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81" w:type="dxa"/>
        <w:tblInd w:w="-72" w:type="dxa"/>
        <w:tblLayout w:type="fixed"/>
        <w:tblCellMar>
          <w:left w:w="70" w:type="dxa"/>
          <w:right w:w="70" w:type="dxa"/>
        </w:tblCellMar>
        <w:tblLook w:val="0000" w:firstRow="0" w:lastRow="0" w:firstColumn="0" w:lastColumn="0" w:noHBand="0" w:noVBand="0"/>
      </w:tblPr>
      <w:tblGrid>
        <w:gridCol w:w="1819"/>
        <w:gridCol w:w="3001"/>
        <w:gridCol w:w="4961"/>
      </w:tblGrid>
      <w:tr w:rsidR="00265F50" w:rsidRPr="00A3755D" w14:paraId="7B40EF56" w14:textId="77777777" w:rsidTr="000E3E4D">
        <w:trPr>
          <w:cantSplit/>
          <w:trHeight w:val="1560"/>
        </w:trPr>
        <w:tc>
          <w:tcPr>
            <w:tcW w:w="4820" w:type="dxa"/>
            <w:gridSpan w:val="2"/>
            <w:tcBorders>
              <w:top w:val="nil"/>
              <w:left w:val="nil"/>
              <w:bottom w:val="nil"/>
              <w:right w:val="nil"/>
            </w:tcBorders>
            <w:vAlign w:val="center"/>
          </w:tcPr>
          <w:p w14:paraId="7E7AB9E7" w14:textId="77777777" w:rsidR="00265F50" w:rsidRPr="00265F50" w:rsidRDefault="00265F50" w:rsidP="007542EE">
            <w:pPr>
              <w:pStyle w:val="ECCLetterHead"/>
            </w:pPr>
            <w:r w:rsidRPr="00265F50">
              <w:rPr>
                <w:noProof/>
                <w:lang w:eastAsia="en-GB"/>
              </w:rPr>
              <w:drawing>
                <wp:inline distT="0" distB="0" distL="0" distR="0" wp14:anchorId="28744B9C" wp14:editId="1085697B">
                  <wp:extent cx="1617980" cy="82804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7980" cy="828040"/>
                          </a:xfrm>
                          <a:prstGeom prst="rect">
                            <a:avLst/>
                          </a:prstGeom>
                          <a:noFill/>
                          <a:ln>
                            <a:noFill/>
                          </a:ln>
                        </pic:spPr>
                      </pic:pic>
                    </a:graphicData>
                  </a:graphic>
                </wp:inline>
              </w:drawing>
            </w:r>
            <w:r w:rsidR="007542EE">
              <w:t>FM PT51</w:t>
            </w:r>
          </w:p>
        </w:tc>
        <w:tc>
          <w:tcPr>
            <w:tcW w:w="4961" w:type="dxa"/>
            <w:tcBorders>
              <w:top w:val="nil"/>
              <w:left w:val="nil"/>
              <w:bottom w:val="nil"/>
              <w:right w:val="nil"/>
            </w:tcBorders>
          </w:tcPr>
          <w:p w14:paraId="453AC914" w14:textId="4C8321E8" w:rsidR="00265F50" w:rsidRPr="00265F50" w:rsidRDefault="00265F50" w:rsidP="007542EE">
            <w:pPr>
              <w:pStyle w:val="ECCLetterHead"/>
            </w:pPr>
            <w:r>
              <w:tab/>
              <w:t xml:space="preserve">Doc. </w:t>
            </w:r>
            <w:r w:rsidR="007542EE">
              <w:t>FM51(</w:t>
            </w:r>
            <w:r w:rsidR="004F12B8">
              <w:t>20</w:t>
            </w:r>
            <w:r w:rsidR="007542EE">
              <w:t>)</w:t>
            </w:r>
            <w:r w:rsidR="00D95FF6">
              <w:t>387</w:t>
            </w:r>
          </w:p>
        </w:tc>
      </w:tr>
      <w:tr w:rsidR="00F11542" w:rsidRPr="00A3755D" w14:paraId="502501ED" w14:textId="77777777" w:rsidTr="00E66FB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052AA5BD" w14:textId="2B14E1D8" w:rsidR="004F12B8" w:rsidRPr="0011705C" w:rsidRDefault="007542EE" w:rsidP="007542EE">
            <w:pPr>
              <w:pStyle w:val="ECCLetterHead"/>
            </w:pPr>
            <w:r>
              <w:t xml:space="preserve">FM PT51, Meeting </w:t>
            </w:r>
            <w:r w:rsidR="00AD4277">
              <w:t>3</w:t>
            </w:r>
            <w:r w:rsidR="004F12B8">
              <w:t>9</w:t>
            </w:r>
          </w:p>
        </w:tc>
      </w:tr>
      <w:tr w:rsidR="00F11542" w:rsidRPr="00A3755D" w14:paraId="2707FE9D" w14:textId="77777777" w:rsidTr="00E66FB2">
        <w:tblPrEx>
          <w:tblCellMar>
            <w:left w:w="108" w:type="dxa"/>
            <w:right w:w="108" w:type="dxa"/>
          </w:tblCellMar>
        </w:tblPrEx>
        <w:trPr>
          <w:cantSplit/>
          <w:trHeight w:val="405"/>
        </w:trPr>
        <w:tc>
          <w:tcPr>
            <w:tcW w:w="9781" w:type="dxa"/>
            <w:gridSpan w:val="3"/>
            <w:tcBorders>
              <w:top w:val="nil"/>
              <w:left w:val="nil"/>
              <w:bottom w:val="nil"/>
              <w:right w:val="nil"/>
            </w:tcBorders>
            <w:vAlign w:val="center"/>
          </w:tcPr>
          <w:p w14:paraId="36C7B8C4" w14:textId="1FE5DAF6" w:rsidR="00F11542" w:rsidRPr="0011705C" w:rsidRDefault="00566B4B" w:rsidP="00EE3A4B">
            <w:pPr>
              <w:pStyle w:val="ECCLetterHead"/>
            </w:pPr>
            <w:r>
              <w:rPr>
                <w:rFonts w:cs="Arial"/>
                <w:szCs w:val="22"/>
                <w:lang w:val="en-US"/>
              </w:rPr>
              <w:t>S</w:t>
            </w:r>
            <w:r w:rsidR="004F12B8">
              <w:rPr>
                <w:rFonts w:cs="Arial"/>
                <w:szCs w:val="22"/>
                <w:lang w:val="en-US"/>
              </w:rPr>
              <w:t>hure</w:t>
            </w:r>
            <w:r>
              <w:rPr>
                <w:rFonts w:cs="Arial"/>
                <w:szCs w:val="22"/>
                <w:lang w:val="en-US"/>
              </w:rPr>
              <w:t xml:space="preserve">, </w:t>
            </w:r>
            <w:proofErr w:type="spellStart"/>
            <w:r w:rsidR="004F12B8">
              <w:rPr>
                <w:rFonts w:cs="Arial"/>
                <w:szCs w:val="22"/>
                <w:lang w:val="en-US"/>
              </w:rPr>
              <w:t>Eppingen</w:t>
            </w:r>
            <w:proofErr w:type="spellEnd"/>
            <w:r>
              <w:rPr>
                <w:rFonts w:cs="Arial"/>
                <w:szCs w:val="22"/>
                <w:lang w:val="en-US"/>
              </w:rPr>
              <w:t xml:space="preserve">, </w:t>
            </w:r>
            <w:r w:rsidR="004F12B8">
              <w:rPr>
                <w:rFonts w:cs="Arial"/>
                <w:szCs w:val="22"/>
                <w:lang w:val="en-US"/>
              </w:rPr>
              <w:t>26</w:t>
            </w:r>
            <w:r>
              <w:rPr>
                <w:rFonts w:cs="Arial"/>
                <w:szCs w:val="22"/>
                <w:lang w:val="en-US"/>
              </w:rPr>
              <w:t>-</w:t>
            </w:r>
            <w:r w:rsidR="004F12B8">
              <w:rPr>
                <w:rFonts w:cs="Arial"/>
                <w:szCs w:val="22"/>
                <w:lang w:val="en-US"/>
              </w:rPr>
              <w:t>27</w:t>
            </w:r>
            <w:r>
              <w:rPr>
                <w:rFonts w:cs="Arial"/>
                <w:szCs w:val="22"/>
                <w:lang w:val="en-US"/>
              </w:rPr>
              <w:t xml:space="preserve"> </w:t>
            </w:r>
            <w:r w:rsidR="004F12B8">
              <w:rPr>
                <w:rFonts w:cs="Arial"/>
                <w:szCs w:val="22"/>
                <w:lang w:val="en-US"/>
              </w:rPr>
              <w:t>February</w:t>
            </w:r>
            <w:r w:rsidRPr="0025728F">
              <w:rPr>
                <w:rFonts w:cs="Arial"/>
                <w:szCs w:val="22"/>
                <w:lang w:val="en-US"/>
              </w:rPr>
              <w:t xml:space="preserve"> 20</w:t>
            </w:r>
            <w:r w:rsidR="004F12B8">
              <w:rPr>
                <w:rFonts w:cs="Arial"/>
                <w:szCs w:val="22"/>
                <w:lang w:val="en-US"/>
              </w:rPr>
              <w:t>20</w:t>
            </w:r>
          </w:p>
        </w:tc>
      </w:tr>
      <w:tr w:rsidR="00F11542" w:rsidRPr="00A3755D" w14:paraId="664A4C68" w14:textId="77777777" w:rsidTr="00E66FB2">
        <w:tblPrEx>
          <w:tblCellMar>
            <w:left w:w="108" w:type="dxa"/>
            <w:right w:w="108" w:type="dxa"/>
          </w:tblCellMar>
        </w:tblPrEx>
        <w:trPr>
          <w:cantSplit/>
          <w:trHeight w:hRule="exact" w:val="79"/>
        </w:trPr>
        <w:tc>
          <w:tcPr>
            <w:tcW w:w="9781" w:type="dxa"/>
            <w:gridSpan w:val="3"/>
            <w:tcBorders>
              <w:top w:val="nil"/>
              <w:left w:val="nil"/>
              <w:bottom w:val="nil"/>
              <w:right w:val="nil"/>
            </w:tcBorders>
            <w:vAlign w:val="center"/>
          </w:tcPr>
          <w:p w14:paraId="78BF847B" w14:textId="77777777" w:rsidR="00F11542" w:rsidRPr="00A3755D" w:rsidRDefault="00F11542" w:rsidP="00263FFB">
            <w:pPr>
              <w:pStyle w:val="ECCLetterHead"/>
            </w:pPr>
          </w:p>
        </w:tc>
      </w:tr>
      <w:tr w:rsidR="00263FFB" w:rsidRPr="00A3755D" w14:paraId="28D3EF19"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4B621702" w14:textId="77777777" w:rsidR="00263FFB" w:rsidRPr="00263FFB" w:rsidRDefault="00263FFB" w:rsidP="00263FFB">
            <w:pPr>
              <w:pStyle w:val="ECCLetterHead"/>
            </w:pPr>
            <w:r w:rsidRPr="00A3755D">
              <w:t xml:space="preserve">Date issued: </w:t>
            </w:r>
          </w:p>
        </w:tc>
        <w:tc>
          <w:tcPr>
            <w:tcW w:w="7962" w:type="dxa"/>
            <w:gridSpan w:val="2"/>
            <w:tcBorders>
              <w:top w:val="nil"/>
              <w:left w:val="nil"/>
              <w:bottom w:val="nil"/>
              <w:right w:val="nil"/>
            </w:tcBorders>
            <w:vAlign w:val="center"/>
          </w:tcPr>
          <w:p w14:paraId="0D1990C8" w14:textId="6890BBC9" w:rsidR="00263FFB" w:rsidRPr="00263FFB" w:rsidRDefault="00823F13" w:rsidP="00263FFB">
            <w:pPr>
              <w:pStyle w:val="ECCLetterHead"/>
            </w:pPr>
            <w:r>
              <w:t>11.02.2020</w:t>
            </w:r>
          </w:p>
        </w:tc>
      </w:tr>
      <w:tr w:rsidR="00263FFB" w:rsidRPr="00A3755D" w14:paraId="697334FB"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65884C86" w14:textId="77777777" w:rsidR="00263FFB" w:rsidRPr="00263FFB" w:rsidRDefault="00263FFB" w:rsidP="00263FFB">
            <w:pPr>
              <w:pStyle w:val="ECCLetterHead"/>
            </w:pPr>
            <w:r w:rsidRPr="00A3755D">
              <w:t xml:space="preserve">Source: </w:t>
            </w:r>
          </w:p>
        </w:tc>
        <w:tc>
          <w:tcPr>
            <w:tcW w:w="7962" w:type="dxa"/>
            <w:gridSpan w:val="2"/>
            <w:tcBorders>
              <w:top w:val="nil"/>
              <w:left w:val="nil"/>
              <w:bottom w:val="nil"/>
              <w:right w:val="nil"/>
            </w:tcBorders>
            <w:vAlign w:val="center"/>
          </w:tcPr>
          <w:p w14:paraId="38ECA498" w14:textId="06465EA5" w:rsidR="00263FFB" w:rsidRPr="00263FFB" w:rsidRDefault="00823F13" w:rsidP="00263FFB">
            <w:pPr>
              <w:pStyle w:val="ECCLetterHead"/>
            </w:pPr>
            <w:r>
              <w:t>Sennheiser electronic GmbH &amp; Co. KG</w:t>
            </w:r>
          </w:p>
        </w:tc>
        <w:bookmarkStart w:id="0" w:name="_GoBack"/>
        <w:bookmarkEnd w:id="0"/>
      </w:tr>
      <w:tr w:rsidR="00263FFB" w:rsidRPr="00A3755D" w14:paraId="52F1ACB1" w14:textId="77777777" w:rsidTr="001B0583">
        <w:tblPrEx>
          <w:tblCellMar>
            <w:left w:w="108" w:type="dxa"/>
            <w:right w:w="108" w:type="dxa"/>
          </w:tblCellMar>
        </w:tblPrEx>
        <w:trPr>
          <w:cantSplit/>
          <w:trHeight w:val="405"/>
        </w:trPr>
        <w:tc>
          <w:tcPr>
            <w:tcW w:w="1819" w:type="dxa"/>
            <w:tcBorders>
              <w:top w:val="nil"/>
              <w:left w:val="nil"/>
              <w:bottom w:val="nil"/>
              <w:right w:val="nil"/>
            </w:tcBorders>
            <w:vAlign w:val="center"/>
          </w:tcPr>
          <w:p w14:paraId="03C47241" w14:textId="77777777" w:rsidR="00263FFB" w:rsidRPr="00263FFB" w:rsidRDefault="00263FFB" w:rsidP="00263FFB">
            <w:pPr>
              <w:pStyle w:val="ECCLetterHead"/>
            </w:pPr>
            <w:r w:rsidRPr="00A3755D">
              <w:t xml:space="preserve">Subject: </w:t>
            </w:r>
          </w:p>
        </w:tc>
        <w:tc>
          <w:tcPr>
            <w:tcW w:w="7962" w:type="dxa"/>
            <w:gridSpan w:val="2"/>
            <w:tcBorders>
              <w:top w:val="nil"/>
              <w:left w:val="nil"/>
              <w:bottom w:val="nil"/>
              <w:right w:val="nil"/>
            </w:tcBorders>
            <w:vAlign w:val="center"/>
          </w:tcPr>
          <w:p w14:paraId="225FDEC3" w14:textId="40137751" w:rsidR="00263FFB" w:rsidRPr="00263FFB" w:rsidRDefault="00823F13" w:rsidP="00263FFB">
            <w:pPr>
              <w:pStyle w:val="ECCLetterHead"/>
            </w:pPr>
            <w:r>
              <w:t>Radio Interface Descriptions Audio PMSE</w:t>
            </w:r>
            <w:r w:rsidR="00F23B87">
              <w:t xml:space="preserve"> and Additional Material</w:t>
            </w:r>
          </w:p>
        </w:tc>
      </w:tr>
      <w:tr w:rsidR="00263FFB" w:rsidRPr="00A3755D" w14:paraId="2EC6D4FC" w14:textId="77777777" w:rsidTr="001B0583">
        <w:tblPrEx>
          <w:tblCellMar>
            <w:left w:w="108" w:type="dxa"/>
            <w:right w:w="108" w:type="dxa"/>
          </w:tblCellMar>
        </w:tblPrEx>
        <w:trPr>
          <w:cantSplit/>
          <w:trHeight w:val="1040"/>
        </w:trPr>
        <w:tc>
          <w:tcPr>
            <w:tcW w:w="9781" w:type="dxa"/>
            <w:gridSpan w:val="3"/>
            <w:tcBorders>
              <w:top w:val="nil"/>
              <w:left w:val="nil"/>
              <w:bottom w:val="nil"/>
              <w:right w:val="nil"/>
            </w:tcBorders>
            <w:vAlign w:val="center"/>
          </w:tcPr>
          <w:p w14:paraId="1C7AD194" w14:textId="77777777" w:rsidR="00263FFB" w:rsidRPr="00263FFB" w:rsidRDefault="00263FFB" w:rsidP="00263FFB">
            <w:pPr>
              <w:pStyle w:val="ECCTabletext"/>
            </w:pPr>
            <w:r w:rsidRPr="00263FFB">
              <w:rPr>
                <w:noProof/>
                <w:lang w:eastAsia="en-GB"/>
              </w:rPr>
              <mc:AlternateContent>
                <mc:Choice Requires="wps">
                  <w:drawing>
                    <wp:anchor distT="0" distB="0" distL="114300" distR="114300" simplePos="0" relativeHeight="251662336" behindDoc="0" locked="1" layoutInCell="0" allowOverlap="1" wp14:anchorId="692C43EF" wp14:editId="62372720">
                      <wp:simplePos x="0" y="0"/>
                      <wp:positionH relativeFrom="column">
                        <wp:posOffset>2718435</wp:posOffset>
                      </wp:positionH>
                      <wp:positionV relativeFrom="paragraph">
                        <wp:posOffset>186690</wp:posOffset>
                      </wp:positionV>
                      <wp:extent cx="457200" cy="269875"/>
                      <wp:effectExtent l="0" t="0" r="19050" b="15875"/>
                      <wp:wrapNone/>
                      <wp:docPr id="24" name="Textfeld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69875"/>
                              </a:xfrm>
                              <a:prstGeom prst="rect">
                                <a:avLst/>
                              </a:prstGeom>
                              <a:solidFill>
                                <a:srgbClr val="FFFFFF"/>
                              </a:solidFill>
                              <a:ln w="9525">
                                <a:solidFill>
                                  <a:srgbClr val="000000"/>
                                </a:solidFill>
                                <a:miter lim="800000"/>
                                <a:headEnd/>
                                <a:tailEnd/>
                              </a:ln>
                            </wps:spPr>
                            <wps:txbx>
                              <w:txbxContent>
                                <w:p w14:paraId="08B0AB89" w14:textId="77777777" w:rsidR="00E66FB2" w:rsidRPr="00F45561" w:rsidRDefault="00E66FB2" w:rsidP="00F45561">
                                  <w:pPr>
                                    <w:pStyle w:val="ECCTabletext"/>
                                    <w:jc w:val="center"/>
                                    <w:rPr>
                                      <w:lang w:val="de-DE"/>
                                    </w:rPr>
                                  </w:pPr>
                                  <w:r>
                                    <w:rPr>
                                      <w:lang w:val="de-DE"/>
                                    </w:rPr>
                                    <w:t>N</w:t>
                                  </w:r>
                                </w:p>
                              </w:txbxContent>
                            </wps:txbx>
                            <wps:bodyPr rot="0" vert="horz" wrap="square" lIns="43200" tIns="28800" rIns="36000" bIns="7200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C43EF" id="_x0000_t202" coordsize="21600,21600" o:spt="202" path="m,l,21600r21600,l21600,xe">
                      <v:stroke joinstyle="miter"/>
                      <v:path gradientshapeok="t" o:connecttype="rect"/>
                    </v:shapetype>
                    <v:shape id="Textfeld 24" o:spid="_x0000_s1026" type="#_x0000_t202" style="position:absolute;left:0;text-align:left;margin-left:214.05pt;margin-top:14.7pt;width:36pt;height:2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" o:allowincell="f">
                      <v:textbox inset="1.2mm,.8mm,1mm,2mm">
                        <w:txbxContent>
                          <w:p w14:paraId="08B0AB89" w14:textId="77777777" w:rsidR="00E66FB2" w:rsidRPr="00F45561" w:rsidRDefault="00E66FB2" w:rsidP="00F45561">
                            <w:pPr>
                              <w:pStyle w:val="ECCTabletext"/>
                              <w:jc w:val="center"/>
                              <w:rPr>
                                <w:lang w:val="de-DE"/>
                              </w:rPr>
                            </w:pPr>
                            <w:r>
                              <w:rPr>
                                <w:lang w:val="de-DE"/>
                              </w:rPr>
                              <w:t>N</w:t>
                            </w:r>
                          </w:p>
                        </w:txbxContent>
                      </v:textbox>
                      <w10:anchorlock/>
                    </v:shape>
                  </w:pict>
                </mc:Fallback>
              </mc:AlternateContent>
            </w:r>
            <w:r w:rsidRPr="00263FFB">
              <w:t>Group membership required to read? (Y/N)</w:t>
            </w:r>
          </w:p>
        </w:tc>
      </w:tr>
      <w:tr w:rsidR="00263FFB" w:rsidRPr="00A3755D" w14:paraId="1F1DE510" w14:textId="77777777" w:rsidTr="001B0583">
        <w:tblPrEx>
          <w:tblCellMar>
            <w:left w:w="108" w:type="dxa"/>
            <w:right w:w="108" w:type="dxa"/>
          </w:tblCellMar>
        </w:tblPrEx>
        <w:trPr>
          <w:cantSplit/>
          <w:trHeight w:hRule="exact" w:val="74"/>
        </w:trPr>
        <w:tc>
          <w:tcPr>
            <w:tcW w:w="9781" w:type="dxa"/>
            <w:gridSpan w:val="3"/>
            <w:tcBorders>
              <w:top w:val="nil"/>
              <w:left w:val="nil"/>
              <w:bottom w:val="nil"/>
              <w:right w:val="nil"/>
            </w:tcBorders>
            <w:vAlign w:val="center"/>
          </w:tcPr>
          <w:p w14:paraId="1CE5A68F" w14:textId="77777777" w:rsidR="00263FFB" w:rsidRPr="00F32DEC" w:rsidRDefault="00263FFB" w:rsidP="00263FFB">
            <w:pPr>
              <w:rPr>
                <w:rStyle w:val="ECCParagraph"/>
              </w:rPr>
            </w:pPr>
          </w:p>
          <w:p w14:paraId="31337BB7" w14:textId="77777777" w:rsidR="00263FFB" w:rsidRPr="00A3755D" w:rsidRDefault="00263FFB" w:rsidP="00263FFB"/>
        </w:tc>
      </w:tr>
      <w:tr w:rsidR="00263FFB" w:rsidRPr="00A3755D" w14:paraId="0AF5F1FC" w14:textId="77777777" w:rsidTr="00A751C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6"/>
        </w:trPr>
        <w:tc>
          <w:tcPr>
            <w:tcW w:w="9781" w:type="dxa"/>
            <w:gridSpan w:val="3"/>
            <w:tcBorders>
              <w:top w:val="single" w:sz="6" w:space="0" w:color="C00000"/>
              <w:left w:val="single" w:sz="6" w:space="0" w:color="C00000"/>
              <w:bottom w:val="nil"/>
              <w:right w:val="single" w:sz="6" w:space="0" w:color="C00000"/>
            </w:tcBorders>
            <w:vAlign w:val="center"/>
          </w:tcPr>
          <w:p w14:paraId="58E95886" w14:textId="77777777" w:rsidR="00263FFB" w:rsidRPr="00263FFB" w:rsidRDefault="00263FFB" w:rsidP="00263FFB">
            <w:pPr>
              <w:pStyle w:val="ECCLetterHead"/>
            </w:pPr>
            <w:r w:rsidRPr="00A3755D">
              <w:t xml:space="preserve">Summary: </w:t>
            </w:r>
          </w:p>
        </w:tc>
      </w:tr>
      <w:tr w:rsidR="00263FFB" w:rsidRPr="00A3755D" w14:paraId="0415BBD1"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12"/>
        </w:trPr>
        <w:tc>
          <w:tcPr>
            <w:tcW w:w="9781" w:type="dxa"/>
            <w:gridSpan w:val="3"/>
            <w:tcBorders>
              <w:top w:val="nil"/>
              <w:left w:val="single" w:sz="6" w:space="0" w:color="C00000"/>
              <w:bottom w:val="single" w:sz="6" w:space="0" w:color="C00000"/>
              <w:right w:val="single" w:sz="6" w:space="0" w:color="C00000"/>
            </w:tcBorders>
          </w:tcPr>
          <w:p w14:paraId="5D4D9338" w14:textId="2D638169" w:rsidR="002F70E6" w:rsidRPr="00263FFB" w:rsidRDefault="00E66FB2" w:rsidP="00263FFB">
            <w:pPr>
              <w:pStyle w:val="ECCTabletext"/>
            </w:pPr>
            <w:r>
              <w:t>Th</w:t>
            </w:r>
            <w:r w:rsidR="001D4682">
              <w:t>is</w:t>
            </w:r>
            <w:r>
              <w:t xml:space="preserve"> contribution </w:t>
            </w:r>
            <w:r w:rsidR="001D4682">
              <w:t>provides condensed</w:t>
            </w:r>
            <w:r>
              <w:t xml:space="preserve"> Radio Interface Descriptions for the</w:t>
            </w:r>
            <w:r w:rsidR="001D4682">
              <w:t xml:space="preserve"> report being the “Update of</w:t>
            </w:r>
            <w:r>
              <w:t xml:space="preserve"> ECC Report 204</w:t>
            </w:r>
            <w:r w:rsidR="001D4682">
              <w:t>”</w:t>
            </w:r>
            <w:r>
              <w:t>, information on standardization, and an updated Table 20 (see Report 204</w:t>
            </w:r>
            <w:r w:rsidR="001D4682">
              <w:t>, if helpful for overview.</w:t>
            </w:r>
          </w:p>
        </w:tc>
      </w:tr>
      <w:tr w:rsidR="00263FFB" w:rsidRPr="00A3755D" w14:paraId="45E8DCC2"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50D2E6B0" w14:textId="77777777" w:rsidR="00263FFB" w:rsidRPr="00263FFB" w:rsidRDefault="00263FFB" w:rsidP="00263FFB">
            <w:pPr>
              <w:pStyle w:val="ECCLetterHead"/>
            </w:pPr>
            <w:r w:rsidRPr="00A3755D">
              <w:t>Proposal:</w:t>
            </w:r>
          </w:p>
        </w:tc>
      </w:tr>
      <w:tr w:rsidR="00263FFB" w:rsidRPr="00A3755D" w14:paraId="08AE3A0B"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132"/>
        </w:trPr>
        <w:tc>
          <w:tcPr>
            <w:tcW w:w="9781" w:type="dxa"/>
            <w:gridSpan w:val="3"/>
            <w:tcBorders>
              <w:top w:val="nil"/>
              <w:left w:val="single" w:sz="6" w:space="0" w:color="C00000"/>
              <w:bottom w:val="single" w:sz="6" w:space="0" w:color="C00000"/>
              <w:right w:val="single" w:sz="6" w:space="0" w:color="C00000"/>
            </w:tcBorders>
          </w:tcPr>
          <w:p w14:paraId="1169CAC2" w14:textId="77777777" w:rsidR="00263FFB" w:rsidRDefault="007E1A57" w:rsidP="00263FFB">
            <w:pPr>
              <w:pStyle w:val="ECCTabletext"/>
            </w:pPr>
            <w:r>
              <w:t xml:space="preserve">invites </w:t>
            </w:r>
            <w:r w:rsidR="00DD5136">
              <w:t>Group</w:t>
            </w:r>
            <w:r w:rsidR="00265F50">
              <w:t xml:space="preserve"> to</w:t>
            </w:r>
          </w:p>
          <w:p w14:paraId="22942482" w14:textId="6A91BC23" w:rsidR="00265F50" w:rsidRDefault="00E66FB2" w:rsidP="00265F50">
            <w:pPr>
              <w:pStyle w:val="ECCBulletsLv2"/>
            </w:pPr>
            <w:r>
              <w:t xml:space="preserve">Consider for inclusion in </w:t>
            </w:r>
            <w:r w:rsidR="001D4682">
              <w:t>“</w:t>
            </w:r>
            <w:r>
              <w:t>ECC Report 204 update</w:t>
            </w:r>
            <w:r w:rsidR="001D4682">
              <w:t>”</w:t>
            </w:r>
            <w:r>
              <w:t>.</w:t>
            </w:r>
          </w:p>
          <w:p w14:paraId="28495343" w14:textId="77777777" w:rsidR="002F70E6" w:rsidRDefault="002F70E6" w:rsidP="002F70E6">
            <w:pPr>
              <w:pStyle w:val="ECCBulletsLv2"/>
              <w:numPr>
                <w:ilvl w:val="0"/>
                <w:numId w:val="0"/>
              </w:numPr>
              <w:ind w:left="680" w:hanging="340"/>
            </w:pPr>
          </w:p>
          <w:p w14:paraId="200C087C" w14:textId="77777777" w:rsidR="002F70E6" w:rsidRPr="00263FFB" w:rsidRDefault="002F70E6" w:rsidP="002F70E6">
            <w:pPr>
              <w:pStyle w:val="ECCBulletsLv2"/>
              <w:numPr>
                <w:ilvl w:val="0"/>
                <w:numId w:val="0"/>
              </w:numPr>
              <w:ind w:left="680" w:hanging="340"/>
            </w:pPr>
          </w:p>
        </w:tc>
      </w:tr>
      <w:tr w:rsidR="00263FFB" w:rsidRPr="00A3755D" w14:paraId="47541C33"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443"/>
        </w:trPr>
        <w:tc>
          <w:tcPr>
            <w:tcW w:w="9781" w:type="dxa"/>
            <w:gridSpan w:val="3"/>
            <w:tcBorders>
              <w:top w:val="single" w:sz="6" w:space="0" w:color="C00000"/>
              <w:left w:val="single" w:sz="6" w:space="0" w:color="C00000"/>
              <w:bottom w:val="nil"/>
              <w:right w:val="single" w:sz="6" w:space="0" w:color="C00000"/>
            </w:tcBorders>
            <w:vAlign w:val="center"/>
          </w:tcPr>
          <w:p w14:paraId="1EF565EE" w14:textId="77777777" w:rsidR="00263FFB" w:rsidRPr="00263FFB" w:rsidRDefault="00263FFB" w:rsidP="00263FFB">
            <w:pPr>
              <w:pStyle w:val="ECCLetterHead"/>
            </w:pPr>
            <w:r w:rsidRPr="00A3755D">
              <w:t>Background:</w:t>
            </w:r>
          </w:p>
        </w:tc>
      </w:tr>
      <w:tr w:rsidR="00265F50" w:rsidRPr="00A3755D" w14:paraId="192C0490" w14:textId="77777777" w:rsidTr="00797D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098"/>
        </w:trPr>
        <w:tc>
          <w:tcPr>
            <w:tcW w:w="9781" w:type="dxa"/>
            <w:gridSpan w:val="3"/>
            <w:tcBorders>
              <w:top w:val="nil"/>
              <w:left w:val="single" w:sz="6" w:space="0" w:color="C00000"/>
              <w:bottom w:val="single" w:sz="6" w:space="0" w:color="C00000"/>
              <w:right w:val="single" w:sz="6" w:space="0" w:color="C00000"/>
            </w:tcBorders>
          </w:tcPr>
          <w:p w14:paraId="7EBC3D4A" w14:textId="37181419" w:rsidR="002F70E6" w:rsidRDefault="001D4682" w:rsidP="00265F50">
            <w:pPr>
              <w:pStyle w:val="ECCTabletext"/>
            </w:pPr>
            <w:r>
              <w:t>EN 300 422 contains three radio interfaces</w:t>
            </w:r>
          </w:p>
          <w:p w14:paraId="311359E7" w14:textId="77777777" w:rsidR="001D4682" w:rsidRDefault="001D4682" w:rsidP="001D4682">
            <w:pPr>
              <w:pStyle w:val="ListParagraph"/>
              <w:numPr>
                <w:ilvl w:val="0"/>
                <w:numId w:val="11"/>
              </w:numPr>
              <w:tabs>
                <w:tab w:val="left" w:pos="1134"/>
                <w:tab w:val="left" w:pos="1871"/>
                <w:tab w:val="left" w:pos="2268"/>
              </w:tabs>
              <w:overflowPunct w:val="0"/>
              <w:autoSpaceDE w:val="0"/>
              <w:autoSpaceDN w:val="0"/>
              <w:adjustRightInd w:val="0"/>
              <w:spacing w:before="120" w:after="0"/>
              <w:contextualSpacing w:val="0"/>
              <w:jc w:val="left"/>
              <w:textAlignment w:val="baseline"/>
              <w:rPr>
                <w:lang w:eastAsia="zh-CN"/>
              </w:rPr>
            </w:pPr>
            <w:r>
              <w:rPr>
                <w:lang w:eastAsia="zh-CN"/>
              </w:rPr>
              <w:t>Narrow-Band Analogue – following a traditional link-based approach;</w:t>
            </w:r>
          </w:p>
          <w:p w14:paraId="4E6CD11A" w14:textId="77777777" w:rsidR="001D4682" w:rsidRDefault="001D4682" w:rsidP="001D4682">
            <w:pPr>
              <w:pStyle w:val="ListParagraph"/>
              <w:numPr>
                <w:ilvl w:val="0"/>
                <w:numId w:val="11"/>
              </w:numPr>
              <w:tabs>
                <w:tab w:val="left" w:pos="1134"/>
                <w:tab w:val="left" w:pos="1871"/>
                <w:tab w:val="left" w:pos="2268"/>
              </w:tabs>
              <w:overflowPunct w:val="0"/>
              <w:autoSpaceDE w:val="0"/>
              <w:autoSpaceDN w:val="0"/>
              <w:adjustRightInd w:val="0"/>
              <w:spacing w:before="120" w:after="0"/>
              <w:contextualSpacing w:val="0"/>
              <w:jc w:val="left"/>
              <w:textAlignment w:val="baseline"/>
              <w:rPr>
                <w:lang w:eastAsia="zh-CN"/>
              </w:rPr>
            </w:pPr>
            <w:r>
              <w:rPr>
                <w:lang w:eastAsia="zh-CN"/>
              </w:rPr>
              <w:t xml:space="preserve">Narrow-Band Digital – following a traditional link-based approach; and </w:t>
            </w:r>
          </w:p>
          <w:p w14:paraId="3F9EB8A6" w14:textId="77777777" w:rsidR="001D4682" w:rsidRDefault="001D4682" w:rsidP="001D4682">
            <w:pPr>
              <w:pStyle w:val="ListParagraph"/>
              <w:numPr>
                <w:ilvl w:val="0"/>
                <w:numId w:val="11"/>
              </w:numPr>
              <w:tabs>
                <w:tab w:val="left" w:pos="1134"/>
                <w:tab w:val="left" w:pos="1871"/>
                <w:tab w:val="left" w:pos="2268"/>
              </w:tabs>
              <w:overflowPunct w:val="0"/>
              <w:autoSpaceDE w:val="0"/>
              <w:autoSpaceDN w:val="0"/>
              <w:adjustRightInd w:val="0"/>
              <w:spacing w:before="120" w:after="0"/>
              <w:contextualSpacing w:val="0"/>
              <w:jc w:val="left"/>
              <w:textAlignment w:val="baseline"/>
              <w:rPr>
                <w:lang w:eastAsia="zh-CN"/>
              </w:rPr>
            </w:pPr>
            <w:r>
              <w:rPr>
                <w:lang w:eastAsia="zh-CN"/>
              </w:rPr>
              <w:t xml:space="preserve">Wireless Multi Audio-channel System (WMAS) – following a system-based approach to serve </w:t>
            </w:r>
            <w:r w:rsidRPr="00866978">
              <w:rPr>
                <w:i/>
                <w:iCs/>
                <w:lang w:eastAsia="zh-CN"/>
              </w:rPr>
              <w:t>N</w:t>
            </w:r>
            <w:r>
              <w:rPr>
                <w:lang w:eastAsia="zh-CN"/>
              </w:rPr>
              <w:t xml:space="preserve"> portables.</w:t>
            </w:r>
          </w:p>
          <w:p w14:paraId="08F7E3F1" w14:textId="63FCA1F2" w:rsidR="001D4682" w:rsidRDefault="001D4682" w:rsidP="00265F50">
            <w:pPr>
              <w:pStyle w:val="ECCTabletext"/>
            </w:pPr>
            <w:r>
              <w:t xml:space="preserve">As WMAS introduces transceiver devices on both ends of a wireless link it makes no longer sense to separate by transmitter and receiver function. </w:t>
            </w:r>
          </w:p>
          <w:p w14:paraId="6A1F08EE" w14:textId="77777777" w:rsidR="001D4682" w:rsidRDefault="001D4682" w:rsidP="00265F50">
            <w:pPr>
              <w:pStyle w:val="ECCTabletext"/>
            </w:pPr>
          </w:p>
          <w:p w14:paraId="394B6684" w14:textId="3A5538D9" w:rsidR="001D4682" w:rsidRDefault="001D4682" w:rsidP="00265F50">
            <w:pPr>
              <w:pStyle w:val="ECCTabletext"/>
            </w:pPr>
            <w:r>
              <w:t>Instead portables and fixed part is used allowing a streamlined description without going into specialities of applications and employed radio interface.</w:t>
            </w:r>
          </w:p>
          <w:p w14:paraId="3E107A2E" w14:textId="31C7D4E8" w:rsidR="001D4682" w:rsidRPr="00265F50" w:rsidRDefault="001D4682" w:rsidP="00265F50">
            <w:pPr>
              <w:pStyle w:val="ECCTabletext"/>
            </w:pPr>
          </w:p>
        </w:tc>
      </w:tr>
    </w:tbl>
    <w:p w14:paraId="48B7D796" w14:textId="77777777" w:rsidR="001B0583" w:rsidRDefault="001B0583" w:rsidP="001B0583">
      <w:pPr>
        <w:pStyle w:val="ECCTablenote"/>
        <w:rPr>
          <w:rStyle w:val="ECCParagraph"/>
        </w:rPr>
      </w:pPr>
    </w:p>
    <w:p w14:paraId="4FD67613" w14:textId="77777777" w:rsidR="00231A0F" w:rsidRDefault="00231A0F">
      <w:pPr>
        <w:rPr>
          <w:rStyle w:val="ECCParagraph"/>
          <w:rFonts w:eastAsia="Times New Roman"/>
          <w:szCs w:val="16"/>
        </w:rPr>
      </w:pPr>
      <w:r>
        <w:rPr>
          <w:rStyle w:val="ECCParagraph"/>
        </w:rPr>
        <w:br w:type="page"/>
      </w:r>
    </w:p>
    <w:p w14:paraId="4E849C24" w14:textId="77777777" w:rsidR="00823F13" w:rsidRPr="00F36A06" w:rsidRDefault="00823F13" w:rsidP="00823F13">
      <w:pPr>
        <w:pStyle w:val="Heading1"/>
        <w:rPr>
          <w:sz w:val="24"/>
          <w:lang w:eastAsia="ja-JP"/>
        </w:rPr>
      </w:pPr>
      <w:r>
        <w:rPr>
          <w:sz w:val="24"/>
          <w:lang w:eastAsia="ja-JP"/>
        </w:rPr>
        <w:lastRenderedPageBreak/>
        <w:t>Audio PMSE</w:t>
      </w:r>
    </w:p>
    <w:p w14:paraId="5066EB24" w14:textId="6E2884C3" w:rsidR="00823F13" w:rsidRPr="00823F13" w:rsidRDefault="00823F13" w:rsidP="00823F13">
      <w:pPr>
        <w:pStyle w:val="Heading2"/>
        <w:rPr>
          <w:rFonts w:eastAsia="SimSun"/>
        </w:rPr>
      </w:pPr>
      <w:r w:rsidRPr="00823F13">
        <w:rPr>
          <w:rFonts w:eastAsia="SimSun"/>
        </w:rPr>
        <w:t>Overview</w:t>
      </w:r>
    </w:p>
    <w:p w14:paraId="1757AAA8" w14:textId="77777777" w:rsidR="00823F13" w:rsidRDefault="00823F13" w:rsidP="00823F13">
      <w:r>
        <w:t xml:space="preserve">Audio PMSE applications have </w:t>
      </w:r>
      <w:r w:rsidRPr="33649DAB">
        <w:t xml:space="preserve">low transmit power </w:t>
      </w:r>
      <w:r>
        <w:t>and are requiring</w:t>
      </w:r>
      <w:r w:rsidRPr="33649DAB">
        <w:t xml:space="preserve"> a mission critical low latency audio transmission in an indoor or outdoor service area (e.g. venue, festival location</w:t>
      </w:r>
      <w:r>
        <w:t xml:space="preserve">, arena, conference </w:t>
      </w:r>
      <w:proofErr w:type="spellStart"/>
      <w:r>
        <w:t>center</w:t>
      </w:r>
      <w:proofErr w:type="spellEnd"/>
      <w:r>
        <w:t>, hotel,</w:t>
      </w:r>
      <w:r w:rsidRPr="33649DAB">
        <w:t xml:space="preserve"> </w:t>
      </w:r>
      <w:r>
        <w:t xml:space="preserve">interviews at arbitrary locations </w:t>
      </w:r>
      <w:r w:rsidRPr="33649DAB">
        <w:t>etc.).</w:t>
      </w:r>
      <w:r>
        <w:t xml:space="preserve"> The service area for Audio PMSE use is ad-hoc, nomadic or fixed location.</w:t>
      </w:r>
    </w:p>
    <w:p w14:paraId="193ABC0F" w14:textId="77777777" w:rsidR="00823F13" w:rsidRPr="00B4795C" w:rsidRDefault="00823F13" w:rsidP="00823F13">
      <w:r w:rsidRPr="33649DAB">
        <w:t xml:space="preserve">Typical applications are </w:t>
      </w:r>
      <w:r>
        <w:t>W</w:t>
      </w:r>
      <w:r w:rsidRPr="33649DAB">
        <w:t xml:space="preserve">ireless Microphone, In-Ear Monitor (IEM) </w:t>
      </w:r>
      <w:r>
        <w:t>and</w:t>
      </w:r>
      <w:r w:rsidRPr="33649DAB">
        <w:t xml:space="preserve"> </w:t>
      </w:r>
      <w:r>
        <w:t>T</w:t>
      </w:r>
      <w:r w:rsidRPr="33649DAB">
        <w:t>alkback</w:t>
      </w:r>
      <w:r>
        <w:t xml:space="preserve"> systems.</w:t>
      </w:r>
    </w:p>
    <w:p w14:paraId="7D4D5ACB" w14:textId="77777777" w:rsidR="00823F13" w:rsidRDefault="00823F13" w:rsidP="00823F13">
      <w:r>
        <w:t>Traditionally audio PMSE systems follow like many other Audio-Video (AV) systems a link-based approach which is based on a dedicated transmitter-receiver pair</w:t>
      </w:r>
      <w:r w:rsidRPr="33649DAB">
        <w:t xml:space="preserve"> for a</w:t>
      </w:r>
      <w:r>
        <w:t xml:space="preserve"> </w:t>
      </w:r>
      <w:proofErr w:type="spellStart"/>
      <w:r>
        <w:t>uni</w:t>
      </w:r>
      <w:proofErr w:type="spellEnd"/>
      <w:r>
        <w:t xml:space="preserve">-directional transmission. </w:t>
      </w:r>
      <w:r>
        <w:rPr>
          <w:lang w:val="en-US"/>
        </w:rPr>
        <w:t>The required resources in radio spectrum scales therefore with the number of links to be employed.</w:t>
      </w:r>
    </w:p>
    <w:p w14:paraId="1BA12BAA" w14:textId="77777777" w:rsidR="00823F13" w:rsidRDefault="00823F13" w:rsidP="00823F13">
      <w:r>
        <w:rPr>
          <w:lang w:val="en-US"/>
        </w:rPr>
        <w:t xml:space="preserve">Currently the audio PMSE industry make use of analogue and digital technologies employing narrowband modulation techniques with each link occupying a typically 200 kHz wide RF channel. </w:t>
      </w:r>
    </w:p>
    <w:p w14:paraId="1114CD70" w14:textId="77777777" w:rsidR="00823F13" w:rsidRDefault="00823F13" w:rsidP="00823F13">
      <w:r>
        <w:t xml:space="preserve">A wireless link consists of a portable and a fixed part. </w:t>
      </w:r>
    </w:p>
    <w:p w14:paraId="6619E966" w14:textId="77777777" w:rsidR="00823F13" w:rsidRDefault="00823F13" w:rsidP="00823F13">
      <w:r>
        <w:t>Portables</w:t>
      </w:r>
    </w:p>
    <w:p w14:paraId="0B1BD23D" w14:textId="77777777" w:rsidR="00823F13" w:rsidRDefault="00823F13" w:rsidP="00823F13">
      <w:pPr>
        <w:pStyle w:val="ListParagraph"/>
        <w:numPr>
          <w:ilvl w:val="0"/>
          <w:numId w:val="12"/>
        </w:numPr>
        <w:tabs>
          <w:tab w:val="left" w:pos="1134"/>
          <w:tab w:val="left" w:pos="1871"/>
          <w:tab w:val="left" w:pos="2268"/>
        </w:tabs>
        <w:overflowPunct w:val="0"/>
        <w:autoSpaceDE w:val="0"/>
        <w:autoSpaceDN w:val="0"/>
        <w:adjustRightInd w:val="0"/>
        <w:spacing w:before="120" w:after="0"/>
        <w:contextualSpacing w:val="0"/>
        <w:jc w:val="left"/>
        <w:textAlignment w:val="baseline"/>
      </w:pPr>
      <w:r>
        <w:t xml:space="preserve">can be a </w:t>
      </w:r>
      <w:r w:rsidRPr="33649DAB">
        <w:t>handheld, body worn or table-top equipment</w:t>
      </w:r>
      <w:r>
        <w:t>,</w:t>
      </w:r>
    </w:p>
    <w:p w14:paraId="455D1C04" w14:textId="77777777" w:rsidR="00823F13" w:rsidRDefault="00823F13" w:rsidP="00823F13">
      <w:pPr>
        <w:pStyle w:val="ListParagraph"/>
        <w:numPr>
          <w:ilvl w:val="0"/>
          <w:numId w:val="12"/>
        </w:numPr>
        <w:tabs>
          <w:tab w:val="left" w:pos="1134"/>
          <w:tab w:val="left" w:pos="1871"/>
          <w:tab w:val="left" w:pos="2268"/>
        </w:tabs>
        <w:overflowPunct w:val="0"/>
        <w:autoSpaceDE w:val="0"/>
        <w:autoSpaceDN w:val="0"/>
        <w:adjustRightInd w:val="0"/>
        <w:spacing w:before="120" w:after="0"/>
        <w:contextualSpacing w:val="0"/>
        <w:jc w:val="left"/>
        <w:textAlignment w:val="baseline"/>
      </w:pPr>
      <w:r>
        <w:t>can be transmitters, receivers or transceivers (transmit and receive),</w:t>
      </w:r>
    </w:p>
    <w:p w14:paraId="2008A597" w14:textId="77777777" w:rsidR="00823F13" w:rsidRDefault="00823F13" w:rsidP="00823F13">
      <w:pPr>
        <w:pStyle w:val="ListParagraph"/>
        <w:numPr>
          <w:ilvl w:val="0"/>
          <w:numId w:val="12"/>
        </w:numPr>
        <w:tabs>
          <w:tab w:val="left" w:pos="1134"/>
          <w:tab w:val="left" w:pos="1871"/>
          <w:tab w:val="left" w:pos="2268"/>
        </w:tabs>
        <w:overflowPunct w:val="0"/>
        <w:autoSpaceDE w:val="0"/>
        <w:autoSpaceDN w:val="0"/>
        <w:adjustRightInd w:val="0"/>
        <w:spacing w:before="120" w:after="0"/>
        <w:contextualSpacing w:val="0"/>
        <w:jc w:val="left"/>
        <w:textAlignment w:val="baseline"/>
      </w:pPr>
      <w:r w:rsidRPr="33649DAB">
        <w:t>are battery driven requiring a typical operation time</w:t>
      </w:r>
      <w:r>
        <w:t xml:space="preserve"> of 6-10 h</w:t>
      </w:r>
      <w:r w:rsidRPr="33649DAB">
        <w:t>.</w:t>
      </w:r>
    </w:p>
    <w:p w14:paraId="06C5470F" w14:textId="77777777" w:rsidR="00823F13" w:rsidRDefault="00823F13" w:rsidP="00823F13">
      <w:r>
        <w:t xml:space="preserve">Fixed parts </w:t>
      </w:r>
    </w:p>
    <w:p w14:paraId="5943BC93" w14:textId="77777777" w:rsidR="00823F13" w:rsidRDefault="00823F13" w:rsidP="00823F13">
      <w:pPr>
        <w:pStyle w:val="ListParagraph"/>
        <w:numPr>
          <w:ilvl w:val="0"/>
          <w:numId w:val="12"/>
        </w:numPr>
        <w:tabs>
          <w:tab w:val="left" w:pos="1134"/>
          <w:tab w:val="left" w:pos="1871"/>
          <w:tab w:val="left" w:pos="2268"/>
        </w:tabs>
        <w:overflowPunct w:val="0"/>
        <w:autoSpaceDE w:val="0"/>
        <w:autoSpaceDN w:val="0"/>
        <w:adjustRightInd w:val="0"/>
        <w:spacing w:before="120" w:after="0"/>
        <w:contextualSpacing w:val="0"/>
        <w:jc w:val="left"/>
        <w:textAlignment w:val="baseline"/>
      </w:pPr>
      <w:r>
        <w:t>can be</w:t>
      </w:r>
      <w:r w:rsidRPr="33649DAB">
        <w:t xml:space="preserve"> table-top or rack-mount</w:t>
      </w:r>
      <w:r>
        <w:t>able equipment,</w:t>
      </w:r>
    </w:p>
    <w:p w14:paraId="16A6411A" w14:textId="77777777" w:rsidR="00823F13" w:rsidRDefault="00823F13" w:rsidP="00823F13">
      <w:pPr>
        <w:pStyle w:val="ListParagraph"/>
        <w:numPr>
          <w:ilvl w:val="0"/>
          <w:numId w:val="12"/>
        </w:numPr>
        <w:tabs>
          <w:tab w:val="left" w:pos="1134"/>
          <w:tab w:val="left" w:pos="1871"/>
          <w:tab w:val="left" w:pos="2268"/>
        </w:tabs>
        <w:overflowPunct w:val="0"/>
        <w:autoSpaceDE w:val="0"/>
        <w:autoSpaceDN w:val="0"/>
        <w:adjustRightInd w:val="0"/>
        <w:spacing w:before="120" w:after="0"/>
        <w:contextualSpacing w:val="0"/>
        <w:jc w:val="left"/>
        <w:textAlignment w:val="baseline"/>
      </w:pPr>
      <w:r>
        <w:t>can be transmitters, receivers or transceivers (transmit and receive),</w:t>
      </w:r>
    </w:p>
    <w:p w14:paraId="031C32EE" w14:textId="77777777" w:rsidR="00823F13" w:rsidRDefault="00823F13" w:rsidP="00823F13">
      <w:pPr>
        <w:pStyle w:val="ListParagraph"/>
        <w:numPr>
          <w:ilvl w:val="0"/>
          <w:numId w:val="12"/>
        </w:numPr>
        <w:tabs>
          <w:tab w:val="left" w:pos="1134"/>
          <w:tab w:val="left" w:pos="1871"/>
          <w:tab w:val="left" w:pos="2268"/>
        </w:tabs>
        <w:overflowPunct w:val="0"/>
        <w:autoSpaceDE w:val="0"/>
        <w:autoSpaceDN w:val="0"/>
        <w:adjustRightInd w:val="0"/>
        <w:spacing w:before="120" w:after="0"/>
        <w:contextualSpacing w:val="0"/>
        <w:jc w:val="left"/>
        <w:textAlignment w:val="baseline"/>
      </w:pPr>
      <w:r>
        <w:t>have typical a p</w:t>
      </w:r>
      <w:r w:rsidRPr="33649DAB">
        <w:t>ower</w:t>
      </w:r>
      <w:r>
        <w:t xml:space="preserve"> supply</w:t>
      </w:r>
      <w:r w:rsidRPr="33649DAB">
        <w:t xml:space="preserve"> by AC mains</w:t>
      </w:r>
      <w:r>
        <w:t>.</w:t>
      </w:r>
    </w:p>
    <w:p w14:paraId="6BDA7594" w14:textId="77777777" w:rsidR="00823F13" w:rsidRDefault="00823F13" w:rsidP="00823F13">
      <w:r>
        <w:t>The application defines the transmission direction and functions established of each side of the link.</w:t>
      </w:r>
    </w:p>
    <w:p w14:paraId="36DD938C" w14:textId="77777777" w:rsidR="00823F13" w:rsidRDefault="00823F13" w:rsidP="00823F13">
      <w:r>
        <w:t>A link for a wireless microphone consists of portable transmitter and a receiver as fixed part.</w:t>
      </w:r>
    </w:p>
    <w:p w14:paraId="6D723819" w14:textId="77777777" w:rsidR="00823F13" w:rsidRDefault="00823F13" w:rsidP="00823F13">
      <w:r>
        <w:t>A link for an IEM consists of a portable receiver with earphones and a transmitter as fixed part.</w:t>
      </w:r>
    </w:p>
    <w:p w14:paraId="51DF19E8" w14:textId="77777777" w:rsidR="00823F13" w:rsidRDefault="00823F13" w:rsidP="00823F13">
      <w:r>
        <w:t xml:space="preserve">A </w:t>
      </w:r>
      <w:r w:rsidRPr="00D1106E">
        <w:t>talkback system</w:t>
      </w:r>
      <w:r>
        <w:t xml:space="preserve"> is designed to allow communication of the control room with people in the recording area of a studio. A talkback system can be viewed as the combination of an IEM with remarkable lower audio quality and the recording microphones within a studio.</w:t>
      </w:r>
      <w:r w:rsidRPr="00D1106E">
        <w:t xml:space="preserve"> </w:t>
      </w:r>
      <w:r w:rsidRPr="004A31F3">
        <w:t xml:space="preserve">While the control room can hear the person in the </w:t>
      </w:r>
      <w:r>
        <w:t>recording area</w:t>
      </w:r>
      <w:r w:rsidRPr="004A31F3">
        <w:t xml:space="preserve"> over the studio microphones</w:t>
      </w:r>
      <w:r>
        <w:t xml:space="preserve"> connected to the PA of the control room</w:t>
      </w:r>
      <w:r w:rsidRPr="004A31F3">
        <w:t xml:space="preserve">, the person in the </w:t>
      </w:r>
      <w:r>
        <w:t xml:space="preserve">recording area </w:t>
      </w:r>
      <w:r w:rsidRPr="004A31F3">
        <w:t>hears the control room in their headphones.</w:t>
      </w:r>
    </w:p>
    <w:p w14:paraId="76F1B8D0" w14:textId="77777777" w:rsidR="00823F13" w:rsidRDefault="00823F13" w:rsidP="00823F13">
      <w:r>
        <w:t xml:space="preserve">The good propagation conditions sub-1 GHz are employed to support the low power transmission of battery driven portables and to overcome wireless channel effects and propagation losses by complex stage settings and body loss (body worn equipment, moving and turning artists). </w:t>
      </w:r>
    </w:p>
    <w:p w14:paraId="324BF41B" w14:textId="77777777" w:rsidR="00823F13" w:rsidRDefault="00823F13" w:rsidP="00823F13">
      <w:r>
        <w:t>Live music events can involve hundreds of microphone, IEM and talkback channels, so that the link-based approach results in quite complex setups.</w:t>
      </w:r>
    </w:p>
    <w:p w14:paraId="435FD53F" w14:textId="6A2C679D" w:rsidR="00823F13" w:rsidRPr="00823F13" w:rsidRDefault="00823F13" w:rsidP="00823F13">
      <w:pPr>
        <w:rPr>
          <w:lang w:val="en-US"/>
        </w:rPr>
      </w:pPr>
      <w:r>
        <w:rPr>
          <w:lang w:val="en-US"/>
        </w:rPr>
        <w:t>The upcoming Wireless Multi Audio-channel System (WMAS) follow a system-based approach integrating wireless microphones, IEMs and other applications in one system concept and radio interface. The system concept of WMAS offers multiple bi-directional audio planes and bi-directional control planes. Depending on the application an audio plane might be used in one direction only. In WMAS the fixed part is a base station and operates with all portables on the same radio interface.</w:t>
      </w:r>
    </w:p>
    <w:p w14:paraId="07DA6E29" w14:textId="1AB98C85" w:rsidR="00823F13" w:rsidRPr="00823F13" w:rsidRDefault="00823F13" w:rsidP="00823F13">
      <w:pPr>
        <w:pStyle w:val="Heading2"/>
        <w:rPr>
          <w:rFonts w:eastAsia="SimSun"/>
          <w:lang w:eastAsia="zh-CN"/>
        </w:rPr>
      </w:pPr>
      <w:r w:rsidRPr="00CD522A">
        <w:rPr>
          <w:rFonts w:eastAsia="SimSun"/>
          <w:lang w:eastAsia="zh-CN"/>
        </w:rPr>
        <w:t>Technical characteristics</w:t>
      </w:r>
    </w:p>
    <w:p w14:paraId="4989B932" w14:textId="77777777" w:rsidR="00823F13" w:rsidRDefault="00823F13" w:rsidP="00823F13">
      <w:pPr>
        <w:rPr>
          <w:lang w:eastAsia="zh-CN"/>
        </w:rPr>
      </w:pPr>
      <w:r>
        <w:rPr>
          <w:lang w:eastAsia="zh-CN"/>
        </w:rPr>
        <w:t>The EN 300 422 is defining the essential requirements for the radio interfaces employed by audio PMSE equipment for the frequency ranges below 3 GHz.</w:t>
      </w:r>
    </w:p>
    <w:p w14:paraId="43929013" w14:textId="77777777" w:rsidR="00823F13" w:rsidRDefault="00823F13" w:rsidP="00823F13">
      <w:pPr>
        <w:rPr>
          <w:lang w:eastAsia="zh-CN"/>
        </w:rPr>
      </w:pPr>
      <w:r>
        <w:rPr>
          <w:lang w:eastAsia="zh-CN"/>
        </w:rPr>
        <w:t xml:space="preserve">Three radio interfaces are described: </w:t>
      </w:r>
    </w:p>
    <w:p w14:paraId="68AE0BBB" w14:textId="77777777" w:rsidR="00823F13" w:rsidRDefault="00823F13" w:rsidP="00823F13">
      <w:pPr>
        <w:pStyle w:val="ListParagraph"/>
        <w:numPr>
          <w:ilvl w:val="0"/>
          <w:numId w:val="11"/>
        </w:numPr>
        <w:tabs>
          <w:tab w:val="left" w:pos="1134"/>
          <w:tab w:val="left" w:pos="1871"/>
          <w:tab w:val="left" w:pos="2268"/>
        </w:tabs>
        <w:overflowPunct w:val="0"/>
        <w:autoSpaceDE w:val="0"/>
        <w:autoSpaceDN w:val="0"/>
        <w:adjustRightInd w:val="0"/>
        <w:spacing w:before="120" w:after="0"/>
        <w:contextualSpacing w:val="0"/>
        <w:jc w:val="left"/>
        <w:textAlignment w:val="baseline"/>
        <w:rPr>
          <w:lang w:eastAsia="zh-CN"/>
        </w:rPr>
      </w:pPr>
      <w:r>
        <w:rPr>
          <w:lang w:eastAsia="zh-CN"/>
        </w:rPr>
        <w:t>Narrow-Band Analogue – following a traditional link-based approach;</w:t>
      </w:r>
    </w:p>
    <w:p w14:paraId="7804F52C" w14:textId="77777777" w:rsidR="00823F13" w:rsidRDefault="00823F13" w:rsidP="00823F13">
      <w:pPr>
        <w:pStyle w:val="ListParagraph"/>
        <w:numPr>
          <w:ilvl w:val="0"/>
          <w:numId w:val="11"/>
        </w:numPr>
        <w:tabs>
          <w:tab w:val="left" w:pos="1134"/>
          <w:tab w:val="left" w:pos="1871"/>
          <w:tab w:val="left" w:pos="2268"/>
        </w:tabs>
        <w:overflowPunct w:val="0"/>
        <w:autoSpaceDE w:val="0"/>
        <w:autoSpaceDN w:val="0"/>
        <w:adjustRightInd w:val="0"/>
        <w:spacing w:before="120" w:after="0"/>
        <w:contextualSpacing w:val="0"/>
        <w:jc w:val="left"/>
        <w:textAlignment w:val="baseline"/>
        <w:rPr>
          <w:lang w:eastAsia="zh-CN"/>
        </w:rPr>
      </w:pPr>
      <w:r>
        <w:rPr>
          <w:lang w:eastAsia="zh-CN"/>
        </w:rPr>
        <w:t xml:space="preserve">Narrow-Band Digital – following a traditional link-based approach; and </w:t>
      </w:r>
    </w:p>
    <w:p w14:paraId="713E9CEE" w14:textId="77777777" w:rsidR="00823F13" w:rsidRDefault="00823F13" w:rsidP="00823F13">
      <w:pPr>
        <w:pStyle w:val="ListParagraph"/>
        <w:numPr>
          <w:ilvl w:val="0"/>
          <w:numId w:val="11"/>
        </w:numPr>
        <w:tabs>
          <w:tab w:val="left" w:pos="1134"/>
          <w:tab w:val="left" w:pos="1871"/>
          <w:tab w:val="left" w:pos="2268"/>
        </w:tabs>
        <w:overflowPunct w:val="0"/>
        <w:autoSpaceDE w:val="0"/>
        <w:autoSpaceDN w:val="0"/>
        <w:adjustRightInd w:val="0"/>
        <w:spacing w:before="120" w:after="0"/>
        <w:contextualSpacing w:val="0"/>
        <w:jc w:val="left"/>
        <w:textAlignment w:val="baseline"/>
        <w:rPr>
          <w:lang w:eastAsia="zh-CN"/>
        </w:rPr>
      </w:pPr>
      <w:r>
        <w:rPr>
          <w:lang w:eastAsia="zh-CN"/>
        </w:rPr>
        <w:t xml:space="preserve">Wireless Multi Audio-channel System (WMAS) – following a system-based approach to serve </w:t>
      </w:r>
      <w:r w:rsidRPr="00866978">
        <w:rPr>
          <w:i/>
          <w:iCs/>
          <w:lang w:eastAsia="zh-CN"/>
        </w:rPr>
        <w:t>N</w:t>
      </w:r>
      <w:r>
        <w:rPr>
          <w:lang w:eastAsia="zh-CN"/>
        </w:rPr>
        <w:t xml:space="preserve"> portables.</w:t>
      </w:r>
    </w:p>
    <w:p w14:paraId="0A1751B9" w14:textId="77777777" w:rsidR="00823F13" w:rsidRDefault="00823F13" w:rsidP="00823F13">
      <w:r>
        <w:t xml:space="preserve">Transmit spectrum masks in EN 300 422 are tailored to foster multi-link, multi-vendor uses of the available frequency bands. </w:t>
      </w:r>
    </w:p>
    <w:p w14:paraId="3BA6D20A" w14:textId="77777777" w:rsidR="00823F13" w:rsidRDefault="00823F13" w:rsidP="00823F13">
      <w:r>
        <w:t>Scaling the number of links to support multi audio channel applications in the link-based approach forms quite complex systems with microphone receivers and IEM transmitters being mounted to separate racks to avoid blocking. Each link requires its own centre frequency and RF channel.</w:t>
      </w:r>
    </w:p>
    <w:p w14:paraId="09D4AD71" w14:textId="77777777" w:rsidR="00823F13" w:rsidRDefault="00823F13" w:rsidP="00823F13">
      <w:r>
        <w:t>Figure 1 shows the general setting for the link-based approach. The radio interface employing analogue or digital modulation techniques can be applied.</w:t>
      </w:r>
    </w:p>
    <w:p w14:paraId="3F0E796E" w14:textId="77777777" w:rsidR="00823F13" w:rsidRDefault="00823F13" w:rsidP="00823F13">
      <w:pPr>
        <w:keepNext/>
        <w:jc w:val="center"/>
      </w:pPr>
      <w:r>
        <w:rPr>
          <w:noProof/>
          <w:lang w:eastAsia="zh-CN"/>
        </w:rPr>
        <w:drawing>
          <wp:inline distT="0" distB="0" distL="0" distR="0" wp14:anchorId="7FA7D068" wp14:editId="63F3351E">
            <wp:extent cx="3804157" cy="1447082"/>
            <wp:effectExtent l="0" t="0" r="6350" b="1270"/>
            <wp:docPr id="2" name="Grafik 2"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udioPMSESystems.png"/>
                    <pic:cNvPicPr/>
                  </pic:nvPicPr>
                  <pic:blipFill rotWithShape="1">
                    <a:blip r:embed="rId12">
                      <a:extLst>
                        <a:ext uri="{28A0092B-C50C-407E-A947-70E740481C1C}">
                          <a14:useLocalDpi xmlns:a14="http://schemas.microsoft.com/office/drawing/2010/main" val="0"/>
                        </a:ext>
                      </a:extLst>
                    </a:blip>
                    <a:srcRect t="6698" r="37840" b="51266"/>
                    <a:stretch/>
                  </pic:blipFill>
                  <pic:spPr bwMode="auto">
                    <a:xfrm>
                      <a:off x="0" y="0"/>
                      <a:ext cx="3804699" cy="1447288"/>
                    </a:xfrm>
                    <a:prstGeom prst="rect">
                      <a:avLst/>
                    </a:prstGeom>
                    <a:ln>
                      <a:noFill/>
                    </a:ln>
                    <a:extLst>
                      <a:ext uri="{53640926-AAD7-44D8-BBD7-CCE9431645EC}">
                        <a14:shadowObscured xmlns:a14="http://schemas.microsoft.com/office/drawing/2010/main"/>
                      </a:ext>
                    </a:extLst>
                  </pic:spPr>
                </pic:pic>
              </a:graphicData>
            </a:graphic>
          </wp:inline>
        </w:drawing>
      </w:r>
    </w:p>
    <w:p w14:paraId="29553F56" w14:textId="77777777" w:rsidR="00823F13" w:rsidRDefault="00823F13" w:rsidP="00823F13">
      <w:pPr>
        <w:pStyle w:val="Caption"/>
      </w:pPr>
      <w:r>
        <w:t xml:space="preserve">Figure </w:t>
      </w:r>
      <w:fldSimple w:instr=" SEQ Figure \* ARABIC ">
        <w:r>
          <w:rPr>
            <w:noProof/>
          </w:rPr>
          <w:t>1</w:t>
        </w:r>
      </w:fldSimple>
      <w:r>
        <w:t>: Radio Interface for Link-based Approach</w:t>
      </w:r>
    </w:p>
    <w:p w14:paraId="466B9FEE" w14:textId="77777777" w:rsidR="00823F13" w:rsidRPr="00EF1C86" w:rsidRDefault="00823F13" w:rsidP="00823F13">
      <w:pPr>
        <w:rPr>
          <w:lang w:val="en-US"/>
        </w:rPr>
      </w:pPr>
      <w:r>
        <w:rPr>
          <w:lang w:val="en-US"/>
        </w:rPr>
        <w:t xml:space="preserve">Figure 2 outlines the radio interface of a WMAS which offers multiple audio and control planes integrated in a single wideband radio interface. The direction of each dedicated audio plane is defined by the portable type connected. WMAS can support up to </w:t>
      </w:r>
      <w:r w:rsidRPr="002F21FD">
        <w:rPr>
          <w:i/>
          <w:iCs/>
          <w:lang w:val="en-US"/>
        </w:rPr>
        <w:t>N</w:t>
      </w:r>
      <w:r>
        <w:rPr>
          <w:lang w:val="en-US"/>
        </w:rPr>
        <w:t xml:space="preserve"> devices.</w:t>
      </w:r>
    </w:p>
    <w:p w14:paraId="29E35790" w14:textId="77777777" w:rsidR="00823F13" w:rsidRDefault="00823F13" w:rsidP="00823F13">
      <w:pPr>
        <w:keepNext/>
        <w:jc w:val="center"/>
      </w:pPr>
      <w:r>
        <w:rPr>
          <w:noProof/>
          <w:lang w:eastAsia="zh-CN"/>
        </w:rPr>
        <w:drawing>
          <wp:inline distT="0" distB="0" distL="0" distR="0" wp14:anchorId="0449AC2C" wp14:editId="195ED985">
            <wp:extent cx="3776345" cy="1379552"/>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udioPMSESystems.png"/>
                    <pic:cNvPicPr/>
                  </pic:nvPicPr>
                  <pic:blipFill rotWithShape="1">
                    <a:blip r:embed="rId12">
                      <a:extLst>
                        <a:ext uri="{28A0092B-C50C-407E-A947-70E740481C1C}">
                          <a14:useLocalDpi xmlns:a14="http://schemas.microsoft.com/office/drawing/2010/main" val="0"/>
                        </a:ext>
                      </a:extLst>
                    </a:blip>
                    <a:srcRect t="48498" r="38285" b="11421"/>
                    <a:stretch/>
                  </pic:blipFill>
                  <pic:spPr bwMode="auto">
                    <a:xfrm>
                      <a:off x="0" y="0"/>
                      <a:ext cx="3777458" cy="1379959"/>
                    </a:xfrm>
                    <a:prstGeom prst="rect">
                      <a:avLst/>
                    </a:prstGeom>
                    <a:ln>
                      <a:noFill/>
                    </a:ln>
                    <a:extLst>
                      <a:ext uri="{53640926-AAD7-44D8-BBD7-CCE9431645EC}">
                        <a14:shadowObscured xmlns:a14="http://schemas.microsoft.com/office/drawing/2010/main"/>
                      </a:ext>
                    </a:extLst>
                  </pic:spPr>
                </pic:pic>
              </a:graphicData>
            </a:graphic>
          </wp:inline>
        </w:drawing>
      </w:r>
    </w:p>
    <w:p w14:paraId="11A2EA95" w14:textId="77777777" w:rsidR="00823F13" w:rsidRDefault="00823F13" w:rsidP="00823F13">
      <w:pPr>
        <w:pStyle w:val="Caption"/>
      </w:pPr>
      <w:r>
        <w:t xml:space="preserve">Figure </w:t>
      </w:r>
      <w:fldSimple w:instr=" SEQ Figure \* ARABIC ">
        <w:r>
          <w:rPr>
            <w:noProof/>
          </w:rPr>
          <w:t>2</w:t>
        </w:r>
      </w:fldSimple>
      <w:r>
        <w:t>: Radio Interface WMAS for #N portables</w:t>
      </w:r>
    </w:p>
    <w:p w14:paraId="320E239B" w14:textId="77777777" w:rsidR="00823F13" w:rsidRDefault="00823F13" w:rsidP="00823F13">
      <w:r>
        <w:t xml:space="preserve">All audio PMSE equipment operate typically on a free tuning concept to accommodate specific radio spectrum deployment conditions and to account for existing radio spectrum occupancy within their service area. </w:t>
      </w:r>
    </w:p>
    <w:p w14:paraId="6378C41A" w14:textId="77777777" w:rsidR="00823F13" w:rsidRDefault="00823F13" w:rsidP="00823F13">
      <w:r>
        <w:t>The t</w:t>
      </w:r>
      <w:r w:rsidRPr="33649DAB">
        <w:t xml:space="preserve">ime parallel operation of </w:t>
      </w:r>
      <w:r>
        <w:t>wireless</w:t>
      </w:r>
      <w:r w:rsidRPr="33649DAB">
        <w:t xml:space="preserve"> microphones, IEM and/or WMAS in </w:t>
      </w:r>
      <w:r>
        <w:t xml:space="preserve">the </w:t>
      </w:r>
      <w:r w:rsidRPr="33649DAB">
        <w:t xml:space="preserve">same </w:t>
      </w:r>
      <w:r>
        <w:t>service</w:t>
      </w:r>
      <w:r w:rsidRPr="33649DAB">
        <w:t xml:space="preserve"> area require suitable frequency separation</w:t>
      </w:r>
      <w:r>
        <w:t>s</w:t>
      </w:r>
      <w:r w:rsidRPr="33649DAB">
        <w:t>.</w:t>
      </w:r>
      <w:r>
        <w:t xml:space="preserve"> </w:t>
      </w:r>
    </w:p>
    <w:p w14:paraId="6F2639FC" w14:textId="59EA1EE3" w:rsidR="00823F13" w:rsidRPr="00437F3F" w:rsidRDefault="00823F13" w:rsidP="00823F13">
      <w:r w:rsidRPr="33649DAB">
        <w:t xml:space="preserve">Frequency </w:t>
      </w:r>
      <w:r>
        <w:t>p</w:t>
      </w:r>
      <w:r w:rsidRPr="33649DAB">
        <w:t>lanning</w:t>
      </w:r>
      <w:r>
        <w:t xml:space="preserve"> and coordination in the service area</w:t>
      </w:r>
      <w:r w:rsidRPr="33649DAB">
        <w:t xml:space="preserve"> </w:t>
      </w:r>
      <w:r>
        <w:t xml:space="preserve">is </w:t>
      </w:r>
      <w:r w:rsidRPr="33649DAB">
        <w:t xml:space="preserve">assisted by spectrum scanning procedures and software </w:t>
      </w:r>
      <w:r>
        <w:t>tools including the</w:t>
      </w:r>
      <w:r w:rsidRPr="33649DAB">
        <w:t xml:space="preserve"> support for mixed vendor deployments.</w:t>
      </w:r>
      <w:r>
        <w:t xml:space="preserve"> This supports also the possible ad-hoc and nomadic deployments of Audio PMSE in service areas with already deployed Audio PMSE use.</w:t>
      </w:r>
    </w:p>
    <w:p w14:paraId="288B7049" w14:textId="77777777" w:rsidR="00823F13" w:rsidRDefault="00823F13" w:rsidP="00823F13">
      <w:pPr>
        <w:rPr>
          <w:b/>
          <w:bCs/>
        </w:rPr>
      </w:pPr>
      <w:r>
        <w:rPr>
          <w:b/>
          <w:bCs/>
        </w:rPr>
        <w:t xml:space="preserve">A) </w:t>
      </w:r>
      <w:r w:rsidRPr="33649DAB">
        <w:rPr>
          <w:b/>
          <w:bCs/>
        </w:rPr>
        <w:t xml:space="preserve">Narrow-Band </w:t>
      </w:r>
      <w:r>
        <w:rPr>
          <w:b/>
          <w:bCs/>
        </w:rPr>
        <w:t>Analogue</w:t>
      </w:r>
    </w:p>
    <w:p w14:paraId="085F5E30" w14:textId="77777777" w:rsidR="00823F13" w:rsidRDefault="00823F13" w:rsidP="00823F13">
      <w:r>
        <w:t xml:space="preserve">Audio </w:t>
      </w:r>
      <w:r w:rsidRPr="33649DAB">
        <w:t xml:space="preserve">PMSE </w:t>
      </w:r>
      <w:r>
        <w:t>radio interface</w:t>
      </w:r>
      <w:r w:rsidRPr="33649DAB">
        <w:t xml:space="preserve"> employing </w:t>
      </w:r>
      <w:r>
        <w:t>analogue</w:t>
      </w:r>
      <w:r w:rsidRPr="33649DAB">
        <w:t xml:space="preserve"> modulation techniques </w:t>
      </w:r>
      <w:r>
        <w:t>and establishing</w:t>
      </w:r>
      <w:r w:rsidRPr="33649DAB">
        <w:t xml:space="preserve"> a link-based approach</w:t>
      </w:r>
      <w:r>
        <w:t xml:space="preserve"> (dedicated transmitter-receiver pair</w:t>
      </w:r>
      <w:r w:rsidRPr="33649DAB">
        <w:t xml:space="preserve"> for a single audio link transmission</w:t>
      </w:r>
      <w:r>
        <w:t xml:space="preserve"> on a dedicated centre frequency)</w:t>
      </w:r>
      <w:r w:rsidRPr="33649DAB">
        <w:t xml:space="preserve">. </w:t>
      </w:r>
      <w:r>
        <w:t>The a</w:t>
      </w:r>
      <w:r w:rsidRPr="33649DAB">
        <w:t xml:space="preserve">udio content plane is </w:t>
      </w:r>
      <w:proofErr w:type="spellStart"/>
      <w:r w:rsidRPr="33649DAB">
        <w:t>uni</w:t>
      </w:r>
      <w:proofErr w:type="spellEnd"/>
      <w:r w:rsidRPr="33649DAB">
        <w:t xml:space="preserve">-directional carrying a Mono or MPX-Stereo signal. Additional audio links </w:t>
      </w:r>
      <w:r>
        <w:t xml:space="preserve">are established </w:t>
      </w:r>
      <w:r w:rsidRPr="33649DAB">
        <w:t>via additional deployments in additional RF channels.</w:t>
      </w:r>
    </w:p>
    <w:p w14:paraId="4DAD1DB8" w14:textId="77777777" w:rsidR="00823F13" w:rsidRPr="004746B1" w:rsidRDefault="00823F13" w:rsidP="00823F13">
      <w:pPr>
        <w:rPr>
          <w:b/>
          <w:bCs/>
        </w:rPr>
      </w:pPr>
    </w:p>
    <w:tbl>
      <w:tblPr>
        <w:tblStyle w:val="TableGrid"/>
        <w:tblW w:w="0" w:type="auto"/>
        <w:tblInd w:w="108" w:type="dxa"/>
        <w:tblLook w:val="04A0" w:firstRow="1" w:lastRow="0" w:firstColumn="1" w:lastColumn="0" w:noHBand="0" w:noVBand="1"/>
      </w:tblPr>
      <w:tblGrid>
        <w:gridCol w:w="3076"/>
        <w:gridCol w:w="3474"/>
        <w:gridCol w:w="2404"/>
      </w:tblGrid>
      <w:tr w:rsidR="00823F13" w:rsidRPr="004746B1" w14:paraId="6BF1875A" w14:textId="77777777" w:rsidTr="00E66FB2">
        <w:trPr>
          <w:trHeight w:val="20"/>
        </w:trPr>
        <w:tc>
          <w:tcPr>
            <w:tcW w:w="3076" w:type="dxa"/>
          </w:tcPr>
          <w:p w14:paraId="055A0439" w14:textId="77777777" w:rsidR="00823F13" w:rsidRPr="00BA7D87" w:rsidRDefault="00823F13" w:rsidP="00E66FB2">
            <w:pPr>
              <w:rPr>
                <w:b/>
                <w:bCs/>
              </w:rPr>
            </w:pPr>
            <w:r w:rsidRPr="00BA7D87">
              <w:rPr>
                <w:b/>
                <w:bCs/>
              </w:rPr>
              <w:t>Parameter</w:t>
            </w:r>
          </w:p>
        </w:tc>
        <w:tc>
          <w:tcPr>
            <w:tcW w:w="3474" w:type="dxa"/>
          </w:tcPr>
          <w:p w14:paraId="6960B328" w14:textId="77777777" w:rsidR="00823F13" w:rsidRPr="00BA7D87" w:rsidRDefault="00823F13" w:rsidP="00E66FB2">
            <w:pPr>
              <w:rPr>
                <w:b/>
                <w:bCs/>
              </w:rPr>
            </w:pPr>
            <w:r w:rsidRPr="00BA7D87">
              <w:rPr>
                <w:b/>
                <w:bCs/>
              </w:rPr>
              <w:t>Description</w:t>
            </w:r>
          </w:p>
        </w:tc>
        <w:tc>
          <w:tcPr>
            <w:tcW w:w="2404" w:type="dxa"/>
          </w:tcPr>
          <w:p w14:paraId="3DC5E511" w14:textId="77777777" w:rsidR="00823F13" w:rsidRPr="00BA7D87" w:rsidRDefault="00823F13" w:rsidP="00E66FB2">
            <w:pPr>
              <w:rPr>
                <w:b/>
                <w:bCs/>
              </w:rPr>
            </w:pPr>
            <w:r w:rsidRPr="00BA7D87">
              <w:rPr>
                <w:b/>
                <w:bCs/>
              </w:rPr>
              <w:t>Comments</w:t>
            </w:r>
          </w:p>
        </w:tc>
      </w:tr>
      <w:tr w:rsidR="00823F13" w:rsidRPr="004746B1" w14:paraId="3BC9CABC" w14:textId="77777777" w:rsidTr="00E66FB2">
        <w:trPr>
          <w:trHeight w:val="20"/>
        </w:trPr>
        <w:tc>
          <w:tcPr>
            <w:tcW w:w="3076" w:type="dxa"/>
          </w:tcPr>
          <w:p w14:paraId="2BE28128" w14:textId="77777777" w:rsidR="00823F13" w:rsidRPr="00BA7D87" w:rsidRDefault="00823F13" w:rsidP="00E66FB2">
            <w:pPr>
              <w:jc w:val="left"/>
            </w:pPr>
            <w:r w:rsidRPr="00BA7D87">
              <w:t>Radiocommunication Service</w:t>
            </w:r>
          </w:p>
        </w:tc>
        <w:tc>
          <w:tcPr>
            <w:tcW w:w="3474" w:type="dxa"/>
          </w:tcPr>
          <w:p w14:paraId="2B819FF1" w14:textId="77777777" w:rsidR="00823F13" w:rsidRPr="00BA7D87" w:rsidRDefault="00823F13" w:rsidP="00E66FB2">
            <w:pPr>
              <w:jc w:val="left"/>
            </w:pPr>
            <w:r w:rsidRPr="00BA7D87">
              <w:t>Land Mobile Service</w:t>
            </w:r>
          </w:p>
        </w:tc>
        <w:tc>
          <w:tcPr>
            <w:tcW w:w="2404" w:type="dxa"/>
          </w:tcPr>
          <w:p w14:paraId="26E1B42C" w14:textId="77777777" w:rsidR="00823F13" w:rsidRPr="00BA7D87" w:rsidRDefault="00823F13" w:rsidP="00E66FB2">
            <w:pPr>
              <w:jc w:val="left"/>
            </w:pPr>
          </w:p>
        </w:tc>
      </w:tr>
      <w:tr w:rsidR="00823F13" w:rsidRPr="004746B1" w14:paraId="3C074259" w14:textId="77777777" w:rsidTr="00E66FB2">
        <w:trPr>
          <w:trHeight w:val="20"/>
        </w:trPr>
        <w:tc>
          <w:tcPr>
            <w:tcW w:w="3076" w:type="dxa"/>
          </w:tcPr>
          <w:p w14:paraId="47736477" w14:textId="77777777" w:rsidR="00823F13" w:rsidRPr="00BA7D87" w:rsidRDefault="00823F13" w:rsidP="00E66FB2">
            <w:pPr>
              <w:jc w:val="left"/>
            </w:pPr>
            <w:r w:rsidRPr="00BA7D87">
              <w:t>Application</w:t>
            </w:r>
          </w:p>
        </w:tc>
        <w:tc>
          <w:tcPr>
            <w:tcW w:w="3474" w:type="dxa"/>
          </w:tcPr>
          <w:p w14:paraId="30E1FEBA" w14:textId="77777777" w:rsidR="00823F13" w:rsidRPr="00BA7D87" w:rsidRDefault="00823F13" w:rsidP="00E66FB2">
            <w:pPr>
              <w:jc w:val="left"/>
            </w:pPr>
            <w:r w:rsidRPr="00BA7D87">
              <w:t>PMSE – link-based approach</w:t>
            </w:r>
          </w:p>
        </w:tc>
        <w:tc>
          <w:tcPr>
            <w:tcW w:w="2404" w:type="dxa"/>
          </w:tcPr>
          <w:p w14:paraId="68F5E2B6" w14:textId="77777777" w:rsidR="00823F13" w:rsidRPr="00BA7D87" w:rsidRDefault="00823F13" w:rsidP="00E66FB2">
            <w:pPr>
              <w:jc w:val="left"/>
            </w:pPr>
          </w:p>
        </w:tc>
      </w:tr>
      <w:tr w:rsidR="00823F13" w:rsidRPr="004746B1" w14:paraId="220D4BEB" w14:textId="77777777" w:rsidTr="00E66FB2">
        <w:trPr>
          <w:trHeight w:val="20"/>
        </w:trPr>
        <w:tc>
          <w:tcPr>
            <w:tcW w:w="3076" w:type="dxa"/>
          </w:tcPr>
          <w:p w14:paraId="7D892F30" w14:textId="77777777" w:rsidR="00823F13" w:rsidRPr="00BA7D87" w:rsidRDefault="00823F13" w:rsidP="00E66FB2">
            <w:pPr>
              <w:jc w:val="left"/>
            </w:pPr>
            <w:r w:rsidRPr="00BA7D87">
              <w:t>Frequency Bands</w:t>
            </w:r>
          </w:p>
        </w:tc>
        <w:tc>
          <w:tcPr>
            <w:tcW w:w="3474" w:type="dxa"/>
          </w:tcPr>
          <w:p w14:paraId="12E442FF" w14:textId="77777777" w:rsidR="00823F13" w:rsidRPr="00BA7D87" w:rsidRDefault="00823F13" w:rsidP="00E66FB2">
            <w:pPr>
              <w:jc w:val="left"/>
            </w:pPr>
          </w:p>
        </w:tc>
        <w:tc>
          <w:tcPr>
            <w:tcW w:w="2404" w:type="dxa"/>
          </w:tcPr>
          <w:p w14:paraId="59EADC2B" w14:textId="77777777" w:rsidR="00823F13" w:rsidRPr="00BA7D87" w:rsidRDefault="00823F13" w:rsidP="00E66FB2">
            <w:pPr>
              <w:jc w:val="left"/>
            </w:pPr>
            <w:r>
              <w:t>See 6.1.2</w:t>
            </w:r>
          </w:p>
        </w:tc>
      </w:tr>
      <w:tr w:rsidR="00823F13" w:rsidRPr="004746B1" w14:paraId="5221227C" w14:textId="77777777" w:rsidTr="00E66FB2">
        <w:trPr>
          <w:trHeight w:val="20"/>
        </w:trPr>
        <w:tc>
          <w:tcPr>
            <w:tcW w:w="3076" w:type="dxa"/>
          </w:tcPr>
          <w:p w14:paraId="7326383B" w14:textId="77777777" w:rsidR="00823F13" w:rsidRPr="00BA7D87" w:rsidRDefault="00823F13" w:rsidP="00E66FB2">
            <w:pPr>
              <w:jc w:val="left"/>
            </w:pPr>
            <w:r w:rsidRPr="00BA7D87">
              <w:t>Channel bandwidth / Channel Spacing</w:t>
            </w:r>
          </w:p>
        </w:tc>
        <w:tc>
          <w:tcPr>
            <w:tcW w:w="3474" w:type="dxa"/>
          </w:tcPr>
          <w:p w14:paraId="1C4822AD" w14:textId="77777777" w:rsidR="00823F13" w:rsidRPr="00BA7D87" w:rsidRDefault="00823F13" w:rsidP="00E66FB2">
            <w:pPr>
              <w:jc w:val="left"/>
            </w:pPr>
            <w:r w:rsidRPr="00BA7D87">
              <w:t>typical 200 kHz /</w:t>
            </w:r>
          </w:p>
          <w:p w14:paraId="1667086A" w14:textId="77777777" w:rsidR="00823F13" w:rsidRPr="00BA7D87" w:rsidRDefault="00823F13" w:rsidP="00E66FB2">
            <w:pPr>
              <w:jc w:val="left"/>
            </w:pPr>
            <w:r w:rsidRPr="00BA7D87">
              <w:t>free tuning, placement on non-equidistant grid to account for transmitter intermodulation products.</w:t>
            </w:r>
          </w:p>
        </w:tc>
        <w:tc>
          <w:tcPr>
            <w:tcW w:w="2404" w:type="dxa"/>
          </w:tcPr>
          <w:p w14:paraId="09BA7B84" w14:textId="77777777" w:rsidR="00823F13" w:rsidRPr="00BA7D87" w:rsidRDefault="00823F13" w:rsidP="00E66FB2">
            <w:pPr>
              <w:jc w:val="left"/>
            </w:pPr>
            <w:r w:rsidRPr="00BA7D87">
              <w:t>Note 1</w:t>
            </w:r>
          </w:p>
        </w:tc>
      </w:tr>
      <w:tr w:rsidR="00823F13" w:rsidRPr="004746B1" w14:paraId="1BA1078B" w14:textId="77777777" w:rsidTr="00E66FB2">
        <w:trPr>
          <w:trHeight w:val="20"/>
        </w:trPr>
        <w:tc>
          <w:tcPr>
            <w:tcW w:w="3076" w:type="dxa"/>
          </w:tcPr>
          <w:p w14:paraId="5C34DD57" w14:textId="77777777" w:rsidR="00823F13" w:rsidRPr="00BA7D87" w:rsidRDefault="00823F13" w:rsidP="00E66FB2">
            <w:pPr>
              <w:jc w:val="left"/>
            </w:pPr>
            <w:r w:rsidRPr="00BA7D87">
              <w:t>Modulation / Occupied Bandwidth</w:t>
            </w:r>
          </w:p>
        </w:tc>
        <w:tc>
          <w:tcPr>
            <w:tcW w:w="3474" w:type="dxa"/>
          </w:tcPr>
          <w:p w14:paraId="731C3AD4" w14:textId="77777777" w:rsidR="00823F13" w:rsidRPr="00BA7D87" w:rsidRDefault="00823F13" w:rsidP="00E66FB2">
            <w:pPr>
              <w:jc w:val="left"/>
            </w:pPr>
            <w:r>
              <w:t>Analogue</w:t>
            </w:r>
            <w:r w:rsidRPr="00BA7D87">
              <w:t>: Frequency Modulation</w:t>
            </w:r>
          </w:p>
        </w:tc>
        <w:tc>
          <w:tcPr>
            <w:tcW w:w="2404" w:type="dxa"/>
          </w:tcPr>
          <w:p w14:paraId="1D09CA42" w14:textId="77777777" w:rsidR="00823F13" w:rsidRPr="00BA7D87" w:rsidRDefault="00823F13" w:rsidP="00E66FB2">
            <w:pPr>
              <w:jc w:val="left"/>
            </w:pPr>
          </w:p>
        </w:tc>
      </w:tr>
      <w:tr w:rsidR="00823F13" w:rsidRPr="004746B1" w14:paraId="548537CE" w14:textId="77777777" w:rsidTr="00E66FB2">
        <w:trPr>
          <w:trHeight w:val="20"/>
        </w:trPr>
        <w:tc>
          <w:tcPr>
            <w:tcW w:w="3076" w:type="dxa"/>
          </w:tcPr>
          <w:p w14:paraId="0BAB1081" w14:textId="77777777" w:rsidR="00823F13" w:rsidRPr="00BA7D87" w:rsidRDefault="00823F13" w:rsidP="00E66FB2">
            <w:pPr>
              <w:jc w:val="left"/>
            </w:pPr>
            <w:r w:rsidRPr="00BA7D87">
              <w:t>Direction</w:t>
            </w:r>
          </w:p>
        </w:tc>
        <w:tc>
          <w:tcPr>
            <w:tcW w:w="3474" w:type="dxa"/>
          </w:tcPr>
          <w:p w14:paraId="3CA4D066" w14:textId="77777777" w:rsidR="00823F13" w:rsidRPr="00BA7D87" w:rsidRDefault="00823F13" w:rsidP="00E66FB2">
            <w:pPr>
              <w:jc w:val="left"/>
            </w:pPr>
            <w:r w:rsidRPr="00BA7D87">
              <w:t xml:space="preserve">Audio plane: </w:t>
            </w:r>
            <w:proofErr w:type="spellStart"/>
            <w:r w:rsidRPr="00BA7D87">
              <w:t>uni</w:t>
            </w:r>
            <w:proofErr w:type="spellEnd"/>
            <w:r w:rsidRPr="00BA7D87">
              <w:t>-directional</w:t>
            </w:r>
          </w:p>
          <w:p w14:paraId="19DBA0FD" w14:textId="77777777" w:rsidR="00823F13" w:rsidRPr="00BA7D87" w:rsidRDefault="00823F13" w:rsidP="00E66FB2">
            <w:pPr>
              <w:jc w:val="left"/>
            </w:pPr>
            <w:r w:rsidRPr="00BA7D87">
              <w:t>Control plane: N/A</w:t>
            </w:r>
          </w:p>
        </w:tc>
        <w:tc>
          <w:tcPr>
            <w:tcW w:w="2404" w:type="dxa"/>
          </w:tcPr>
          <w:p w14:paraId="19BBCBC6" w14:textId="77777777" w:rsidR="00823F13" w:rsidRPr="00BA7D87" w:rsidRDefault="00823F13" w:rsidP="00E66FB2">
            <w:pPr>
              <w:jc w:val="left"/>
            </w:pPr>
            <w:r w:rsidRPr="00BA7D87">
              <w:t>Note 2</w:t>
            </w:r>
          </w:p>
        </w:tc>
      </w:tr>
      <w:tr w:rsidR="00823F13" w:rsidRPr="004746B1" w14:paraId="3E09F4C3" w14:textId="77777777" w:rsidTr="00E66FB2">
        <w:trPr>
          <w:trHeight w:val="20"/>
        </w:trPr>
        <w:tc>
          <w:tcPr>
            <w:tcW w:w="3076" w:type="dxa"/>
          </w:tcPr>
          <w:p w14:paraId="15BAC19D" w14:textId="77777777" w:rsidR="00823F13" w:rsidRPr="00BA7D87" w:rsidRDefault="00823F13" w:rsidP="00E66FB2">
            <w:pPr>
              <w:jc w:val="left"/>
            </w:pPr>
            <w:r w:rsidRPr="00BA7D87">
              <w:t>Transmit Power / PSD</w:t>
            </w:r>
          </w:p>
        </w:tc>
        <w:tc>
          <w:tcPr>
            <w:tcW w:w="3474" w:type="dxa"/>
          </w:tcPr>
          <w:p w14:paraId="38A26D77" w14:textId="77777777" w:rsidR="00823F13" w:rsidRPr="00BA7D87" w:rsidRDefault="00823F13" w:rsidP="00E66FB2">
            <w:pPr>
              <w:jc w:val="left"/>
            </w:pPr>
            <w:r w:rsidRPr="00BA7D87">
              <w:t>Typical:</w:t>
            </w:r>
          </w:p>
          <w:p w14:paraId="4A4E485E" w14:textId="77777777" w:rsidR="00823F13" w:rsidRPr="00BA7D87" w:rsidRDefault="00823F13" w:rsidP="00E66FB2">
            <w:pPr>
              <w:jc w:val="left"/>
            </w:pPr>
            <w:r w:rsidRPr="00BA7D87">
              <w:t xml:space="preserve">max. 50 </w:t>
            </w:r>
            <w:proofErr w:type="spellStart"/>
            <w:r w:rsidRPr="00BA7D87">
              <w:t>mW</w:t>
            </w:r>
            <w:proofErr w:type="spellEnd"/>
            <w:r w:rsidRPr="00BA7D87">
              <w:t xml:space="preserve"> </w:t>
            </w:r>
            <w:proofErr w:type="spellStart"/>
            <w:r w:rsidRPr="00BA7D87">
              <w:t>e.r.p</w:t>
            </w:r>
            <w:proofErr w:type="spellEnd"/>
            <w:r w:rsidRPr="00BA7D87">
              <w:t xml:space="preserve"> below 1 GHz</w:t>
            </w:r>
          </w:p>
          <w:p w14:paraId="383B2BB2" w14:textId="77777777" w:rsidR="00823F13" w:rsidRPr="00BA7D87" w:rsidRDefault="00823F13" w:rsidP="00E66FB2">
            <w:pPr>
              <w:jc w:val="left"/>
            </w:pPr>
            <w:r w:rsidRPr="00BA7D87">
              <w:t xml:space="preserve">max. 50 </w:t>
            </w:r>
            <w:proofErr w:type="spellStart"/>
            <w:r w:rsidRPr="00BA7D87">
              <w:t>mW</w:t>
            </w:r>
            <w:proofErr w:type="spellEnd"/>
            <w:r w:rsidRPr="00BA7D87">
              <w:t xml:space="preserve"> </w:t>
            </w:r>
            <w:proofErr w:type="spellStart"/>
            <w:r w:rsidRPr="00BA7D87">
              <w:t>e.i.r.p</w:t>
            </w:r>
            <w:proofErr w:type="spellEnd"/>
            <w:r w:rsidRPr="00BA7D87">
              <w:t>. above 1 GHz</w:t>
            </w:r>
          </w:p>
        </w:tc>
        <w:tc>
          <w:tcPr>
            <w:tcW w:w="2404" w:type="dxa"/>
          </w:tcPr>
          <w:p w14:paraId="51081492" w14:textId="77777777" w:rsidR="00823F13" w:rsidRPr="00BA7D87" w:rsidRDefault="00823F13" w:rsidP="00E66FB2">
            <w:pPr>
              <w:jc w:val="left"/>
            </w:pPr>
            <w:r w:rsidRPr="00BA7D87">
              <w:t>Note 3</w:t>
            </w:r>
          </w:p>
        </w:tc>
      </w:tr>
      <w:tr w:rsidR="00823F13" w:rsidRPr="004746B1" w14:paraId="31D85893" w14:textId="77777777" w:rsidTr="00E66FB2">
        <w:trPr>
          <w:trHeight w:val="20"/>
        </w:trPr>
        <w:tc>
          <w:tcPr>
            <w:tcW w:w="3076" w:type="dxa"/>
          </w:tcPr>
          <w:p w14:paraId="1EFFC0DF" w14:textId="77777777" w:rsidR="00823F13" w:rsidRPr="00BA7D87" w:rsidRDefault="00823F13" w:rsidP="00E66FB2">
            <w:pPr>
              <w:jc w:val="left"/>
            </w:pPr>
            <w:r w:rsidRPr="00BA7D87">
              <w:t>Transmit Spectrum Mask</w:t>
            </w:r>
          </w:p>
        </w:tc>
        <w:tc>
          <w:tcPr>
            <w:tcW w:w="3474" w:type="dxa"/>
          </w:tcPr>
          <w:p w14:paraId="5496F14B" w14:textId="77777777" w:rsidR="00823F13" w:rsidRPr="00BA7D87" w:rsidRDefault="00823F13" w:rsidP="00E66FB2">
            <w:pPr>
              <w:jc w:val="left"/>
            </w:pPr>
            <w:r w:rsidRPr="00BA7D87">
              <w:t>EN 300 422</w:t>
            </w:r>
          </w:p>
        </w:tc>
        <w:tc>
          <w:tcPr>
            <w:tcW w:w="2404" w:type="dxa"/>
          </w:tcPr>
          <w:p w14:paraId="3DB3B29F" w14:textId="77777777" w:rsidR="00823F13" w:rsidRPr="00BA7D87" w:rsidRDefault="00823F13" w:rsidP="00E66FB2">
            <w:pPr>
              <w:jc w:val="left"/>
            </w:pPr>
          </w:p>
        </w:tc>
      </w:tr>
      <w:tr w:rsidR="00823F13" w:rsidRPr="004746B1" w14:paraId="639DB938" w14:textId="77777777" w:rsidTr="00E66FB2">
        <w:trPr>
          <w:trHeight w:val="20"/>
        </w:trPr>
        <w:tc>
          <w:tcPr>
            <w:tcW w:w="3076" w:type="dxa"/>
          </w:tcPr>
          <w:p w14:paraId="53CADEEF" w14:textId="77777777" w:rsidR="00823F13" w:rsidRPr="00BA7D87" w:rsidRDefault="00823F13" w:rsidP="00E66FB2">
            <w:pPr>
              <w:jc w:val="left"/>
            </w:pPr>
            <w:r w:rsidRPr="00BA7D87">
              <w:t>Channel Access and occupation</w:t>
            </w:r>
          </w:p>
        </w:tc>
        <w:tc>
          <w:tcPr>
            <w:tcW w:w="3474" w:type="dxa"/>
          </w:tcPr>
          <w:p w14:paraId="28D7675E" w14:textId="77777777" w:rsidR="00823F13" w:rsidRPr="00BA7D87" w:rsidRDefault="00823F13" w:rsidP="00E66FB2">
            <w:pPr>
              <w:jc w:val="left"/>
            </w:pPr>
          </w:p>
        </w:tc>
        <w:tc>
          <w:tcPr>
            <w:tcW w:w="2404" w:type="dxa"/>
          </w:tcPr>
          <w:p w14:paraId="6AA5543E" w14:textId="77777777" w:rsidR="00823F13" w:rsidRPr="00BA7D87" w:rsidRDefault="00823F13" w:rsidP="00E66FB2">
            <w:pPr>
              <w:jc w:val="left"/>
            </w:pPr>
            <w:r w:rsidRPr="00BA7D87">
              <w:t>Note 4</w:t>
            </w:r>
          </w:p>
        </w:tc>
      </w:tr>
      <w:tr w:rsidR="00823F13" w:rsidRPr="004746B1" w14:paraId="0C0BED0E" w14:textId="77777777" w:rsidTr="00E66FB2">
        <w:trPr>
          <w:trHeight w:val="20"/>
        </w:trPr>
        <w:tc>
          <w:tcPr>
            <w:tcW w:w="3076" w:type="dxa"/>
          </w:tcPr>
          <w:p w14:paraId="34D78C5C" w14:textId="77777777" w:rsidR="00823F13" w:rsidRPr="00BA7D87" w:rsidRDefault="00823F13" w:rsidP="00E66FB2">
            <w:pPr>
              <w:jc w:val="left"/>
            </w:pPr>
            <w:r w:rsidRPr="00BA7D87">
              <w:t>Frequency planning assumptions</w:t>
            </w:r>
          </w:p>
        </w:tc>
        <w:tc>
          <w:tcPr>
            <w:tcW w:w="3474" w:type="dxa"/>
          </w:tcPr>
          <w:p w14:paraId="4C30784B" w14:textId="77777777" w:rsidR="00823F13" w:rsidRPr="00BA7D87" w:rsidRDefault="00823F13" w:rsidP="00E66FB2">
            <w:pPr>
              <w:jc w:val="left"/>
            </w:pPr>
            <w:r w:rsidRPr="00BA7D87">
              <w:t>ERC Rec 70-03, Annex 10</w:t>
            </w:r>
          </w:p>
        </w:tc>
        <w:tc>
          <w:tcPr>
            <w:tcW w:w="2404" w:type="dxa"/>
          </w:tcPr>
          <w:p w14:paraId="7A83AB09" w14:textId="77777777" w:rsidR="00823F13" w:rsidRPr="00BA7D87" w:rsidRDefault="00823F13" w:rsidP="00E66FB2">
            <w:pPr>
              <w:jc w:val="left"/>
            </w:pPr>
            <w:r w:rsidRPr="00BA7D87">
              <w:t>Note 5</w:t>
            </w:r>
          </w:p>
          <w:p w14:paraId="284577A6" w14:textId="77777777" w:rsidR="00823F13" w:rsidRPr="00BA7D87" w:rsidRDefault="00823F13" w:rsidP="00E66FB2">
            <w:pPr>
              <w:jc w:val="left"/>
            </w:pPr>
            <w:r w:rsidRPr="00BA7D87">
              <w:t>Note 6</w:t>
            </w:r>
          </w:p>
        </w:tc>
      </w:tr>
      <w:tr w:rsidR="00823F13" w:rsidRPr="004746B1" w14:paraId="28FE790E" w14:textId="77777777" w:rsidTr="00E66FB2">
        <w:trPr>
          <w:trHeight w:val="20"/>
        </w:trPr>
        <w:tc>
          <w:tcPr>
            <w:tcW w:w="3076" w:type="dxa"/>
          </w:tcPr>
          <w:p w14:paraId="4091EC15" w14:textId="77777777" w:rsidR="00823F13" w:rsidRPr="00BA7D87" w:rsidRDefault="00823F13" w:rsidP="00E66FB2">
            <w:pPr>
              <w:jc w:val="left"/>
            </w:pPr>
            <w:r w:rsidRPr="00BA7D87">
              <w:t>Relevant Standard</w:t>
            </w:r>
          </w:p>
        </w:tc>
        <w:tc>
          <w:tcPr>
            <w:tcW w:w="3474" w:type="dxa"/>
          </w:tcPr>
          <w:p w14:paraId="391AABBC" w14:textId="77777777" w:rsidR="00823F13" w:rsidRPr="00BA7D87" w:rsidRDefault="00823F13" w:rsidP="00E66FB2">
            <w:pPr>
              <w:jc w:val="left"/>
            </w:pPr>
            <w:r w:rsidRPr="00BA7D87">
              <w:t>EN 300 422</w:t>
            </w:r>
          </w:p>
        </w:tc>
        <w:tc>
          <w:tcPr>
            <w:tcW w:w="2404" w:type="dxa"/>
          </w:tcPr>
          <w:p w14:paraId="4F3B176C" w14:textId="77777777" w:rsidR="00823F13" w:rsidRPr="00BA7D87" w:rsidRDefault="00823F13" w:rsidP="00E66FB2">
            <w:pPr>
              <w:jc w:val="left"/>
            </w:pPr>
          </w:p>
        </w:tc>
      </w:tr>
    </w:tbl>
    <w:p w14:paraId="4576DA5D" w14:textId="77777777" w:rsidR="00823F13" w:rsidRDefault="00823F13" w:rsidP="00823F13">
      <w:pPr>
        <w:ind w:left="851" w:hanging="851"/>
      </w:pPr>
    </w:p>
    <w:p w14:paraId="7BA3F82D" w14:textId="77777777" w:rsidR="00823F13" w:rsidRPr="005D5CC2" w:rsidRDefault="00823F13" w:rsidP="00823F13">
      <w:pPr>
        <w:ind w:left="851" w:hanging="851"/>
      </w:pPr>
      <w:r w:rsidRPr="005D5CC2">
        <w:t>Note 1</w:t>
      </w:r>
      <w:r w:rsidRPr="005D5CC2">
        <w:tab/>
        <w:t>EN 300 422 enable certain other channel bandwidths within the range 50 kHz to 600 kHz</w:t>
      </w:r>
    </w:p>
    <w:p w14:paraId="5C74C0BF" w14:textId="77777777" w:rsidR="00823F13" w:rsidRPr="005D5CC2" w:rsidRDefault="00823F13" w:rsidP="00823F13">
      <w:pPr>
        <w:ind w:left="851" w:hanging="851"/>
      </w:pPr>
      <w:r w:rsidRPr="005D5CC2">
        <w:t>Note 2</w:t>
      </w:r>
      <w:r w:rsidRPr="005D5CC2">
        <w:tab/>
        <w:t>Configuration of portables via IrDA and/or a control plane is established via additional other radio interface in different frequency band.</w:t>
      </w:r>
    </w:p>
    <w:p w14:paraId="06133688" w14:textId="77777777" w:rsidR="00823F13" w:rsidRPr="005D5CC2" w:rsidRDefault="00823F13" w:rsidP="00823F13">
      <w:pPr>
        <w:ind w:left="851" w:hanging="851"/>
      </w:pPr>
      <w:r w:rsidRPr="005D5CC2">
        <w:t>Note 3</w:t>
      </w:r>
      <w:r w:rsidRPr="005D5CC2">
        <w:tab/>
        <w:t>The maximum transmit power is defined in national radio interface descriptions. Higher maximum transmit power can be allowed by licensing terms / special permits.</w:t>
      </w:r>
    </w:p>
    <w:p w14:paraId="2A1FBC66" w14:textId="77777777" w:rsidR="00823F13" w:rsidRPr="005D5CC2" w:rsidRDefault="00823F13" w:rsidP="00823F13">
      <w:pPr>
        <w:ind w:left="851" w:hanging="851"/>
      </w:pPr>
      <w:r w:rsidRPr="005D5CC2">
        <w:t>Note 4</w:t>
      </w:r>
      <w:r w:rsidRPr="005D5CC2">
        <w:tab/>
        <w:t>Constant duty cycle, up to 100% occupancy in time.</w:t>
      </w:r>
    </w:p>
    <w:p w14:paraId="1E8B695A" w14:textId="77777777" w:rsidR="00823F13" w:rsidRPr="005D5CC2" w:rsidRDefault="00823F13" w:rsidP="00823F13">
      <w:pPr>
        <w:ind w:left="851" w:hanging="851"/>
      </w:pPr>
      <w:r w:rsidRPr="005D5CC2">
        <w:t>Note 5</w:t>
      </w:r>
      <w:r w:rsidRPr="005D5CC2">
        <w:tab/>
        <w:t>Audio PMSE as latency critical application does not allow co-channel operation by other radio interface technologies.</w:t>
      </w:r>
    </w:p>
    <w:p w14:paraId="6555626E" w14:textId="77777777" w:rsidR="00823F13" w:rsidRPr="005D5CC2" w:rsidRDefault="00823F13" w:rsidP="00823F13">
      <w:pPr>
        <w:ind w:left="851" w:hanging="851"/>
      </w:pPr>
      <w:r w:rsidRPr="005D5CC2">
        <w:t>Note 6</w:t>
      </w:r>
      <w:r w:rsidRPr="005D5CC2">
        <w:tab/>
        <w:t>Frequency Planning assisted by spectrum scanning procedures and software includes support for mixed vendor deployments. Time parallel operation of radio microphones, IEM and/or WMAS in same coverage area require suitable frequency separation.</w:t>
      </w:r>
    </w:p>
    <w:p w14:paraId="17AE13C5" w14:textId="531A81FD" w:rsidR="00823F13" w:rsidRDefault="00823F13">
      <w:r>
        <w:br w:type="page"/>
      </w:r>
    </w:p>
    <w:p w14:paraId="0C391F12" w14:textId="77777777" w:rsidR="00823F13" w:rsidRDefault="00823F13" w:rsidP="00823F13">
      <w:pPr>
        <w:rPr>
          <w:b/>
          <w:bCs/>
        </w:rPr>
      </w:pPr>
      <w:r>
        <w:rPr>
          <w:b/>
          <w:bCs/>
        </w:rPr>
        <w:t xml:space="preserve">B) </w:t>
      </w:r>
      <w:r w:rsidRPr="33649DAB">
        <w:rPr>
          <w:b/>
          <w:bCs/>
        </w:rPr>
        <w:t>Narrow-Band (NB) Digital</w:t>
      </w:r>
    </w:p>
    <w:p w14:paraId="0669B95A" w14:textId="77777777" w:rsidR="00823F13" w:rsidRDefault="00823F13" w:rsidP="00823F13">
      <w:r>
        <w:t xml:space="preserve">Audio </w:t>
      </w:r>
      <w:r w:rsidRPr="33649DAB">
        <w:t xml:space="preserve">PMSE </w:t>
      </w:r>
      <w:r>
        <w:t>radio interface</w:t>
      </w:r>
      <w:r w:rsidRPr="33649DAB">
        <w:t xml:space="preserve"> employing digital modulation techniques </w:t>
      </w:r>
      <w:r>
        <w:t>and establishing</w:t>
      </w:r>
      <w:r w:rsidRPr="33649DAB">
        <w:t xml:space="preserve"> a link-based approach </w:t>
      </w:r>
      <w:r>
        <w:t xml:space="preserve">(dedicated transmitter-receiver pair </w:t>
      </w:r>
      <w:r w:rsidRPr="33649DAB">
        <w:t>for a single audio link transmission</w:t>
      </w:r>
      <w:r>
        <w:t xml:space="preserve"> on a dedicated centre frequency)</w:t>
      </w:r>
      <w:r w:rsidRPr="33649DAB">
        <w:t xml:space="preserve">. Audio is Mono or Stereo. Additional audio links </w:t>
      </w:r>
      <w:r>
        <w:t xml:space="preserve">are established </w:t>
      </w:r>
      <w:r w:rsidRPr="33649DAB">
        <w:t>via additional deployments in additional RF channels.</w:t>
      </w:r>
    </w:p>
    <w:p w14:paraId="20F873EF" w14:textId="77777777" w:rsidR="00823F13" w:rsidRPr="004746B1" w:rsidRDefault="00823F13" w:rsidP="00823F13">
      <w:pPr>
        <w:rPr>
          <w:b/>
          <w:bCs/>
        </w:rPr>
      </w:pPr>
    </w:p>
    <w:tbl>
      <w:tblPr>
        <w:tblStyle w:val="TableGrid"/>
        <w:tblW w:w="0" w:type="auto"/>
        <w:tblInd w:w="108" w:type="dxa"/>
        <w:tblLook w:val="04A0" w:firstRow="1" w:lastRow="0" w:firstColumn="1" w:lastColumn="0" w:noHBand="0" w:noVBand="1"/>
      </w:tblPr>
      <w:tblGrid>
        <w:gridCol w:w="3076"/>
        <w:gridCol w:w="3474"/>
        <w:gridCol w:w="2404"/>
      </w:tblGrid>
      <w:tr w:rsidR="00823F13" w:rsidRPr="00BA7D87" w14:paraId="711F170D" w14:textId="77777777" w:rsidTr="00E66FB2">
        <w:trPr>
          <w:trHeight w:val="20"/>
        </w:trPr>
        <w:tc>
          <w:tcPr>
            <w:tcW w:w="3076" w:type="dxa"/>
          </w:tcPr>
          <w:p w14:paraId="7684612D" w14:textId="77777777" w:rsidR="00823F13" w:rsidRPr="00BA7D87" w:rsidRDefault="00823F13" w:rsidP="00E66FB2">
            <w:pPr>
              <w:rPr>
                <w:b/>
                <w:bCs/>
              </w:rPr>
            </w:pPr>
            <w:r w:rsidRPr="00BA7D87">
              <w:rPr>
                <w:b/>
                <w:bCs/>
              </w:rPr>
              <w:t>Parameter</w:t>
            </w:r>
          </w:p>
        </w:tc>
        <w:tc>
          <w:tcPr>
            <w:tcW w:w="3474" w:type="dxa"/>
          </w:tcPr>
          <w:p w14:paraId="4F90F4E1" w14:textId="77777777" w:rsidR="00823F13" w:rsidRPr="00BA7D87" w:rsidRDefault="00823F13" w:rsidP="00E66FB2">
            <w:pPr>
              <w:rPr>
                <w:b/>
                <w:bCs/>
              </w:rPr>
            </w:pPr>
            <w:r w:rsidRPr="00BA7D87">
              <w:rPr>
                <w:b/>
                <w:bCs/>
              </w:rPr>
              <w:t>Description</w:t>
            </w:r>
          </w:p>
        </w:tc>
        <w:tc>
          <w:tcPr>
            <w:tcW w:w="2404" w:type="dxa"/>
          </w:tcPr>
          <w:p w14:paraId="070F4D8F" w14:textId="77777777" w:rsidR="00823F13" w:rsidRPr="00BA7D87" w:rsidRDefault="00823F13" w:rsidP="00E66FB2">
            <w:pPr>
              <w:rPr>
                <w:b/>
                <w:bCs/>
              </w:rPr>
            </w:pPr>
            <w:r w:rsidRPr="00BA7D87">
              <w:rPr>
                <w:b/>
                <w:bCs/>
              </w:rPr>
              <w:t>Comments</w:t>
            </w:r>
          </w:p>
        </w:tc>
      </w:tr>
      <w:tr w:rsidR="00823F13" w:rsidRPr="00BA7D87" w14:paraId="7E7B4AF8" w14:textId="77777777" w:rsidTr="00E66FB2">
        <w:trPr>
          <w:trHeight w:val="20"/>
        </w:trPr>
        <w:tc>
          <w:tcPr>
            <w:tcW w:w="3076" w:type="dxa"/>
          </w:tcPr>
          <w:p w14:paraId="50C43F17" w14:textId="77777777" w:rsidR="00823F13" w:rsidRPr="00BA7D87" w:rsidRDefault="00823F13" w:rsidP="00E66FB2">
            <w:pPr>
              <w:jc w:val="left"/>
            </w:pPr>
            <w:r w:rsidRPr="00BA7D87">
              <w:t>Radiocommunication Service</w:t>
            </w:r>
          </w:p>
        </w:tc>
        <w:tc>
          <w:tcPr>
            <w:tcW w:w="3474" w:type="dxa"/>
          </w:tcPr>
          <w:p w14:paraId="13B52874" w14:textId="77777777" w:rsidR="00823F13" w:rsidRPr="00BA7D87" w:rsidRDefault="00823F13" w:rsidP="00E66FB2">
            <w:pPr>
              <w:jc w:val="left"/>
            </w:pPr>
            <w:r w:rsidRPr="00BA7D87">
              <w:t>Land Mobile Service</w:t>
            </w:r>
          </w:p>
        </w:tc>
        <w:tc>
          <w:tcPr>
            <w:tcW w:w="2404" w:type="dxa"/>
          </w:tcPr>
          <w:p w14:paraId="27DDAE7A" w14:textId="77777777" w:rsidR="00823F13" w:rsidRPr="00BA7D87" w:rsidRDefault="00823F13" w:rsidP="00E66FB2">
            <w:pPr>
              <w:jc w:val="left"/>
            </w:pPr>
          </w:p>
        </w:tc>
      </w:tr>
      <w:tr w:rsidR="00823F13" w:rsidRPr="00BA7D87" w14:paraId="43188A29" w14:textId="77777777" w:rsidTr="00E66FB2">
        <w:trPr>
          <w:trHeight w:val="20"/>
        </w:trPr>
        <w:tc>
          <w:tcPr>
            <w:tcW w:w="3076" w:type="dxa"/>
          </w:tcPr>
          <w:p w14:paraId="5AF80554" w14:textId="77777777" w:rsidR="00823F13" w:rsidRPr="00BA7D87" w:rsidRDefault="00823F13" w:rsidP="00E66FB2">
            <w:pPr>
              <w:jc w:val="left"/>
            </w:pPr>
            <w:r w:rsidRPr="00BA7D87">
              <w:t>Application</w:t>
            </w:r>
          </w:p>
        </w:tc>
        <w:tc>
          <w:tcPr>
            <w:tcW w:w="3474" w:type="dxa"/>
          </w:tcPr>
          <w:p w14:paraId="77F13D75" w14:textId="77777777" w:rsidR="00823F13" w:rsidRPr="00BA7D87" w:rsidRDefault="00823F13" w:rsidP="00E66FB2">
            <w:pPr>
              <w:jc w:val="left"/>
            </w:pPr>
            <w:r w:rsidRPr="00BA7D87">
              <w:t>PMSE – link-based approach</w:t>
            </w:r>
          </w:p>
        </w:tc>
        <w:tc>
          <w:tcPr>
            <w:tcW w:w="2404" w:type="dxa"/>
          </w:tcPr>
          <w:p w14:paraId="7CCF9874" w14:textId="77777777" w:rsidR="00823F13" w:rsidRPr="00BA7D87" w:rsidRDefault="00823F13" w:rsidP="00E66FB2">
            <w:pPr>
              <w:jc w:val="left"/>
            </w:pPr>
          </w:p>
        </w:tc>
      </w:tr>
      <w:tr w:rsidR="00823F13" w:rsidRPr="00BA7D87" w14:paraId="701A510A" w14:textId="77777777" w:rsidTr="00E66FB2">
        <w:trPr>
          <w:trHeight w:val="20"/>
        </w:trPr>
        <w:tc>
          <w:tcPr>
            <w:tcW w:w="3076" w:type="dxa"/>
          </w:tcPr>
          <w:p w14:paraId="1F790FA7" w14:textId="77777777" w:rsidR="00823F13" w:rsidRPr="00BA7D87" w:rsidRDefault="00823F13" w:rsidP="00E66FB2">
            <w:pPr>
              <w:jc w:val="left"/>
            </w:pPr>
            <w:r w:rsidRPr="00BA7D87">
              <w:t>Frequency Bands</w:t>
            </w:r>
          </w:p>
        </w:tc>
        <w:tc>
          <w:tcPr>
            <w:tcW w:w="3474" w:type="dxa"/>
          </w:tcPr>
          <w:p w14:paraId="025A3B76" w14:textId="77777777" w:rsidR="00823F13" w:rsidRPr="00BA7D87" w:rsidRDefault="00823F13" w:rsidP="00E66FB2">
            <w:pPr>
              <w:jc w:val="left"/>
            </w:pPr>
          </w:p>
        </w:tc>
        <w:tc>
          <w:tcPr>
            <w:tcW w:w="2404" w:type="dxa"/>
          </w:tcPr>
          <w:p w14:paraId="5AA7BD69" w14:textId="77777777" w:rsidR="00823F13" w:rsidRPr="00BA7D87" w:rsidRDefault="00823F13" w:rsidP="00E66FB2">
            <w:pPr>
              <w:jc w:val="left"/>
            </w:pPr>
            <w:r>
              <w:t>See 6.1.2</w:t>
            </w:r>
          </w:p>
        </w:tc>
      </w:tr>
      <w:tr w:rsidR="00823F13" w:rsidRPr="00BA7D87" w14:paraId="58F6F72E" w14:textId="77777777" w:rsidTr="00E66FB2">
        <w:trPr>
          <w:trHeight w:val="20"/>
        </w:trPr>
        <w:tc>
          <w:tcPr>
            <w:tcW w:w="3076" w:type="dxa"/>
          </w:tcPr>
          <w:p w14:paraId="3CA3F30E" w14:textId="77777777" w:rsidR="00823F13" w:rsidRPr="00BA7D87" w:rsidRDefault="00823F13" w:rsidP="00E66FB2">
            <w:pPr>
              <w:jc w:val="left"/>
            </w:pPr>
            <w:r w:rsidRPr="00BA7D87">
              <w:t>Channel bandwidth / Channel Spacing</w:t>
            </w:r>
          </w:p>
        </w:tc>
        <w:tc>
          <w:tcPr>
            <w:tcW w:w="3474" w:type="dxa"/>
          </w:tcPr>
          <w:p w14:paraId="78B034D4" w14:textId="77777777" w:rsidR="00823F13" w:rsidRPr="00BA7D87" w:rsidRDefault="00823F13" w:rsidP="00E66FB2">
            <w:pPr>
              <w:jc w:val="left"/>
            </w:pPr>
            <w:r w:rsidRPr="00BA7D87">
              <w:t>typical 200 kHz /</w:t>
            </w:r>
          </w:p>
          <w:p w14:paraId="1AE79391" w14:textId="77777777" w:rsidR="00823F13" w:rsidRPr="00BA7D87" w:rsidRDefault="00823F13" w:rsidP="00E66FB2">
            <w:pPr>
              <w:jc w:val="left"/>
            </w:pPr>
            <w:r w:rsidRPr="00BA7D87">
              <w:t>free tuning, allowing equidistant grid, placement with typical 200 kHz to 350 kHz channel separation.</w:t>
            </w:r>
          </w:p>
        </w:tc>
        <w:tc>
          <w:tcPr>
            <w:tcW w:w="2404" w:type="dxa"/>
          </w:tcPr>
          <w:p w14:paraId="4114E08A" w14:textId="77777777" w:rsidR="00823F13" w:rsidRPr="00BA7D87" w:rsidRDefault="00823F13" w:rsidP="00E66FB2">
            <w:pPr>
              <w:jc w:val="left"/>
            </w:pPr>
            <w:r w:rsidRPr="00BA7D87">
              <w:t>Note 1</w:t>
            </w:r>
          </w:p>
        </w:tc>
      </w:tr>
      <w:tr w:rsidR="00823F13" w:rsidRPr="00BA7D87" w14:paraId="2E67A7E4" w14:textId="77777777" w:rsidTr="00E66FB2">
        <w:trPr>
          <w:trHeight w:val="20"/>
        </w:trPr>
        <w:tc>
          <w:tcPr>
            <w:tcW w:w="3076" w:type="dxa"/>
          </w:tcPr>
          <w:p w14:paraId="157592E1" w14:textId="77777777" w:rsidR="00823F13" w:rsidRPr="00BA7D87" w:rsidRDefault="00823F13" w:rsidP="00E66FB2">
            <w:pPr>
              <w:jc w:val="left"/>
            </w:pPr>
            <w:r w:rsidRPr="00BA7D87">
              <w:t>Modulation / Occupied Bandwidth</w:t>
            </w:r>
          </w:p>
        </w:tc>
        <w:tc>
          <w:tcPr>
            <w:tcW w:w="3474" w:type="dxa"/>
          </w:tcPr>
          <w:p w14:paraId="5A907C2E" w14:textId="77777777" w:rsidR="00823F13" w:rsidRPr="00BA7D87" w:rsidRDefault="00823F13" w:rsidP="00E66FB2">
            <w:pPr>
              <w:jc w:val="left"/>
            </w:pPr>
            <w:r w:rsidRPr="00BA7D87">
              <w:t>Digital Modulation</w:t>
            </w:r>
          </w:p>
        </w:tc>
        <w:tc>
          <w:tcPr>
            <w:tcW w:w="2404" w:type="dxa"/>
          </w:tcPr>
          <w:p w14:paraId="73F8E49F" w14:textId="77777777" w:rsidR="00823F13" w:rsidRPr="00BA7D87" w:rsidRDefault="00823F13" w:rsidP="00E66FB2">
            <w:pPr>
              <w:jc w:val="left"/>
            </w:pPr>
          </w:p>
        </w:tc>
      </w:tr>
      <w:tr w:rsidR="00823F13" w:rsidRPr="00BA7D87" w14:paraId="18695B83" w14:textId="77777777" w:rsidTr="00E66FB2">
        <w:trPr>
          <w:trHeight w:val="20"/>
        </w:trPr>
        <w:tc>
          <w:tcPr>
            <w:tcW w:w="3076" w:type="dxa"/>
          </w:tcPr>
          <w:p w14:paraId="59A0A0AE" w14:textId="77777777" w:rsidR="00823F13" w:rsidRPr="00BA7D87" w:rsidRDefault="00823F13" w:rsidP="00E66FB2">
            <w:pPr>
              <w:jc w:val="left"/>
            </w:pPr>
            <w:r w:rsidRPr="00BA7D87">
              <w:t>Direction</w:t>
            </w:r>
          </w:p>
        </w:tc>
        <w:tc>
          <w:tcPr>
            <w:tcW w:w="3474" w:type="dxa"/>
          </w:tcPr>
          <w:p w14:paraId="02411EAA" w14:textId="77777777" w:rsidR="00823F13" w:rsidRPr="00BA7D87" w:rsidRDefault="00823F13" w:rsidP="00E66FB2">
            <w:pPr>
              <w:jc w:val="left"/>
            </w:pPr>
            <w:r w:rsidRPr="00BA7D87">
              <w:t xml:space="preserve">Audio plane: </w:t>
            </w:r>
            <w:proofErr w:type="spellStart"/>
            <w:r w:rsidRPr="00BA7D87">
              <w:t>uni</w:t>
            </w:r>
            <w:proofErr w:type="spellEnd"/>
            <w:r w:rsidRPr="00BA7D87">
              <w:t>-directional</w:t>
            </w:r>
          </w:p>
          <w:p w14:paraId="1741FF01" w14:textId="77777777" w:rsidR="00823F13" w:rsidRPr="00BA7D87" w:rsidRDefault="00823F13" w:rsidP="00E66FB2">
            <w:pPr>
              <w:jc w:val="left"/>
            </w:pPr>
            <w:r w:rsidRPr="00BA7D87">
              <w:t>Control plane: N/A</w:t>
            </w:r>
          </w:p>
        </w:tc>
        <w:tc>
          <w:tcPr>
            <w:tcW w:w="2404" w:type="dxa"/>
          </w:tcPr>
          <w:p w14:paraId="59E09963" w14:textId="77777777" w:rsidR="00823F13" w:rsidRPr="00BA7D87" w:rsidRDefault="00823F13" w:rsidP="00E66FB2">
            <w:pPr>
              <w:jc w:val="left"/>
            </w:pPr>
            <w:r w:rsidRPr="00BA7D87">
              <w:t>Note 2</w:t>
            </w:r>
          </w:p>
        </w:tc>
      </w:tr>
      <w:tr w:rsidR="00823F13" w:rsidRPr="00BA7D87" w14:paraId="0865205F" w14:textId="77777777" w:rsidTr="00E66FB2">
        <w:trPr>
          <w:trHeight w:val="20"/>
        </w:trPr>
        <w:tc>
          <w:tcPr>
            <w:tcW w:w="3076" w:type="dxa"/>
          </w:tcPr>
          <w:p w14:paraId="1CE85D53" w14:textId="77777777" w:rsidR="00823F13" w:rsidRPr="00BA7D87" w:rsidRDefault="00823F13" w:rsidP="00E66FB2">
            <w:pPr>
              <w:jc w:val="left"/>
            </w:pPr>
            <w:r w:rsidRPr="00BA7D87">
              <w:t>Transmit Power / PSD</w:t>
            </w:r>
          </w:p>
        </w:tc>
        <w:tc>
          <w:tcPr>
            <w:tcW w:w="3474" w:type="dxa"/>
          </w:tcPr>
          <w:p w14:paraId="1950FD7D" w14:textId="77777777" w:rsidR="00823F13" w:rsidRPr="00BA7D87" w:rsidRDefault="00823F13" w:rsidP="00E66FB2">
            <w:pPr>
              <w:jc w:val="left"/>
            </w:pPr>
            <w:r w:rsidRPr="00BA7D87">
              <w:t xml:space="preserve">max. 50 </w:t>
            </w:r>
            <w:proofErr w:type="spellStart"/>
            <w:r w:rsidRPr="00BA7D87">
              <w:t>mW</w:t>
            </w:r>
            <w:proofErr w:type="spellEnd"/>
            <w:r w:rsidRPr="00BA7D87">
              <w:t xml:space="preserve"> </w:t>
            </w:r>
            <w:proofErr w:type="spellStart"/>
            <w:r w:rsidRPr="00BA7D87">
              <w:t>e.r.p</w:t>
            </w:r>
            <w:proofErr w:type="spellEnd"/>
            <w:r w:rsidRPr="00BA7D87">
              <w:t xml:space="preserve"> below 1 GHz</w:t>
            </w:r>
          </w:p>
          <w:p w14:paraId="53197110" w14:textId="77777777" w:rsidR="00823F13" w:rsidRPr="00BA7D87" w:rsidRDefault="00823F13" w:rsidP="00E66FB2">
            <w:pPr>
              <w:jc w:val="left"/>
            </w:pPr>
            <w:r w:rsidRPr="00BA7D87">
              <w:t xml:space="preserve">max. 50 </w:t>
            </w:r>
            <w:proofErr w:type="spellStart"/>
            <w:r w:rsidRPr="00BA7D87">
              <w:t>mW</w:t>
            </w:r>
            <w:proofErr w:type="spellEnd"/>
            <w:r w:rsidRPr="00BA7D87">
              <w:t xml:space="preserve"> </w:t>
            </w:r>
            <w:proofErr w:type="spellStart"/>
            <w:r w:rsidRPr="00BA7D87">
              <w:t>e.i.r.p</w:t>
            </w:r>
            <w:proofErr w:type="spellEnd"/>
            <w:r w:rsidRPr="00BA7D87">
              <w:t>. above 1 GHz</w:t>
            </w:r>
          </w:p>
        </w:tc>
        <w:tc>
          <w:tcPr>
            <w:tcW w:w="2404" w:type="dxa"/>
          </w:tcPr>
          <w:p w14:paraId="121345B0" w14:textId="77777777" w:rsidR="00823F13" w:rsidRPr="00BA7D87" w:rsidRDefault="00823F13" w:rsidP="00E66FB2">
            <w:pPr>
              <w:jc w:val="left"/>
            </w:pPr>
            <w:r w:rsidRPr="00BA7D87">
              <w:t>Note 3</w:t>
            </w:r>
          </w:p>
        </w:tc>
      </w:tr>
      <w:tr w:rsidR="00823F13" w:rsidRPr="00BA7D87" w14:paraId="78E0414F" w14:textId="77777777" w:rsidTr="00E66FB2">
        <w:trPr>
          <w:trHeight w:val="20"/>
        </w:trPr>
        <w:tc>
          <w:tcPr>
            <w:tcW w:w="3076" w:type="dxa"/>
          </w:tcPr>
          <w:p w14:paraId="2A978F2A" w14:textId="77777777" w:rsidR="00823F13" w:rsidRPr="00BA7D87" w:rsidRDefault="00823F13" w:rsidP="00E66FB2">
            <w:pPr>
              <w:jc w:val="left"/>
            </w:pPr>
            <w:r w:rsidRPr="00BA7D87">
              <w:t>Transmit Spectrum Mask</w:t>
            </w:r>
          </w:p>
        </w:tc>
        <w:tc>
          <w:tcPr>
            <w:tcW w:w="3474" w:type="dxa"/>
          </w:tcPr>
          <w:p w14:paraId="135C1002" w14:textId="77777777" w:rsidR="00823F13" w:rsidRPr="00BA7D87" w:rsidRDefault="00823F13" w:rsidP="00E66FB2">
            <w:pPr>
              <w:jc w:val="left"/>
            </w:pPr>
            <w:r w:rsidRPr="00BA7D87">
              <w:t>EN 300 422</w:t>
            </w:r>
          </w:p>
        </w:tc>
        <w:tc>
          <w:tcPr>
            <w:tcW w:w="2404" w:type="dxa"/>
          </w:tcPr>
          <w:p w14:paraId="4DDED6B8" w14:textId="77777777" w:rsidR="00823F13" w:rsidRPr="00BA7D87" w:rsidRDefault="00823F13" w:rsidP="00E66FB2">
            <w:pPr>
              <w:jc w:val="left"/>
            </w:pPr>
          </w:p>
        </w:tc>
      </w:tr>
      <w:tr w:rsidR="00823F13" w:rsidRPr="00BA7D87" w14:paraId="67A1A201" w14:textId="77777777" w:rsidTr="00E66FB2">
        <w:trPr>
          <w:trHeight w:val="20"/>
        </w:trPr>
        <w:tc>
          <w:tcPr>
            <w:tcW w:w="3076" w:type="dxa"/>
          </w:tcPr>
          <w:p w14:paraId="4E366630" w14:textId="77777777" w:rsidR="00823F13" w:rsidRPr="00BA7D87" w:rsidRDefault="00823F13" w:rsidP="00E66FB2">
            <w:pPr>
              <w:jc w:val="left"/>
            </w:pPr>
            <w:r w:rsidRPr="00BA7D87">
              <w:t>Channel Access and occupation</w:t>
            </w:r>
          </w:p>
        </w:tc>
        <w:tc>
          <w:tcPr>
            <w:tcW w:w="3474" w:type="dxa"/>
          </w:tcPr>
          <w:p w14:paraId="17FB2E42" w14:textId="77777777" w:rsidR="00823F13" w:rsidRPr="00BA7D87" w:rsidRDefault="00823F13" w:rsidP="00E66FB2">
            <w:pPr>
              <w:jc w:val="left"/>
            </w:pPr>
          </w:p>
        </w:tc>
        <w:tc>
          <w:tcPr>
            <w:tcW w:w="2404" w:type="dxa"/>
          </w:tcPr>
          <w:p w14:paraId="1A2A6642" w14:textId="77777777" w:rsidR="00823F13" w:rsidRPr="00BA7D87" w:rsidRDefault="00823F13" w:rsidP="00E66FB2">
            <w:pPr>
              <w:jc w:val="left"/>
            </w:pPr>
            <w:r w:rsidRPr="00BA7D87">
              <w:t>Note 4</w:t>
            </w:r>
          </w:p>
        </w:tc>
      </w:tr>
      <w:tr w:rsidR="00823F13" w:rsidRPr="00BA7D87" w14:paraId="5C775B93" w14:textId="77777777" w:rsidTr="00E66FB2">
        <w:trPr>
          <w:trHeight w:val="20"/>
        </w:trPr>
        <w:tc>
          <w:tcPr>
            <w:tcW w:w="3076" w:type="dxa"/>
          </w:tcPr>
          <w:p w14:paraId="3ED0EAC3" w14:textId="77777777" w:rsidR="00823F13" w:rsidRPr="00BA7D87" w:rsidRDefault="00823F13" w:rsidP="00E66FB2">
            <w:pPr>
              <w:jc w:val="left"/>
            </w:pPr>
            <w:r w:rsidRPr="00BA7D87">
              <w:t>Frequency planning assumptions</w:t>
            </w:r>
          </w:p>
        </w:tc>
        <w:tc>
          <w:tcPr>
            <w:tcW w:w="3474" w:type="dxa"/>
          </w:tcPr>
          <w:p w14:paraId="6FCB11FB" w14:textId="77777777" w:rsidR="00823F13" w:rsidRPr="00BA7D87" w:rsidRDefault="00823F13" w:rsidP="00E66FB2">
            <w:pPr>
              <w:jc w:val="left"/>
            </w:pPr>
            <w:r w:rsidRPr="00BA7D87">
              <w:t>ERC Rec 70-03, Annex 10</w:t>
            </w:r>
          </w:p>
        </w:tc>
        <w:tc>
          <w:tcPr>
            <w:tcW w:w="2404" w:type="dxa"/>
          </w:tcPr>
          <w:p w14:paraId="0B068DE1" w14:textId="77777777" w:rsidR="00823F13" w:rsidRDefault="00823F13" w:rsidP="00E66FB2">
            <w:pPr>
              <w:jc w:val="left"/>
            </w:pPr>
            <w:r w:rsidRPr="00BA7D87">
              <w:t>Note 5</w:t>
            </w:r>
          </w:p>
          <w:p w14:paraId="5C7DAD8A" w14:textId="157DA0B2" w:rsidR="00823F13" w:rsidRPr="00BA7D87" w:rsidRDefault="00823F13" w:rsidP="00E66FB2">
            <w:pPr>
              <w:jc w:val="left"/>
            </w:pPr>
            <w:r w:rsidRPr="00BA7D87">
              <w:t>Note 6</w:t>
            </w:r>
          </w:p>
        </w:tc>
      </w:tr>
      <w:tr w:rsidR="00823F13" w:rsidRPr="00BA7D87" w14:paraId="3C32166A" w14:textId="77777777" w:rsidTr="00E66FB2">
        <w:trPr>
          <w:trHeight w:val="20"/>
        </w:trPr>
        <w:tc>
          <w:tcPr>
            <w:tcW w:w="3076" w:type="dxa"/>
          </w:tcPr>
          <w:p w14:paraId="6A010B70" w14:textId="77777777" w:rsidR="00823F13" w:rsidRPr="00BA7D87" w:rsidRDefault="00823F13" w:rsidP="00E66FB2">
            <w:pPr>
              <w:jc w:val="left"/>
            </w:pPr>
            <w:r w:rsidRPr="00BA7D87">
              <w:t>Relevant Standard</w:t>
            </w:r>
          </w:p>
        </w:tc>
        <w:tc>
          <w:tcPr>
            <w:tcW w:w="3474" w:type="dxa"/>
          </w:tcPr>
          <w:p w14:paraId="4520BD40" w14:textId="77777777" w:rsidR="00823F13" w:rsidRPr="00BA7D87" w:rsidRDefault="00823F13" w:rsidP="00E66FB2">
            <w:pPr>
              <w:jc w:val="left"/>
            </w:pPr>
            <w:r w:rsidRPr="00BA7D87">
              <w:t>EN 300 422</w:t>
            </w:r>
          </w:p>
        </w:tc>
        <w:tc>
          <w:tcPr>
            <w:tcW w:w="2404" w:type="dxa"/>
          </w:tcPr>
          <w:p w14:paraId="140919DE" w14:textId="77777777" w:rsidR="00823F13" w:rsidRPr="00BA7D87" w:rsidRDefault="00823F13" w:rsidP="00E66FB2">
            <w:pPr>
              <w:jc w:val="left"/>
            </w:pPr>
          </w:p>
        </w:tc>
      </w:tr>
    </w:tbl>
    <w:p w14:paraId="6892C642" w14:textId="77777777" w:rsidR="00823F13" w:rsidRDefault="00823F13" w:rsidP="00823F13"/>
    <w:p w14:paraId="61CCC570" w14:textId="77777777" w:rsidR="00823F13" w:rsidRPr="005D5CC2" w:rsidRDefault="00823F13" w:rsidP="00823F13">
      <w:pPr>
        <w:ind w:left="851" w:hanging="851"/>
      </w:pPr>
      <w:r w:rsidRPr="005D5CC2">
        <w:t>Note 1</w:t>
      </w:r>
      <w:r w:rsidRPr="005D5CC2">
        <w:tab/>
        <w:t>EN 300 422 enable certain other channel bandwidths within the range 50 kHz to 600 kHz</w:t>
      </w:r>
    </w:p>
    <w:p w14:paraId="07BF565F" w14:textId="77777777" w:rsidR="00823F13" w:rsidRPr="005D5CC2" w:rsidRDefault="00823F13" w:rsidP="00823F13">
      <w:pPr>
        <w:ind w:left="851" w:hanging="851"/>
      </w:pPr>
      <w:r w:rsidRPr="005D5CC2">
        <w:t>Note 2</w:t>
      </w:r>
      <w:r w:rsidRPr="005D5CC2">
        <w:tab/>
        <w:t>Configuration of portables via IrDA and/or a control plane is established via additional other radio interface in different frequency band.</w:t>
      </w:r>
    </w:p>
    <w:p w14:paraId="52613794" w14:textId="77777777" w:rsidR="00823F13" w:rsidRPr="005D5CC2" w:rsidRDefault="00823F13" w:rsidP="00823F13">
      <w:pPr>
        <w:ind w:left="851" w:hanging="851"/>
      </w:pPr>
      <w:r w:rsidRPr="005D5CC2">
        <w:t>Note 3</w:t>
      </w:r>
      <w:r w:rsidRPr="005D5CC2">
        <w:tab/>
        <w:t>The maximum transmit power is defined in national radio interface descriptions. Higher maximum transmit power can be allowed by licensing terms / special permits.</w:t>
      </w:r>
    </w:p>
    <w:p w14:paraId="769E0406" w14:textId="77777777" w:rsidR="00823F13" w:rsidRPr="005D5CC2" w:rsidRDefault="00823F13" w:rsidP="00823F13">
      <w:pPr>
        <w:ind w:left="851" w:hanging="851"/>
      </w:pPr>
      <w:r w:rsidRPr="005D5CC2">
        <w:t>Note 4</w:t>
      </w:r>
      <w:r w:rsidRPr="005D5CC2">
        <w:tab/>
        <w:t>Constant duty cycle, up to 100% occupancy in time.</w:t>
      </w:r>
    </w:p>
    <w:p w14:paraId="270D6386" w14:textId="77777777" w:rsidR="00823F13" w:rsidRPr="005D5CC2" w:rsidRDefault="00823F13" w:rsidP="00823F13">
      <w:pPr>
        <w:ind w:left="851" w:hanging="851"/>
      </w:pPr>
      <w:r w:rsidRPr="005D5CC2">
        <w:t>Note 5</w:t>
      </w:r>
      <w:r w:rsidRPr="005D5CC2">
        <w:tab/>
        <w:t>Audio PMSE as latency critical application does not allow co-channel operation by other radio interface technologies.</w:t>
      </w:r>
    </w:p>
    <w:p w14:paraId="47AFE392" w14:textId="77777777" w:rsidR="00823F13" w:rsidRPr="005D5CC2" w:rsidRDefault="00823F13" w:rsidP="00823F13">
      <w:pPr>
        <w:ind w:left="851" w:hanging="851"/>
      </w:pPr>
      <w:r w:rsidRPr="005D5CC2">
        <w:t>Note 6</w:t>
      </w:r>
      <w:r w:rsidRPr="005D5CC2">
        <w:tab/>
        <w:t>Frequency Planning assisted by spectrum scanning procedures and software includes support for mixed vendor deployments. Time parallel operation of radio microphones, IEM and/or WMAS in same coverage area require suitable frequency separation.</w:t>
      </w:r>
    </w:p>
    <w:p w14:paraId="45BF76D7" w14:textId="5D3EF3C4" w:rsidR="00823F13" w:rsidRPr="004746B1" w:rsidRDefault="00823F13" w:rsidP="00823F13">
      <w:r>
        <w:br w:type="page"/>
      </w:r>
    </w:p>
    <w:p w14:paraId="1F773225" w14:textId="77777777" w:rsidR="00823F13" w:rsidRDefault="00823F13" w:rsidP="00823F13">
      <w:pPr>
        <w:rPr>
          <w:b/>
          <w:bCs/>
        </w:rPr>
      </w:pPr>
      <w:r>
        <w:rPr>
          <w:b/>
          <w:bCs/>
        </w:rPr>
        <w:t xml:space="preserve">C) </w:t>
      </w:r>
      <w:r w:rsidRPr="33649DAB">
        <w:rPr>
          <w:b/>
          <w:bCs/>
        </w:rPr>
        <w:t>Wireless Multichannel Audio System (WMAS)</w:t>
      </w:r>
    </w:p>
    <w:p w14:paraId="3ACB79ED" w14:textId="77777777" w:rsidR="00823F13" w:rsidRDefault="00823F13" w:rsidP="00823F13">
      <w:r>
        <w:t xml:space="preserve">Audio </w:t>
      </w:r>
      <w:r w:rsidRPr="33649DAB">
        <w:t xml:space="preserve">PMSE </w:t>
      </w:r>
      <w:r>
        <w:t>radio interface</w:t>
      </w:r>
      <w:r w:rsidRPr="33649DAB">
        <w:t xml:space="preserve"> </w:t>
      </w:r>
      <w:r>
        <w:t>establishing</w:t>
      </w:r>
      <w:r w:rsidRPr="33649DAB">
        <w:t xml:space="preserve"> a system-based approach for multi audio channel applications serving microphone, IEM and talkback in </w:t>
      </w:r>
      <w:r>
        <w:t>a single</w:t>
      </w:r>
      <w:r w:rsidRPr="33649DAB">
        <w:t xml:space="preserve"> RF channel. Additional scaling of capacity (e.g. more audio channels</w:t>
      </w:r>
      <w:r>
        <w:t xml:space="preserve"> as supported by a single WMAS base</w:t>
      </w:r>
      <w:r w:rsidRPr="33649DAB">
        <w:t xml:space="preserve">) via additional deployments in additional RF channels possible. </w:t>
      </w:r>
      <w:r>
        <w:t>It a</w:t>
      </w:r>
      <w:r w:rsidRPr="33649DAB">
        <w:t>llows flexible configuration of each audio channel regarding direction (IEM or Mic),</w:t>
      </w:r>
      <w:r>
        <w:t xml:space="preserve"> mapping of audio channels to a device,</w:t>
      </w:r>
      <w:r w:rsidRPr="33649DAB">
        <w:t xml:space="preserve"> latency, audio quality and robustness.</w:t>
      </w:r>
    </w:p>
    <w:p w14:paraId="2B1153B0" w14:textId="77777777" w:rsidR="00823F13" w:rsidRPr="004746B1" w:rsidRDefault="00823F13" w:rsidP="00823F13">
      <w:pPr>
        <w:rPr>
          <w:b/>
          <w:bCs/>
        </w:rPr>
      </w:pPr>
    </w:p>
    <w:tbl>
      <w:tblPr>
        <w:tblStyle w:val="TableGrid"/>
        <w:tblW w:w="0" w:type="auto"/>
        <w:tblInd w:w="108" w:type="dxa"/>
        <w:tblLook w:val="04A0" w:firstRow="1" w:lastRow="0" w:firstColumn="1" w:lastColumn="0" w:noHBand="0" w:noVBand="1"/>
      </w:tblPr>
      <w:tblGrid>
        <w:gridCol w:w="3076"/>
        <w:gridCol w:w="3474"/>
        <w:gridCol w:w="2404"/>
      </w:tblGrid>
      <w:tr w:rsidR="00823F13" w:rsidRPr="00BA7D87" w14:paraId="5A1FFE53" w14:textId="77777777" w:rsidTr="00E66FB2">
        <w:trPr>
          <w:trHeight w:val="20"/>
        </w:trPr>
        <w:tc>
          <w:tcPr>
            <w:tcW w:w="3076" w:type="dxa"/>
          </w:tcPr>
          <w:p w14:paraId="52C45191" w14:textId="77777777" w:rsidR="00823F13" w:rsidRPr="00BA7D87" w:rsidRDefault="00823F13" w:rsidP="00E66FB2">
            <w:pPr>
              <w:rPr>
                <w:b/>
                <w:bCs/>
              </w:rPr>
            </w:pPr>
            <w:r w:rsidRPr="00BA7D87">
              <w:rPr>
                <w:b/>
                <w:bCs/>
              </w:rPr>
              <w:t>Parameter</w:t>
            </w:r>
          </w:p>
        </w:tc>
        <w:tc>
          <w:tcPr>
            <w:tcW w:w="3474" w:type="dxa"/>
          </w:tcPr>
          <w:p w14:paraId="5079FE38" w14:textId="77777777" w:rsidR="00823F13" w:rsidRPr="00BA7D87" w:rsidRDefault="00823F13" w:rsidP="00E66FB2">
            <w:pPr>
              <w:rPr>
                <w:b/>
                <w:bCs/>
              </w:rPr>
            </w:pPr>
            <w:r w:rsidRPr="00BA7D87">
              <w:rPr>
                <w:b/>
                <w:bCs/>
              </w:rPr>
              <w:t>Description</w:t>
            </w:r>
          </w:p>
        </w:tc>
        <w:tc>
          <w:tcPr>
            <w:tcW w:w="2404" w:type="dxa"/>
          </w:tcPr>
          <w:p w14:paraId="731A7C50" w14:textId="77777777" w:rsidR="00823F13" w:rsidRPr="00BA7D87" w:rsidRDefault="00823F13" w:rsidP="00E66FB2">
            <w:pPr>
              <w:rPr>
                <w:b/>
                <w:bCs/>
              </w:rPr>
            </w:pPr>
            <w:r w:rsidRPr="00BA7D87">
              <w:rPr>
                <w:b/>
                <w:bCs/>
              </w:rPr>
              <w:t>Comments</w:t>
            </w:r>
          </w:p>
        </w:tc>
      </w:tr>
      <w:tr w:rsidR="00823F13" w:rsidRPr="00BA7D87" w14:paraId="7E47B78A" w14:textId="77777777" w:rsidTr="00E66FB2">
        <w:trPr>
          <w:trHeight w:val="20"/>
        </w:trPr>
        <w:tc>
          <w:tcPr>
            <w:tcW w:w="3076" w:type="dxa"/>
          </w:tcPr>
          <w:p w14:paraId="186C9A56" w14:textId="77777777" w:rsidR="00823F13" w:rsidRPr="00BA7D87" w:rsidRDefault="00823F13" w:rsidP="00E66FB2">
            <w:pPr>
              <w:jc w:val="left"/>
            </w:pPr>
            <w:r w:rsidRPr="00BA7D87">
              <w:t>Radiocommunication Service</w:t>
            </w:r>
          </w:p>
        </w:tc>
        <w:tc>
          <w:tcPr>
            <w:tcW w:w="3474" w:type="dxa"/>
          </w:tcPr>
          <w:p w14:paraId="1969831A" w14:textId="77777777" w:rsidR="00823F13" w:rsidRPr="00BA7D87" w:rsidRDefault="00823F13" w:rsidP="00E66FB2">
            <w:pPr>
              <w:jc w:val="left"/>
            </w:pPr>
            <w:r w:rsidRPr="00BA7D87">
              <w:t>Land Mobile Service</w:t>
            </w:r>
          </w:p>
        </w:tc>
        <w:tc>
          <w:tcPr>
            <w:tcW w:w="2404" w:type="dxa"/>
          </w:tcPr>
          <w:p w14:paraId="7FD73636" w14:textId="77777777" w:rsidR="00823F13" w:rsidRPr="00BA7D87" w:rsidRDefault="00823F13" w:rsidP="00E66FB2">
            <w:pPr>
              <w:jc w:val="left"/>
            </w:pPr>
          </w:p>
        </w:tc>
      </w:tr>
      <w:tr w:rsidR="00823F13" w:rsidRPr="00BA7D87" w14:paraId="7399A0EC" w14:textId="77777777" w:rsidTr="00E66FB2">
        <w:trPr>
          <w:trHeight w:val="20"/>
        </w:trPr>
        <w:tc>
          <w:tcPr>
            <w:tcW w:w="3076" w:type="dxa"/>
          </w:tcPr>
          <w:p w14:paraId="20592823" w14:textId="77777777" w:rsidR="00823F13" w:rsidRPr="00BA7D87" w:rsidRDefault="00823F13" w:rsidP="00E66FB2">
            <w:pPr>
              <w:jc w:val="left"/>
            </w:pPr>
            <w:r w:rsidRPr="00BA7D87">
              <w:t>Application</w:t>
            </w:r>
          </w:p>
        </w:tc>
        <w:tc>
          <w:tcPr>
            <w:tcW w:w="3474" w:type="dxa"/>
          </w:tcPr>
          <w:p w14:paraId="17659C10" w14:textId="77777777" w:rsidR="00823F13" w:rsidRPr="00BA7D87" w:rsidRDefault="00823F13" w:rsidP="00E66FB2">
            <w:pPr>
              <w:jc w:val="left"/>
            </w:pPr>
            <w:r w:rsidRPr="00BA7D87">
              <w:t>PMSE – system-based approach</w:t>
            </w:r>
          </w:p>
        </w:tc>
        <w:tc>
          <w:tcPr>
            <w:tcW w:w="2404" w:type="dxa"/>
          </w:tcPr>
          <w:p w14:paraId="3020C105" w14:textId="77777777" w:rsidR="00823F13" w:rsidRPr="00BA7D87" w:rsidRDefault="00823F13" w:rsidP="00E66FB2">
            <w:pPr>
              <w:jc w:val="left"/>
            </w:pPr>
          </w:p>
        </w:tc>
      </w:tr>
      <w:tr w:rsidR="00823F13" w:rsidRPr="00BA7D87" w14:paraId="401C0CD8" w14:textId="77777777" w:rsidTr="00E66FB2">
        <w:trPr>
          <w:trHeight w:val="20"/>
        </w:trPr>
        <w:tc>
          <w:tcPr>
            <w:tcW w:w="3076" w:type="dxa"/>
          </w:tcPr>
          <w:p w14:paraId="67BF8235" w14:textId="77777777" w:rsidR="00823F13" w:rsidRPr="00BA7D87" w:rsidRDefault="00823F13" w:rsidP="00E66FB2">
            <w:pPr>
              <w:jc w:val="left"/>
            </w:pPr>
            <w:r w:rsidRPr="00BA7D87">
              <w:t>Frequency Bands</w:t>
            </w:r>
          </w:p>
        </w:tc>
        <w:tc>
          <w:tcPr>
            <w:tcW w:w="3474" w:type="dxa"/>
          </w:tcPr>
          <w:p w14:paraId="38F30A7D" w14:textId="77777777" w:rsidR="00823F13" w:rsidRPr="00BA7D87" w:rsidRDefault="00823F13" w:rsidP="00E66FB2">
            <w:pPr>
              <w:jc w:val="left"/>
            </w:pPr>
          </w:p>
        </w:tc>
        <w:tc>
          <w:tcPr>
            <w:tcW w:w="2404" w:type="dxa"/>
          </w:tcPr>
          <w:p w14:paraId="5EE63214" w14:textId="77777777" w:rsidR="00823F13" w:rsidRPr="00BA7D87" w:rsidRDefault="00823F13" w:rsidP="00E66FB2">
            <w:pPr>
              <w:jc w:val="left"/>
            </w:pPr>
            <w:r>
              <w:t>See 6.1.2</w:t>
            </w:r>
          </w:p>
        </w:tc>
      </w:tr>
      <w:tr w:rsidR="00823F13" w:rsidRPr="00BA7D87" w14:paraId="04DAA2EB" w14:textId="77777777" w:rsidTr="00E66FB2">
        <w:trPr>
          <w:trHeight w:val="20"/>
        </w:trPr>
        <w:tc>
          <w:tcPr>
            <w:tcW w:w="3076" w:type="dxa"/>
          </w:tcPr>
          <w:p w14:paraId="0F25A3AC" w14:textId="77777777" w:rsidR="00823F13" w:rsidRPr="00BA7D87" w:rsidRDefault="00823F13" w:rsidP="00E66FB2">
            <w:pPr>
              <w:jc w:val="left"/>
            </w:pPr>
            <w:r w:rsidRPr="00BA7D87">
              <w:t>Channel bandwidth / Channel Spacing</w:t>
            </w:r>
          </w:p>
        </w:tc>
        <w:tc>
          <w:tcPr>
            <w:tcW w:w="3474" w:type="dxa"/>
          </w:tcPr>
          <w:p w14:paraId="3204B1DC" w14:textId="77777777" w:rsidR="00823F13" w:rsidRPr="00BA7D87" w:rsidRDefault="00823F13" w:rsidP="00E66FB2">
            <w:pPr>
              <w:jc w:val="left"/>
            </w:pPr>
            <w:r w:rsidRPr="00BA7D87">
              <w:t>Typical {6,7,8} MHz (international DTT channel grid) or 10 MHz /</w:t>
            </w:r>
          </w:p>
          <w:p w14:paraId="79281D7C" w14:textId="77777777" w:rsidR="00823F13" w:rsidRPr="00BA7D87" w:rsidRDefault="00823F13" w:rsidP="00E66FB2">
            <w:pPr>
              <w:jc w:val="left"/>
            </w:pPr>
            <w:r w:rsidRPr="00BA7D87">
              <w:t xml:space="preserve">Free tuning but accommodating predominant channel raster of incumbent. </w:t>
            </w:r>
          </w:p>
        </w:tc>
        <w:tc>
          <w:tcPr>
            <w:tcW w:w="2404" w:type="dxa"/>
          </w:tcPr>
          <w:p w14:paraId="130012B7" w14:textId="77777777" w:rsidR="00823F13" w:rsidRPr="00BA7D87" w:rsidRDefault="00823F13" w:rsidP="00E66FB2">
            <w:pPr>
              <w:jc w:val="left"/>
            </w:pPr>
            <w:r w:rsidRPr="00BA7D87">
              <w:t>Note 1</w:t>
            </w:r>
          </w:p>
        </w:tc>
      </w:tr>
      <w:tr w:rsidR="00823F13" w:rsidRPr="00BA7D87" w14:paraId="1494A79E" w14:textId="77777777" w:rsidTr="00E66FB2">
        <w:trPr>
          <w:trHeight w:val="20"/>
        </w:trPr>
        <w:tc>
          <w:tcPr>
            <w:tcW w:w="3076" w:type="dxa"/>
          </w:tcPr>
          <w:p w14:paraId="52A8B9D5" w14:textId="77777777" w:rsidR="00823F13" w:rsidRPr="00BA7D87" w:rsidRDefault="00823F13" w:rsidP="00E66FB2">
            <w:pPr>
              <w:jc w:val="left"/>
            </w:pPr>
            <w:r w:rsidRPr="00BA7D87">
              <w:t>Modulation / Occupied Bandwidth</w:t>
            </w:r>
          </w:p>
        </w:tc>
        <w:tc>
          <w:tcPr>
            <w:tcW w:w="3474" w:type="dxa"/>
          </w:tcPr>
          <w:p w14:paraId="2DEDFD84" w14:textId="77777777" w:rsidR="00823F13" w:rsidRPr="00BA7D87" w:rsidRDefault="00823F13" w:rsidP="00E66FB2">
            <w:pPr>
              <w:jc w:val="left"/>
            </w:pPr>
            <w:r w:rsidRPr="00BA7D87">
              <w:t>Digital Modulation</w:t>
            </w:r>
          </w:p>
          <w:p w14:paraId="1E238254" w14:textId="77777777" w:rsidR="00823F13" w:rsidRPr="00BA7D87" w:rsidRDefault="00823F13" w:rsidP="00E66FB2">
            <w:pPr>
              <w:jc w:val="left"/>
            </w:pPr>
          </w:p>
        </w:tc>
        <w:tc>
          <w:tcPr>
            <w:tcW w:w="2404" w:type="dxa"/>
          </w:tcPr>
          <w:p w14:paraId="534B8E08" w14:textId="77777777" w:rsidR="00823F13" w:rsidRPr="00BA7D87" w:rsidRDefault="00823F13" w:rsidP="00E66FB2">
            <w:pPr>
              <w:jc w:val="left"/>
            </w:pPr>
          </w:p>
        </w:tc>
      </w:tr>
      <w:tr w:rsidR="00823F13" w:rsidRPr="00BA7D87" w14:paraId="1143E0C0" w14:textId="77777777" w:rsidTr="00E66FB2">
        <w:trPr>
          <w:trHeight w:val="20"/>
        </w:trPr>
        <w:tc>
          <w:tcPr>
            <w:tcW w:w="3076" w:type="dxa"/>
          </w:tcPr>
          <w:p w14:paraId="25EF22A7" w14:textId="77777777" w:rsidR="00823F13" w:rsidRPr="00BA7D87" w:rsidRDefault="00823F13" w:rsidP="00E66FB2">
            <w:pPr>
              <w:jc w:val="left"/>
            </w:pPr>
            <w:r w:rsidRPr="00BA7D87">
              <w:t>Direction</w:t>
            </w:r>
          </w:p>
        </w:tc>
        <w:tc>
          <w:tcPr>
            <w:tcW w:w="3474" w:type="dxa"/>
          </w:tcPr>
          <w:p w14:paraId="62113ABB" w14:textId="77777777" w:rsidR="00823F13" w:rsidRPr="00BA7D87" w:rsidRDefault="00823F13" w:rsidP="00E66FB2">
            <w:pPr>
              <w:jc w:val="left"/>
            </w:pPr>
            <w:r>
              <w:t>Multiple a</w:t>
            </w:r>
            <w:r w:rsidRPr="00BA7D87">
              <w:t>udio plane</w:t>
            </w:r>
            <w:r>
              <w:t>s</w:t>
            </w:r>
            <w:r w:rsidRPr="00BA7D87">
              <w:t>, bi-directional</w:t>
            </w:r>
          </w:p>
          <w:p w14:paraId="4A06FE83" w14:textId="77777777" w:rsidR="00823F13" w:rsidRPr="00BA7D87" w:rsidRDefault="00823F13" w:rsidP="00E66FB2">
            <w:pPr>
              <w:jc w:val="left"/>
            </w:pPr>
            <w:r>
              <w:t>Multiple c</w:t>
            </w:r>
            <w:r w:rsidRPr="00BA7D87">
              <w:t>ontrol plane</w:t>
            </w:r>
            <w:r>
              <w:t>s</w:t>
            </w:r>
            <w:r w:rsidRPr="00BA7D87">
              <w:t>, bi-directional</w:t>
            </w:r>
          </w:p>
        </w:tc>
        <w:tc>
          <w:tcPr>
            <w:tcW w:w="2404" w:type="dxa"/>
          </w:tcPr>
          <w:p w14:paraId="095EB49F" w14:textId="77777777" w:rsidR="00823F13" w:rsidRPr="00BA7D87" w:rsidRDefault="00823F13" w:rsidP="00E66FB2">
            <w:pPr>
              <w:jc w:val="left"/>
            </w:pPr>
            <w:r w:rsidRPr="00BA7D87">
              <w:t>Note 2</w:t>
            </w:r>
          </w:p>
        </w:tc>
      </w:tr>
      <w:tr w:rsidR="00823F13" w:rsidRPr="00BA7D87" w14:paraId="7F8135AB" w14:textId="77777777" w:rsidTr="00E66FB2">
        <w:trPr>
          <w:trHeight w:val="20"/>
        </w:trPr>
        <w:tc>
          <w:tcPr>
            <w:tcW w:w="3076" w:type="dxa"/>
          </w:tcPr>
          <w:p w14:paraId="7411E6EF" w14:textId="77777777" w:rsidR="00823F13" w:rsidRPr="00BA7D87" w:rsidRDefault="00823F13" w:rsidP="00E66FB2">
            <w:pPr>
              <w:jc w:val="left"/>
            </w:pPr>
            <w:r w:rsidRPr="00BA7D87">
              <w:t>Transmit Power / Power Spectral Density (PSD)</w:t>
            </w:r>
          </w:p>
        </w:tc>
        <w:tc>
          <w:tcPr>
            <w:tcW w:w="3474" w:type="dxa"/>
          </w:tcPr>
          <w:p w14:paraId="6DD56013" w14:textId="77777777" w:rsidR="00823F13" w:rsidRPr="00BA7D87" w:rsidRDefault="00823F13" w:rsidP="00E66FB2">
            <w:pPr>
              <w:jc w:val="left"/>
            </w:pPr>
            <w:r w:rsidRPr="00BA7D87">
              <w:t xml:space="preserve">max. 50 </w:t>
            </w:r>
            <w:proofErr w:type="spellStart"/>
            <w:r w:rsidRPr="00BA7D87">
              <w:t>mW</w:t>
            </w:r>
            <w:proofErr w:type="spellEnd"/>
            <w:r w:rsidRPr="00BA7D87">
              <w:t xml:space="preserve"> </w:t>
            </w:r>
            <w:proofErr w:type="spellStart"/>
            <w:r w:rsidRPr="00BA7D87">
              <w:t>e.r.p</w:t>
            </w:r>
            <w:proofErr w:type="spellEnd"/>
            <w:r w:rsidRPr="00BA7D87">
              <w:t xml:space="preserve"> below 1 GHz</w:t>
            </w:r>
          </w:p>
          <w:p w14:paraId="2DD39F7B" w14:textId="77777777" w:rsidR="00823F13" w:rsidRPr="00BA7D87" w:rsidRDefault="00823F13" w:rsidP="00E66FB2">
            <w:pPr>
              <w:jc w:val="left"/>
            </w:pPr>
            <w:r w:rsidRPr="00BA7D87">
              <w:t xml:space="preserve">max. 50 </w:t>
            </w:r>
            <w:proofErr w:type="spellStart"/>
            <w:r w:rsidRPr="00BA7D87">
              <w:t>mW</w:t>
            </w:r>
            <w:proofErr w:type="spellEnd"/>
            <w:r w:rsidRPr="00BA7D87">
              <w:t xml:space="preserve"> </w:t>
            </w:r>
            <w:proofErr w:type="spellStart"/>
            <w:r w:rsidRPr="00BA7D87">
              <w:t>e.i.r.p</w:t>
            </w:r>
            <w:proofErr w:type="spellEnd"/>
            <w:r w:rsidRPr="00BA7D87">
              <w:t>. above 1 GHz</w:t>
            </w:r>
          </w:p>
        </w:tc>
        <w:tc>
          <w:tcPr>
            <w:tcW w:w="2404" w:type="dxa"/>
          </w:tcPr>
          <w:p w14:paraId="2A99FEC9" w14:textId="77777777" w:rsidR="00823F13" w:rsidRDefault="00823F13" w:rsidP="00E66FB2">
            <w:pPr>
              <w:jc w:val="left"/>
            </w:pPr>
            <w:r w:rsidRPr="00BA7D87">
              <w:t>Note 3</w:t>
            </w:r>
          </w:p>
          <w:p w14:paraId="70D03B56" w14:textId="77777777" w:rsidR="00823F13" w:rsidRPr="00BA7D87" w:rsidRDefault="00823F13" w:rsidP="00E66FB2">
            <w:pPr>
              <w:jc w:val="left"/>
            </w:pPr>
            <w:r>
              <w:t>Note 4</w:t>
            </w:r>
          </w:p>
        </w:tc>
      </w:tr>
      <w:tr w:rsidR="00823F13" w:rsidRPr="00BA7D87" w14:paraId="78A4282A" w14:textId="77777777" w:rsidTr="00E66FB2">
        <w:trPr>
          <w:trHeight w:val="20"/>
        </w:trPr>
        <w:tc>
          <w:tcPr>
            <w:tcW w:w="3076" w:type="dxa"/>
          </w:tcPr>
          <w:p w14:paraId="1AF4E2D3" w14:textId="77777777" w:rsidR="00823F13" w:rsidRPr="00BA7D87" w:rsidRDefault="00823F13" w:rsidP="00E66FB2">
            <w:pPr>
              <w:jc w:val="left"/>
            </w:pPr>
            <w:r w:rsidRPr="00BA7D87">
              <w:t>Transmit Spectrum Mask</w:t>
            </w:r>
          </w:p>
        </w:tc>
        <w:tc>
          <w:tcPr>
            <w:tcW w:w="3474" w:type="dxa"/>
          </w:tcPr>
          <w:p w14:paraId="3FAE7C50" w14:textId="77777777" w:rsidR="00823F13" w:rsidRPr="00BA7D87" w:rsidRDefault="00823F13" w:rsidP="00E66FB2">
            <w:pPr>
              <w:jc w:val="left"/>
            </w:pPr>
            <w:r w:rsidRPr="00BA7D87">
              <w:t>EN 300 422</w:t>
            </w:r>
          </w:p>
        </w:tc>
        <w:tc>
          <w:tcPr>
            <w:tcW w:w="2404" w:type="dxa"/>
          </w:tcPr>
          <w:p w14:paraId="23E3E3BA" w14:textId="77777777" w:rsidR="00823F13" w:rsidRPr="00BA7D87" w:rsidRDefault="00823F13" w:rsidP="00E66FB2">
            <w:pPr>
              <w:jc w:val="left"/>
            </w:pPr>
          </w:p>
        </w:tc>
      </w:tr>
      <w:tr w:rsidR="00823F13" w:rsidRPr="00BA7D87" w14:paraId="15572282" w14:textId="77777777" w:rsidTr="00E66FB2">
        <w:trPr>
          <w:trHeight w:val="20"/>
        </w:trPr>
        <w:tc>
          <w:tcPr>
            <w:tcW w:w="3076" w:type="dxa"/>
          </w:tcPr>
          <w:p w14:paraId="4CA5CC0B" w14:textId="77777777" w:rsidR="00823F13" w:rsidRPr="00BA7D87" w:rsidRDefault="00823F13" w:rsidP="00E66FB2">
            <w:pPr>
              <w:jc w:val="left"/>
            </w:pPr>
            <w:r w:rsidRPr="00BA7D87">
              <w:t>Channel Access and occupation</w:t>
            </w:r>
          </w:p>
        </w:tc>
        <w:tc>
          <w:tcPr>
            <w:tcW w:w="3474" w:type="dxa"/>
          </w:tcPr>
          <w:p w14:paraId="0F919458" w14:textId="77777777" w:rsidR="00823F13" w:rsidRPr="00BA7D87" w:rsidRDefault="00823F13" w:rsidP="00E66FB2">
            <w:pPr>
              <w:jc w:val="left"/>
            </w:pPr>
            <w:r w:rsidRPr="00BA7D87">
              <w:t>Typical TDD TDMA</w:t>
            </w:r>
          </w:p>
          <w:p w14:paraId="5EF4BF58" w14:textId="77777777" w:rsidR="00823F13" w:rsidRPr="00BA7D87" w:rsidRDefault="00823F13" w:rsidP="00E66FB2">
            <w:pPr>
              <w:jc w:val="left"/>
            </w:pPr>
            <w:r w:rsidRPr="00BA7D87">
              <w:t>Constant duty cycle, up to 100% occupancy in time.</w:t>
            </w:r>
          </w:p>
        </w:tc>
        <w:tc>
          <w:tcPr>
            <w:tcW w:w="2404" w:type="dxa"/>
          </w:tcPr>
          <w:p w14:paraId="6E5D88D4" w14:textId="77777777" w:rsidR="00823F13" w:rsidRPr="00BA7D87" w:rsidRDefault="00823F13" w:rsidP="00E66FB2">
            <w:pPr>
              <w:jc w:val="left"/>
            </w:pPr>
            <w:r w:rsidRPr="00BA7D87">
              <w:t>Note 5</w:t>
            </w:r>
          </w:p>
        </w:tc>
      </w:tr>
      <w:tr w:rsidR="00823F13" w:rsidRPr="00BA7D87" w14:paraId="2736923B" w14:textId="77777777" w:rsidTr="00E66FB2">
        <w:trPr>
          <w:trHeight w:val="20"/>
        </w:trPr>
        <w:tc>
          <w:tcPr>
            <w:tcW w:w="3076" w:type="dxa"/>
          </w:tcPr>
          <w:p w14:paraId="4AD38182" w14:textId="77777777" w:rsidR="00823F13" w:rsidRPr="00BA7D87" w:rsidRDefault="00823F13" w:rsidP="00E66FB2">
            <w:pPr>
              <w:jc w:val="left"/>
            </w:pPr>
            <w:r w:rsidRPr="00BA7D87">
              <w:t>Frequency planning assumptions</w:t>
            </w:r>
          </w:p>
        </w:tc>
        <w:tc>
          <w:tcPr>
            <w:tcW w:w="3474" w:type="dxa"/>
          </w:tcPr>
          <w:p w14:paraId="2F1C3F7B" w14:textId="77777777" w:rsidR="00823F13" w:rsidRPr="00BA7D87" w:rsidRDefault="00823F13" w:rsidP="00E66FB2">
            <w:pPr>
              <w:jc w:val="left"/>
            </w:pPr>
            <w:r w:rsidRPr="00BA7D87">
              <w:t>ERC Rec 70-03, Annex 10</w:t>
            </w:r>
            <w:r w:rsidRPr="00BA7D87">
              <w:br/>
              <w:t>ETSI TR 103 450</w:t>
            </w:r>
          </w:p>
        </w:tc>
        <w:tc>
          <w:tcPr>
            <w:tcW w:w="2404" w:type="dxa"/>
          </w:tcPr>
          <w:p w14:paraId="69BC10B2" w14:textId="77777777" w:rsidR="00823F13" w:rsidRPr="00BA7D87" w:rsidRDefault="00823F13" w:rsidP="00E66FB2">
            <w:pPr>
              <w:jc w:val="left"/>
            </w:pPr>
            <w:r w:rsidRPr="00BA7D87">
              <w:t>Note 6</w:t>
            </w:r>
          </w:p>
          <w:p w14:paraId="6ED973A6" w14:textId="77777777" w:rsidR="00823F13" w:rsidRPr="00BA7D87" w:rsidRDefault="00823F13" w:rsidP="00E66FB2">
            <w:pPr>
              <w:jc w:val="left"/>
            </w:pPr>
            <w:r w:rsidRPr="00BA7D87">
              <w:t>Note 7</w:t>
            </w:r>
          </w:p>
        </w:tc>
      </w:tr>
      <w:tr w:rsidR="00823F13" w:rsidRPr="00BA7D87" w14:paraId="2B7B80FB" w14:textId="77777777" w:rsidTr="00E66FB2">
        <w:trPr>
          <w:trHeight w:val="20"/>
        </w:trPr>
        <w:tc>
          <w:tcPr>
            <w:tcW w:w="3076" w:type="dxa"/>
          </w:tcPr>
          <w:p w14:paraId="73949CB3" w14:textId="77777777" w:rsidR="00823F13" w:rsidRPr="00BA7D87" w:rsidRDefault="00823F13" w:rsidP="00E66FB2">
            <w:pPr>
              <w:jc w:val="left"/>
            </w:pPr>
            <w:r w:rsidRPr="00BA7D87">
              <w:t>Relevant Standard</w:t>
            </w:r>
          </w:p>
        </w:tc>
        <w:tc>
          <w:tcPr>
            <w:tcW w:w="3474" w:type="dxa"/>
          </w:tcPr>
          <w:p w14:paraId="274C72DE" w14:textId="77777777" w:rsidR="00823F13" w:rsidRPr="00BA7D87" w:rsidRDefault="00823F13" w:rsidP="00E66FB2">
            <w:pPr>
              <w:jc w:val="left"/>
            </w:pPr>
            <w:r w:rsidRPr="00BA7D87">
              <w:t>EN 300 422</w:t>
            </w:r>
          </w:p>
        </w:tc>
        <w:tc>
          <w:tcPr>
            <w:tcW w:w="2404" w:type="dxa"/>
          </w:tcPr>
          <w:p w14:paraId="3ADF8198" w14:textId="77777777" w:rsidR="00823F13" w:rsidRPr="00BA7D87" w:rsidRDefault="00823F13" w:rsidP="00E66FB2">
            <w:pPr>
              <w:jc w:val="left"/>
            </w:pPr>
          </w:p>
        </w:tc>
      </w:tr>
    </w:tbl>
    <w:p w14:paraId="3C0FF214" w14:textId="77777777" w:rsidR="00823F13" w:rsidRPr="004746B1" w:rsidRDefault="00823F13" w:rsidP="00823F13"/>
    <w:p w14:paraId="4AC6BB63" w14:textId="77777777" w:rsidR="00823F13" w:rsidRPr="005D5CC2" w:rsidRDefault="00823F13" w:rsidP="00823F13">
      <w:pPr>
        <w:ind w:left="851" w:hanging="851"/>
      </w:pPr>
      <w:r w:rsidRPr="005D5CC2">
        <w:t>Note 1</w:t>
      </w:r>
      <w:r w:rsidRPr="005D5CC2">
        <w:tab/>
        <w:t>EN 300 422 enables a channel bandwidth of up to 20 MHz for WMAS but based on practical considerations WMAS will be accommodated to the channel grid employed by an incumbent service (e.g. broadcasting or other).</w:t>
      </w:r>
      <w:r>
        <w:t xml:space="preserve"> EN 300 422 requires WMAS to support at least one mode supporting in minimum three audio channels / </w:t>
      </w:r>
      <w:proofErr w:type="spellStart"/>
      <w:r>
        <w:t>MHz.</w:t>
      </w:r>
      <w:proofErr w:type="spellEnd"/>
    </w:p>
    <w:p w14:paraId="450FA1CD" w14:textId="77777777" w:rsidR="00823F13" w:rsidRPr="005D5CC2" w:rsidRDefault="00823F13" w:rsidP="00823F13">
      <w:pPr>
        <w:ind w:left="851" w:hanging="851"/>
      </w:pPr>
      <w:r w:rsidRPr="005D5CC2">
        <w:t>Note 2</w:t>
      </w:r>
      <w:r w:rsidRPr="005D5CC2">
        <w:tab/>
        <w:t>Bi-directional control plane is available, enabling permanent control and reconfiguration of all portables. This enables resource re-assignments at run-time to other portables.</w:t>
      </w:r>
    </w:p>
    <w:p w14:paraId="03BF1157" w14:textId="77777777" w:rsidR="00823F13" w:rsidRPr="005D5CC2" w:rsidRDefault="00823F13" w:rsidP="00823F13">
      <w:pPr>
        <w:ind w:left="851" w:hanging="851"/>
      </w:pPr>
      <w:r w:rsidRPr="005D5CC2">
        <w:t>Note 3</w:t>
      </w:r>
      <w:r w:rsidRPr="005D5CC2">
        <w:tab/>
        <w:t>The maximum transmit power is defined in national radio interface descriptions. Higher maximum transmit power can be allowed by licensing terms / special permits.</w:t>
      </w:r>
      <w:r>
        <w:t xml:space="preserve"> </w:t>
      </w:r>
      <w:r w:rsidRPr="005D5CC2">
        <w:t>Larger occupied bandwidth results in lower PSD as maximum transmit power is per device. Example: PSD of an 8 MHz-wide WMAS is 16 dB lower than the one of a single 200 kHz link.</w:t>
      </w:r>
      <w:r>
        <w:t xml:space="preserve"> </w:t>
      </w:r>
    </w:p>
    <w:p w14:paraId="5408DE3E" w14:textId="77777777" w:rsidR="00823F13" w:rsidRPr="005D5CC2" w:rsidRDefault="00823F13" w:rsidP="00823F13">
      <w:pPr>
        <w:ind w:left="851" w:hanging="851"/>
      </w:pPr>
      <w:r w:rsidRPr="005D5CC2">
        <w:t xml:space="preserve">Note </w:t>
      </w:r>
      <w:r>
        <w:t>4</w:t>
      </w:r>
      <w:r w:rsidRPr="005D5CC2">
        <w:tab/>
        <w:t>In systems employing TDMA, the total transmit power in a given RF channel is not scaled with the number of WMAS devices deployed as each device transmits only in a short time slot and is limited to the maximum transmit power.</w:t>
      </w:r>
    </w:p>
    <w:p w14:paraId="7342CDBB" w14:textId="77777777" w:rsidR="00823F13" w:rsidRPr="005D5CC2" w:rsidRDefault="00823F13" w:rsidP="00823F13">
      <w:pPr>
        <w:ind w:left="851" w:hanging="851"/>
      </w:pPr>
      <w:r w:rsidRPr="005D5CC2">
        <w:t xml:space="preserve">Note </w:t>
      </w:r>
      <w:r>
        <w:t>5</w:t>
      </w:r>
      <w:r w:rsidRPr="005D5CC2">
        <w:tab/>
        <w:t>ETSI TR 103 450 envisions also other duplex and multiple access schemes.</w:t>
      </w:r>
    </w:p>
    <w:p w14:paraId="64DB7DA3" w14:textId="77777777" w:rsidR="00823F13" w:rsidRPr="005D5CC2" w:rsidRDefault="00823F13" w:rsidP="00823F13">
      <w:pPr>
        <w:ind w:left="851" w:hanging="851"/>
      </w:pPr>
      <w:r w:rsidRPr="005D5CC2">
        <w:t xml:space="preserve">Note </w:t>
      </w:r>
      <w:r>
        <w:t>6</w:t>
      </w:r>
      <w:r w:rsidRPr="005D5CC2">
        <w:tab/>
        <w:t>Audio PMSE as latency critical application does not allow co-channel operation by other radio interface technologies.</w:t>
      </w:r>
    </w:p>
    <w:p w14:paraId="6EFE2F95" w14:textId="49B839B1" w:rsidR="00823F13" w:rsidRDefault="00823F13" w:rsidP="00C76197">
      <w:pPr>
        <w:ind w:left="851" w:hanging="851"/>
        <w:rPr>
          <w:rStyle w:val="ECCParagraph"/>
        </w:rPr>
      </w:pPr>
      <w:r w:rsidRPr="005D5CC2">
        <w:t>Note 7</w:t>
      </w:r>
      <w:r w:rsidRPr="005D5CC2">
        <w:tab/>
        <w:t>Frequency planning assisted by spectrum scanning procedures and software includes support for mixed vendor deployments. Time parallel operation of radio microphones, IEM and/or WMAS in the same coverage area require suitable frequency separation.</w:t>
      </w:r>
      <w:r>
        <w:rPr>
          <w:rStyle w:val="ECCParagraph"/>
        </w:rPr>
        <w:br w:type="page"/>
      </w:r>
    </w:p>
    <w:p w14:paraId="054F6F0C" w14:textId="5363CD70" w:rsidR="00823F13" w:rsidRDefault="00823F13">
      <w:pPr>
        <w:rPr>
          <w:rStyle w:val="ECCParagraph"/>
        </w:rPr>
      </w:pPr>
    </w:p>
    <w:p w14:paraId="79B94CC4" w14:textId="5541D736" w:rsidR="00823F13" w:rsidRDefault="00823F13" w:rsidP="00823F13">
      <w:pPr>
        <w:pStyle w:val="Heading2"/>
        <w:rPr>
          <w:rFonts w:eastAsia="SimSun"/>
          <w:lang w:eastAsia="zh-CN"/>
        </w:rPr>
      </w:pPr>
      <w:r w:rsidRPr="00CD522A">
        <w:rPr>
          <w:rFonts w:eastAsia="SimSun"/>
          <w:lang w:eastAsia="zh-CN"/>
        </w:rPr>
        <w:t>Standardization</w:t>
      </w:r>
    </w:p>
    <w:p w14:paraId="54C2FB2E" w14:textId="77777777" w:rsidR="00823F13" w:rsidRPr="0048004F" w:rsidRDefault="00823F13" w:rsidP="00C76197">
      <w:pPr>
        <w:pStyle w:val="Heading3"/>
        <w:rPr>
          <w:lang w:eastAsia="zh-CN"/>
        </w:rPr>
      </w:pPr>
      <w:r w:rsidRPr="0048004F">
        <w:rPr>
          <w:lang w:eastAsia="zh-CN"/>
        </w:rPr>
        <w:t>Wireless Solutions under EN 300 422</w:t>
      </w:r>
    </w:p>
    <w:p w14:paraId="572AF6D7" w14:textId="77777777" w:rsidR="00823F13" w:rsidRPr="0080102A" w:rsidRDefault="00823F13" w:rsidP="00823F13">
      <w:pPr>
        <w:rPr>
          <w:lang w:val="en-US" w:eastAsia="zh-CN"/>
        </w:rPr>
      </w:pPr>
      <w:r w:rsidRPr="0080102A">
        <w:rPr>
          <w:lang w:val="en-US" w:eastAsia="zh-CN"/>
        </w:rPr>
        <w:t xml:space="preserve">EN 300 422 defines the essential technical characteristics, requirements and the corresponding test methods for audio PMSE transmitters and receivers. </w:t>
      </w:r>
    </w:p>
    <w:p w14:paraId="264C7BDC" w14:textId="77777777" w:rsidR="00823F13" w:rsidRDefault="00823F13" w:rsidP="00823F13">
      <w:pPr>
        <w:rPr>
          <w:lang w:val="en-US" w:eastAsia="zh-CN"/>
        </w:rPr>
      </w:pPr>
      <w:r>
        <w:rPr>
          <w:lang w:val="en-US" w:eastAsia="zh-CN"/>
        </w:rPr>
        <w:t>To accommodate a rich set and range of application specific solutions,</w:t>
      </w:r>
      <w:r w:rsidRPr="0080102A">
        <w:rPr>
          <w:lang w:val="en-US" w:eastAsia="zh-CN"/>
        </w:rPr>
        <w:t xml:space="preserve"> </w:t>
      </w:r>
      <w:r>
        <w:rPr>
          <w:lang w:val="en-US" w:eastAsia="zh-CN"/>
        </w:rPr>
        <w:t xml:space="preserve">the </w:t>
      </w:r>
      <w:r w:rsidRPr="0080102A">
        <w:rPr>
          <w:lang w:val="en-US" w:eastAsia="zh-CN"/>
        </w:rPr>
        <w:t>EN 300 422 does not define or require specific implementations to reach the required technical characteristics or limits</w:t>
      </w:r>
      <w:r>
        <w:rPr>
          <w:lang w:val="en-US" w:eastAsia="zh-CN"/>
        </w:rPr>
        <w:t xml:space="preserve"> defined.</w:t>
      </w:r>
    </w:p>
    <w:p w14:paraId="13C7E080" w14:textId="37E6A705" w:rsidR="00823F13" w:rsidRDefault="00823F13" w:rsidP="00823F13">
      <w:pPr>
        <w:rPr>
          <w:lang w:val="en-US" w:eastAsia="zh-CN"/>
        </w:rPr>
      </w:pPr>
      <w:r w:rsidRPr="0080102A">
        <w:rPr>
          <w:lang w:val="en-US" w:eastAsia="zh-CN"/>
        </w:rPr>
        <w:t>Therefore, the technical implementation can differ among manufacturers, intended applications and employed frequency ranges.</w:t>
      </w:r>
      <w:r>
        <w:rPr>
          <w:lang w:val="en-US" w:eastAsia="zh-CN"/>
        </w:rPr>
        <w:t xml:space="preserve"> Hence, enabling manufactures to reach in their implementation technological key performances (e.g. audio quality, streaming latency, power consumption) and economic figures (e.g. price point, value-add) which are as combination currently not possible or in business perspective not viable in available standardized wireless technologies.</w:t>
      </w:r>
    </w:p>
    <w:p w14:paraId="75FC4B90" w14:textId="77777777" w:rsidR="00823F13" w:rsidRPr="00C76197" w:rsidRDefault="00823F13" w:rsidP="00C76197">
      <w:pPr>
        <w:pStyle w:val="Heading3"/>
        <w:rPr>
          <w:lang w:eastAsia="zh-CN"/>
        </w:rPr>
      </w:pPr>
      <w:r w:rsidRPr="00C76197">
        <w:rPr>
          <w:lang w:eastAsia="zh-CN"/>
        </w:rPr>
        <w:t>Wireless Solution employing other technology standards</w:t>
      </w:r>
    </w:p>
    <w:p w14:paraId="6AEBD4F0" w14:textId="77777777" w:rsidR="00823F13" w:rsidRDefault="00823F13" w:rsidP="00823F13">
      <w:pPr>
        <w:rPr>
          <w:lang w:val="en-US" w:eastAsia="zh-CN"/>
        </w:rPr>
      </w:pPr>
      <w:r>
        <w:rPr>
          <w:lang w:val="en-US" w:eastAsia="zh-CN"/>
        </w:rPr>
        <w:t>Certain cost-sensitive Audio PMSE applications of consumer and business uses have been realized using standardized wireless technologies, which do not predefine a certain business model for their deployment, allow for high QoS and acceptable link latency, and provide ease of use as value-add to the end customer by technology inherent automatic frequency planning and interference management.</w:t>
      </w:r>
    </w:p>
    <w:p w14:paraId="7454DE51" w14:textId="77777777" w:rsidR="00823F13" w:rsidRDefault="00823F13" w:rsidP="00823F13">
      <w:pPr>
        <w:rPr>
          <w:lang w:val="en-US" w:eastAsia="zh-CN"/>
        </w:rPr>
      </w:pPr>
      <w:r>
        <w:rPr>
          <w:lang w:val="en-US" w:eastAsia="zh-CN"/>
        </w:rPr>
        <w:t>DECT technology (IMT-2000 FDMA/TDMA) for example is employed in ad-hoc settings of audio links to video cameras, solutions for presentation, ad-hoc conferencing solutions and for intercoms. The standardization process of DECT evolution and DECT-2020 (an IMT-2020 candidate) at ETSI is driven also by audio PMSE stakeholders to improve the suitability and applicability of this technology to additional use cases.</w:t>
      </w:r>
    </w:p>
    <w:p w14:paraId="76E1AF40" w14:textId="77777777" w:rsidR="00823F13" w:rsidRDefault="00823F13" w:rsidP="00823F13">
      <w:pPr>
        <w:rPr>
          <w:lang w:val="en-US" w:eastAsia="zh-CN"/>
        </w:rPr>
      </w:pPr>
      <w:r>
        <w:rPr>
          <w:lang w:val="en-US" w:eastAsia="zh-CN"/>
        </w:rPr>
        <w:t>The viability of 3GPP technologies for PMSE has been studied in recent public research projects co-funded by German ministries (PMSE-</w:t>
      </w:r>
      <w:proofErr w:type="spellStart"/>
      <w:r>
        <w:rPr>
          <w:lang w:val="en-US" w:eastAsia="zh-CN"/>
        </w:rPr>
        <w:t>xG</w:t>
      </w:r>
      <w:proofErr w:type="spellEnd"/>
      <w:r>
        <w:rPr>
          <w:lang w:val="en-US" w:eastAsia="zh-CN"/>
        </w:rPr>
        <w:t>, LIPS). The PMSE-</w:t>
      </w:r>
      <w:proofErr w:type="spellStart"/>
      <w:r>
        <w:rPr>
          <w:lang w:val="en-US" w:eastAsia="zh-CN"/>
        </w:rPr>
        <w:t>xG</w:t>
      </w:r>
      <w:proofErr w:type="spellEnd"/>
      <w:r>
        <w:rPr>
          <w:lang w:val="en-US" w:eastAsia="zh-CN"/>
        </w:rPr>
        <w:t xml:space="preserve"> project pointed especially to several business role implications, missing technical specifications or missing support of certain sensitive network functions including requirements to monitor and influence the network behavior. It was concluded that a value-adding applicability of 3GPP technologies is seen in frequency planned Non-Public Networks (NPN) employing local area licensed radio spectrum and establishing so-called Media Campus Networks. Further potential application is seen in providing fiber-like connectivity to AV production in remote places, if within the coverage area of the PLMN.</w:t>
      </w:r>
    </w:p>
    <w:p w14:paraId="4B0D24C2" w14:textId="77777777" w:rsidR="00823F13" w:rsidRDefault="00823F13" w:rsidP="00823F13">
      <w:pPr>
        <w:rPr>
          <w:lang w:eastAsia="zh-CN"/>
        </w:rPr>
      </w:pPr>
      <w:r>
        <w:rPr>
          <w:lang w:val="en-US" w:eastAsia="zh-CN"/>
        </w:rPr>
        <w:t>In 2018 3GPP started a f</w:t>
      </w:r>
      <w:r w:rsidRPr="001E2D52">
        <w:rPr>
          <w:lang w:val="en-US" w:eastAsia="zh-CN"/>
        </w:rPr>
        <w:t xml:space="preserve">easibility </w:t>
      </w:r>
      <w:r>
        <w:rPr>
          <w:lang w:val="en-US" w:eastAsia="zh-CN"/>
        </w:rPr>
        <w:t>s</w:t>
      </w:r>
      <w:r w:rsidRPr="001E2D52">
        <w:rPr>
          <w:lang w:val="en-US" w:eastAsia="zh-CN"/>
        </w:rPr>
        <w:t>tudy on Audio-Visual Service Production (AVPROD)</w:t>
      </w:r>
      <w:r>
        <w:rPr>
          <w:lang w:val="en-US" w:eastAsia="zh-CN"/>
        </w:rPr>
        <w:t xml:space="preserve">, </w:t>
      </w:r>
      <w:r w:rsidRPr="001E2D52">
        <w:rPr>
          <w:lang w:val="en-US" w:eastAsia="zh-CN"/>
        </w:rPr>
        <w:t>which sought to study scenarios and use cases and propose potential requirements for AV production</w:t>
      </w:r>
      <w:r>
        <w:rPr>
          <w:lang w:val="en-US" w:eastAsia="zh-CN"/>
        </w:rPr>
        <w:t xml:space="preserve"> in 3GPP 5G. </w:t>
      </w:r>
      <w:r w:rsidRPr="001E0F8C">
        <w:rPr>
          <w:lang w:val="en-US" w:eastAsia="zh-CN"/>
        </w:rPr>
        <w:t>The results of the study are captured in the Technical Report TR 22.827 Study on Audio-Visual Service Production</w:t>
      </w:r>
      <w:r>
        <w:rPr>
          <w:lang w:val="en-US" w:eastAsia="zh-CN"/>
        </w:rPr>
        <w:t xml:space="preserve">. </w:t>
      </w:r>
      <w:r w:rsidRPr="00F70B93">
        <w:t>Requirements for 3GPP system</w:t>
      </w:r>
      <w:r>
        <w:t>s</w:t>
      </w:r>
      <w:r w:rsidRPr="00F70B93">
        <w:t xml:space="preserve"> have been consolidated in the TS 22.263 Service requirements for Video, Imaging and Audio for Professional Applications (VIAPA) alongside similar requirements from other vertical applications </w:t>
      </w:r>
      <w:proofErr w:type="gramStart"/>
      <w:r w:rsidRPr="00F70B93">
        <w:t>in particular the</w:t>
      </w:r>
      <w:proofErr w:type="gramEnd"/>
      <w:r w:rsidRPr="00F70B93">
        <w:t xml:space="preserve"> medical.</w:t>
      </w:r>
      <w:r>
        <w:t xml:space="preserve"> </w:t>
      </w:r>
    </w:p>
    <w:p w14:paraId="5247FFB7" w14:textId="77777777" w:rsidR="00823F13" w:rsidRDefault="00823F13" w:rsidP="00823F13">
      <w:pPr>
        <w:rPr>
          <w:szCs w:val="24"/>
        </w:rPr>
      </w:pPr>
      <w:r w:rsidRPr="00D7003A">
        <w:rPr>
          <w:szCs w:val="24"/>
        </w:rPr>
        <w:t xml:space="preserve">TS 22.263 will be considered in the 3GPP Release 17 (due in 2021). However, it is expected that the related work will span several future releases. Therefore, improvements in the capability of the </w:t>
      </w:r>
      <w:r>
        <w:rPr>
          <w:szCs w:val="24"/>
        </w:rPr>
        <w:t xml:space="preserve">3GPP 5G </w:t>
      </w:r>
      <w:r w:rsidRPr="00D7003A">
        <w:rPr>
          <w:szCs w:val="24"/>
        </w:rPr>
        <w:t>system</w:t>
      </w:r>
      <w:r>
        <w:rPr>
          <w:szCs w:val="24"/>
        </w:rPr>
        <w:t>s</w:t>
      </w:r>
      <w:r w:rsidRPr="00D7003A">
        <w:rPr>
          <w:szCs w:val="24"/>
        </w:rPr>
        <w:t xml:space="preserve"> will become available gradually</w:t>
      </w:r>
      <w:r>
        <w:rPr>
          <w:szCs w:val="24"/>
        </w:rPr>
        <w:t xml:space="preserve"> or might even never show up for complexity or economic reasons</w:t>
      </w:r>
      <w:r w:rsidRPr="00D7003A">
        <w:rPr>
          <w:szCs w:val="24"/>
        </w:rPr>
        <w:t>.</w:t>
      </w:r>
      <w:r>
        <w:rPr>
          <w:szCs w:val="24"/>
        </w:rPr>
        <w:t xml:space="preserve"> </w:t>
      </w:r>
    </w:p>
    <w:p w14:paraId="2F29F622" w14:textId="77777777" w:rsidR="00823F13" w:rsidRDefault="00823F13" w:rsidP="00823F13">
      <w:pPr>
        <w:rPr>
          <w:lang w:eastAsia="zh-CN"/>
        </w:rPr>
      </w:pPr>
      <w:r w:rsidRPr="00F315BA">
        <w:rPr>
          <w:lang w:eastAsia="zh-CN"/>
        </w:rPr>
        <w:t xml:space="preserve">Economic viability of the </w:t>
      </w:r>
      <w:r>
        <w:rPr>
          <w:lang w:eastAsia="zh-CN"/>
        </w:rPr>
        <w:t xml:space="preserve">AV production </w:t>
      </w:r>
      <w:r w:rsidRPr="00F315BA">
        <w:rPr>
          <w:lang w:eastAsia="zh-CN"/>
        </w:rPr>
        <w:t xml:space="preserve">use cases in the </w:t>
      </w:r>
      <w:r>
        <w:rPr>
          <w:lang w:eastAsia="zh-CN"/>
        </w:rPr>
        <w:t xml:space="preserve">3GPP </w:t>
      </w:r>
      <w:r w:rsidRPr="00F315BA">
        <w:rPr>
          <w:lang w:eastAsia="zh-CN"/>
        </w:rPr>
        <w:t>5G ecosystem will depend on technological and business availability.</w:t>
      </w:r>
      <w:r>
        <w:rPr>
          <w:lang w:eastAsia="zh-CN"/>
        </w:rPr>
        <w:t xml:space="preserve"> </w:t>
      </w:r>
      <w:r w:rsidRPr="00BD0C5D">
        <w:rPr>
          <w:lang w:eastAsia="zh-CN"/>
        </w:rPr>
        <w:t xml:space="preserve">However, it is worth to mention that technically, all use cases submitted to the 3GPP </w:t>
      </w:r>
      <w:r>
        <w:rPr>
          <w:lang w:eastAsia="zh-CN"/>
        </w:rPr>
        <w:t>technical specification work</w:t>
      </w:r>
      <w:r w:rsidRPr="00BD0C5D">
        <w:rPr>
          <w:lang w:eastAsia="zh-CN"/>
        </w:rPr>
        <w:t xml:space="preserve"> are realized in the field today by using conventional PMSE technologies</w:t>
      </w:r>
      <w:r>
        <w:rPr>
          <w:lang w:eastAsia="zh-CN"/>
        </w:rPr>
        <w:t xml:space="preserve">, DECT technology, </w:t>
      </w:r>
      <w:r w:rsidRPr="00BD0C5D">
        <w:rPr>
          <w:lang w:eastAsia="zh-CN"/>
        </w:rPr>
        <w:t>LTE cellular bonding technologies and audio-visual IP-workflows.</w:t>
      </w:r>
      <w:r>
        <w:rPr>
          <w:lang w:eastAsia="zh-CN"/>
        </w:rPr>
        <w:t xml:space="preserve"> </w:t>
      </w:r>
    </w:p>
    <w:p w14:paraId="319D3C41" w14:textId="77777777" w:rsidR="00E66FB2" w:rsidRDefault="00823F13">
      <w:pPr>
        <w:rPr>
          <w:lang w:eastAsia="zh-CN"/>
        </w:rPr>
      </w:pPr>
      <w:r>
        <w:rPr>
          <w:lang w:eastAsia="zh-CN"/>
        </w:rPr>
        <w:t xml:space="preserve">Future looking, open interfaces and open access for seamless interworking of various radio access technologies in ad-hoc, nomadic or fixed local area deployments with Wide Area Networks (PLMN, </w:t>
      </w:r>
      <w:proofErr w:type="spellStart"/>
      <w:r>
        <w:rPr>
          <w:lang w:eastAsia="zh-CN"/>
        </w:rPr>
        <w:t>fiber</w:t>
      </w:r>
      <w:proofErr w:type="spellEnd"/>
      <w:r>
        <w:rPr>
          <w:lang w:eastAsia="zh-CN"/>
        </w:rPr>
        <w:t>, satellite) seem to be of major importance to generate value-adds for future production workflows.</w:t>
      </w:r>
    </w:p>
    <w:p w14:paraId="543EA95D" w14:textId="77777777" w:rsidR="00E66FB2" w:rsidRDefault="00E66FB2" w:rsidP="00E66FB2">
      <w:pPr>
        <w:pStyle w:val="Heading2"/>
        <w:rPr>
          <w:rStyle w:val="ECCParagraph"/>
        </w:rPr>
      </w:pPr>
      <w:r>
        <w:rPr>
          <w:rStyle w:val="ECCParagraph"/>
        </w:rPr>
        <w:t>aPPLICATIONS</w:t>
      </w:r>
    </w:p>
    <w:p w14:paraId="6C97D517" w14:textId="77777777" w:rsidR="00E66FB2" w:rsidRDefault="00E66FB2" w:rsidP="00E66FB2">
      <w:pPr>
        <w:pStyle w:val="Heading3"/>
        <w:rPr>
          <w:rStyle w:val="ECCParagraph"/>
        </w:rPr>
      </w:pPr>
      <w:r>
        <w:rPr>
          <w:rStyle w:val="ECCParagraph"/>
        </w:rPr>
        <w:t>Live Event</w:t>
      </w:r>
    </w:p>
    <w:p w14:paraId="2A52693B" w14:textId="6CAA84CD" w:rsidR="001D4682" w:rsidRDefault="001D4682" w:rsidP="00E66FB2">
      <w:pPr>
        <w:pStyle w:val="Heading3"/>
        <w:rPr>
          <w:rStyle w:val="ECCParagraph"/>
        </w:rPr>
      </w:pPr>
      <w:r>
        <w:rPr>
          <w:rStyle w:val="ECCParagraph"/>
        </w:rPr>
        <w:t>Presentation</w:t>
      </w:r>
    </w:p>
    <w:p w14:paraId="64B58D81" w14:textId="3A3C7ABE" w:rsidR="001D4682" w:rsidRPr="001D4682" w:rsidRDefault="001D4682" w:rsidP="001D4682">
      <w:pPr>
        <w:pStyle w:val="Heading3"/>
        <w:rPr>
          <w:lang w:val="en-GB"/>
        </w:rPr>
      </w:pPr>
      <w:r>
        <w:rPr>
          <w:rStyle w:val="ECCParagraph"/>
        </w:rPr>
        <w:t>Electronic News Gathering</w:t>
      </w:r>
    </w:p>
    <w:p w14:paraId="1A3241BA" w14:textId="77777777" w:rsidR="001D4682" w:rsidRDefault="001D4682" w:rsidP="00E66FB2">
      <w:pPr>
        <w:pStyle w:val="Heading3"/>
        <w:rPr>
          <w:rStyle w:val="ECCParagraph"/>
        </w:rPr>
      </w:pPr>
      <w:r>
        <w:rPr>
          <w:rStyle w:val="ECCParagraph"/>
        </w:rPr>
        <w:t>Conferencing</w:t>
      </w:r>
    </w:p>
    <w:p w14:paraId="5E5E5DF2" w14:textId="77777777" w:rsidR="001D4682" w:rsidRDefault="001D4682" w:rsidP="00E66FB2">
      <w:pPr>
        <w:pStyle w:val="Heading3"/>
        <w:rPr>
          <w:rStyle w:val="ECCParagraph"/>
        </w:rPr>
      </w:pPr>
      <w:r>
        <w:rPr>
          <w:rStyle w:val="ECCParagraph"/>
        </w:rPr>
        <w:t>Audio for Video</w:t>
      </w:r>
    </w:p>
    <w:p w14:paraId="7BA5D12C" w14:textId="0C7E2501" w:rsidR="00823F13" w:rsidRDefault="00823F13" w:rsidP="00E66FB2">
      <w:pPr>
        <w:pStyle w:val="Heading3"/>
        <w:rPr>
          <w:rStyle w:val="ECCParagraph"/>
        </w:rPr>
      </w:pPr>
      <w:r>
        <w:rPr>
          <w:rStyle w:val="ECCParagraph"/>
        </w:rPr>
        <w:br w:type="page"/>
      </w:r>
    </w:p>
    <w:p w14:paraId="45A2D4C1" w14:textId="77777777" w:rsidR="00823F13" w:rsidRDefault="00823F13">
      <w:pPr>
        <w:rPr>
          <w:rStyle w:val="ECCParagraph"/>
        </w:rPr>
      </w:pPr>
    </w:p>
    <w:p w14:paraId="55042E23" w14:textId="22453DA3" w:rsidR="00823F13" w:rsidRPr="00823F13" w:rsidRDefault="00823F13">
      <w:pPr>
        <w:rPr>
          <w:rStyle w:val="ECCParagraph"/>
          <w:b/>
          <w:bCs/>
        </w:rPr>
      </w:pPr>
      <w:r w:rsidRPr="00C76197">
        <w:rPr>
          <w:rStyle w:val="ECCParagraph"/>
          <w:b/>
          <w:bCs/>
          <w:highlight w:val="yellow"/>
        </w:rPr>
        <w:t>Considering Update (Table 20 in ECC Report 204):</w:t>
      </w:r>
    </w:p>
    <w:p w14:paraId="49013247" w14:textId="77777777" w:rsidR="00823F13" w:rsidRDefault="00823F13">
      <w:pPr>
        <w:rPr>
          <w:rStyle w:val="ECCParagraph"/>
        </w:rPr>
      </w:pPr>
    </w:p>
    <w:tbl>
      <w:tblPr>
        <w:tblW w:w="5000" w:type="pct"/>
        <w:tblBorders>
          <w:top w:val="single" w:sz="4" w:space="0" w:color="D2232A"/>
          <w:left w:val="single" w:sz="4" w:space="0" w:color="D2232A"/>
          <w:bottom w:val="single" w:sz="4" w:space="0" w:color="D2232A"/>
          <w:right w:val="single" w:sz="4" w:space="0" w:color="D2232A"/>
          <w:insideH w:val="single" w:sz="4" w:space="0" w:color="D2232A"/>
          <w:insideV w:val="single" w:sz="4" w:space="0" w:color="D2232A"/>
        </w:tblBorders>
        <w:tblCellMar>
          <w:top w:w="11" w:type="dxa"/>
          <w:bottom w:w="11" w:type="dxa"/>
        </w:tblCellMar>
        <w:tblLook w:val="01E0" w:firstRow="1" w:lastRow="1" w:firstColumn="1" w:lastColumn="1" w:noHBand="0" w:noVBand="0"/>
      </w:tblPr>
      <w:tblGrid>
        <w:gridCol w:w="1925"/>
        <w:gridCol w:w="1926"/>
        <w:gridCol w:w="1926"/>
        <w:gridCol w:w="1926"/>
        <w:gridCol w:w="1926"/>
      </w:tblGrid>
      <w:tr w:rsidR="00823F13" w:rsidRPr="00DF2DE7" w14:paraId="0A1F15A8" w14:textId="77777777" w:rsidTr="00C76197">
        <w:trPr>
          <w:trHeight w:val="79"/>
          <w:tblHeader/>
        </w:trPr>
        <w:tc>
          <w:tcPr>
            <w:tcW w:w="1000" w:type="pct"/>
            <w:tcBorders>
              <w:top w:val="single" w:sz="4" w:space="0" w:color="D2232A"/>
              <w:left w:val="single" w:sz="4" w:space="0" w:color="D2232A"/>
              <w:bottom w:val="single" w:sz="4" w:space="0" w:color="D2232A"/>
              <w:right w:val="single" w:sz="8" w:space="0" w:color="FFFFFF" w:themeColor="background1"/>
            </w:tcBorders>
            <w:shd w:val="clear" w:color="auto" w:fill="D2232A"/>
            <w:hideMark/>
          </w:tcPr>
          <w:p w14:paraId="0966A163" w14:textId="77777777" w:rsidR="00823F13" w:rsidRPr="00C76197" w:rsidRDefault="00823F13" w:rsidP="00C76197">
            <w:pPr>
              <w:spacing w:after="0" w:line="288" w:lineRule="auto"/>
              <w:contextualSpacing/>
              <w:jc w:val="center"/>
              <w:rPr>
                <w:rFonts w:cs="Arial"/>
                <w:b/>
                <w:color w:val="FFFFFF"/>
                <w:sz w:val="18"/>
                <w:szCs w:val="18"/>
              </w:rPr>
            </w:pPr>
            <w:r w:rsidRPr="00C76197">
              <w:rPr>
                <w:rFonts w:cs="Arial"/>
                <w:b/>
                <w:color w:val="FFFFFF"/>
                <w:sz w:val="18"/>
                <w:szCs w:val="18"/>
              </w:rPr>
              <w:t>Characteristics</w:t>
            </w:r>
          </w:p>
        </w:tc>
        <w:tc>
          <w:tcPr>
            <w:tcW w:w="1000" w:type="pct"/>
            <w:tcBorders>
              <w:top w:val="single" w:sz="4" w:space="0" w:color="D2232A"/>
              <w:left w:val="single" w:sz="8" w:space="0" w:color="FFFFFF" w:themeColor="background1"/>
              <w:bottom w:val="single" w:sz="4" w:space="0" w:color="D2232A"/>
              <w:right w:val="single" w:sz="4" w:space="0" w:color="D2232A"/>
            </w:tcBorders>
            <w:shd w:val="clear" w:color="auto" w:fill="D2232A"/>
            <w:hideMark/>
          </w:tcPr>
          <w:p w14:paraId="414A14D4" w14:textId="77777777" w:rsidR="00823F13" w:rsidRPr="00C76197" w:rsidRDefault="00823F13" w:rsidP="00C76197">
            <w:pPr>
              <w:spacing w:after="0" w:line="288" w:lineRule="auto"/>
              <w:contextualSpacing/>
              <w:jc w:val="center"/>
              <w:rPr>
                <w:rFonts w:cs="Arial"/>
                <w:b/>
                <w:color w:val="FFFFFF"/>
                <w:sz w:val="18"/>
                <w:szCs w:val="18"/>
              </w:rPr>
            </w:pPr>
            <w:r w:rsidRPr="00C76197">
              <w:rPr>
                <w:rFonts w:cs="Arial"/>
                <w:b/>
                <w:color w:val="FFFFFF"/>
                <w:sz w:val="18"/>
                <w:szCs w:val="18"/>
              </w:rPr>
              <w:t>Wireless microphone</w:t>
            </w:r>
          </w:p>
        </w:tc>
        <w:tc>
          <w:tcPr>
            <w:tcW w:w="1000" w:type="pct"/>
            <w:tcBorders>
              <w:top w:val="single" w:sz="4" w:space="0" w:color="D2232A"/>
              <w:left w:val="single" w:sz="8" w:space="0" w:color="FFFFFF" w:themeColor="background1"/>
              <w:bottom w:val="single" w:sz="4" w:space="0" w:color="D2232A"/>
              <w:right w:val="single" w:sz="4" w:space="0" w:color="D2232A"/>
            </w:tcBorders>
            <w:shd w:val="clear" w:color="auto" w:fill="D2232A"/>
            <w:hideMark/>
          </w:tcPr>
          <w:p w14:paraId="520DD5E4" w14:textId="77777777" w:rsidR="00823F13" w:rsidRPr="00C76197" w:rsidRDefault="00823F13" w:rsidP="00C76197">
            <w:pPr>
              <w:spacing w:after="0" w:line="288" w:lineRule="auto"/>
              <w:contextualSpacing/>
              <w:jc w:val="center"/>
              <w:rPr>
                <w:rFonts w:cs="Arial"/>
                <w:b/>
                <w:color w:val="FFFFFF"/>
                <w:sz w:val="18"/>
                <w:szCs w:val="18"/>
              </w:rPr>
            </w:pPr>
            <w:r w:rsidRPr="00C76197">
              <w:rPr>
                <w:rFonts w:cs="Arial"/>
                <w:b/>
                <w:color w:val="FFFFFF"/>
                <w:sz w:val="18"/>
                <w:szCs w:val="18"/>
              </w:rPr>
              <w:t>In Ear Monitor</w:t>
            </w:r>
          </w:p>
          <w:p w14:paraId="77D3739A" w14:textId="77777777" w:rsidR="00823F13" w:rsidRPr="00C76197" w:rsidRDefault="00823F13" w:rsidP="00C76197">
            <w:pPr>
              <w:spacing w:after="0" w:line="288" w:lineRule="auto"/>
              <w:contextualSpacing/>
              <w:jc w:val="center"/>
              <w:rPr>
                <w:rFonts w:cs="Arial"/>
                <w:b/>
                <w:color w:val="FFFFFF"/>
                <w:sz w:val="18"/>
                <w:szCs w:val="18"/>
              </w:rPr>
            </w:pPr>
            <w:r w:rsidRPr="00C76197">
              <w:rPr>
                <w:rFonts w:cs="Arial"/>
                <w:b/>
                <w:color w:val="FFFFFF"/>
                <w:sz w:val="18"/>
                <w:szCs w:val="18"/>
              </w:rPr>
              <w:t>IEM</w:t>
            </w:r>
          </w:p>
        </w:tc>
        <w:tc>
          <w:tcPr>
            <w:tcW w:w="1000" w:type="pct"/>
            <w:tcBorders>
              <w:top w:val="single" w:sz="4" w:space="0" w:color="D2232A"/>
              <w:left w:val="single" w:sz="8" w:space="0" w:color="FFFFFF" w:themeColor="background1"/>
              <w:bottom w:val="single" w:sz="4" w:space="0" w:color="D2232A"/>
              <w:right w:val="single" w:sz="4" w:space="0" w:color="D2232A"/>
            </w:tcBorders>
            <w:shd w:val="clear" w:color="auto" w:fill="D2232A"/>
            <w:hideMark/>
          </w:tcPr>
          <w:p w14:paraId="0606CABE" w14:textId="77777777" w:rsidR="00823F13" w:rsidRPr="00C76197" w:rsidRDefault="00823F13" w:rsidP="00C76197">
            <w:pPr>
              <w:spacing w:after="0" w:line="288" w:lineRule="auto"/>
              <w:contextualSpacing/>
              <w:jc w:val="center"/>
              <w:rPr>
                <w:rFonts w:cs="Arial"/>
                <w:b/>
                <w:color w:val="FFFFFF"/>
                <w:sz w:val="18"/>
                <w:szCs w:val="18"/>
              </w:rPr>
            </w:pPr>
            <w:r w:rsidRPr="00C76197">
              <w:rPr>
                <w:rFonts w:cs="Arial"/>
                <w:b/>
                <w:color w:val="FFFFFF"/>
                <w:sz w:val="18"/>
                <w:szCs w:val="18"/>
              </w:rPr>
              <w:t>Audio Links</w:t>
            </w:r>
          </w:p>
        </w:tc>
        <w:tc>
          <w:tcPr>
            <w:tcW w:w="1000" w:type="pct"/>
            <w:tcBorders>
              <w:top w:val="single" w:sz="4" w:space="0" w:color="D2232A"/>
              <w:left w:val="single" w:sz="8" w:space="0" w:color="FFFFFF" w:themeColor="background1"/>
              <w:bottom w:val="single" w:sz="4" w:space="0" w:color="D2232A"/>
              <w:right w:val="single" w:sz="4" w:space="0" w:color="D2232A"/>
            </w:tcBorders>
            <w:shd w:val="clear" w:color="auto" w:fill="D2232A"/>
          </w:tcPr>
          <w:p w14:paraId="4D9C8ECC" w14:textId="77777777" w:rsidR="00823F13" w:rsidRPr="00C76197" w:rsidRDefault="00823F13" w:rsidP="00C76197">
            <w:pPr>
              <w:spacing w:after="0" w:line="288" w:lineRule="auto"/>
              <w:contextualSpacing/>
              <w:jc w:val="center"/>
              <w:rPr>
                <w:rFonts w:cs="Arial"/>
                <w:b/>
                <w:color w:val="FFFFFF"/>
                <w:sz w:val="18"/>
                <w:szCs w:val="18"/>
              </w:rPr>
            </w:pPr>
            <w:r w:rsidRPr="00C76197">
              <w:rPr>
                <w:rFonts w:cs="Arial"/>
                <w:b/>
                <w:color w:val="FFFFFF"/>
                <w:sz w:val="18"/>
                <w:szCs w:val="18"/>
              </w:rPr>
              <w:t>Wireless Multi Audio-channel System (WMAS)</w:t>
            </w:r>
          </w:p>
        </w:tc>
      </w:tr>
      <w:tr w:rsidR="00823F13" w:rsidRPr="00DF2DE7" w14:paraId="41AFFA1E"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658E96EF"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Application</w:t>
            </w:r>
          </w:p>
        </w:tc>
        <w:tc>
          <w:tcPr>
            <w:tcW w:w="1000" w:type="pct"/>
            <w:tcBorders>
              <w:top w:val="single" w:sz="4" w:space="0" w:color="D2232A"/>
              <w:left w:val="single" w:sz="4" w:space="0" w:color="D2232A"/>
              <w:bottom w:val="single" w:sz="4" w:space="0" w:color="D2232A"/>
              <w:right w:val="single" w:sz="4" w:space="0" w:color="D2232A"/>
            </w:tcBorders>
            <w:hideMark/>
          </w:tcPr>
          <w:p w14:paraId="2A4144EA"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Voice (Speech, Song), Music instruments</w:t>
            </w:r>
          </w:p>
        </w:tc>
        <w:tc>
          <w:tcPr>
            <w:tcW w:w="1000" w:type="pct"/>
            <w:tcBorders>
              <w:top w:val="single" w:sz="4" w:space="0" w:color="D2232A"/>
              <w:left w:val="single" w:sz="4" w:space="0" w:color="D2232A"/>
              <w:bottom w:val="single" w:sz="4" w:space="0" w:color="D2232A"/>
              <w:right w:val="single" w:sz="4" w:space="0" w:color="D2232A"/>
            </w:tcBorders>
            <w:hideMark/>
          </w:tcPr>
          <w:p w14:paraId="24FD82A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Voice or mixed feedback to stage</w:t>
            </w:r>
          </w:p>
        </w:tc>
        <w:tc>
          <w:tcPr>
            <w:tcW w:w="1000" w:type="pct"/>
            <w:tcBorders>
              <w:top w:val="single" w:sz="4" w:space="0" w:color="D2232A"/>
              <w:left w:val="single" w:sz="4" w:space="0" w:color="D2232A"/>
              <w:bottom w:val="single" w:sz="4" w:space="0" w:color="D2232A"/>
              <w:right w:val="single" w:sz="4" w:space="0" w:color="D2232A"/>
            </w:tcBorders>
            <w:hideMark/>
          </w:tcPr>
          <w:p w14:paraId="2C8AED2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ENG/ OB, voice</w:t>
            </w:r>
          </w:p>
        </w:tc>
        <w:tc>
          <w:tcPr>
            <w:tcW w:w="1000" w:type="pct"/>
            <w:tcBorders>
              <w:top w:val="single" w:sz="4" w:space="0" w:color="D2232A"/>
              <w:left w:val="single" w:sz="4" w:space="0" w:color="D2232A"/>
              <w:bottom w:val="single" w:sz="4" w:space="0" w:color="D2232A"/>
              <w:right w:val="single" w:sz="4" w:space="0" w:color="D2232A"/>
            </w:tcBorders>
          </w:tcPr>
          <w:p w14:paraId="68B7F35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Multi-Channel:</w:t>
            </w:r>
          </w:p>
          <w:p w14:paraId="74001198"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Voice (Speech, Song), Music instruments, intercom and mixed feedback to stage</w:t>
            </w:r>
          </w:p>
        </w:tc>
      </w:tr>
      <w:tr w:rsidR="00823F13" w:rsidRPr="00DF2DE7" w14:paraId="05ED813C" w14:textId="77777777" w:rsidTr="00C76197">
        <w:tc>
          <w:tcPr>
            <w:tcW w:w="5000" w:type="pct"/>
            <w:gridSpan w:val="5"/>
            <w:tcBorders>
              <w:top w:val="single" w:sz="4" w:space="0" w:color="D2232A"/>
              <w:left w:val="single" w:sz="4" w:space="0" w:color="D2232A"/>
              <w:bottom w:val="single" w:sz="4" w:space="0" w:color="D2232A"/>
              <w:right w:val="single" w:sz="4" w:space="0" w:color="D2232A"/>
            </w:tcBorders>
            <w:shd w:val="clear" w:color="auto" w:fill="FFCCCC"/>
            <w:hideMark/>
          </w:tcPr>
          <w:p w14:paraId="171B1B28" w14:textId="77777777" w:rsidR="00823F13" w:rsidRPr="00C76197" w:rsidRDefault="00823F13" w:rsidP="00C76197">
            <w:pPr>
              <w:spacing w:after="0" w:line="288" w:lineRule="auto"/>
              <w:contextualSpacing/>
              <w:jc w:val="left"/>
              <w:rPr>
                <w:rFonts w:cs="Arial"/>
                <w:b/>
                <w:sz w:val="18"/>
                <w:szCs w:val="18"/>
              </w:rPr>
            </w:pPr>
            <w:r w:rsidRPr="00C76197">
              <w:rPr>
                <w:rFonts w:cs="Arial"/>
                <w:b/>
                <w:sz w:val="18"/>
                <w:szCs w:val="18"/>
              </w:rPr>
              <w:t>Fixed Part</w:t>
            </w:r>
          </w:p>
        </w:tc>
      </w:tr>
      <w:tr w:rsidR="00823F13" w:rsidRPr="00DF2DE7" w14:paraId="3667CBBE"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03839B04"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Function</w:t>
            </w:r>
          </w:p>
        </w:tc>
        <w:tc>
          <w:tcPr>
            <w:tcW w:w="1000" w:type="pct"/>
            <w:tcBorders>
              <w:top w:val="single" w:sz="4" w:space="0" w:color="D2232A"/>
              <w:left w:val="single" w:sz="4" w:space="0" w:color="D2232A"/>
              <w:bottom w:val="single" w:sz="4" w:space="0" w:color="D2232A"/>
              <w:right w:val="single" w:sz="4" w:space="0" w:color="D2232A"/>
            </w:tcBorders>
          </w:tcPr>
          <w:p w14:paraId="6ADE8F1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Receiver</w:t>
            </w:r>
          </w:p>
        </w:tc>
        <w:tc>
          <w:tcPr>
            <w:tcW w:w="1000" w:type="pct"/>
            <w:tcBorders>
              <w:top w:val="single" w:sz="4" w:space="0" w:color="D2232A"/>
              <w:left w:val="single" w:sz="4" w:space="0" w:color="D2232A"/>
              <w:bottom w:val="single" w:sz="4" w:space="0" w:color="D2232A"/>
              <w:right w:val="single" w:sz="4" w:space="0" w:color="D2232A"/>
            </w:tcBorders>
          </w:tcPr>
          <w:p w14:paraId="7725413F"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Transmitter</w:t>
            </w:r>
          </w:p>
        </w:tc>
        <w:tc>
          <w:tcPr>
            <w:tcW w:w="1000" w:type="pct"/>
            <w:tcBorders>
              <w:top w:val="single" w:sz="4" w:space="0" w:color="D2232A"/>
              <w:left w:val="single" w:sz="4" w:space="0" w:color="D2232A"/>
              <w:bottom w:val="single" w:sz="4" w:space="0" w:color="D2232A"/>
              <w:right w:val="single" w:sz="4" w:space="0" w:color="D2232A"/>
            </w:tcBorders>
          </w:tcPr>
          <w:p w14:paraId="6B44F58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Receiver</w:t>
            </w:r>
          </w:p>
        </w:tc>
        <w:tc>
          <w:tcPr>
            <w:tcW w:w="1000" w:type="pct"/>
            <w:tcBorders>
              <w:top w:val="single" w:sz="4" w:space="0" w:color="D2232A"/>
              <w:left w:val="single" w:sz="4" w:space="0" w:color="D2232A"/>
              <w:bottom w:val="single" w:sz="4" w:space="0" w:color="D2232A"/>
              <w:right w:val="single" w:sz="4" w:space="0" w:color="D2232A"/>
            </w:tcBorders>
          </w:tcPr>
          <w:p w14:paraId="4F8B8485"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Transceiver</w:t>
            </w:r>
          </w:p>
        </w:tc>
      </w:tr>
      <w:tr w:rsidR="00823F13" w:rsidRPr="00DF2DE7" w14:paraId="14CB1718"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4700014E"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Placement</w:t>
            </w:r>
          </w:p>
        </w:tc>
        <w:tc>
          <w:tcPr>
            <w:tcW w:w="1000" w:type="pct"/>
            <w:tcBorders>
              <w:top w:val="single" w:sz="4" w:space="0" w:color="D2232A"/>
              <w:left w:val="single" w:sz="4" w:space="0" w:color="D2232A"/>
              <w:bottom w:val="single" w:sz="4" w:space="0" w:color="D2232A"/>
              <w:right w:val="single" w:sz="4" w:space="0" w:color="D2232A"/>
            </w:tcBorders>
          </w:tcPr>
          <w:p w14:paraId="663ED989"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Fixed Base</w:t>
            </w:r>
            <w:r w:rsidRPr="00C76197">
              <w:rPr>
                <w:rFonts w:cs="Arial"/>
                <w:sz w:val="18"/>
                <w:szCs w:val="18"/>
              </w:rPr>
              <w:br/>
              <w:t>Rack mounted</w:t>
            </w:r>
          </w:p>
        </w:tc>
        <w:tc>
          <w:tcPr>
            <w:tcW w:w="1000" w:type="pct"/>
            <w:tcBorders>
              <w:top w:val="single" w:sz="4" w:space="0" w:color="D2232A"/>
              <w:left w:val="single" w:sz="4" w:space="0" w:color="D2232A"/>
              <w:bottom w:val="single" w:sz="4" w:space="0" w:color="D2232A"/>
              <w:right w:val="single" w:sz="4" w:space="0" w:color="D2232A"/>
            </w:tcBorders>
          </w:tcPr>
          <w:p w14:paraId="142C528F"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Fixed Base</w:t>
            </w:r>
          </w:p>
          <w:p w14:paraId="0368001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Rack mounted</w:t>
            </w:r>
          </w:p>
        </w:tc>
        <w:tc>
          <w:tcPr>
            <w:tcW w:w="1000" w:type="pct"/>
            <w:tcBorders>
              <w:top w:val="single" w:sz="4" w:space="0" w:color="D2232A"/>
              <w:left w:val="single" w:sz="4" w:space="0" w:color="D2232A"/>
              <w:bottom w:val="single" w:sz="4" w:space="0" w:color="D2232A"/>
              <w:right w:val="single" w:sz="4" w:space="0" w:color="D2232A"/>
            </w:tcBorders>
          </w:tcPr>
          <w:p w14:paraId="47D8E29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Fixed Base</w:t>
            </w:r>
          </w:p>
          <w:p w14:paraId="66790847"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Vehicle mounted</w:t>
            </w:r>
          </w:p>
        </w:tc>
        <w:tc>
          <w:tcPr>
            <w:tcW w:w="1000" w:type="pct"/>
            <w:tcBorders>
              <w:top w:val="single" w:sz="4" w:space="0" w:color="D2232A"/>
              <w:left w:val="single" w:sz="4" w:space="0" w:color="D2232A"/>
              <w:bottom w:val="single" w:sz="4" w:space="0" w:color="D2232A"/>
              <w:right w:val="single" w:sz="4" w:space="0" w:color="D2232A"/>
            </w:tcBorders>
          </w:tcPr>
          <w:p w14:paraId="4C3F74B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Fixed Base</w:t>
            </w:r>
          </w:p>
          <w:p w14:paraId="396C8F88"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Rack mounted</w:t>
            </w:r>
          </w:p>
        </w:tc>
      </w:tr>
      <w:tr w:rsidR="00823F13" w:rsidRPr="00DF2DE7" w14:paraId="5E74B055"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4E41C085"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Power Source</w:t>
            </w:r>
          </w:p>
        </w:tc>
        <w:tc>
          <w:tcPr>
            <w:tcW w:w="1000" w:type="pct"/>
            <w:tcBorders>
              <w:top w:val="single" w:sz="4" w:space="0" w:color="D2232A"/>
              <w:left w:val="single" w:sz="4" w:space="0" w:color="D2232A"/>
              <w:bottom w:val="single" w:sz="4" w:space="0" w:color="D2232A"/>
              <w:right w:val="single" w:sz="4" w:space="0" w:color="D2232A"/>
            </w:tcBorders>
          </w:tcPr>
          <w:p w14:paraId="4B838F20"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AC mains</w:t>
            </w:r>
          </w:p>
        </w:tc>
        <w:tc>
          <w:tcPr>
            <w:tcW w:w="1000" w:type="pct"/>
            <w:tcBorders>
              <w:top w:val="single" w:sz="4" w:space="0" w:color="D2232A"/>
              <w:left w:val="single" w:sz="4" w:space="0" w:color="D2232A"/>
              <w:bottom w:val="single" w:sz="4" w:space="0" w:color="D2232A"/>
              <w:right w:val="single" w:sz="4" w:space="0" w:color="D2232A"/>
            </w:tcBorders>
          </w:tcPr>
          <w:p w14:paraId="11168C2E"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AC mains</w:t>
            </w:r>
          </w:p>
        </w:tc>
        <w:tc>
          <w:tcPr>
            <w:tcW w:w="1000" w:type="pct"/>
            <w:tcBorders>
              <w:top w:val="single" w:sz="4" w:space="0" w:color="D2232A"/>
              <w:left w:val="single" w:sz="4" w:space="0" w:color="D2232A"/>
              <w:bottom w:val="single" w:sz="4" w:space="0" w:color="D2232A"/>
              <w:right w:val="single" w:sz="4" w:space="0" w:color="D2232A"/>
            </w:tcBorders>
          </w:tcPr>
          <w:p w14:paraId="290C741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AC mains</w:t>
            </w:r>
          </w:p>
          <w:p w14:paraId="5DCF473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Battery</w:t>
            </w:r>
          </w:p>
        </w:tc>
        <w:tc>
          <w:tcPr>
            <w:tcW w:w="1000" w:type="pct"/>
            <w:tcBorders>
              <w:top w:val="single" w:sz="4" w:space="0" w:color="D2232A"/>
              <w:left w:val="single" w:sz="4" w:space="0" w:color="D2232A"/>
              <w:bottom w:val="single" w:sz="4" w:space="0" w:color="D2232A"/>
              <w:right w:val="single" w:sz="4" w:space="0" w:color="D2232A"/>
            </w:tcBorders>
          </w:tcPr>
          <w:p w14:paraId="73ECCCA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AC mains</w:t>
            </w:r>
          </w:p>
        </w:tc>
      </w:tr>
      <w:tr w:rsidR="00823F13" w:rsidRPr="00DF2DE7" w14:paraId="14CA068C"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3D9DA297"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RF Output power</w:t>
            </w:r>
          </w:p>
        </w:tc>
        <w:tc>
          <w:tcPr>
            <w:tcW w:w="1000" w:type="pct"/>
            <w:tcBorders>
              <w:top w:val="single" w:sz="4" w:space="0" w:color="D2232A"/>
              <w:left w:val="single" w:sz="4" w:space="0" w:color="D2232A"/>
              <w:bottom w:val="single" w:sz="4" w:space="0" w:color="D2232A"/>
              <w:right w:val="single" w:sz="4" w:space="0" w:color="D2232A"/>
            </w:tcBorders>
          </w:tcPr>
          <w:p w14:paraId="63736268"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Max 50 </w:t>
            </w:r>
            <w:proofErr w:type="spellStart"/>
            <w:r w:rsidRPr="00C76197">
              <w:rPr>
                <w:rFonts w:cs="Arial"/>
                <w:sz w:val="18"/>
                <w:szCs w:val="18"/>
              </w:rPr>
              <w:t>mW</w:t>
            </w:r>
            <w:proofErr w:type="spellEnd"/>
          </w:p>
        </w:tc>
        <w:tc>
          <w:tcPr>
            <w:tcW w:w="1000" w:type="pct"/>
            <w:tcBorders>
              <w:top w:val="single" w:sz="4" w:space="0" w:color="D2232A"/>
              <w:left w:val="single" w:sz="4" w:space="0" w:color="D2232A"/>
              <w:bottom w:val="single" w:sz="4" w:space="0" w:color="D2232A"/>
              <w:right w:val="single" w:sz="4" w:space="0" w:color="D2232A"/>
            </w:tcBorders>
          </w:tcPr>
          <w:p w14:paraId="5C930AA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Max. 50 </w:t>
            </w:r>
            <w:proofErr w:type="spellStart"/>
            <w:r w:rsidRPr="00C76197">
              <w:rPr>
                <w:rFonts w:cs="Arial"/>
                <w:sz w:val="18"/>
                <w:szCs w:val="18"/>
              </w:rPr>
              <w:t>mW</w:t>
            </w:r>
            <w:proofErr w:type="spellEnd"/>
          </w:p>
        </w:tc>
        <w:tc>
          <w:tcPr>
            <w:tcW w:w="1000" w:type="pct"/>
            <w:tcBorders>
              <w:top w:val="single" w:sz="4" w:space="0" w:color="D2232A"/>
              <w:left w:val="single" w:sz="4" w:space="0" w:color="D2232A"/>
              <w:bottom w:val="single" w:sz="4" w:space="0" w:color="D2232A"/>
              <w:right w:val="single" w:sz="4" w:space="0" w:color="D2232A"/>
            </w:tcBorders>
          </w:tcPr>
          <w:p w14:paraId="100D28A0"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Above 50 </w:t>
            </w:r>
            <w:proofErr w:type="spellStart"/>
            <w:r w:rsidRPr="00C76197">
              <w:rPr>
                <w:rFonts w:cs="Arial"/>
                <w:sz w:val="18"/>
                <w:szCs w:val="18"/>
              </w:rPr>
              <w:t>mW</w:t>
            </w:r>
            <w:proofErr w:type="spellEnd"/>
            <w:r w:rsidRPr="00C76197">
              <w:rPr>
                <w:rFonts w:cs="Arial"/>
                <w:sz w:val="18"/>
                <w:szCs w:val="18"/>
              </w:rPr>
              <w:t xml:space="preserve"> up to below 25W</w:t>
            </w:r>
          </w:p>
        </w:tc>
        <w:tc>
          <w:tcPr>
            <w:tcW w:w="1000" w:type="pct"/>
            <w:tcBorders>
              <w:top w:val="single" w:sz="4" w:space="0" w:color="D2232A"/>
              <w:left w:val="single" w:sz="4" w:space="0" w:color="D2232A"/>
              <w:bottom w:val="single" w:sz="4" w:space="0" w:color="D2232A"/>
              <w:right w:val="single" w:sz="4" w:space="0" w:color="D2232A"/>
            </w:tcBorders>
          </w:tcPr>
          <w:p w14:paraId="63DC482E"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Max. 50 </w:t>
            </w:r>
            <w:proofErr w:type="spellStart"/>
            <w:r w:rsidRPr="00C76197">
              <w:rPr>
                <w:rFonts w:cs="Arial"/>
                <w:sz w:val="18"/>
                <w:szCs w:val="18"/>
              </w:rPr>
              <w:t>mW</w:t>
            </w:r>
            <w:proofErr w:type="spellEnd"/>
          </w:p>
        </w:tc>
      </w:tr>
      <w:tr w:rsidR="00823F13" w:rsidRPr="00DF2DE7" w14:paraId="1C0107DD"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2569E9AD"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Audio input</w:t>
            </w:r>
          </w:p>
        </w:tc>
        <w:tc>
          <w:tcPr>
            <w:tcW w:w="1000" w:type="pct"/>
            <w:tcBorders>
              <w:top w:val="single" w:sz="4" w:space="0" w:color="D2232A"/>
              <w:left w:val="single" w:sz="4" w:space="0" w:color="D2232A"/>
              <w:bottom w:val="single" w:sz="4" w:space="0" w:color="D2232A"/>
              <w:right w:val="single" w:sz="4" w:space="0" w:color="D2232A"/>
            </w:tcBorders>
            <w:hideMark/>
          </w:tcPr>
          <w:p w14:paraId="6B3649E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w:t>
            </w:r>
          </w:p>
        </w:tc>
        <w:tc>
          <w:tcPr>
            <w:tcW w:w="1000" w:type="pct"/>
            <w:tcBorders>
              <w:top w:val="single" w:sz="4" w:space="0" w:color="D2232A"/>
              <w:left w:val="single" w:sz="4" w:space="0" w:color="D2232A"/>
              <w:bottom w:val="single" w:sz="4" w:space="0" w:color="D2232A"/>
              <w:right w:val="single" w:sz="4" w:space="0" w:color="D2232A"/>
            </w:tcBorders>
            <w:hideMark/>
          </w:tcPr>
          <w:p w14:paraId="1CBDAAF0"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Line in,</w:t>
            </w:r>
            <w:r w:rsidRPr="00C76197">
              <w:rPr>
                <w:rFonts w:cs="Arial"/>
                <w:sz w:val="18"/>
                <w:szCs w:val="18"/>
              </w:rPr>
              <w:br/>
              <w:t>Network</w:t>
            </w:r>
          </w:p>
        </w:tc>
        <w:tc>
          <w:tcPr>
            <w:tcW w:w="1000" w:type="pct"/>
            <w:tcBorders>
              <w:top w:val="single" w:sz="4" w:space="0" w:color="D2232A"/>
              <w:left w:val="single" w:sz="4" w:space="0" w:color="D2232A"/>
              <w:bottom w:val="single" w:sz="4" w:space="0" w:color="D2232A"/>
              <w:right w:val="single" w:sz="4" w:space="0" w:color="D2232A"/>
            </w:tcBorders>
            <w:hideMark/>
          </w:tcPr>
          <w:p w14:paraId="33537D7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Microphone or Line in </w:t>
            </w:r>
            <w:r w:rsidRPr="00C76197">
              <w:rPr>
                <w:rFonts w:cs="Arial"/>
                <w:sz w:val="18"/>
                <w:szCs w:val="18"/>
              </w:rPr>
              <w:br/>
              <w:t>Network</w:t>
            </w:r>
          </w:p>
        </w:tc>
        <w:tc>
          <w:tcPr>
            <w:tcW w:w="1000" w:type="pct"/>
            <w:tcBorders>
              <w:top w:val="single" w:sz="4" w:space="0" w:color="D2232A"/>
              <w:left w:val="single" w:sz="4" w:space="0" w:color="D2232A"/>
              <w:bottom w:val="single" w:sz="4" w:space="0" w:color="D2232A"/>
              <w:right w:val="single" w:sz="4" w:space="0" w:color="D2232A"/>
            </w:tcBorders>
          </w:tcPr>
          <w:p w14:paraId="25006A76"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AES10, Network</w:t>
            </w:r>
          </w:p>
        </w:tc>
      </w:tr>
      <w:tr w:rsidR="00823F13" w:rsidRPr="00DF2DE7" w14:paraId="4AE0EE41"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6E975856"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Audio output</w:t>
            </w:r>
          </w:p>
        </w:tc>
        <w:tc>
          <w:tcPr>
            <w:tcW w:w="1000" w:type="pct"/>
            <w:tcBorders>
              <w:top w:val="single" w:sz="4" w:space="0" w:color="D2232A"/>
              <w:left w:val="single" w:sz="4" w:space="0" w:color="D2232A"/>
              <w:bottom w:val="single" w:sz="4" w:space="0" w:color="D2232A"/>
              <w:right w:val="single" w:sz="4" w:space="0" w:color="D2232A"/>
            </w:tcBorders>
          </w:tcPr>
          <w:p w14:paraId="3F24DE2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Line out,</w:t>
            </w:r>
            <w:r w:rsidRPr="00C76197">
              <w:rPr>
                <w:rFonts w:cs="Arial"/>
                <w:sz w:val="18"/>
                <w:szCs w:val="18"/>
              </w:rPr>
              <w:br/>
              <w:t>Network</w:t>
            </w:r>
          </w:p>
        </w:tc>
        <w:tc>
          <w:tcPr>
            <w:tcW w:w="1000" w:type="pct"/>
            <w:tcBorders>
              <w:top w:val="single" w:sz="4" w:space="0" w:color="D2232A"/>
              <w:left w:val="single" w:sz="4" w:space="0" w:color="D2232A"/>
              <w:bottom w:val="single" w:sz="4" w:space="0" w:color="D2232A"/>
              <w:right w:val="single" w:sz="4" w:space="0" w:color="D2232A"/>
            </w:tcBorders>
          </w:tcPr>
          <w:p w14:paraId="046AF18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w:t>
            </w:r>
          </w:p>
        </w:tc>
        <w:tc>
          <w:tcPr>
            <w:tcW w:w="1000" w:type="pct"/>
            <w:tcBorders>
              <w:top w:val="single" w:sz="4" w:space="0" w:color="D2232A"/>
              <w:left w:val="single" w:sz="4" w:space="0" w:color="D2232A"/>
              <w:bottom w:val="single" w:sz="4" w:space="0" w:color="D2232A"/>
              <w:right w:val="single" w:sz="4" w:space="0" w:color="D2232A"/>
            </w:tcBorders>
          </w:tcPr>
          <w:p w14:paraId="15BFC75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Line out</w:t>
            </w:r>
            <w:r w:rsidRPr="00C76197">
              <w:rPr>
                <w:rFonts w:cs="Arial"/>
                <w:sz w:val="18"/>
                <w:szCs w:val="18"/>
              </w:rPr>
              <w:br/>
              <w:t>Network</w:t>
            </w:r>
          </w:p>
        </w:tc>
        <w:tc>
          <w:tcPr>
            <w:tcW w:w="1000" w:type="pct"/>
            <w:tcBorders>
              <w:top w:val="single" w:sz="4" w:space="0" w:color="D2232A"/>
              <w:left w:val="single" w:sz="4" w:space="0" w:color="D2232A"/>
              <w:bottom w:val="single" w:sz="4" w:space="0" w:color="D2232A"/>
              <w:right w:val="single" w:sz="4" w:space="0" w:color="D2232A"/>
            </w:tcBorders>
          </w:tcPr>
          <w:p w14:paraId="794E460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AES10, Network</w:t>
            </w:r>
          </w:p>
        </w:tc>
      </w:tr>
      <w:tr w:rsidR="00823F13" w:rsidRPr="00DF2DE7" w14:paraId="3A445ED9" w14:textId="77777777" w:rsidTr="00C76197">
        <w:tc>
          <w:tcPr>
            <w:tcW w:w="5000" w:type="pct"/>
            <w:gridSpan w:val="5"/>
            <w:tcBorders>
              <w:top w:val="single" w:sz="4" w:space="0" w:color="D2232A"/>
              <w:left w:val="single" w:sz="4" w:space="0" w:color="D2232A"/>
              <w:bottom w:val="single" w:sz="4" w:space="0" w:color="D2232A"/>
              <w:right w:val="single" w:sz="4" w:space="0" w:color="D2232A"/>
            </w:tcBorders>
            <w:shd w:val="clear" w:color="auto" w:fill="FFCCCC"/>
            <w:hideMark/>
          </w:tcPr>
          <w:p w14:paraId="3221158C" w14:textId="77777777" w:rsidR="00823F13" w:rsidRPr="00C76197" w:rsidRDefault="00823F13" w:rsidP="00C76197">
            <w:pPr>
              <w:spacing w:after="0" w:line="288" w:lineRule="auto"/>
              <w:contextualSpacing/>
              <w:jc w:val="left"/>
              <w:rPr>
                <w:rFonts w:cs="Arial"/>
                <w:b/>
                <w:sz w:val="18"/>
                <w:szCs w:val="18"/>
              </w:rPr>
            </w:pPr>
            <w:r w:rsidRPr="00C76197">
              <w:rPr>
                <w:rFonts w:cs="Arial"/>
                <w:b/>
                <w:sz w:val="18"/>
                <w:szCs w:val="18"/>
              </w:rPr>
              <w:t>Portable Part</w:t>
            </w:r>
          </w:p>
        </w:tc>
      </w:tr>
      <w:tr w:rsidR="00823F13" w:rsidRPr="00DF2DE7" w14:paraId="226FC75C"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6BF76D24"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Function</w:t>
            </w:r>
          </w:p>
        </w:tc>
        <w:tc>
          <w:tcPr>
            <w:tcW w:w="1000" w:type="pct"/>
            <w:tcBorders>
              <w:top w:val="single" w:sz="4" w:space="0" w:color="D2232A"/>
              <w:left w:val="single" w:sz="4" w:space="0" w:color="D2232A"/>
              <w:bottom w:val="single" w:sz="4" w:space="0" w:color="D2232A"/>
              <w:right w:val="single" w:sz="4" w:space="0" w:color="D2232A"/>
            </w:tcBorders>
          </w:tcPr>
          <w:p w14:paraId="0E22F4C5"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Transmitter</w:t>
            </w:r>
          </w:p>
        </w:tc>
        <w:tc>
          <w:tcPr>
            <w:tcW w:w="1000" w:type="pct"/>
            <w:tcBorders>
              <w:top w:val="single" w:sz="4" w:space="0" w:color="D2232A"/>
              <w:left w:val="single" w:sz="4" w:space="0" w:color="D2232A"/>
              <w:bottom w:val="single" w:sz="4" w:space="0" w:color="D2232A"/>
              <w:right w:val="single" w:sz="4" w:space="0" w:color="D2232A"/>
            </w:tcBorders>
          </w:tcPr>
          <w:p w14:paraId="6E14D240"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Receiver</w:t>
            </w:r>
          </w:p>
        </w:tc>
        <w:tc>
          <w:tcPr>
            <w:tcW w:w="1000" w:type="pct"/>
            <w:tcBorders>
              <w:top w:val="single" w:sz="4" w:space="0" w:color="D2232A"/>
              <w:left w:val="single" w:sz="4" w:space="0" w:color="D2232A"/>
              <w:bottom w:val="single" w:sz="4" w:space="0" w:color="D2232A"/>
              <w:right w:val="single" w:sz="4" w:space="0" w:color="D2232A"/>
            </w:tcBorders>
          </w:tcPr>
          <w:p w14:paraId="2FD2D34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Transmitter (Talk)</w:t>
            </w:r>
          </w:p>
        </w:tc>
        <w:tc>
          <w:tcPr>
            <w:tcW w:w="1000" w:type="pct"/>
            <w:tcBorders>
              <w:top w:val="single" w:sz="4" w:space="0" w:color="D2232A"/>
              <w:left w:val="single" w:sz="4" w:space="0" w:color="D2232A"/>
              <w:bottom w:val="single" w:sz="4" w:space="0" w:color="D2232A"/>
              <w:right w:val="single" w:sz="4" w:space="0" w:color="D2232A"/>
            </w:tcBorders>
          </w:tcPr>
          <w:p w14:paraId="4600A968"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Transceiver </w:t>
            </w:r>
          </w:p>
        </w:tc>
      </w:tr>
      <w:tr w:rsidR="00823F13" w:rsidRPr="00DF2DE7" w14:paraId="205B24EA"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353FE053"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Placement</w:t>
            </w:r>
          </w:p>
        </w:tc>
        <w:tc>
          <w:tcPr>
            <w:tcW w:w="1000" w:type="pct"/>
            <w:tcBorders>
              <w:top w:val="single" w:sz="4" w:space="0" w:color="D2232A"/>
              <w:left w:val="single" w:sz="4" w:space="0" w:color="D2232A"/>
              <w:bottom w:val="single" w:sz="4" w:space="0" w:color="D2232A"/>
              <w:right w:val="single" w:sz="4" w:space="0" w:color="D2232A"/>
            </w:tcBorders>
            <w:hideMark/>
          </w:tcPr>
          <w:p w14:paraId="6E8DAA10"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Body worn</w:t>
            </w:r>
          </w:p>
          <w:p w14:paraId="4BC226D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Handheld</w:t>
            </w:r>
          </w:p>
          <w:p w14:paraId="7257F54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Camera mounted</w:t>
            </w:r>
          </w:p>
        </w:tc>
        <w:tc>
          <w:tcPr>
            <w:tcW w:w="1000" w:type="pct"/>
            <w:tcBorders>
              <w:top w:val="single" w:sz="4" w:space="0" w:color="D2232A"/>
              <w:left w:val="single" w:sz="4" w:space="0" w:color="D2232A"/>
              <w:bottom w:val="single" w:sz="4" w:space="0" w:color="D2232A"/>
              <w:right w:val="single" w:sz="4" w:space="0" w:color="D2232A"/>
            </w:tcBorders>
            <w:hideMark/>
          </w:tcPr>
          <w:p w14:paraId="33692DA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Body worn</w:t>
            </w:r>
          </w:p>
        </w:tc>
        <w:tc>
          <w:tcPr>
            <w:tcW w:w="1000" w:type="pct"/>
            <w:tcBorders>
              <w:top w:val="single" w:sz="4" w:space="0" w:color="D2232A"/>
              <w:left w:val="single" w:sz="4" w:space="0" w:color="D2232A"/>
              <w:bottom w:val="single" w:sz="4" w:space="0" w:color="D2232A"/>
              <w:right w:val="single" w:sz="4" w:space="0" w:color="D2232A"/>
            </w:tcBorders>
            <w:hideMark/>
          </w:tcPr>
          <w:p w14:paraId="65088A79"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Body worn</w:t>
            </w:r>
          </w:p>
          <w:p w14:paraId="13B5300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vehicle mounted</w:t>
            </w:r>
          </w:p>
        </w:tc>
        <w:tc>
          <w:tcPr>
            <w:tcW w:w="1000" w:type="pct"/>
            <w:tcBorders>
              <w:top w:val="single" w:sz="4" w:space="0" w:color="D2232A"/>
              <w:left w:val="single" w:sz="4" w:space="0" w:color="D2232A"/>
              <w:bottom w:val="single" w:sz="4" w:space="0" w:color="D2232A"/>
              <w:right w:val="single" w:sz="4" w:space="0" w:color="D2232A"/>
            </w:tcBorders>
          </w:tcPr>
          <w:p w14:paraId="28FF6D5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Body worn</w:t>
            </w:r>
          </w:p>
          <w:p w14:paraId="6A131179"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Handheld</w:t>
            </w:r>
          </w:p>
          <w:p w14:paraId="789251D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Camera mounted</w:t>
            </w:r>
          </w:p>
        </w:tc>
      </w:tr>
      <w:tr w:rsidR="00823F13" w:rsidRPr="00DF2DE7" w14:paraId="28DF29D1"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63A3DD47"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Power Source</w:t>
            </w:r>
          </w:p>
        </w:tc>
        <w:tc>
          <w:tcPr>
            <w:tcW w:w="1000" w:type="pct"/>
            <w:tcBorders>
              <w:top w:val="single" w:sz="4" w:space="0" w:color="D2232A"/>
              <w:left w:val="single" w:sz="4" w:space="0" w:color="D2232A"/>
              <w:bottom w:val="single" w:sz="4" w:space="0" w:color="D2232A"/>
              <w:right w:val="single" w:sz="4" w:space="0" w:color="D2232A"/>
            </w:tcBorders>
            <w:hideMark/>
          </w:tcPr>
          <w:p w14:paraId="206CD67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Battery</w:t>
            </w:r>
          </w:p>
        </w:tc>
        <w:tc>
          <w:tcPr>
            <w:tcW w:w="1000" w:type="pct"/>
            <w:tcBorders>
              <w:top w:val="single" w:sz="4" w:space="0" w:color="D2232A"/>
              <w:left w:val="single" w:sz="4" w:space="0" w:color="D2232A"/>
              <w:bottom w:val="single" w:sz="4" w:space="0" w:color="D2232A"/>
              <w:right w:val="single" w:sz="4" w:space="0" w:color="D2232A"/>
            </w:tcBorders>
            <w:hideMark/>
          </w:tcPr>
          <w:p w14:paraId="0A6B8B3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Battery</w:t>
            </w:r>
          </w:p>
        </w:tc>
        <w:tc>
          <w:tcPr>
            <w:tcW w:w="1000" w:type="pct"/>
            <w:tcBorders>
              <w:top w:val="single" w:sz="4" w:space="0" w:color="D2232A"/>
              <w:left w:val="single" w:sz="4" w:space="0" w:color="D2232A"/>
              <w:bottom w:val="single" w:sz="4" w:space="0" w:color="D2232A"/>
              <w:right w:val="single" w:sz="4" w:space="0" w:color="D2232A"/>
            </w:tcBorders>
            <w:hideMark/>
          </w:tcPr>
          <w:p w14:paraId="5AC962FF"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Battery</w:t>
            </w:r>
          </w:p>
        </w:tc>
        <w:tc>
          <w:tcPr>
            <w:tcW w:w="1000" w:type="pct"/>
            <w:tcBorders>
              <w:top w:val="single" w:sz="4" w:space="0" w:color="D2232A"/>
              <w:left w:val="single" w:sz="4" w:space="0" w:color="D2232A"/>
              <w:bottom w:val="single" w:sz="4" w:space="0" w:color="D2232A"/>
              <w:right w:val="single" w:sz="4" w:space="0" w:color="D2232A"/>
            </w:tcBorders>
          </w:tcPr>
          <w:p w14:paraId="7AE7C78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Battery</w:t>
            </w:r>
          </w:p>
        </w:tc>
      </w:tr>
      <w:tr w:rsidR="00823F13" w:rsidRPr="00DF2DE7" w14:paraId="7661D547"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1453F665"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RF Output power</w:t>
            </w:r>
          </w:p>
        </w:tc>
        <w:tc>
          <w:tcPr>
            <w:tcW w:w="1000" w:type="pct"/>
            <w:tcBorders>
              <w:top w:val="single" w:sz="4" w:space="0" w:color="D2232A"/>
              <w:left w:val="single" w:sz="4" w:space="0" w:color="D2232A"/>
              <w:bottom w:val="single" w:sz="4" w:space="0" w:color="D2232A"/>
              <w:right w:val="single" w:sz="4" w:space="0" w:color="D2232A"/>
            </w:tcBorders>
          </w:tcPr>
          <w:p w14:paraId="74202E65"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Max 50 </w:t>
            </w:r>
            <w:proofErr w:type="spellStart"/>
            <w:r w:rsidRPr="00C76197">
              <w:rPr>
                <w:rFonts w:cs="Arial"/>
                <w:sz w:val="18"/>
                <w:szCs w:val="18"/>
              </w:rPr>
              <w:t>mW</w:t>
            </w:r>
            <w:proofErr w:type="spellEnd"/>
          </w:p>
        </w:tc>
        <w:tc>
          <w:tcPr>
            <w:tcW w:w="1000" w:type="pct"/>
            <w:tcBorders>
              <w:top w:val="single" w:sz="4" w:space="0" w:color="D2232A"/>
              <w:left w:val="single" w:sz="4" w:space="0" w:color="D2232A"/>
              <w:bottom w:val="single" w:sz="4" w:space="0" w:color="D2232A"/>
              <w:right w:val="single" w:sz="4" w:space="0" w:color="D2232A"/>
            </w:tcBorders>
          </w:tcPr>
          <w:p w14:paraId="11A0D14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Max. 50 </w:t>
            </w:r>
            <w:proofErr w:type="spellStart"/>
            <w:r w:rsidRPr="00C76197">
              <w:rPr>
                <w:rFonts w:cs="Arial"/>
                <w:sz w:val="18"/>
                <w:szCs w:val="18"/>
              </w:rPr>
              <w:t>mW</w:t>
            </w:r>
            <w:proofErr w:type="spellEnd"/>
          </w:p>
        </w:tc>
        <w:tc>
          <w:tcPr>
            <w:tcW w:w="1000" w:type="pct"/>
            <w:tcBorders>
              <w:top w:val="single" w:sz="4" w:space="0" w:color="D2232A"/>
              <w:left w:val="single" w:sz="4" w:space="0" w:color="D2232A"/>
              <w:bottom w:val="single" w:sz="4" w:space="0" w:color="D2232A"/>
              <w:right w:val="single" w:sz="4" w:space="0" w:color="D2232A"/>
            </w:tcBorders>
          </w:tcPr>
          <w:p w14:paraId="6188682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Above 50 </w:t>
            </w:r>
            <w:proofErr w:type="spellStart"/>
            <w:r w:rsidRPr="00C76197">
              <w:rPr>
                <w:rFonts w:cs="Arial"/>
                <w:sz w:val="18"/>
                <w:szCs w:val="18"/>
              </w:rPr>
              <w:t>mW</w:t>
            </w:r>
            <w:proofErr w:type="spellEnd"/>
            <w:r w:rsidRPr="00C76197">
              <w:rPr>
                <w:rFonts w:cs="Arial"/>
                <w:sz w:val="18"/>
                <w:szCs w:val="18"/>
              </w:rPr>
              <w:t xml:space="preserve"> up to below 25W</w:t>
            </w:r>
          </w:p>
        </w:tc>
        <w:tc>
          <w:tcPr>
            <w:tcW w:w="1000" w:type="pct"/>
            <w:tcBorders>
              <w:top w:val="single" w:sz="4" w:space="0" w:color="D2232A"/>
              <w:left w:val="single" w:sz="4" w:space="0" w:color="D2232A"/>
              <w:bottom w:val="single" w:sz="4" w:space="0" w:color="D2232A"/>
              <w:right w:val="single" w:sz="4" w:space="0" w:color="D2232A"/>
            </w:tcBorders>
          </w:tcPr>
          <w:p w14:paraId="490F98B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Max. 50 </w:t>
            </w:r>
            <w:proofErr w:type="spellStart"/>
            <w:r w:rsidRPr="00C76197">
              <w:rPr>
                <w:rFonts w:cs="Arial"/>
                <w:sz w:val="18"/>
                <w:szCs w:val="18"/>
              </w:rPr>
              <w:t>mW</w:t>
            </w:r>
            <w:proofErr w:type="spellEnd"/>
          </w:p>
        </w:tc>
      </w:tr>
      <w:tr w:rsidR="00823F13" w:rsidRPr="00DF2DE7" w14:paraId="162DC8B1"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22400539"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Audio Input</w:t>
            </w:r>
          </w:p>
        </w:tc>
        <w:tc>
          <w:tcPr>
            <w:tcW w:w="1000" w:type="pct"/>
            <w:tcBorders>
              <w:top w:val="single" w:sz="4" w:space="0" w:color="D2232A"/>
              <w:left w:val="single" w:sz="4" w:space="0" w:color="D2232A"/>
              <w:bottom w:val="single" w:sz="4" w:space="0" w:color="D2232A"/>
              <w:right w:val="single" w:sz="4" w:space="0" w:color="D2232A"/>
            </w:tcBorders>
            <w:hideMark/>
          </w:tcPr>
          <w:p w14:paraId="0D151C1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Microphone</w:t>
            </w:r>
          </w:p>
        </w:tc>
        <w:tc>
          <w:tcPr>
            <w:tcW w:w="1000" w:type="pct"/>
            <w:tcBorders>
              <w:top w:val="single" w:sz="4" w:space="0" w:color="D2232A"/>
              <w:left w:val="single" w:sz="4" w:space="0" w:color="D2232A"/>
              <w:bottom w:val="single" w:sz="4" w:space="0" w:color="D2232A"/>
              <w:right w:val="single" w:sz="4" w:space="0" w:color="D2232A"/>
            </w:tcBorders>
            <w:hideMark/>
          </w:tcPr>
          <w:p w14:paraId="7DE2B980"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w:t>
            </w:r>
          </w:p>
        </w:tc>
        <w:tc>
          <w:tcPr>
            <w:tcW w:w="1000" w:type="pct"/>
            <w:tcBorders>
              <w:top w:val="single" w:sz="4" w:space="0" w:color="D2232A"/>
              <w:left w:val="single" w:sz="4" w:space="0" w:color="D2232A"/>
              <w:bottom w:val="single" w:sz="4" w:space="0" w:color="D2232A"/>
              <w:right w:val="single" w:sz="4" w:space="0" w:color="D2232A"/>
            </w:tcBorders>
            <w:hideMark/>
          </w:tcPr>
          <w:p w14:paraId="7DF350F7"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Microphone</w:t>
            </w:r>
          </w:p>
          <w:p w14:paraId="7A762277"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or</w:t>
            </w:r>
          </w:p>
          <w:p w14:paraId="2115307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Line in</w:t>
            </w:r>
          </w:p>
        </w:tc>
        <w:tc>
          <w:tcPr>
            <w:tcW w:w="1000" w:type="pct"/>
            <w:tcBorders>
              <w:top w:val="single" w:sz="4" w:space="0" w:color="D2232A"/>
              <w:left w:val="single" w:sz="4" w:space="0" w:color="D2232A"/>
              <w:bottom w:val="single" w:sz="4" w:space="0" w:color="D2232A"/>
              <w:right w:val="single" w:sz="4" w:space="0" w:color="D2232A"/>
            </w:tcBorders>
          </w:tcPr>
          <w:p w14:paraId="44F1C54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Microphone</w:t>
            </w:r>
          </w:p>
          <w:p w14:paraId="0A29685F"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and/or</w:t>
            </w:r>
          </w:p>
          <w:p w14:paraId="7195AD7F"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Line in (note 1)</w:t>
            </w:r>
          </w:p>
        </w:tc>
      </w:tr>
      <w:tr w:rsidR="00823F13" w:rsidRPr="00DF2DE7" w14:paraId="6A25260E"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7578E2F9"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Audio Output</w:t>
            </w:r>
          </w:p>
        </w:tc>
        <w:tc>
          <w:tcPr>
            <w:tcW w:w="1000" w:type="pct"/>
            <w:tcBorders>
              <w:top w:val="single" w:sz="4" w:space="0" w:color="D2232A"/>
              <w:left w:val="single" w:sz="4" w:space="0" w:color="D2232A"/>
              <w:bottom w:val="single" w:sz="4" w:space="0" w:color="D2232A"/>
              <w:right w:val="single" w:sz="4" w:space="0" w:color="D2232A"/>
            </w:tcBorders>
          </w:tcPr>
          <w:p w14:paraId="39A85EE5"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w:t>
            </w:r>
          </w:p>
        </w:tc>
        <w:tc>
          <w:tcPr>
            <w:tcW w:w="1000" w:type="pct"/>
            <w:tcBorders>
              <w:top w:val="single" w:sz="4" w:space="0" w:color="D2232A"/>
              <w:left w:val="single" w:sz="4" w:space="0" w:color="D2232A"/>
              <w:bottom w:val="single" w:sz="4" w:space="0" w:color="D2232A"/>
              <w:right w:val="single" w:sz="4" w:space="0" w:color="D2232A"/>
            </w:tcBorders>
          </w:tcPr>
          <w:p w14:paraId="0B4D5B86"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Earphones</w:t>
            </w:r>
          </w:p>
        </w:tc>
        <w:tc>
          <w:tcPr>
            <w:tcW w:w="1000" w:type="pct"/>
            <w:tcBorders>
              <w:top w:val="single" w:sz="4" w:space="0" w:color="D2232A"/>
              <w:left w:val="single" w:sz="4" w:space="0" w:color="D2232A"/>
              <w:bottom w:val="single" w:sz="4" w:space="0" w:color="D2232A"/>
              <w:right w:val="single" w:sz="4" w:space="0" w:color="D2232A"/>
            </w:tcBorders>
          </w:tcPr>
          <w:p w14:paraId="31BCDF79"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Earphones</w:t>
            </w:r>
          </w:p>
          <w:p w14:paraId="35D5FCD9"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or</w:t>
            </w:r>
          </w:p>
          <w:p w14:paraId="6D51ED2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Line out</w:t>
            </w:r>
          </w:p>
        </w:tc>
        <w:tc>
          <w:tcPr>
            <w:tcW w:w="1000" w:type="pct"/>
            <w:tcBorders>
              <w:top w:val="single" w:sz="4" w:space="0" w:color="D2232A"/>
              <w:left w:val="single" w:sz="4" w:space="0" w:color="D2232A"/>
              <w:bottom w:val="single" w:sz="4" w:space="0" w:color="D2232A"/>
              <w:right w:val="single" w:sz="4" w:space="0" w:color="D2232A"/>
            </w:tcBorders>
          </w:tcPr>
          <w:p w14:paraId="7B0375E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Earphones</w:t>
            </w:r>
          </w:p>
          <w:p w14:paraId="4ECE706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and/or</w:t>
            </w:r>
          </w:p>
          <w:p w14:paraId="60BA6798"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Line out (note 1)</w:t>
            </w:r>
          </w:p>
        </w:tc>
      </w:tr>
      <w:tr w:rsidR="00823F13" w:rsidRPr="00DF2DE7" w14:paraId="4A749FB6" w14:textId="77777777" w:rsidTr="00C76197">
        <w:tc>
          <w:tcPr>
            <w:tcW w:w="5000" w:type="pct"/>
            <w:gridSpan w:val="5"/>
            <w:tcBorders>
              <w:top w:val="single" w:sz="4" w:space="0" w:color="D2232A"/>
              <w:left w:val="single" w:sz="4" w:space="0" w:color="D2232A"/>
              <w:bottom w:val="single" w:sz="4" w:space="0" w:color="D2232A"/>
              <w:right w:val="single" w:sz="4" w:space="0" w:color="D2232A"/>
            </w:tcBorders>
            <w:shd w:val="clear" w:color="auto" w:fill="FFCCCC"/>
            <w:hideMark/>
          </w:tcPr>
          <w:p w14:paraId="2E31E03F" w14:textId="77777777" w:rsidR="00823F13" w:rsidRPr="00C76197" w:rsidRDefault="00823F13" w:rsidP="00C76197">
            <w:pPr>
              <w:spacing w:after="0" w:line="288" w:lineRule="auto"/>
              <w:contextualSpacing/>
              <w:jc w:val="left"/>
              <w:rPr>
                <w:rFonts w:cs="Arial"/>
                <w:b/>
                <w:sz w:val="18"/>
                <w:szCs w:val="18"/>
              </w:rPr>
            </w:pPr>
            <w:r w:rsidRPr="00C76197">
              <w:rPr>
                <w:rFonts w:cs="Arial"/>
                <w:b/>
                <w:sz w:val="18"/>
                <w:szCs w:val="18"/>
              </w:rPr>
              <w:t>General</w:t>
            </w:r>
          </w:p>
        </w:tc>
      </w:tr>
      <w:tr w:rsidR="00823F13" w:rsidRPr="00DF2DE7" w14:paraId="0044DDDB"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771FE640"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System Approach</w:t>
            </w:r>
          </w:p>
        </w:tc>
        <w:tc>
          <w:tcPr>
            <w:tcW w:w="1000" w:type="pct"/>
            <w:tcBorders>
              <w:top w:val="single" w:sz="4" w:space="0" w:color="D2232A"/>
              <w:left w:val="single" w:sz="4" w:space="0" w:color="D2232A"/>
              <w:bottom w:val="single" w:sz="4" w:space="0" w:color="D2232A"/>
              <w:right w:val="single" w:sz="4" w:space="0" w:color="D2232A"/>
            </w:tcBorders>
            <w:hideMark/>
          </w:tcPr>
          <w:p w14:paraId="1DD11CF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Link based</w:t>
            </w:r>
          </w:p>
        </w:tc>
        <w:tc>
          <w:tcPr>
            <w:tcW w:w="1000" w:type="pct"/>
            <w:tcBorders>
              <w:top w:val="single" w:sz="4" w:space="0" w:color="D2232A"/>
              <w:left w:val="single" w:sz="4" w:space="0" w:color="D2232A"/>
              <w:bottom w:val="single" w:sz="4" w:space="0" w:color="D2232A"/>
              <w:right w:val="single" w:sz="4" w:space="0" w:color="D2232A"/>
            </w:tcBorders>
            <w:hideMark/>
          </w:tcPr>
          <w:p w14:paraId="7A51D39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Link based</w:t>
            </w:r>
          </w:p>
        </w:tc>
        <w:tc>
          <w:tcPr>
            <w:tcW w:w="1000" w:type="pct"/>
            <w:tcBorders>
              <w:top w:val="single" w:sz="4" w:space="0" w:color="D2232A"/>
              <w:left w:val="single" w:sz="4" w:space="0" w:color="D2232A"/>
              <w:bottom w:val="single" w:sz="4" w:space="0" w:color="D2232A"/>
              <w:right w:val="single" w:sz="4" w:space="0" w:color="D2232A"/>
            </w:tcBorders>
            <w:hideMark/>
          </w:tcPr>
          <w:p w14:paraId="302E9B0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Combined Links</w:t>
            </w:r>
          </w:p>
        </w:tc>
        <w:tc>
          <w:tcPr>
            <w:tcW w:w="1000" w:type="pct"/>
            <w:tcBorders>
              <w:top w:val="single" w:sz="4" w:space="0" w:color="D2232A"/>
              <w:left w:val="single" w:sz="4" w:space="0" w:color="D2232A"/>
              <w:bottom w:val="single" w:sz="4" w:space="0" w:color="D2232A"/>
              <w:right w:val="single" w:sz="4" w:space="0" w:color="D2232A"/>
            </w:tcBorders>
          </w:tcPr>
          <w:p w14:paraId="06FF03E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System based</w:t>
            </w:r>
          </w:p>
        </w:tc>
      </w:tr>
      <w:tr w:rsidR="00823F13" w:rsidRPr="00DF2DE7" w14:paraId="50419373"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6CFFCB7C"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Audio Plane</w:t>
            </w:r>
          </w:p>
        </w:tc>
        <w:tc>
          <w:tcPr>
            <w:tcW w:w="1000" w:type="pct"/>
            <w:tcBorders>
              <w:top w:val="single" w:sz="4" w:space="0" w:color="D2232A"/>
              <w:left w:val="single" w:sz="4" w:space="0" w:color="D2232A"/>
              <w:bottom w:val="single" w:sz="4" w:space="0" w:color="D2232A"/>
              <w:right w:val="single" w:sz="4" w:space="0" w:color="D2232A"/>
            </w:tcBorders>
          </w:tcPr>
          <w:p w14:paraId="2C2E4557"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Uni-directional</w:t>
            </w:r>
          </w:p>
        </w:tc>
        <w:tc>
          <w:tcPr>
            <w:tcW w:w="1000" w:type="pct"/>
            <w:tcBorders>
              <w:top w:val="single" w:sz="4" w:space="0" w:color="D2232A"/>
              <w:left w:val="single" w:sz="4" w:space="0" w:color="D2232A"/>
              <w:bottom w:val="single" w:sz="4" w:space="0" w:color="D2232A"/>
              <w:right w:val="single" w:sz="4" w:space="0" w:color="D2232A"/>
            </w:tcBorders>
          </w:tcPr>
          <w:p w14:paraId="0626F50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Uni-directional</w:t>
            </w:r>
          </w:p>
        </w:tc>
        <w:tc>
          <w:tcPr>
            <w:tcW w:w="1000" w:type="pct"/>
            <w:tcBorders>
              <w:top w:val="single" w:sz="4" w:space="0" w:color="D2232A"/>
              <w:left w:val="single" w:sz="4" w:space="0" w:color="D2232A"/>
              <w:bottom w:val="single" w:sz="4" w:space="0" w:color="D2232A"/>
              <w:right w:val="single" w:sz="4" w:space="0" w:color="D2232A"/>
            </w:tcBorders>
          </w:tcPr>
          <w:p w14:paraId="1F938A0E"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Uni-directional plus Talkback link</w:t>
            </w:r>
          </w:p>
        </w:tc>
        <w:tc>
          <w:tcPr>
            <w:tcW w:w="1000" w:type="pct"/>
            <w:tcBorders>
              <w:top w:val="single" w:sz="4" w:space="0" w:color="D2232A"/>
              <w:left w:val="single" w:sz="4" w:space="0" w:color="D2232A"/>
              <w:bottom w:val="single" w:sz="4" w:space="0" w:color="D2232A"/>
              <w:right w:val="single" w:sz="4" w:space="0" w:color="D2232A"/>
            </w:tcBorders>
          </w:tcPr>
          <w:p w14:paraId="7A23F38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Multiple Bi-directional</w:t>
            </w:r>
          </w:p>
        </w:tc>
      </w:tr>
      <w:tr w:rsidR="00823F13" w:rsidRPr="00DF2DE7" w14:paraId="59D6CEF3"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7EC278B7"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Control Plane</w:t>
            </w:r>
          </w:p>
        </w:tc>
        <w:tc>
          <w:tcPr>
            <w:tcW w:w="1000" w:type="pct"/>
            <w:tcBorders>
              <w:top w:val="single" w:sz="4" w:space="0" w:color="D2232A"/>
              <w:left w:val="single" w:sz="4" w:space="0" w:color="D2232A"/>
              <w:bottom w:val="single" w:sz="4" w:space="0" w:color="D2232A"/>
              <w:right w:val="single" w:sz="4" w:space="0" w:color="D2232A"/>
            </w:tcBorders>
          </w:tcPr>
          <w:p w14:paraId="059E11C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External band:</w:t>
            </w:r>
          </w:p>
          <w:p w14:paraId="1C1D88C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Zigbee-like, Bluetooth,</w:t>
            </w:r>
            <w:r w:rsidRPr="00C76197">
              <w:rPr>
                <w:rFonts w:cs="Arial"/>
                <w:sz w:val="18"/>
                <w:szCs w:val="18"/>
              </w:rPr>
              <w:br/>
              <w:t>IrDA</w:t>
            </w:r>
          </w:p>
        </w:tc>
        <w:tc>
          <w:tcPr>
            <w:tcW w:w="1000" w:type="pct"/>
            <w:tcBorders>
              <w:top w:val="single" w:sz="4" w:space="0" w:color="D2232A"/>
              <w:left w:val="single" w:sz="4" w:space="0" w:color="D2232A"/>
              <w:bottom w:val="single" w:sz="4" w:space="0" w:color="D2232A"/>
              <w:right w:val="single" w:sz="4" w:space="0" w:color="D2232A"/>
            </w:tcBorders>
          </w:tcPr>
          <w:p w14:paraId="34148FE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External band:</w:t>
            </w:r>
          </w:p>
          <w:p w14:paraId="13E0B249"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Zigbee-like,</w:t>
            </w:r>
          </w:p>
          <w:p w14:paraId="2E24648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Bluetooth</w:t>
            </w:r>
          </w:p>
          <w:p w14:paraId="45323A6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IrDA</w:t>
            </w:r>
          </w:p>
        </w:tc>
        <w:tc>
          <w:tcPr>
            <w:tcW w:w="1000" w:type="pct"/>
            <w:tcBorders>
              <w:top w:val="single" w:sz="4" w:space="0" w:color="D2232A"/>
              <w:left w:val="single" w:sz="4" w:space="0" w:color="D2232A"/>
              <w:bottom w:val="single" w:sz="4" w:space="0" w:color="D2232A"/>
              <w:right w:val="single" w:sz="4" w:space="0" w:color="D2232A"/>
            </w:tcBorders>
          </w:tcPr>
          <w:p w14:paraId="32F68E2E" w14:textId="77777777" w:rsidR="00823F13" w:rsidRPr="00C76197" w:rsidRDefault="00823F13" w:rsidP="00C76197">
            <w:pPr>
              <w:spacing w:after="0" w:line="288" w:lineRule="auto"/>
              <w:contextualSpacing/>
              <w:jc w:val="left"/>
              <w:rPr>
                <w:rFonts w:cs="Arial"/>
                <w:sz w:val="18"/>
                <w:szCs w:val="18"/>
              </w:rPr>
            </w:pPr>
          </w:p>
        </w:tc>
        <w:tc>
          <w:tcPr>
            <w:tcW w:w="1000" w:type="pct"/>
            <w:tcBorders>
              <w:top w:val="single" w:sz="4" w:space="0" w:color="D2232A"/>
              <w:left w:val="single" w:sz="4" w:space="0" w:color="D2232A"/>
              <w:bottom w:val="single" w:sz="4" w:space="0" w:color="D2232A"/>
              <w:right w:val="single" w:sz="4" w:space="0" w:color="D2232A"/>
            </w:tcBorders>
          </w:tcPr>
          <w:p w14:paraId="37B9469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In-channel: Multiple Bi-directional</w:t>
            </w:r>
          </w:p>
        </w:tc>
      </w:tr>
      <w:tr w:rsidR="00823F13" w:rsidRPr="00DF2DE7" w14:paraId="6F57FC46"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20CE18EB"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Battery/power pack operation time</w:t>
            </w:r>
          </w:p>
        </w:tc>
        <w:tc>
          <w:tcPr>
            <w:tcW w:w="1000" w:type="pct"/>
            <w:tcBorders>
              <w:top w:val="single" w:sz="4" w:space="0" w:color="D2232A"/>
              <w:left w:val="single" w:sz="4" w:space="0" w:color="D2232A"/>
              <w:bottom w:val="single" w:sz="4" w:space="0" w:color="D2232A"/>
              <w:right w:val="single" w:sz="4" w:space="0" w:color="D2232A"/>
            </w:tcBorders>
            <w:hideMark/>
          </w:tcPr>
          <w:p w14:paraId="1D9EC4A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6 - 10 h</w:t>
            </w:r>
          </w:p>
        </w:tc>
        <w:tc>
          <w:tcPr>
            <w:tcW w:w="1000" w:type="pct"/>
            <w:tcBorders>
              <w:top w:val="single" w:sz="4" w:space="0" w:color="D2232A"/>
              <w:left w:val="single" w:sz="4" w:space="0" w:color="D2232A"/>
              <w:bottom w:val="single" w:sz="4" w:space="0" w:color="D2232A"/>
              <w:right w:val="single" w:sz="4" w:space="0" w:color="D2232A"/>
            </w:tcBorders>
            <w:hideMark/>
          </w:tcPr>
          <w:p w14:paraId="6EEA962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6 - 10 h</w:t>
            </w:r>
          </w:p>
        </w:tc>
        <w:tc>
          <w:tcPr>
            <w:tcW w:w="1000" w:type="pct"/>
            <w:tcBorders>
              <w:top w:val="single" w:sz="4" w:space="0" w:color="D2232A"/>
              <w:left w:val="single" w:sz="4" w:space="0" w:color="D2232A"/>
              <w:bottom w:val="single" w:sz="4" w:space="0" w:color="D2232A"/>
              <w:right w:val="single" w:sz="4" w:space="0" w:color="D2232A"/>
            </w:tcBorders>
            <w:hideMark/>
          </w:tcPr>
          <w:p w14:paraId="38902AF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6 - 10 h</w:t>
            </w:r>
          </w:p>
        </w:tc>
        <w:tc>
          <w:tcPr>
            <w:tcW w:w="1000" w:type="pct"/>
            <w:tcBorders>
              <w:top w:val="single" w:sz="4" w:space="0" w:color="D2232A"/>
              <w:left w:val="single" w:sz="4" w:space="0" w:color="D2232A"/>
              <w:bottom w:val="single" w:sz="4" w:space="0" w:color="D2232A"/>
              <w:right w:val="single" w:sz="4" w:space="0" w:color="D2232A"/>
            </w:tcBorders>
          </w:tcPr>
          <w:p w14:paraId="0DCC3D4A"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6 - 10 h</w:t>
            </w:r>
          </w:p>
        </w:tc>
      </w:tr>
      <w:tr w:rsidR="00823F13" w:rsidRPr="00DF2DE7" w14:paraId="7D36B5FA"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1D75F2B5"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Arrangement of Audio Quality, Range, Latency</w:t>
            </w:r>
          </w:p>
        </w:tc>
        <w:tc>
          <w:tcPr>
            <w:tcW w:w="1000" w:type="pct"/>
            <w:tcBorders>
              <w:top w:val="single" w:sz="4" w:space="0" w:color="D2232A"/>
              <w:left w:val="single" w:sz="4" w:space="0" w:color="D2232A"/>
              <w:bottom w:val="single" w:sz="4" w:space="0" w:color="D2232A"/>
              <w:right w:val="single" w:sz="4" w:space="0" w:color="D2232A"/>
            </w:tcBorders>
          </w:tcPr>
          <w:p w14:paraId="50ECC52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Selectable modes, if digital</w:t>
            </w:r>
          </w:p>
        </w:tc>
        <w:tc>
          <w:tcPr>
            <w:tcW w:w="1000" w:type="pct"/>
            <w:tcBorders>
              <w:top w:val="single" w:sz="4" w:space="0" w:color="D2232A"/>
              <w:left w:val="single" w:sz="4" w:space="0" w:color="D2232A"/>
              <w:bottom w:val="single" w:sz="4" w:space="0" w:color="D2232A"/>
              <w:right w:val="single" w:sz="4" w:space="0" w:color="D2232A"/>
            </w:tcBorders>
          </w:tcPr>
          <w:p w14:paraId="26550466"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Fixed</w:t>
            </w:r>
          </w:p>
        </w:tc>
        <w:tc>
          <w:tcPr>
            <w:tcW w:w="1000" w:type="pct"/>
            <w:tcBorders>
              <w:top w:val="single" w:sz="4" w:space="0" w:color="D2232A"/>
              <w:left w:val="single" w:sz="4" w:space="0" w:color="D2232A"/>
              <w:bottom w:val="single" w:sz="4" w:space="0" w:color="D2232A"/>
              <w:right w:val="single" w:sz="4" w:space="0" w:color="D2232A"/>
            </w:tcBorders>
          </w:tcPr>
          <w:p w14:paraId="2696879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Fixed</w:t>
            </w:r>
          </w:p>
        </w:tc>
        <w:tc>
          <w:tcPr>
            <w:tcW w:w="1000" w:type="pct"/>
            <w:tcBorders>
              <w:top w:val="single" w:sz="4" w:space="0" w:color="D2232A"/>
              <w:left w:val="single" w:sz="4" w:space="0" w:color="D2232A"/>
              <w:bottom w:val="single" w:sz="4" w:space="0" w:color="D2232A"/>
              <w:right w:val="single" w:sz="4" w:space="0" w:color="D2232A"/>
            </w:tcBorders>
          </w:tcPr>
          <w:p w14:paraId="77DD3B3E"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Flexible setup per audio channel, up to Studio Quality.</w:t>
            </w:r>
          </w:p>
        </w:tc>
      </w:tr>
      <w:tr w:rsidR="00823F13" w:rsidRPr="00DF2DE7" w14:paraId="75D40D96"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36F02CC9"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Typical Audio frequency response</w:t>
            </w:r>
          </w:p>
        </w:tc>
        <w:tc>
          <w:tcPr>
            <w:tcW w:w="1000" w:type="pct"/>
            <w:tcBorders>
              <w:top w:val="single" w:sz="4" w:space="0" w:color="D2232A"/>
              <w:left w:val="single" w:sz="4" w:space="0" w:color="D2232A"/>
              <w:bottom w:val="single" w:sz="4" w:space="0" w:color="D2232A"/>
              <w:right w:val="single" w:sz="4" w:space="0" w:color="D2232A"/>
            </w:tcBorders>
            <w:hideMark/>
          </w:tcPr>
          <w:p w14:paraId="36F2E35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20 to ≥ 20.000 Hz</w:t>
            </w:r>
          </w:p>
        </w:tc>
        <w:tc>
          <w:tcPr>
            <w:tcW w:w="1000" w:type="pct"/>
            <w:tcBorders>
              <w:top w:val="single" w:sz="4" w:space="0" w:color="D2232A"/>
              <w:left w:val="single" w:sz="4" w:space="0" w:color="D2232A"/>
              <w:bottom w:val="single" w:sz="4" w:space="0" w:color="D2232A"/>
              <w:right w:val="single" w:sz="4" w:space="0" w:color="D2232A"/>
            </w:tcBorders>
            <w:hideMark/>
          </w:tcPr>
          <w:p w14:paraId="1F07CBD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≤80 to ≥ 15.000 Hz</w:t>
            </w:r>
          </w:p>
        </w:tc>
        <w:tc>
          <w:tcPr>
            <w:tcW w:w="1000" w:type="pct"/>
            <w:tcBorders>
              <w:top w:val="single" w:sz="4" w:space="0" w:color="D2232A"/>
              <w:left w:val="single" w:sz="4" w:space="0" w:color="D2232A"/>
              <w:bottom w:val="single" w:sz="4" w:space="0" w:color="D2232A"/>
              <w:right w:val="single" w:sz="4" w:space="0" w:color="D2232A"/>
            </w:tcBorders>
            <w:hideMark/>
          </w:tcPr>
          <w:p w14:paraId="09246F3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Link to base: ≤ 20 to ≥ 20.000 Hz</w:t>
            </w:r>
          </w:p>
          <w:p w14:paraId="55CA947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Fold back to portable unit: 12,5 kHz</w:t>
            </w:r>
          </w:p>
        </w:tc>
        <w:tc>
          <w:tcPr>
            <w:tcW w:w="1000" w:type="pct"/>
            <w:tcBorders>
              <w:top w:val="single" w:sz="4" w:space="0" w:color="D2232A"/>
              <w:left w:val="single" w:sz="4" w:space="0" w:color="D2232A"/>
              <w:bottom w:val="single" w:sz="4" w:space="0" w:color="D2232A"/>
              <w:right w:val="single" w:sz="4" w:space="0" w:color="D2232A"/>
            </w:tcBorders>
          </w:tcPr>
          <w:p w14:paraId="57ADDDF6"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≤20 to ≥20.000 Hz</w:t>
            </w:r>
          </w:p>
          <w:p w14:paraId="44290C9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configurable</w:t>
            </w:r>
          </w:p>
        </w:tc>
      </w:tr>
      <w:tr w:rsidR="00823F13" w:rsidRPr="00DF2DE7" w14:paraId="655FE00B"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631A1772"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Audio mode(s)</w:t>
            </w:r>
          </w:p>
        </w:tc>
        <w:tc>
          <w:tcPr>
            <w:tcW w:w="1000" w:type="pct"/>
            <w:tcBorders>
              <w:top w:val="single" w:sz="4" w:space="0" w:color="D2232A"/>
              <w:left w:val="single" w:sz="4" w:space="0" w:color="D2232A"/>
              <w:bottom w:val="single" w:sz="4" w:space="0" w:color="D2232A"/>
              <w:right w:val="single" w:sz="4" w:space="0" w:color="D2232A"/>
            </w:tcBorders>
            <w:hideMark/>
          </w:tcPr>
          <w:p w14:paraId="7B02563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Mono</w:t>
            </w:r>
          </w:p>
        </w:tc>
        <w:tc>
          <w:tcPr>
            <w:tcW w:w="1000" w:type="pct"/>
            <w:tcBorders>
              <w:top w:val="single" w:sz="4" w:space="0" w:color="D2232A"/>
              <w:left w:val="single" w:sz="4" w:space="0" w:color="D2232A"/>
              <w:bottom w:val="single" w:sz="4" w:space="0" w:color="D2232A"/>
              <w:right w:val="single" w:sz="4" w:space="0" w:color="D2232A"/>
            </w:tcBorders>
            <w:hideMark/>
          </w:tcPr>
          <w:p w14:paraId="23B35C98"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MPX-Stereo</w:t>
            </w:r>
          </w:p>
        </w:tc>
        <w:tc>
          <w:tcPr>
            <w:tcW w:w="1000" w:type="pct"/>
            <w:tcBorders>
              <w:top w:val="single" w:sz="4" w:space="0" w:color="D2232A"/>
              <w:left w:val="single" w:sz="4" w:space="0" w:color="D2232A"/>
              <w:bottom w:val="single" w:sz="4" w:space="0" w:color="D2232A"/>
              <w:right w:val="single" w:sz="4" w:space="0" w:color="D2232A"/>
            </w:tcBorders>
            <w:hideMark/>
          </w:tcPr>
          <w:p w14:paraId="32F4059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Dual Mono</w:t>
            </w:r>
          </w:p>
        </w:tc>
        <w:tc>
          <w:tcPr>
            <w:tcW w:w="1000" w:type="pct"/>
            <w:tcBorders>
              <w:top w:val="single" w:sz="4" w:space="0" w:color="D2232A"/>
              <w:left w:val="single" w:sz="4" w:space="0" w:color="D2232A"/>
              <w:bottom w:val="single" w:sz="4" w:space="0" w:color="D2232A"/>
              <w:right w:val="single" w:sz="4" w:space="0" w:color="D2232A"/>
            </w:tcBorders>
          </w:tcPr>
          <w:p w14:paraId="5686570D"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Mono</w:t>
            </w:r>
          </w:p>
          <w:p w14:paraId="7AC68395"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Stereo </w:t>
            </w:r>
          </w:p>
          <w:p w14:paraId="2CB2E09E"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Dual Mono</w:t>
            </w:r>
          </w:p>
        </w:tc>
      </w:tr>
      <w:tr w:rsidR="00823F13" w:rsidRPr="00DF2DE7" w14:paraId="14FDFE40"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2A22ED40"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RF frequency ranges</w:t>
            </w:r>
          </w:p>
        </w:tc>
        <w:tc>
          <w:tcPr>
            <w:tcW w:w="1000" w:type="pct"/>
            <w:tcBorders>
              <w:top w:val="single" w:sz="4" w:space="0" w:color="D2232A"/>
              <w:left w:val="single" w:sz="4" w:space="0" w:color="D2232A"/>
              <w:bottom w:val="single" w:sz="4" w:space="0" w:color="D2232A"/>
              <w:right w:val="single" w:sz="4" w:space="0" w:color="D2232A"/>
            </w:tcBorders>
            <w:hideMark/>
          </w:tcPr>
          <w:p w14:paraId="18F46F4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Rec 70-03</w:t>
            </w:r>
            <w:r w:rsidRPr="00C76197">
              <w:rPr>
                <w:rFonts w:cs="Arial"/>
                <w:sz w:val="18"/>
                <w:szCs w:val="18"/>
              </w:rPr>
              <w:br/>
              <w:t>Annex 10</w:t>
            </w:r>
          </w:p>
        </w:tc>
        <w:tc>
          <w:tcPr>
            <w:tcW w:w="1000" w:type="pct"/>
            <w:tcBorders>
              <w:top w:val="single" w:sz="4" w:space="0" w:color="D2232A"/>
              <w:left w:val="single" w:sz="4" w:space="0" w:color="D2232A"/>
              <w:bottom w:val="single" w:sz="4" w:space="0" w:color="D2232A"/>
              <w:right w:val="single" w:sz="4" w:space="0" w:color="D2232A"/>
            </w:tcBorders>
            <w:hideMark/>
          </w:tcPr>
          <w:p w14:paraId="745D545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Rec 70-03</w:t>
            </w:r>
            <w:r w:rsidRPr="00C76197">
              <w:rPr>
                <w:rFonts w:cs="Arial"/>
                <w:sz w:val="18"/>
                <w:szCs w:val="18"/>
              </w:rPr>
              <w:br/>
              <w:t>Annex 10</w:t>
            </w:r>
          </w:p>
        </w:tc>
        <w:tc>
          <w:tcPr>
            <w:tcW w:w="1000" w:type="pct"/>
            <w:tcBorders>
              <w:top w:val="single" w:sz="4" w:space="0" w:color="D2232A"/>
              <w:left w:val="single" w:sz="4" w:space="0" w:color="D2232A"/>
              <w:bottom w:val="single" w:sz="4" w:space="0" w:color="D2232A"/>
              <w:right w:val="single" w:sz="4" w:space="0" w:color="D2232A"/>
            </w:tcBorders>
            <w:hideMark/>
          </w:tcPr>
          <w:p w14:paraId="3B78DF13"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Rec 70-03</w:t>
            </w:r>
            <w:r w:rsidRPr="00C76197">
              <w:rPr>
                <w:rFonts w:cs="Arial"/>
                <w:sz w:val="18"/>
                <w:szCs w:val="18"/>
              </w:rPr>
              <w:br/>
              <w:t>Annex 10</w:t>
            </w:r>
          </w:p>
        </w:tc>
        <w:tc>
          <w:tcPr>
            <w:tcW w:w="1000" w:type="pct"/>
            <w:tcBorders>
              <w:top w:val="single" w:sz="4" w:space="0" w:color="D2232A"/>
              <w:left w:val="single" w:sz="4" w:space="0" w:color="D2232A"/>
              <w:bottom w:val="single" w:sz="4" w:space="0" w:color="D2232A"/>
              <w:right w:val="single" w:sz="4" w:space="0" w:color="D2232A"/>
            </w:tcBorders>
          </w:tcPr>
          <w:p w14:paraId="2712BD89"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Rec 70-03</w:t>
            </w:r>
            <w:r w:rsidRPr="00C76197">
              <w:rPr>
                <w:rFonts w:cs="Arial"/>
                <w:sz w:val="18"/>
                <w:szCs w:val="18"/>
              </w:rPr>
              <w:br/>
              <w:t>Annex 10</w:t>
            </w:r>
          </w:p>
        </w:tc>
      </w:tr>
      <w:tr w:rsidR="00823F13" w:rsidRPr="00DF2DE7" w14:paraId="1D48CA14"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6F0F89AE"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Modulation</w:t>
            </w:r>
          </w:p>
        </w:tc>
        <w:tc>
          <w:tcPr>
            <w:tcW w:w="1000" w:type="pct"/>
            <w:tcBorders>
              <w:top w:val="single" w:sz="4" w:space="0" w:color="D2232A"/>
              <w:left w:val="single" w:sz="4" w:space="0" w:color="D2232A"/>
              <w:bottom w:val="single" w:sz="4" w:space="0" w:color="D2232A"/>
              <w:right w:val="single" w:sz="4" w:space="0" w:color="D2232A"/>
            </w:tcBorders>
            <w:hideMark/>
          </w:tcPr>
          <w:p w14:paraId="4221CD66"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digital modulation</w:t>
            </w:r>
          </w:p>
          <w:p w14:paraId="25D19F3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or</w:t>
            </w:r>
          </w:p>
          <w:p w14:paraId="75D4EC2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FM wideband </w:t>
            </w:r>
          </w:p>
        </w:tc>
        <w:tc>
          <w:tcPr>
            <w:tcW w:w="1000" w:type="pct"/>
            <w:tcBorders>
              <w:top w:val="single" w:sz="4" w:space="0" w:color="D2232A"/>
              <w:left w:val="single" w:sz="4" w:space="0" w:color="D2232A"/>
              <w:bottom w:val="single" w:sz="4" w:space="0" w:color="D2232A"/>
              <w:right w:val="single" w:sz="4" w:space="0" w:color="D2232A"/>
            </w:tcBorders>
            <w:hideMark/>
          </w:tcPr>
          <w:p w14:paraId="047537DE"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FM wideband </w:t>
            </w:r>
          </w:p>
        </w:tc>
        <w:tc>
          <w:tcPr>
            <w:tcW w:w="1000" w:type="pct"/>
            <w:tcBorders>
              <w:top w:val="single" w:sz="4" w:space="0" w:color="D2232A"/>
              <w:left w:val="single" w:sz="4" w:space="0" w:color="D2232A"/>
              <w:bottom w:val="single" w:sz="4" w:space="0" w:color="D2232A"/>
              <w:right w:val="single" w:sz="4" w:space="0" w:color="D2232A"/>
            </w:tcBorders>
            <w:hideMark/>
          </w:tcPr>
          <w:p w14:paraId="1FECF812"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FM wideband</w:t>
            </w:r>
          </w:p>
          <w:p w14:paraId="60F59BC2"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or</w:t>
            </w:r>
          </w:p>
          <w:p w14:paraId="49655DC8" w14:textId="77777777" w:rsidR="00823F13" w:rsidRPr="00C76197" w:rsidRDefault="00823F13" w:rsidP="00C76197">
            <w:pPr>
              <w:pStyle w:val="BodyText"/>
              <w:contextualSpacing/>
              <w:jc w:val="left"/>
              <w:rPr>
                <w:rFonts w:ascii="Arial" w:hAnsi="Arial" w:cs="Arial"/>
                <w:sz w:val="18"/>
                <w:szCs w:val="18"/>
                <w:lang w:val="en-US"/>
              </w:rPr>
            </w:pPr>
          </w:p>
          <w:p w14:paraId="50CBA89B"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digital modulation</w:t>
            </w:r>
          </w:p>
          <w:p w14:paraId="3010322E" w14:textId="77777777" w:rsidR="00823F13" w:rsidRPr="00C76197" w:rsidRDefault="00823F13" w:rsidP="00C76197">
            <w:pPr>
              <w:pStyle w:val="BodyText"/>
              <w:contextualSpacing/>
              <w:jc w:val="left"/>
              <w:rPr>
                <w:rFonts w:ascii="Arial" w:hAnsi="Arial" w:cs="Arial"/>
                <w:sz w:val="18"/>
                <w:szCs w:val="18"/>
                <w:lang w:val="en-US"/>
              </w:rPr>
            </w:pPr>
          </w:p>
          <w:p w14:paraId="7861C97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Talkback link: FM narrow</w:t>
            </w:r>
          </w:p>
        </w:tc>
        <w:tc>
          <w:tcPr>
            <w:tcW w:w="1000" w:type="pct"/>
            <w:tcBorders>
              <w:top w:val="single" w:sz="4" w:space="0" w:color="D2232A"/>
              <w:left w:val="single" w:sz="4" w:space="0" w:color="D2232A"/>
              <w:bottom w:val="single" w:sz="4" w:space="0" w:color="D2232A"/>
              <w:right w:val="single" w:sz="4" w:space="0" w:color="D2232A"/>
            </w:tcBorders>
          </w:tcPr>
          <w:p w14:paraId="5A7A5090"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Digital wideband modulation, combined with suitable duplex and</w:t>
            </w:r>
          </w:p>
          <w:p w14:paraId="21719408"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multiple access scheme</w:t>
            </w:r>
          </w:p>
        </w:tc>
      </w:tr>
      <w:tr w:rsidR="00823F13" w:rsidRPr="00DF2DE7" w14:paraId="0E8ECD28"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0C7D2C92"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Duty Cycle</w:t>
            </w:r>
          </w:p>
        </w:tc>
        <w:tc>
          <w:tcPr>
            <w:tcW w:w="1000" w:type="pct"/>
            <w:tcBorders>
              <w:top w:val="single" w:sz="4" w:space="0" w:color="D2232A"/>
              <w:left w:val="single" w:sz="4" w:space="0" w:color="D2232A"/>
              <w:bottom w:val="single" w:sz="4" w:space="0" w:color="D2232A"/>
              <w:right w:val="single" w:sz="4" w:space="0" w:color="D2232A"/>
            </w:tcBorders>
          </w:tcPr>
          <w:p w14:paraId="3923A59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Constant, up to 100 % occupancy in time per device</w:t>
            </w:r>
          </w:p>
        </w:tc>
        <w:tc>
          <w:tcPr>
            <w:tcW w:w="1000" w:type="pct"/>
            <w:tcBorders>
              <w:top w:val="single" w:sz="4" w:space="0" w:color="D2232A"/>
              <w:left w:val="single" w:sz="4" w:space="0" w:color="D2232A"/>
              <w:bottom w:val="single" w:sz="4" w:space="0" w:color="D2232A"/>
              <w:right w:val="single" w:sz="4" w:space="0" w:color="D2232A"/>
            </w:tcBorders>
          </w:tcPr>
          <w:p w14:paraId="2793A549" w14:textId="77777777" w:rsidR="00823F13" w:rsidRPr="00C76197" w:rsidRDefault="00823F13" w:rsidP="00C76197">
            <w:pPr>
              <w:pStyle w:val="BodyText"/>
              <w:spacing w:line="288" w:lineRule="auto"/>
              <w:contextualSpacing/>
              <w:jc w:val="left"/>
              <w:rPr>
                <w:rFonts w:ascii="Arial" w:hAnsi="Arial" w:cs="Arial"/>
                <w:sz w:val="18"/>
                <w:szCs w:val="18"/>
                <w:lang w:val="en-US"/>
              </w:rPr>
            </w:pPr>
            <w:r w:rsidRPr="00C76197">
              <w:rPr>
                <w:rFonts w:ascii="Arial" w:hAnsi="Arial" w:cs="Arial"/>
                <w:sz w:val="18"/>
                <w:szCs w:val="18"/>
                <w:lang w:val="en-US"/>
              </w:rPr>
              <w:t>Constant, 100 % occupancy in time per device</w:t>
            </w:r>
          </w:p>
        </w:tc>
        <w:tc>
          <w:tcPr>
            <w:tcW w:w="1000" w:type="pct"/>
            <w:tcBorders>
              <w:top w:val="single" w:sz="4" w:space="0" w:color="D2232A"/>
              <w:left w:val="single" w:sz="4" w:space="0" w:color="D2232A"/>
              <w:bottom w:val="single" w:sz="4" w:space="0" w:color="D2232A"/>
              <w:right w:val="single" w:sz="4" w:space="0" w:color="D2232A"/>
            </w:tcBorders>
          </w:tcPr>
          <w:p w14:paraId="6638B3CA"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Constant, 100 % occupancy in time per device</w:t>
            </w:r>
          </w:p>
        </w:tc>
        <w:tc>
          <w:tcPr>
            <w:tcW w:w="1000" w:type="pct"/>
            <w:tcBorders>
              <w:top w:val="single" w:sz="4" w:space="0" w:color="D2232A"/>
              <w:left w:val="single" w:sz="4" w:space="0" w:color="D2232A"/>
              <w:bottom w:val="single" w:sz="4" w:space="0" w:color="D2232A"/>
              <w:right w:val="single" w:sz="4" w:space="0" w:color="D2232A"/>
            </w:tcBorders>
          </w:tcPr>
          <w:p w14:paraId="28563728"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Constant, up to 100 % occupancy in time due to scheduling measures of system</w:t>
            </w:r>
          </w:p>
        </w:tc>
      </w:tr>
      <w:tr w:rsidR="00823F13" w:rsidRPr="00DF2DE7" w14:paraId="1840D09D"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17611FEC"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RF bandwidth</w:t>
            </w:r>
          </w:p>
        </w:tc>
        <w:tc>
          <w:tcPr>
            <w:tcW w:w="1000" w:type="pct"/>
            <w:tcBorders>
              <w:top w:val="single" w:sz="4" w:space="0" w:color="D2232A"/>
              <w:left w:val="single" w:sz="4" w:space="0" w:color="D2232A"/>
              <w:bottom w:val="single" w:sz="4" w:space="0" w:color="D2232A"/>
              <w:right w:val="single" w:sz="4" w:space="0" w:color="D2232A"/>
            </w:tcBorders>
            <w:hideMark/>
          </w:tcPr>
          <w:p w14:paraId="0412508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Typical:</w:t>
            </w:r>
          </w:p>
          <w:p w14:paraId="4DA893A0"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 ≤ 200 kHz</w:t>
            </w:r>
          </w:p>
          <w:p w14:paraId="573444A1"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Note 2</w:t>
            </w:r>
          </w:p>
        </w:tc>
        <w:tc>
          <w:tcPr>
            <w:tcW w:w="1000" w:type="pct"/>
            <w:tcBorders>
              <w:top w:val="single" w:sz="4" w:space="0" w:color="D2232A"/>
              <w:left w:val="single" w:sz="4" w:space="0" w:color="D2232A"/>
              <w:bottom w:val="single" w:sz="4" w:space="0" w:color="D2232A"/>
              <w:right w:val="single" w:sz="4" w:space="0" w:color="D2232A"/>
            </w:tcBorders>
            <w:hideMark/>
          </w:tcPr>
          <w:p w14:paraId="0B39B6B9" w14:textId="77777777" w:rsidR="00823F13" w:rsidRPr="00C76197" w:rsidRDefault="00823F13" w:rsidP="00C76197">
            <w:pPr>
              <w:pStyle w:val="BodyText"/>
              <w:spacing w:line="288" w:lineRule="auto"/>
              <w:contextualSpacing/>
              <w:jc w:val="left"/>
              <w:rPr>
                <w:rFonts w:ascii="Arial" w:hAnsi="Arial" w:cs="Arial"/>
                <w:sz w:val="18"/>
                <w:szCs w:val="18"/>
                <w:lang w:val="en-US"/>
              </w:rPr>
            </w:pPr>
            <w:r w:rsidRPr="00C76197">
              <w:rPr>
                <w:rFonts w:ascii="Arial" w:hAnsi="Arial" w:cs="Arial"/>
                <w:sz w:val="18"/>
                <w:szCs w:val="18"/>
                <w:lang w:val="en-US"/>
              </w:rPr>
              <w:t xml:space="preserve">Typical: </w:t>
            </w:r>
          </w:p>
          <w:p w14:paraId="40238FB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 200 kHz </w:t>
            </w:r>
          </w:p>
          <w:p w14:paraId="2F4CC495"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Note 2</w:t>
            </w:r>
          </w:p>
        </w:tc>
        <w:tc>
          <w:tcPr>
            <w:tcW w:w="1000" w:type="pct"/>
            <w:tcBorders>
              <w:top w:val="single" w:sz="4" w:space="0" w:color="D2232A"/>
              <w:left w:val="single" w:sz="4" w:space="0" w:color="D2232A"/>
              <w:bottom w:val="single" w:sz="4" w:space="0" w:color="D2232A"/>
              <w:right w:val="single" w:sz="4" w:space="0" w:color="D2232A"/>
            </w:tcBorders>
            <w:hideMark/>
          </w:tcPr>
          <w:p w14:paraId="2F1E59F4"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Two links of</w:t>
            </w:r>
          </w:p>
          <w:p w14:paraId="3A6DA69B"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 200 kHz</w:t>
            </w:r>
          </w:p>
          <w:p w14:paraId="1B9D4E4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plus 12.5kHz</w:t>
            </w:r>
          </w:p>
        </w:tc>
        <w:tc>
          <w:tcPr>
            <w:tcW w:w="1000" w:type="pct"/>
            <w:tcBorders>
              <w:top w:val="single" w:sz="4" w:space="0" w:color="D2232A"/>
              <w:left w:val="single" w:sz="4" w:space="0" w:color="D2232A"/>
              <w:bottom w:val="single" w:sz="4" w:space="0" w:color="D2232A"/>
              <w:right w:val="single" w:sz="4" w:space="0" w:color="D2232A"/>
            </w:tcBorders>
          </w:tcPr>
          <w:p w14:paraId="7CD15FBF" w14:textId="77777777" w:rsidR="00823F13" w:rsidRPr="00C76197" w:rsidRDefault="00823F13" w:rsidP="00C76197">
            <w:pPr>
              <w:spacing w:after="0"/>
              <w:contextualSpacing/>
              <w:jc w:val="left"/>
              <w:rPr>
                <w:rFonts w:cs="Arial"/>
                <w:sz w:val="18"/>
                <w:szCs w:val="18"/>
                <w:lang w:eastAsia="de-DE"/>
              </w:rPr>
            </w:pPr>
            <w:r w:rsidRPr="00C76197">
              <w:rPr>
                <w:rFonts w:cs="Arial"/>
                <w:sz w:val="18"/>
                <w:szCs w:val="18"/>
              </w:rPr>
              <w:t>≤ {6,</w:t>
            </w:r>
            <w:r w:rsidRPr="00C76197">
              <w:rPr>
                <w:rFonts w:cs="Arial"/>
                <w:sz w:val="18"/>
                <w:szCs w:val="18"/>
                <w:lang w:eastAsia="de-DE"/>
              </w:rPr>
              <w:t>7,8,10} MHz</w:t>
            </w:r>
          </w:p>
          <w:p w14:paraId="07530DB0" w14:textId="77777777" w:rsidR="00823F13" w:rsidRPr="00C76197" w:rsidRDefault="00823F13" w:rsidP="00C76197">
            <w:pPr>
              <w:pStyle w:val="BodyText"/>
              <w:contextualSpacing/>
              <w:jc w:val="left"/>
              <w:rPr>
                <w:rFonts w:ascii="Arial" w:hAnsi="Arial" w:cs="Arial"/>
                <w:sz w:val="18"/>
                <w:szCs w:val="18"/>
                <w:lang w:val="en-US"/>
              </w:rPr>
            </w:pPr>
            <w:r w:rsidRPr="00C76197">
              <w:rPr>
                <w:rFonts w:ascii="Arial" w:hAnsi="Arial" w:cs="Arial"/>
                <w:sz w:val="18"/>
                <w:szCs w:val="18"/>
                <w:lang w:val="en-US"/>
              </w:rPr>
              <w:t>Note 2</w:t>
            </w:r>
          </w:p>
        </w:tc>
      </w:tr>
      <w:tr w:rsidR="00823F13" w:rsidRPr="00DF2DE7" w14:paraId="0943CF23" w14:textId="77777777" w:rsidTr="00C76197">
        <w:tc>
          <w:tcPr>
            <w:tcW w:w="1000" w:type="pct"/>
            <w:tcBorders>
              <w:top w:val="single" w:sz="4" w:space="0" w:color="D2232A"/>
              <w:left w:val="single" w:sz="4" w:space="0" w:color="D2232A"/>
              <w:bottom w:val="single" w:sz="4" w:space="0" w:color="D2232A"/>
              <w:right w:val="single" w:sz="4" w:space="0" w:color="D2232A"/>
            </w:tcBorders>
          </w:tcPr>
          <w:p w14:paraId="098FC8F1"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Link Latency (Audio Input to Audio Output)</w:t>
            </w:r>
          </w:p>
        </w:tc>
        <w:tc>
          <w:tcPr>
            <w:tcW w:w="1000" w:type="pct"/>
            <w:tcBorders>
              <w:top w:val="single" w:sz="4" w:space="0" w:color="D2232A"/>
              <w:left w:val="single" w:sz="4" w:space="0" w:color="D2232A"/>
              <w:bottom w:val="single" w:sz="4" w:space="0" w:color="D2232A"/>
              <w:right w:val="single" w:sz="4" w:space="0" w:color="D2232A"/>
            </w:tcBorders>
          </w:tcPr>
          <w:p w14:paraId="6C1C77FA"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Analog: ~ 0 </w:t>
            </w:r>
            <w:proofErr w:type="spellStart"/>
            <w:r w:rsidRPr="00C76197">
              <w:rPr>
                <w:rFonts w:cs="Arial"/>
                <w:sz w:val="18"/>
                <w:szCs w:val="18"/>
              </w:rPr>
              <w:t>ms</w:t>
            </w:r>
            <w:proofErr w:type="spellEnd"/>
          </w:p>
          <w:p w14:paraId="1B339507"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Digital: 2-3 </w:t>
            </w:r>
            <w:proofErr w:type="spellStart"/>
            <w:r w:rsidRPr="00C76197">
              <w:rPr>
                <w:rFonts w:cs="Arial"/>
                <w:sz w:val="18"/>
                <w:szCs w:val="18"/>
              </w:rPr>
              <w:t>ms</w:t>
            </w:r>
            <w:proofErr w:type="spellEnd"/>
          </w:p>
        </w:tc>
        <w:tc>
          <w:tcPr>
            <w:tcW w:w="1000" w:type="pct"/>
            <w:tcBorders>
              <w:top w:val="single" w:sz="4" w:space="0" w:color="D2232A"/>
              <w:left w:val="single" w:sz="4" w:space="0" w:color="D2232A"/>
              <w:bottom w:val="single" w:sz="4" w:space="0" w:color="D2232A"/>
              <w:right w:val="single" w:sz="4" w:space="0" w:color="D2232A"/>
            </w:tcBorders>
          </w:tcPr>
          <w:p w14:paraId="24E8F3E7"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Analog: ~ 0 </w:t>
            </w:r>
            <w:proofErr w:type="spellStart"/>
            <w:r w:rsidRPr="00C76197">
              <w:rPr>
                <w:rFonts w:cs="Arial"/>
                <w:sz w:val="18"/>
                <w:szCs w:val="18"/>
              </w:rPr>
              <w:t>ms</w:t>
            </w:r>
            <w:proofErr w:type="spellEnd"/>
          </w:p>
          <w:p w14:paraId="17E1ADE7"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Digital: 2-3 </w:t>
            </w:r>
            <w:proofErr w:type="spellStart"/>
            <w:r w:rsidRPr="00C76197">
              <w:rPr>
                <w:rFonts w:cs="Arial"/>
                <w:sz w:val="18"/>
                <w:szCs w:val="18"/>
              </w:rPr>
              <w:t>ms</w:t>
            </w:r>
            <w:proofErr w:type="spellEnd"/>
          </w:p>
        </w:tc>
        <w:tc>
          <w:tcPr>
            <w:tcW w:w="1000" w:type="pct"/>
            <w:tcBorders>
              <w:top w:val="single" w:sz="4" w:space="0" w:color="D2232A"/>
              <w:left w:val="single" w:sz="4" w:space="0" w:color="D2232A"/>
              <w:bottom w:val="single" w:sz="4" w:space="0" w:color="D2232A"/>
              <w:right w:val="single" w:sz="4" w:space="0" w:color="D2232A"/>
            </w:tcBorders>
          </w:tcPr>
          <w:p w14:paraId="47D9273F" w14:textId="77777777" w:rsidR="00823F13" w:rsidRPr="00C76197" w:rsidRDefault="00823F13" w:rsidP="00C76197">
            <w:pPr>
              <w:spacing w:after="0" w:line="288" w:lineRule="auto"/>
              <w:contextualSpacing/>
              <w:jc w:val="left"/>
              <w:rPr>
                <w:rFonts w:cs="Arial"/>
                <w:sz w:val="18"/>
                <w:szCs w:val="18"/>
              </w:rPr>
            </w:pPr>
          </w:p>
        </w:tc>
        <w:tc>
          <w:tcPr>
            <w:tcW w:w="1000" w:type="pct"/>
            <w:tcBorders>
              <w:top w:val="single" w:sz="4" w:space="0" w:color="D2232A"/>
              <w:left w:val="single" w:sz="4" w:space="0" w:color="D2232A"/>
              <w:bottom w:val="single" w:sz="4" w:space="0" w:color="D2232A"/>
              <w:right w:val="single" w:sz="4" w:space="0" w:color="D2232A"/>
            </w:tcBorders>
          </w:tcPr>
          <w:p w14:paraId="70C37BCB"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 xml:space="preserve">&lt; 1 </w:t>
            </w:r>
            <w:proofErr w:type="spellStart"/>
            <w:r w:rsidRPr="00C76197">
              <w:rPr>
                <w:rFonts w:cs="Arial"/>
                <w:sz w:val="18"/>
                <w:szCs w:val="18"/>
              </w:rPr>
              <w:t>ms</w:t>
            </w:r>
            <w:proofErr w:type="spellEnd"/>
            <w:r w:rsidRPr="00C76197">
              <w:rPr>
                <w:rFonts w:cs="Arial"/>
                <w:sz w:val="18"/>
                <w:szCs w:val="18"/>
              </w:rPr>
              <w:t xml:space="preserve"> up to 20 </w:t>
            </w:r>
            <w:proofErr w:type="spellStart"/>
            <w:r w:rsidRPr="00C76197">
              <w:rPr>
                <w:rFonts w:cs="Arial"/>
                <w:sz w:val="18"/>
                <w:szCs w:val="18"/>
              </w:rPr>
              <w:t>ms</w:t>
            </w:r>
            <w:proofErr w:type="spellEnd"/>
          </w:p>
          <w:p w14:paraId="167107C5"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Configurable per Audio Channel</w:t>
            </w:r>
          </w:p>
        </w:tc>
      </w:tr>
      <w:tr w:rsidR="00823F13" w:rsidRPr="00DF2DE7" w14:paraId="21D509D2" w14:textId="77777777" w:rsidTr="00C76197">
        <w:tc>
          <w:tcPr>
            <w:tcW w:w="1000" w:type="pct"/>
            <w:tcBorders>
              <w:top w:val="single" w:sz="4" w:space="0" w:color="D2232A"/>
              <w:left w:val="single" w:sz="4" w:space="0" w:color="D2232A"/>
              <w:bottom w:val="single" w:sz="4" w:space="0" w:color="D2232A"/>
              <w:right w:val="single" w:sz="4" w:space="0" w:color="D2232A"/>
            </w:tcBorders>
            <w:hideMark/>
          </w:tcPr>
          <w:p w14:paraId="096E1888" w14:textId="77777777" w:rsidR="00823F13" w:rsidRPr="00C76197" w:rsidRDefault="00823F13" w:rsidP="00C76197">
            <w:pPr>
              <w:spacing w:after="0" w:line="288" w:lineRule="auto"/>
              <w:contextualSpacing/>
              <w:rPr>
                <w:rFonts w:cs="Arial"/>
                <w:sz w:val="18"/>
                <w:szCs w:val="18"/>
              </w:rPr>
            </w:pPr>
            <w:r w:rsidRPr="00C76197">
              <w:rPr>
                <w:rFonts w:cs="Arial"/>
                <w:sz w:val="18"/>
                <w:szCs w:val="18"/>
              </w:rPr>
              <w:t xml:space="preserve">Link or Channel </w:t>
            </w:r>
            <w:r w:rsidRPr="00C76197">
              <w:rPr>
                <w:rFonts w:cs="Arial"/>
                <w:sz w:val="18"/>
                <w:szCs w:val="18"/>
              </w:rPr>
              <w:br/>
              <w:t>per MHz</w:t>
            </w:r>
          </w:p>
        </w:tc>
        <w:tc>
          <w:tcPr>
            <w:tcW w:w="1000" w:type="pct"/>
            <w:tcBorders>
              <w:top w:val="single" w:sz="4" w:space="0" w:color="D2232A"/>
              <w:left w:val="single" w:sz="4" w:space="0" w:color="D2232A"/>
              <w:bottom w:val="single" w:sz="4" w:space="0" w:color="D2232A"/>
              <w:right w:val="single" w:sz="4" w:space="0" w:color="D2232A"/>
            </w:tcBorders>
            <w:hideMark/>
          </w:tcPr>
          <w:p w14:paraId="5FAFD054"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1.5 to 3</w:t>
            </w:r>
          </w:p>
          <w:p w14:paraId="76D805D2"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Note 3</w:t>
            </w:r>
          </w:p>
        </w:tc>
        <w:tc>
          <w:tcPr>
            <w:tcW w:w="1000" w:type="pct"/>
            <w:tcBorders>
              <w:top w:val="single" w:sz="4" w:space="0" w:color="D2232A"/>
              <w:left w:val="single" w:sz="4" w:space="0" w:color="D2232A"/>
              <w:bottom w:val="single" w:sz="4" w:space="0" w:color="D2232A"/>
              <w:right w:val="single" w:sz="4" w:space="0" w:color="D2232A"/>
            </w:tcBorders>
            <w:hideMark/>
          </w:tcPr>
          <w:p w14:paraId="58644B4A"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1 to 1.5</w:t>
            </w:r>
          </w:p>
        </w:tc>
        <w:tc>
          <w:tcPr>
            <w:tcW w:w="1000" w:type="pct"/>
            <w:tcBorders>
              <w:top w:val="single" w:sz="4" w:space="0" w:color="D2232A"/>
              <w:left w:val="single" w:sz="4" w:space="0" w:color="D2232A"/>
              <w:bottom w:val="single" w:sz="4" w:space="0" w:color="D2232A"/>
              <w:right w:val="single" w:sz="4" w:space="0" w:color="D2232A"/>
            </w:tcBorders>
            <w:hideMark/>
          </w:tcPr>
          <w:p w14:paraId="1AA9356B" w14:textId="77777777" w:rsidR="00823F13" w:rsidRPr="00C76197" w:rsidRDefault="00823F13" w:rsidP="00C76197">
            <w:pPr>
              <w:spacing w:after="0" w:line="288" w:lineRule="auto"/>
              <w:contextualSpacing/>
              <w:jc w:val="left"/>
              <w:rPr>
                <w:rFonts w:cs="Arial"/>
                <w:sz w:val="18"/>
                <w:szCs w:val="18"/>
              </w:rPr>
            </w:pPr>
          </w:p>
        </w:tc>
        <w:tc>
          <w:tcPr>
            <w:tcW w:w="1000" w:type="pct"/>
            <w:tcBorders>
              <w:top w:val="single" w:sz="4" w:space="0" w:color="D2232A"/>
              <w:left w:val="single" w:sz="4" w:space="0" w:color="D2232A"/>
              <w:bottom w:val="single" w:sz="4" w:space="0" w:color="D2232A"/>
              <w:right w:val="single" w:sz="4" w:space="0" w:color="D2232A"/>
            </w:tcBorders>
          </w:tcPr>
          <w:p w14:paraId="6873140C" w14:textId="77777777" w:rsidR="00823F13" w:rsidRPr="00C76197" w:rsidRDefault="00823F13" w:rsidP="00C76197">
            <w:pPr>
              <w:spacing w:after="0" w:line="288" w:lineRule="auto"/>
              <w:contextualSpacing/>
              <w:jc w:val="left"/>
              <w:rPr>
                <w:rFonts w:cs="Arial"/>
                <w:sz w:val="18"/>
                <w:szCs w:val="18"/>
              </w:rPr>
            </w:pPr>
            <w:r w:rsidRPr="00C76197">
              <w:rPr>
                <w:rFonts w:cs="Arial"/>
                <w:sz w:val="18"/>
                <w:szCs w:val="18"/>
              </w:rPr>
              <w:t>up to 8+ audio channels with arbitrary direction, Note 4</w:t>
            </w:r>
          </w:p>
        </w:tc>
      </w:tr>
    </w:tbl>
    <w:p w14:paraId="04E681A1" w14:textId="77777777" w:rsidR="00823F13" w:rsidRPr="00DF2DE7" w:rsidRDefault="00823F13" w:rsidP="00823F13">
      <w:pPr>
        <w:rPr>
          <w:rFonts w:cs="Arial"/>
          <w:szCs w:val="20"/>
        </w:rPr>
      </w:pPr>
    </w:p>
    <w:p w14:paraId="1A07A3C7" w14:textId="77777777" w:rsidR="00823F13" w:rsidRPr="00C76197" w:rsidRDefault="00823F13" w:rsidP="00823F13">
      <w:pPr>
        <w:pStyle w:val="ECCTablenote"/>
        <w:ind w:left="851" w:hanging="851"/>
        <w:rPr>
          <w:sz w:val="18"/>
          <w:szCs w:val="18"/>
        </w:rPr>
      </w:pPr>
      <w:r w:rsidRPr="00C76197">
        <w:rPr>
          <w:sz w:val="18"/>
          <w:szCs w:val="18"/>
        </w:rPr>
        <w:t>Note 1:</w:t>
      </w:r>
      <w:r w:rsidRPr="00C76197">
        <w:rPr>
          <w:sz w:val="18"/>
          <w:szCs w:val="18"/>
        </w:rPr>
        <w:tab/>
        <w:t>Portable may integrate audio input, audio output or both in one device. Line In/Line out might be provided.</w:t>
      </w:r>
    </w:p>
    <w:p w14:paraId="3222DC2A" w14:textId="5778EE16" w:rsidR="00823F13" w:rsidRPr="00C76197" w:rsidRDefault="00823F13" w:rsidP="00823F13">
      <w:pPr>
        <w:pStyle w:val="ECCTablenote"/>
        <w:ind w:left="851" w:hanging="851"/>
        <w:rPr>
          <w:sz w:val="18"/>
          <w:szCs w:val="18"/>
        </w:rPr>
      </w:pPr>
      <w:r w:rsidRPr="00C76197">
        <w:rPr>
          <w:sz w:val="18"/>
          <w:szCs w:val="18"/>
        </w:rPr>
        <w:t>Note 2</w:t>
      </w:r>
      <w:r w:rsidR="00E66FB2">
        <w:rPr>
          <w:sz w:val="18"/>
          <w:szCs w:val="18"/>
        </w:rPr>
        <w:t>:</w:t>
      </w:r>
      <w:r w:rsidRPr="00C76197">
        <w:rPr>
          <w:sz w:val="18"/>
          <w:szCs w:val="18"/>
        </w:rPr>
        <w:tab/>
        <w:t xml:space="preserve">EN 300 422 allows channel bandwidths from 50 to 600 kHz; </w:t>
      </w:r>
      <w:r w:rsidRPr="00C76197">
        <w:rPr>
          <w:rFonts w:cs="Arial"/>
          <w:sz w:val="18"/>
          <w:szCs w:val="18"/>
        </w:rPr>
        <w:t>allows up to 20 MHz for WMAS.</w:t>
      </w:r>
    </w:p>
    <w:p w14:paraId="0B233A07" w14:textId="77777777" w:rsidR="00C76197" w:rsidRDefault="00823F13" w:rsidP="00C76197">
      <w:pPr>
        <w:pStyle w:val="ECCTablenote"/>
        <w:ind w:left="851" w:hanging="851"/>
        <w:rPr>
          <w:sz w:val="18"/>
          <w:szCs w:val="18"/>
        </w:rPr>
      </w:pPr>
      <w:r w:rsidRPr="00C76197">
        <w:rPr>
          <w:sz w:val="18"/>
          <w:szCs w:val="18"/>
        </w:rPr>
        <w:t>Note 3:</w:t>
      </w:r>
      <w:r w:rsidRPr="00C76197">
        <w:rPr>
          <w:sz w:val="18"/>
          <w:szCs w:val="18"/>
        </w:rPr>
        <w:tab/>
        <w:t>Digital modulation with Link density modes can deliver up to 7.8 audio links/ MHz for by restricting audio quality and range. Therefore, only employed if not enough spectrum resources are available.</w:t>
      </w:r>
    </w:p>
    <w:p w14:paraId="05B284BE" w14:textId="2852CA2F" w:rsidR="00823F13" w:rsidRPr="00C76197" w:rsidRDefault="00823F13" w:rsidP="00C76197">
      <w:pPr>
        <w:pStyle w:val="ECCTablenote"/>
        <w:ind w:left="851" w:hanging="851"/>
        <w:rPr>
          <w:sz w:val="18"/>
          <w:szCs w:val="18"/>
        </w:rPr>
      </w:pPr>
      <w:r w:rsidRPr="00C76197">
        <w:rPr>
          <w:sz w:val="18"/>
          <w:szCs w:val="18"/>
        </w:rPr>
        <w:t>Note 4:</w:t>
      </w:r>
      <w:r w:rsidRPr="00C76197">
        <w:rPr>
          <w:sz w:val="18"/>
          <w:szCs w:val="18"/>
        </w:rPr>
        <w:tab/>
      </w:r>
      <w:r w:rsidRPr="00C76197">
        <w:rPr>
          <w:rFonts w:cs="Arial"/>
          <w:sz w:val="18"/>
          <w:szCs w:val="18"/>
        </w:rPr>
        <w:t xml:space="preserve">Depending on per audio channel configured audio quality, latency and coverage. EN 300 422 requires the support of at least one mode with in minimum 3 audio channels / </w:t>
      </w:r>
      <w:proofErr w:type="spellStart"/>
      <w:r w:rsidRPr="00C76197">
        <w:rPr>
          <w:rFonts w:cs="Arial"/>
          <w:sz w:val="18"/>
          <w:szCs w:val="18"/>
        </w:rPr>
        <w:t>MHz.</w:t>
      </w:r>
      <w:proofErr w:type="spellEnd"/>
    </w:p>
    <w:p w14:paraId="646A13CE" w14:textId="72C5E351" w:rsidR="00A751C0" w:rsidRPr="00F32DEC" w:rsidRDefault="00A751C0" w:rsidP="00C512DE">
      <w:pPr>
        <w:rPr>
          <w:rStyle w:val="ECCParagraph"/>
        </w:rPr>
      </w:pPr>
    </w:p>
    <w:sectPr w:rsidR="00A751C0" w:rsidRPr="00F32DEC" w:rsidSect="00797DEE">
      <w:headerReference w:type="even" r:id="rId13"/>
      <w:headerReference w:type="default" r:id="rId14"/>
      <w:pgSz w:w="11907" w:h="16840" w:code="9"/>
      <w:pgMar w:top="1440" w:right="1134"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0C1335" w14:textId="77777777" w:rsidR="00E37780" w:rsidRDefault="00E37780" w:rsidP="00DB17F9">
      <w:r>
        <w:separator/>
      </w:r>
    </w:p>
    <w:p w14:paraId="5049A4FB" w14:textId="77777777" w:rsidR="00E37780" w:rsidRDefault="00E37780"/>
  </w:endnote>
  <w:endnote w:type="continuationSeparator" w:id="0">
    <w:p w14:paraId="3DF2B6DA" w14:textId="77777777" w:rsidR="00E37780" w:rsidRDefault="00E37780" w:rsidP="00DB17F9">
      <w:r>
        <w:continuationSeparator/>
      </w:r>
    </w:p>
    <w:p w14:paraId="235DA296" w14:textId="77777777" w:rsidR="00E37780" w:rsidRDefault="00E377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4EB26D" w14:textId="77777777" w:rsidR="00E37780" w:rsidRPr="00F51BD6" w:rsidRDefault="00E37780" w:rsidP="00CD07E7">
      <w:pPr>
        <w:spacing w:before="120" w:after="0"/>
      </w:pPr>
      <w:r>
        <w:separator/>
      </w:r>
    </w:p>
  </w:footnote>
  <w:footnote w:type="continuationSeparator" w:id="0">
    <w:p w14:paraId="43F6AE95" w14:textId="77777777" w:rsidR="00E37780" w:rsidRDefault="00E37780" w:rsidP="00CD07E7">
      <w:pPr>
        <w:spacing w:before="120" w:after="0"/>
      </w:pPr>
      <w:r>
        <w:continuationSeparator/>
      </w:r>
    </w:p>
  </w:footnote>
  <w:footnote w:type="continuationNotice" w:id="1">
    <w:p w14:paraId="7EC5DC00" w14:textId="77777777" w:rsidR="00E37780" w:rsidRPr="00CD07E7" w:rsidRDefault="00E37780" w:rsidP="00CD07E7">
      <w:pPr>
        <w:spacing w:before="12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407FD4" w14:textId="77777777" w:rsidR="00E66FB2" w:rsidRPr="00AD1BE1" w:rsidRDefault="00E66FB2" w:rsidP="00AD1BE1">
    <w:pPr>
      <w:pStyle w:val="ECCpageHeader"/>
    </w:pPr>
    <w:r w:rsidRPr="00AD1BE1">
      <w:t xml:space="preserve">ECC REPORT &lt;No&gt; - Page </w:t>
    </w:r>
    <w:r w:rsidRPr="00AD1BE1">
      <w:fldChar w:fldCharType="begin"/>
    </w:r>
    <w:r w:rsidRPr="00AD1BE1">
      <w:instrText xml:space="preserve"> PAGE  \* Arabic  \* MERGEFORMAT </w:instrText>
    </w:r>
    <w:r w:rsidRPr="00AD1BE1">
      <w:fldChar w:fldCharType="separate"/>
    </w:r>
    <w:r>
      <w:rPr>
        <w:noProof/>
      </w:rPr>
      <w:t>1</w:t>
    </w:r>
    <w:r w:rsidRPr="00AD1BE1">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E3675" w14:textId="6C392D62" w:rsidR="00E66FB2" w:rsidRPr="00714F0F" w:rsidRDefault="00E66FB2" w:rsidP="00714F0F">
    <w:pPr>
      <w:pStyle w:val="ECCpageHeader"/>
    </w:pPr>
    <w:r w:rsidRPr="00714F0F">
      <w:tab/>
      <w:t xml:space="preserve">Page </w:t>
    </w:r>
    <w:r w:rsidRPr="00714F0F">
      <w:fldChar w:fldCharType="begin"/>
    </w:r>
    <w:r w:rsidRPr="00714F0F">
      <w:instrText xml:space="preserve"> PAGE  \* Arabic  \* MERGEFORMAT </w:instrText>
    </w:r>
    <w:r w:rsidRPr="00714F0F">
      <w:fldChar w:fldCharType="separate"/>
    </w:r>
    <w:r>
      <w:rPr>
        <w:noProof/>
      </w:rPr>
      <w:t>3</w:t>
    </w:r>
    <w:r w:rsidRPr="00714F0F">
      <w:fldChar w:fldCharType="end"/>
    </w:r>
  </w:p>
  <w:p w14:paraId="32DC0B82" w14:textId="77777777" w:rsidR="00E66FB2" w:rsidRDefault="00E66FB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85pt;height:59.15pt" o:bullet="t">
        <v:imagedata r:id="rId1" o:title="Editor's Note"/>
      </v:shape>
    </w:pict>
  </w:numPicBullet>
  <w:abstractNum w:abstractNumId="0" w15:restartNumberingAfterBreak="0">
    <w:nsid w:val="FFFFFF82"/>
    <w:multiLevelType w:val="singleLevel"/>
    <w:tmpl w:val="0FEAD0DC"/>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0FEB4A7C"/>
    <w:multiLevelType w:val="hybridMultilevel"/>
    <w:tmpl w:val="B96CE56A"/>
    <w:lvl w:ilvl="0" w:tplc="91C4760E">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2F4188"/>
    <w:multiLevelType w:val="multilevel"/>
    <w:tmpl w:val="F1FACA8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294B6131"/>
    <w:multiLevelType w:val="hybridMultilevel"/>
    <w:tmpl w:val="8E2E1BB0"/>
    <w:lvl w:ilvl="0" w:tplc="5F768A28">
      <w:start w:val="1"/>
      <w:numFmt w:val="bullet"/>
      <w:lvlText w:val="-"/>
      <w:lvlJc w:val="left"/>
      <w:pPr>
        <w:ind w:left="720" w:hanging="360"/>
      </w:pPr>
      <w:rPr>
        <w:rFonts w:ascii="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A0A7C33"/>
    <w:multiLevelType w:val="hybridMultilevel"/>
    <w:tmpl w:val="81E804EC"/>
    <w:lvl w:ilvl="0" w:tplc="F3F6E784">
      <w:start w:val="1"/>
      <w:numFmt w:val="decimal"/>
      <w:pStyle w:val="ECCEditorsNote"/>
      <w:lvlText w:val="Editor's Note %1:"/>
      <w:lvlJc w:val="left"/>
      <w:pPr>
        <w:tabs>
          <w:tab w:val="num" w:pos="1559"/>
        </w:tabs>
        <w:ind w:left="1559"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31D2CAF"/>
    <w:multiLevelType w:val="multilevel"/>
    <w:tmpl w:val="C960DCD2"/>
    <w:lvl w:ilvl="0">
      <w:start w:val="1"/>
      <w:numFmt w:val="decimal"/>
      <w:pStyle w:val="ECCNumberedList"/>
      <w:lvlText w:val="%1"/>
      <w:lvlJc w:val="left"/>
      <w:pPr>
        <w:ind w:left="360" w:hanging="360"/>
      </w:pPr>
      <w:rPr>
        <w:rFonts w:hint="default"/>
        <w:b w:val="0"/>
        <w:i w:val="0"/>
        <w:color w:val="D2232A"/>
        <w:sz w:val="20"/>
      </w:rPr>
    </w:lvl>
    <w:lvl w:ilvl="1">
      <w:start w:val="1"/>
      <w:numFmt w:val="bullet"/>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6" w15:restartNumberingAfterBreak="0">
    <w:nsid w:val="3D163F7A"/>
    <w:multiLevelType w:val="multilevel"/>
    <w:tmpl w:val="C51432D8"/>
    <w:lvl w:ilvl="0">
      <w:start w:val="1"/>
      <w:numFmt w:val="decimal"/>
      <w:pStyle w:val="Heading1"/>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pStyle w:val="Heading4"/>
      <w:lvlText w:val="%1.%2.%3.%4"/>
      <w:lvlJc w:val="left"/>
      <w:pPr>
        <w:tabs>
          <w:tab w:val="num" w:pos="864"/>
        </w:tabs>
        <w:ind w:left="864" w:hanging="864"/>
      </w:pPr>
      <w:rPr>
        <w:rFonts w:ascii="Arial" w:hAnsi="Arial"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15:restartNumberingAfterBreak="0">
    <w:nsid w:val="46E6242A"/>
    <w:multiLevelType w:val="hybridMultilevel"/>
    <w:tmpl w:val="9146C086"/>
    <w:lvl w:ilvl="0" w:tplc="5D1C976A">
      <w:start w:val="1"/>
      <w:numFmt w:val="decimal"/>
      <w:pStyle w:val="ECCReference"/>
      <w:lvlText w:val="[%1]"/>
      <w:lvlJc w:val="left"/>
      <w:pPr>
        <w:tabs>
          <w:tab w:val="num" w:pos="397"/>
        </w:tabs>
        <w:ind w:left="397" w:hanging="397"/>
      </w:pPr>
      <w:rPr>
        <w:rFonts w:ascii="Arial" w:hAnsi="Arial" w:hint="default"/>
        <w:b w:val="0"/>
        <w:i w:val="0"/>
        <w:color w:val="D2232A"/>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8E532EA"/>
    <w:multiLevelType w:val="hybridMultilevel"/>
    <w:tmpl w:val="5810E2A4"/>
    <w:lvl w:ilvl="0" w:tplc="20B4FF9A">
      <w:start w:val="1"/>
      <w:numFmt w:val="bullet"/>
      <w:lvlText w:val=""/>
      <w:lvlPicBulletId w:val="0"/>
      <w:lvlJc w:val="left"/>
      <w:pPr>
        <w:tabs>
          <w:tab w:val="num" w:pos="1559"/>
        </w:tabs>
        <w:ind w:left="1559" w:hanging="1559"/>
      </w:pPr>
      <w:rPr>
        <w:rFonts w:ascii="Symbol" w:hAnsi="Symbol" w:hint="default"/>
        <w:b w:val="0"/>
        <w:bCs w:val="0"/>
        <w:i w:val="0"/>
        <w:iCs w:val="0"/>
        <w:caps w:val="0"/>
        <w:smallCaps w:val="0"/>
        <w:strike w:val="0"/>
        <w:dstrike w:val="0"/>
        <w:vanish w:val="0"/>
        <w:color w:val="auto"/>
        <w:spacing w:val="0"/>
        <w:kern w:val="0"/>
        <w:position w:val="0"/>
        <w:u w:val="none" w:color="FFFF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0" w15:restartNumberingAfterBreak="0">
    <w:nsid w:val="520F5416"/>
    <w:multiLevelType w:val="hybridMultilevel"/>
    <w:tmpl w:val="D9F4F478"/>
    <w:lvl w:ilvl="0" w:tplc="BAAA913A">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56FD01A4"/>
    <w:multiLevelType w:val="hybridMultilevel"/>
    <w:tmpl w:val="4D8452D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1"/>
  </w:num>
  <w:num w:numId="3">
    <w:abstractNumId w:val="9"/>
  </w:num>
  <w:num w:numId="4">
    <w:abstractNumId w:val="5"/>
  </w:num>
  <w:num w:numId="5">
    <w:abstractNumId w:val="7"/>
  </w:num>
  <w:num w:numId="6">
    <w:abstractNumId w:val="6"/>
  </w:num>
  <w:num w:numId="7">
    <w:abstractNumId w:val="8"/>
  </w:num>
  <w:num w:numId="8">
    <w:abstractNumId w:val="4"/>
  </w:num>
  <w:num w:numId="9">
    <w:abstractNumId w:val="4"/>
  </w:num>
  <w:num w:numId="10">
    <w:abstractNumId w:val="0"/>
  </w:num>
  <w:num w:numId="11">
    <w:abstractNumId w:val="10"/>
  </w:num>
  <w:num w:numId="12">
    <w:abstractNumId w:val="3"/>
  </w:num>
  <w:num w:numId="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D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1"/>
  <w:stylePaneSortMethod w:val="0000"/>
  <w:documentProtection w:formatting="1" w:enforcement="0"/>
  <w:autoFormatOverride/>
  <w:styleLockQFSet/>
  <w:defaultTabStop w:val="567"/>
  <w:hyphenationZone w:val="425"/>
  <w:characterSpacingControl w:val="doNotCompress"/>
  <w:savePreviewPicture/>
  <w:hdrShapeDefaults>
    <o:shapedefaults v:ext="edit" spidmax="2049">
      <o:colormru v:ext="edit" colors="#7b6c58,#887e6e,#b0a696"/>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F50"/>
    <w:rsid w:val="0001112E"/>
    <w:rsid w:val="00012E3B"/>
    <w:rsid w:val="00041A18"/>
    <w:rsid w:val="0004622B"/>
    <w:rsid w:val="00067793"/>
    <w:rsid w:val="00080D4D"/>
    <w:rsid w:val="00082DD7"/>
    <w:rsid w:val="00095620"/>
    <w:rsid w:val="000A3940"/>
    <w:rsid w:val="000B6D45"/>
    <w:rsid w:val="000C028F"/>
    <w:rsid w:val="000D1710"/>
    <w:rsid w:val="000D43BB"/>
    <w:rsid w:val="000E3E4D"/>
    <w:rsid w:val="000E42F5"/>
    <w:rsid w:val="000F0594"/>
    <w:rsid w:val="000F0CA8"/>
    <w:rsid w:val="000F24F5"/>
    <w:rsid w:val="000F2ED9"/>
    <w:rsid w:val="001006CA"/>
    <w:rsid w:val="00100F8B"/>
    <w:rsid w:val="00102172"/>
    <w:rsid w:val="00110652"/>
    <w:rsid w:val="001526A2"/>
    <w:rsid w:val="00154F16"/>
    <w:rsid w:val="00156314"/>
    <w:rsid w:val="00172B28"/>
    <w:rsid w:val="00183FE0"/>
    <w:rsid w:val="0018553F"/>
    <w:rsid w:val="001859BB"/>
    <w:rsid w:val="001A01CA"/>
    <w:rsid w:val="001B0583"/>
    <w:rsid w:val="001C30A8"/>
    <w:rsid w:val="001D4682"/>
    <w:rsid w:val="001E33DC"/>
    <w:rsid w:val="0020079A"/>
    <w:rsid w:val="00222F9E"/>
    <w:rsid w:val="002302A9"/>
    <w:rsid w:val="00231A0F"/>
    <w:rsid w:val="00243C06"/>
    <w:rsid w:val="002637CE"/>
    <w:rsid w:val="00263FFB"/>
    <w:rsid w:val="00265F50"/>
    <w:rsid w:val="00274F84"/>
    <w:rsid w:val="0027787F"/>
    <w:rsid w:val="0028060B"/>
    <w:rsid w:val="0028120C"/>
    <w:rsid w:val="00283417"/>
    <w:rsid w:val="00295827"/>
    <w:rsid w:val="00295F16"/>
    <w:rsid w:val="00296C44"/>
    <w:rsid w:val="002A033F"/>
    <w:rsid w:val="002C6DC3"/>
    <w:rsid w:val="002D1FA9"/>
    <w:rsid w:val="002D50A3"/>
    <w:rsid w:val="002F2B2F"/>
    <w:rsid w:val="002F70E6"/>
    <w:rsid w:val="003007C0"/>
    <w:rsid w:val="00307A79"/>
    <w:rsid w:val="00310FE6"/>
    <w:rsid w:val="003204D5"/>
    <w:rsid w:val="00320ED0"/>
    <w:rsid w:val="00322E6A"/>
    <w:rsid w:val="003314A0"/>
    <w:rsid w:val="00371D59"/>
    <w:rsid w:val="00381169"/>
    <w:rsid w:val="0038287C"/>
    <w:rsid w:val="0038358E"/>
    <w:rsid w:val="00387DDE"/>
    <w:rsid w:val="00391A01"/>
    <w:rsid w:val="003A0EB5"/>
    <w:rsid w:val="003A5711"/>
    <w:rsid w:val="003C64D9"/>
    <w:rsid w:val="003E2E42"/>
    <w:rsid w:val="003E70E0"/>
    <w:rsid w:val="00403CE6"/>
    <w:rsid w:val="004110CA"/>
    <w:rsid w:val="0041160E"/>
    <w:rsid w:val="0042761F"/>
    <w:rsid w:val="00431162"/>
    <w:rsid w:val="00441EE0"/>
    <w:rsid w:val="00443482"/>
    <w:rsid w:val="00450308"/>
    <w:rsid w:val="00457AD1"/>
    <w:rsid w:val="0046427F"/>
    <w:rsid w:val="00485665"/>
    <w:rsid w:val="00491977"/>
    <w:rsid w:val="004A1329"/>
    <w:rsid w:val="004A6216"/>
    <w:rsid w:val="004C1A87"/>
    <w:rsid w:val="004C4A2E"/>
    <w:rsid w:val="004D080E"/>
    <w:rsid w:val="004E057E"/>
    <w:rsid w:val="004E44C8"/>
    <w:rsid w:val="004E53BE"/>
    <w:rsid w:val="004E7F82"/>
    <w:rsid w:val="004F12B8"/>
    <w:rsid w:val="004F2DD4"/>
    <w:rsid w:val="004F3EA9"/>
    <w:rsid w:val="00501992"/>
    <w:rsid w:val="005026AC"/>
    <w:rsid w:val="00510AE7"/>
    <w:rsid w:val="00520EFD"/>
    <w:rsid w:val="0053062A"/>
    <w:rsid w:val="00535050"/>
    <w:rsid w:val="00536F3C"/>
    <w:rsid w:val="0054260E"/>
    <w:rsid w:val="00550D79"/>
    <w:rsid w:val="005559AC"/>
    <w:rsid w:val="00555FB3"/>
    <w:rsid w:val="00557B5A"/>
    <w:rsid w:val="005611D0"/>
    <w:rsid w:val="00566B4B"/>
    <w:rsid w:val="00566BD4"/>
    <w:rsid w:val="00576411"/>
    <w:rsid w:val="00577CAF"/>
    <w:rsid w:val="00580223"/>
    <w:rsid w:val="00594186"/>
    <w:rsid w:val="005A05D1"/>
    <w:rsid w:val="005A53B8"/>
    <w:rsid w:val="005B202B"/>
    <w:rsid w:val="005C10EB"/>
    <w:rsid w:val="005C2301"/>
    <w:rsid w:val="005C5A96"/>
    <w:rsid w:val="005D371D"/>
    <w:rsid w:val="005E7495"/>
    <w:rsid w:val="00621C12"/>
    <w:rsid w:val="00623E18"/>
    <w:rsid w:val="00625C5D"/>
    <w:rsid w:val="00635A22"/>
    <w:rsid w:val="00636703"/>
    <w:rsid w:val="00642083"/>
    <w:rsid w:val="0065550D"/>
    <w:rsid w:val="00664295"/>
    <w:rsid w:val="00665364"/>
    <w:rsid w:val="00667B35"/>
    <w:rsid w:val="006713EB"/>
    <w:rsid w:val="00673A9B"/>
    <w:rsid w:val="006876A8"/>
    <w:rsid w:val="006918B6"/>
    <w:rsid w:val="00696567"/>
    <w:rsid w:val="006A3B77"/>
    <w:rsid w:val="006A49E3"/>
    <w:rsid w:val="006B1EFD"/>
    <w:rsid w:val="006C14E4"/>
    <w:rsid w:val="006C58AE"/>
    <w:rsid w:val="006C6DA8"/>
    <w:rsid w:val="006C7F61"/>
    <w:rsid w:val="006D407F"/>
    <w:rsid w:val="006E617A"/>
    <w:rsid w:val="006F0442"/>
    <w:rsid w:val="00714F0F"/>
    <w:rsid w:val="00715478"/>
    <w:rsid w:val="007160BE"/>
    <w:rsid w:val="00722F65"/>
    <w:rsid w:val="007257CD"/>
    <w:rsid w:val="0073465D"/>
    <w:rsid w:val="00734A4F"/>
    <w:rsid w:val="007414C6"/>
    <w:rsid w:val="007542EE"/>
    <w:rsid w:val="00762BCC"/>
    <w:rsid w:val="00763BA3"/>
    <w:rsid w:val="00765B66"/>
    <w:rsid w:val="00767BB2"/>
    <w:rsid w:val="0077159C"/>
    <w:rsid w:val="00776D23"/>
    <w:rsid w:val="00780376"/>
    <w:rsid w:val="00780EE3"/>
    <w:rsid w:val="00791AAC"/>
    <w:rsid w:val="00797D4C"/>
    <w:rsid w:val="00797DEE"/>
    <w:rsid w:val="007C0E7E"/>
    <w:rsid w:val="007C4098"/>
    <w:rsid w:val="007D17C5"/>
    <w:rsid w:val="007D52EC"/>
    <w:rsid w:val="007E1A57"/>
    <w:rsid w:val="007F1CEE"/>
    <w:rsid w:val="00807C77"/>
    <w:rsid w:val="00823F13"/>
    <w:rsid w:val="00837537"/>
    <w:rsid w:val="00842766"/>
    <w:rsid w:val="00854EBF"/>
    <w:rsid w:val="0086094D"/>
    <w:rsid w:val="0086731C"/>
    <w:rsid w:val="00872382"/>
    <w:rsid w:val="00886906"/>
    <w:rsid w:val="008912FE"/>
    <w:rsid w:val="008A245D"/>
    <w:rsid w:val="008A54FC"/>
    <w:rsid w:val="008B70CD"/>
    <w:rsid w:val="008D141C"/>
    <w:rsid w:val="008D2C13"/>
    <w:rsid w:val="008E6109"/>
    <w:rsid w:val="008E7B19"/>
    <w:rsid w:val="008F47AB"/>
    <w:rsid w:val="00905E6F"/>
    <w:rsid w:val="00907A34"/>
    <w:rsid w:val="009170EA"/>
    <w:rsid w:val="0092076F"/>
    <w:rsid w:val="00930439"/>
    <w:rsid w:val="00937AEB"/>
    <w:rsid w:val="009662E3"/>
    <w:rsid w:val="00966DD9"/>
    <w:rsid w:val="00973D2F"/>
    <w:rsid w:val="00986677"/>
    <w:rsid w:val="00992A79"/>
    <w:rsid w:val="0099421C"/>
    <w:rsid w:val="009A2F3A"/>
    <w:rsid w:val="009A3C89"/>
    <w:rsid w:val="009A7A45"/>
    <w:rsid w:val="009C3803"/>
    <w:rsid w:val="009D2C13"/>
    <w:rsid w:val="009D3BA5"/>
    <w:rsid w:val="009D4BA1"/>
    <w:rsid w:val="009D7D5A"/>
    <w:rsid w:val="009E47EB"/>
    <w:rsid w:val="009F3A37"/>
    <w:rsid w:val="009F6EA2"/>
    <w:rsid w:val="00A02090"/>
    <w:rsid w:val="00A03731"/>
    <w:rsid w:val="00A061CE"/>
    <w:rsid w:val="00A076B5"/>
    <w:rsid w:val="00A17F69"/>
    <w:rsid w:val="00A23870"/>
    <w:rsid w:val="00A274DB"/>
    <w:rsid w:val="00A41E1E"/>
    <w:rsid w:val="00A47F66"/>
    <w:rsid w:val="00A6411D"/>
    <w:rsid w:val="00A673EB"/>
    <w:rsid w:val="00A73298"/>
    <w:rsid w:val="00A751C0"/>
    <w:rsid w:val="00A95ACB"/>
    <w:rsid w:val="00A97942"/>
    <w:rsid w:val="00AA079B"/>
    <w:rsid w:val="00AA086A"/>
    <w:rsid w:val="00AC0EA5"/>
    <w:rsid w:val="00AC2686"/>
    <w:rsid w:val="00AD1BE1"/>
    <w:rsid w:val="00AD4277"/>
    <w:rsid w:val="00AD573A"/>
    <w:rsid w:val="00AD7257"/>
    <w:rsid w:val="00AF0889"/>
    <w:rsid w:val="00AF2D0C"/>
    <w:rsid w:val="00AF4C0E"/>
    <w:rsid w:val="00B14E5E"/>
    <w:rsid w:val="00B25910"/>
    <w:rsid w:val="00B26973"/>
    <w:rsid w:val="00B30D3B"/>
    <w:rsid w:val="00B432D4"/>
    <w:rsid w:val="00B5315C"/>
    <w:rsid w:val="00B576D7"/>
    <w:rsid w:val="00B80892"/>
    <w:rsid w:val="00B82735"/>
    <w:rsid w:val="00B92306"/>
    <w:rsid w:val="00B92861"/>
    <w:rsid w:val="00BA7A69"/>
    <w:rsid w:val="00BB15E2"/>
    <w:rsid w:val="00BD28DF"/>
    <w:rsid w:val="00BD6876"/>
    <w:rsid w:val="00BE2864"/>
    <w:rsid w:val="00C00565"/>
    <w:rsid w:val="00C076BF"/>
    <w:rsid w:val="00C212B5"/>
    <w:rsid w:val="00C25F81"/>
    <w:rsid w:val="00C27F02"/>
    <w:rsid w:val="00C32C20"/>
    <w:rsid w:val="00C44908"/>
    <w:rsid w:val="00C504F4"/>
    <w:rsid w:val="00C512DE"/>
    <w:rsid w:val="00C57E85"/>
    <w:rsid w:val="00C65BB4"/>
    <w:rsid w:val="00C76197"/>
    <w:rsid w:val="00C8071C"/>
    <w:rsid w:val="00C816CB"/>
    <w:rsid w:val="00C82461"/>
    <w:rsid w:val="00C91E3B"/>
    <w:rsid w:val="00CA07CC"/>
    <w:rsid w:val="00CA25B5"/>
    <w:rsid w:val="00CA4FCE"/>
    <w:rsid w:val="00CA5F8F"/>
    <w:rsid w:val="00CC5A6F"/>
    <w:rsid w:val="00CD07E7"/>
    <w:rsid w:val="00CE271A"/>
    <w:rsid w:val="00CE6FF5"/>
    <w:rsid w:val="00CF5245"/>
    <w:rsid w:val="00D034E9"/>
    <w:rsid w:val="00D060B6"/>
    <w:rsid w:val="00D06683"/>
    <w:rsid w:val="00D07B1A"/>
    <w:rsid w:val="00D1101B"/>
    <w:rsid w:val="00D1167E"/>
    <w:rsid w:val="00D234E7"/>
    <w:rsid w:val="00D30E46"/>
    <w:rsid w:val="00D3663D"/>
    <w:rsid w:val="00D4349F"/>
    <w:rsid w:val="00D47EF6"/>
    <w:rsid w:val="00D50AC8"/>
    <w:rsid w:val="00D60A44"/>
    <w:rsid w:val="00D7390F"/>
    <w:rsid w:val="00D74F04"/>
    <w:rsid w:val="00D90913"/>
    <w:rsid w:val="00D92BEC"/>
    <w:rsid w:val="00D95FF6"/>
    <w:rsid w:val="00DA18F2"/>
    <w:rsid w:val="00DB17F9"/>
    <w:rsid w:val="00DD5136"/>
    <w:rsid w:val="00DD6973"/>
    <w:rsid w:val="00DF2C67"/>
    <w:rsid w:val="00DF3AE2"/>
    <w:rsid w:val="00DF7D21"/>
    <w:rsid w:val="00E03771"/>
    <w:rsid w:val="00E059C5"/>
    <w:rsid w:val="00E11D7E"/>
    <w:rsid w:val="00E14334"/>
    <w:rsid w:val="00E2303A"/>
    <w:rsid w:val="00E343BD"/>
    <w:rsid w:val="00E348D9"/>
    <w:rsid w:val="00E36601"/>
    <w:rsid w:val="00E37780"/>
    <w:rsid w:val="00E46600"/>
    <w:rsid w:val="00E50A37"/>
    <w:rsid w:val="00E60351"/>
    <w:rsid w:val="00E668CE"/>
    <w:rsid w:val="00E66FB2"/>
    <w:rsid w:val="00E71AE7"/>
    <w:rsid w:val="00E752E6"/>
    <w:rsid w:val="00EA2ED5"/>
    <w:rsid w:val="00EA6088"/>
    <w:rsid w:val="00EC1A2C"/>
    <w:rsid w:val="00ED2C10"/>
    <w:rsid w:val="00EE3A4B"/>
    <w:rsid w:val="00F11542"/>
    <w:rsid w:val="00F212EB"/>
    <w:rsid w:val="00F23B87"/>
    <w:rsid w:val="00F23D13"/>
    <w:rsid w:val="00F32DEC"/>
    <w:rsid w:val="00F33B9A"/>
    <w:rsid w:val="00F43E24"/>
    <w:rsid w:val="00F45561"/>
    <w:rsid w:val="00F465D3"/>
    <w:rsid w:val="00F51BD6"/>
    <w:rsid w:val="00F56F06"/>
    <w:rsid w:val="00F56F62"/>
    <w:rsid w:val="00F62D48"/>
    <w:rsid w:val="00F73815"/>
    <w:rsid w:val="00F7770D"/>
    <w:rsid w:val="00F905E7"/>
    <w:rsid w:val="00F91FDD"/>
    <w:rsid w:val="00F93115"/>
    <w:rsid w:val="00FA4E32"/>
    <w:rsid w:val="00FA5792"/>
    <w:rsid w:val="00FB04BE"/>
    <w:rsid w:val="00FB200D"/>
    <w:rsid w:val="00FB3571"/>
    <w:rsid w:val="00FB4F1D"/>
    <w:rsid w:val="00FE7EEC"/>
    <w:rsid w:val="00FF0E5A"/>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7b6c58,#887e6e,#b0a696"/>
    </o:shapedefaults>
    <o:shapelayout v:ext="edit">
      <o:idmap v:ext="edit" data="1"/>
    </o:shapelayout>
  </w:shapeDefaults>
  <w:decimalSymbol w:val="."/>
  <w:listSeparator w:val=","/>
  <w14:docId w14:val="5E39E209"/>
  <w15:docId w15:val="{FA1A6E64-02D1-4591-BD5D-EFED97041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Times New Roman"/>
        <w:lang w:val="da-DK" w:eastAsia="en-US" w:bidi="ar-SA"/>
      </w:rPr>
    </w:rPrDefault>
    <w:pPrDefault>
      <w:pPr>
        <w:spacing w:before="240" w:after="60"/>
        <w:jc w:val="both"/>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uiPriority="0" w:qFormat="1"/>
    <w:lsdException w:name="heading 3" w:locked="0" w:uiPriority="0" w:qFormat="1"/>
    <w:lsdException w:name="heading 4" w:locked="0"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0"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0" w:qFormat="1"/>
    <w:lsdException w:name="Emphasis" w:locked="0" w:uiPriority="1"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0"/>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ECC Base"/>
    <w:semiHidden/>
    <w:qFormat/>
    <w:rsid w:val="00714F0F"/>
    <w:rPr>
      <w:rFonts w:eastAsia="Calibri"/>
      <w:szCs w:val="22"/>
      <w:lang w:val="en-GB"/>
    </w:rPr>
  </w:style>
  <w:style w:type="paragraph" w:styleId="Heading1">
    <w:name w:val="heading 1"/>
    <w:aliases w:val="ECC Heading 1"/>
    <w:next w:val="Normal"/>
    <w:qFormat/>
    <w:rsid w:val="00A751C0"/>
    <w:pPr>
      <w:keepNext/>
      <w:numPr>
        <w:numId w:val="6"/>
      </w:numPr>
      <w:spacing w:before="600"/>
      <w:ind w:left="431" w:hanging="431"/>
      <w:outlineLvl w:val="0"/>
    </w:pPr>
    <w:rPr>
      <w:rFonts w:cs="Arial"/>
      <w:b/>
      <w:bCs/>
      <w:caps/>
      <w:color w:val="D2232A"/>
      <w:kern w:val="32"/>
      <w:szCs w:val="32"/>
    </w:rPr>
  </w:style>
  <w:style w:type="paragraph" w:styleId="Heading2">
    <w:name w:val="heading 2"/>
    <w:aliases w:val="ECC Heading 2"/>
    <w:next w:val="Normal"/>
    <w:qFormat/>
    <w:rsid w:val="00F51BD6"/>
    <w:pPr>
      <w:keepNext/>
      <w:numPr>
        <w:ilvl w:val="1"/>
        <w:numId w:val="6"/>
      </w:numPr>
      <w:spacing w:before="480"/>
      <w:ind w:left="578" w:hanging="578"/>
      <w:outlineLvl w:val="1"/>
    </w:pPr>
    <w:rPr>
      <w:rFonts w:cs="Arial"/>
      <w:b/>
      <w:bCs/>
      <w:iCs/>
      <w:caps/>
      <w:szCs w:val="28"/>
    </w:rPr>
  </w:style>
  <w:style w:type="paragraph" w:styleId="Heading3">
    <w:name w:val="heading 3"/>
    <w:aliases w:val="ECC Heading 3"/>
    <w:next w:val="Normal"/>
    <w:qFormat/>
    <w:rsid w:val="00E2303A"/>
    <w:pPr>
      <w:keepNext/>
      <w:numPr>
        <w:ilvl w:val="2"/>
        <w:numId w:val="6"/>
      </w:numPr>
      <w:spacing w:before="360"/>
      <w:outlineLvl w:val="2"/>
    </w:pPr>
    <w:rPr>
      <w:rFonts w:cs="Arial"/>
      <w:b/>
      <w:bCs/>
      <w:szCs w:val="26"/>
    </w:rPr>
  </w:style>
  <w:style w:type="paragraph" w:styleId="Heading4">
    <w:name w:val="heading 4"/>
    <w:aliases w:val="ECC Heading 4"/>
    <w:next w:val="Normal"/>
    <w:qFormat/>
    <w:rsid w:val="00F51BD6"/>
    <w:pPr>
      <w:numPr>
        <w:ilvl w:val="3"/>
        <w:numId w:val="6"/>
      </w:numPr>
      <w:spacing w:before="360"/>
      <w:ind w:left="862" w:hanging="862"/>
      <w:outlineLvl w:val="3"/>
    </w:pPr>
    <w:rPr>
      <w:rFonts w:cs="Arial"/>
      <w:bCs/>
      <w:i/>
      <w:color w:val="D2232A"/>
      <w:szCs w:val="26"/>
    </w:rPr>
  </w:style>
  <w:style w:type="paragraph" w:styleId="Heading5">
    <w:name w:val="heading 5"/>
    <w:basedOn w:val="Normal"/>
    <w:next w:val="Normal"/>
    <w:semiHidden/>
    <w:qFormat/>
    <w:locked/>
    <w:rsid w:val="009E47EB"/>
    <w:pPr>
      <w:numPr>
        <w:ilvl w:val="4"/>
        <w:numId w:val="6"/>
      </w:numPr>
      <w:outlineLvl w:val="4"/>
    </w:pPr>
    <w:rPr>
      <w:b/>
      <w:bCs/>
      <w:i/>
      <w:iCs/>
      <w:sz w:val="26"/>
      <w:szCs w:val="26"/>
    </w:rPr>
  </w:style>
  <w:style w:type="paragraph" w:styleId="Heading6">
    <w:name w:val="heading 6"/>
    <w:basedOn w:val="Normal"/>
    <w:next w:val="Normal"/>
    <w:semiHidden/>
    <w:qFormat/>
    <w:locked/>
    <w:rsid w:val="009E47EB"/>
    <w:pPr>
      <w:numPr>
        <w:ilvl w:val="5"/>
        <w:numId w:val="6"/>
      </w:numPr>
      <w:outlineLvl w:val="5"/>
    </w:pPr>
    <w:rPr>
      <w:b/>
      <w:bCs/>
      <w:sz w:val="22"/>
    </w:rPr>
  </w:style>
  <w:style w:type="paragraph" w:styleId="Heading7">
    <w:name w:val="heading 7"/>
    <w:basedOn w:val="Normal"/>
    <w:next w:val="Normal"/>
    <w:semiHidden/>
    <w:qFormat/>
    <w:locked/>
    <w:rsid w:val="009E47EB"/>
    <w:pPr>
      <w:numPr>
        <w:ilvl w:val="6"/>
        <w:numId w:val="6"/>
      </w:numPr>
      <w:outlineLvl w:val="6"/>
    </w:pPr>
    <w:rPr>
      <w:sz w:val="24"/>
    </w:rPr>
  </w:style>
  <w:style w:type="paragraph" w:styleId="Heading8">
    <w:name w:val="heading 8"/>
    <w:basedOn w:val="Normal"/>
    <w:next w:val="Normal"/>
    <w:semiHidden/>
    <w:qFormat/>
    <w:locked/>
    <w:rsid w:val="009E47EB"/>
    <w:pPr>
      <w:numPr>
        <w:ilvl w:val="7"/>
        <w:numId w:val="6"/>
      </w:numPr>
      <w:outlineLvl w:val="7"/>
    </w:pPr>
    <w:rPr>
      <w:i/>
      <w:iCs/>
      <w:sz w:val="24"/>
    </w:rPr>
  </w:style>
  <w:style w:type="paragraph" w:styleId="Heading9">
    <w:name w:val="heading 9"/>
    <w:basedOn w:val="Normal"/>
    <w:next w:val="Normal"/>
    <w:semiHidden/>
    <w:qFormat/>
    <w:locked/>
    <w:rsid w:val="009E47EB"/>
    <w:pPr>
      <w:numPr>
        <w:ilvl w:val="8"/>
        <w:numId w:val="6"/>
      </w:numPr>
      <w:outlineLvl w:val="8"/>
    </w:pPr>
    <w:rPr>
      <w:rFonts w:cs="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BulletsLv1">
    <w:name w:val="ECC Bullets Lv1"/>
    <w:basedOn w:val="Normal"/>
    <w:rsid w:val="00714F0F"/>
    <w:pPr>
      <w:numPr>
        <w:numId w:val="2"/>
      </w:numPr>
      <w:tabs>
        <w:tab w:val="left" w:pos="340"/>
      </w:tabs>
      <w:spacing w:before="60" w:after="0" w:line="288" w:lineRule="auto"/>
      <w:ind w:left="340" w:hanging="340"/>
      <w:contextualSpacing/>
    </w:pPr>
  </w:style>
  <w:style w:type="paragraph" w:styleId="Header">
    <w:name w:val="header"/>
    <w:basedOn w:val="Normal"/>
    <w:semiHidden/>
    <w:locked/>
    <w:rsid w:val="00C95C7C"/>
    <w:pPr>
      <w:tabs>
        <w:tab w:val="center" w:pos="4320"/>
        <w:tab w:val="right" w:pos="8640"/>
      </w:tabs>
    </w:pPr>
    <w:rPr>
      <w:b/>
      <w:sz w:val="16"/>
    </w:rPr>
  </w:style>
  <w:style w:type="paragraph" w:customStyle="1" w:styleId="ECCBox">
    <w:name w:val="ECC Box"/>
    <w:link w:val="ECCBoxZchn"/>
    <w:uiPriority w:val="99"/>
    <w:rsid w:val="0042761F"/>
    <w:pPr>
      <w:keepLines/>
      <w:pBdr>
        <w:top w:val="single" w:sz="12" w:space="4" w:color="auto"/>
        <w:left w:val="single" w:sz="12" w:space="4" w:color="auto"/>
        <w:bottom w:val="single" w:sz="12" w:space="4" w:color="auto"/>
        <w:right w:val="single" w:sz="12" w:space="4" w:color="auto"/>
      </w:pBdr>
      <w:spacing w:before="60"/>
    </w:pPr>
    <w:rPr>
      <w:lang w:eastAsia="de-DE"/>
    </w:rPr>
  </w:style>
  <w:style w:type="paragraph" w:customStyle="1" w:styleId="ECCAnnexheading1">
    <w:name w:val="ECC Annex heading1"/>
    <w:next w:val="Normal"/>
    <w:rsid w:val="00E2303A"/>
    <w:pPr>
      <w:keepNext/>
      <w:pageBreakBefore/>
      <w:numPr>
        <w:numId w:val="1"/>
      </w:numPr>
    </w:pPr>
    <w:rPr>
      <w:b/>
      <w:caps/>
      <w:color w:val="D2232A"/>
    </w:rPr>
  </w:style>
  <w:style w:type="paragraph" w:styleId="TOC1">
    <w:name w:val="toc 1"/>
    <w:aliases w:val="ECC Index 1"/>
    <w:basedOn w:val="Normal"/>
    <w:link w:val="TOC1Char"/>
    <w:uiPriority w:val="39"/>
    <w:semiHidden/>
    <w:qFormat/>
    <w:rsid w:val="0038287C"/>
    <w:pPr>
      <w:tabs>
        <w:tab w:val="left" w:pos="425"/>
        <w:tab w:val="right" w:leader="dot" w:pos="9639"/>
      </w:tabs>
      <w:spacing w:after="0"/>
      <w:ind w:left="425" w:hanging="425"/>
    </w:pPr>
    <w:rPr>
      <w:b/>
      <w:noProof/>
      <w:szCs w:val="20"/>
      <w:lang w:val="da-DK"/>
    </w:rPr>
  </w:style>
  <w:style w:type="paragraph" w:styleId="FootnoteText">
    <w:name w:val="footnote text"/>
    <w:aliases w:val="ECC Footnote"/>
    <w:basedOn w:val="Normal"/>
    <w:link w:val="FootnoteTextChar"/>
    <w:rsid w:val="001526A2"/>
    <w:pPr>
      <w:widowControl w:val="0"/>
      <w:tabs>
        <w:tab w:val="left" w:pos="284"/>
      </w:tabs>
      <w:spacing w:after="0"/>
      <w:ind w:left="284" w:hanging="284"/>
    </w:pPr>
    <w:rPr>
      <w:sz w:val="16"/>
      <w:szCs w:val="16"/>
      <w:lang w:val="da-DK"/>
      <w14:cntxtAlts/>
    </w:rPr>
  </w:style>
  <w:style w:type="paragraph" w:styleId="TOC2">
    <w:name w:val="toc 2"/>
    <w:aliases w:val="ECC Index 2"/>
    <w:basedOn w:val="Normal"/>
    <w:uiPriority w:val="39"/>
    <w:semiHidden/>
    <w:qFormat/>
    <w:rsid w:val="0038287C"/>
    <w:pPr>
      <w:tabs>
        <w:tab w:val="left" w:pos="993"/>
        <w:tab w:val="right" w:leader="dot" w:pos="9639"/>
      </w:tabs>
      <w:spacing w:before="0" w:after="0"/>
      <w:ind w:left="992" w:hanging="567"/>
    </w:pPr>
    <w:rPr>
      <w:noProof/>
      <w:szCs w:val="20"/>
      <w:lang w:val="da-DK"/>
    </w:rPr>
  </w:style>
  <w:style w:type="paragraph" w:styleId="TOC3">
    <w:name w:val="toc 3"/>
    <w:aliases w:val="ECC Index 3"/>
    <w:basedOn w:val="Normal"/>
    <w:uiPriority w:val="39"/>
    <w:semiHidden/>
    <w:qFormat/>
    <w:rsid w:val="0038287C"/>
    <w:pPr>
      <w:tabs>
        <w:tab w:val="left" w:pos="1701"/>
        <w:tab w:val="right" w:leader="dot" w:pos="9639"/>
      </w:tabs>
      <w:spacing w:before="0" w:after="0"/>
      <w:ind w:left="1701" w:hanging="709"/>
    </w:pPr>
    <w:rPr>
      <w:noProof/>
      <w:szCs w:val="20"/>
      <w:lang w:val="da-DK"/>
    </w:rPr>
  </w:style>
  <w:style w:type="paragraph" w:styleId="TOC4">
    <w:name w:val="toc 4"/>
    <w:aliases w:val="ECC Index 4"/>
    <w:basedOn w:val="Normal"/>
    <w:uiPriority w:val="39"/>
    <w:semiHidden/>
    <w:rsid w:val="0038287C"/>
    <w:pPr>
      <w:tabs>
        <w:tab w:val="left" w:pos="2552"/>
        <w:tab w:val="right" w:leader="dot" w:pos="9639"/>
      </w:tabs>
      <w:spacing w:before="0" w:after="0"/>
      <w:ind w:left="2552" w:hanging="851"/>
    </w:pPr>
    <w:rPr>
      <w:noProof/>
      <w:szCs w:val="20"/>
      <w:lang w:val="da-DK"/>
    </w:rPr>
  </w:style>
  <w:style w:type="character" w:customStyle="1" w:styleId="ECCHLgreen">
    <w:name w:val="ECC HL green"/>
    <w:basedOn w:val="DefaultParagraphFont"/>
    <w:uiPriority w:val="1"/>
    <w:qFormat/>
    <w:rsid w:val="0038287C"/>
    <w:rPr>
      <w:bdr w:val="none" w:sz="0" w:space="0" w:color="auto"/>
      <w:shd w:val="solid" w:color="92D050" w:fill="auto"/>
      <w:lang w:val="en-GB"/>
    </w:rPr>
  </w:style>
  <w:style w:type="character" w:customStyle="1" w:styleId="FootnoteTextChar">
    <w:name w:val="Footnote Text Char"/>
    <w:aliases w:val="ECC Footnote Char"/>
    <w:basedOn w:val="DefaultParagraphFont"/>
    <w:link w:val="FootnoteText"/>
    <w:rsid w:val="001526A2"/>
    <w:rPr>
      <w:rFonts w:eastAsia="Calibri"/>
      <w:sz w:val="16"/>
      <w:szCs w:val="16"/>
      <w14:cntxtAlts/>
    </w:rPr>
  </w:style>
  <w:style w:type="character" w:styleId="FootnoteReference">
    <w:name w:val="footnote reference"/>
    <w:aliases w:val="ECC Footnote number"/>
    <w:basedOn w:val="DefaultParagraphFont"/>
    <w:rsid w:val="00DB17F9"/>
    <w:rPr>
      <w:rFonts w:ascii="Arial" w:hAnsi="Arial"/>
      <w:sz w:val="20"/>
      <w:vertAlign w:val="superscript"/>
    </w:rPr>
  </w:style>
  <w:style w:type="paragraph" w:styleId="Caption">
    <w:name w:val="caption"/>
    <w:aliases w:val="ECC Caption"/>
    <w:next w:val="Normal"/>
    <w:qFormat/>
    <w:rsid w:val="0038287C"/>
    <w:pPr>
      <w:keepLines/>
      <w:tabs>
        <w:tab w:val="left" w:pos="0"/>
        <w:tab w:val="center" w:pos="4820"/>
        <w:tab w:val="right" w:pos="9639"/>
      </w:tabs>
      <w:spacing w:after="240"/>
      <w:contextualSpacing/>
      <w:jc w:val="center"/>
    </w:pPr>
    <w:rPr>
      <w:b/>
      <w:bCs/>
      <w:color w:val="D2232A"/>
    </w:rPr>
  </w:style>
  <w:style w:type="paragraph" w:customStyle="1" w:styleId="ECCTablenote">
    <w:name w:val="ECC Table note"/>
    <w:uiPriority w:val="99"/>
    <w:qFormat/>
    <w:rsid w:val="00714F0F"/>
    <w:pPr>
      <w:spacing w:before="0"/>
      <w:ind w:left="284" w:hanging="284"/>
    </w:pPr>
    <w:rPr>
      <w:sz w:val="16"/>
      <w:szCs w:val="16"/>
      <w:lang w:val="en-GB"/>
    </w:rPr>
  </w:style>
  <w:style w:type="paragraph" w:customStyle="1" w:styleId="ECCBulletsLv2">
    <w:name w:val="ECC Bullets Lv2"/>
    <w:basedOn w:val="ECCBulletsLv1"/>
    <w:rsid w:val="00E36601"/>
    <w:pPr>
      <w:tabs>
        <w:tab w:val="clear" w:pos="340"/>
        <w:tab w:val="left" w:pos="680"/>
      </w:tabs>
      <w:ind w:left="680"/>
    </w:pPr>
  </w:style>
  <w:style w:type="paragraph" w:customStyle="1" w:styleId="ECCAnnexheading2">
    <w:name w:val="ECC Annex heading2"/>
    <w:next w:val="Normal"/>
    <w:rsid w:val="00E2303A"/>
    <w:pPr>
      <w:numPr>
        <w:ilvl w:val="1"/>
        <w:numId w:val="1"/>
      </w:numPr>
      <w:overflowPunct w:val="0"/>
      <w:autoSpaceDE w:val="0"/>
      <w:autoSpaceDN w:val="0"/>
      <w:adjustRightInd w:val="0"/>
      <w:spacing w:before="480" w:after="240"/>
      <w:textAlignment w:val="baseline"/>
    </w:pPr>
    <w:rPr>
      <w:b/>
      <w:caps/>
    </w:rPr>
  </w:style>
  <w:style w:type="paragraph" w:customStyle="1" w:styleId="ECCAnnexheading3">
    <w:name w:val="ECC Annex heading3"/>
    <w:next w:val="Normal"/>
    <w:rsid w:val="0001112E"/>
    <w:pPr>
      <w:numPr>
        <w:ilvl w:val="2"/>
        <w:numId w:val="1"/>
      </w:numPr>
      <w:overflowPunct w:val="0"/>
      <w:autoSpaceDE w:val="0"/>
      <w:autoSpaceDN w:val="0"/>
      <w:adjustRightInd w:val="0"/>
      <w:spacing w:before="360"/>
      <w:textAlignment w:val="baseline"/>
    </w:pPr>
    <w:rPr>
      <w:b/>
    </w:rPr>
  </w:style>
  <w:style w:type="paragraph" w:customStyle="1" w:styleId="ECCAnnexheading4">
    <w:name w:val="ECC Annex heading4"/>
    <w:next w:val="Normal"/>
    <w:rsid w:val="00E2303A"/>
    <w:pPr>
      <w:numPr>
        <w:ilvl w:val="3"/>
        <w:numId w:val="1"/>
      </w:numPr>
      <w:overflowPunct w:val="0"/>
      <w:autoSpaceDE w:val="0"/>
      <w:autoSpaceDN w:val="0"/>
      <w:adjustRightInd w:val="0"/>
      <w:spacing w:before="360"/>
      <w:textAlignment w:val="baseline"/>
    </w:pPr>
    <w:rPr>
      <w:i/>
      <w:color w:val="D2232A"/>
    </w:rPr>
  </w:style>
  <w:style w:type="paragraph" w:customStyle="1" w:styleId="ECCBulletsLv3">
    <w:name w:val="ECC Bullets Lv3"/>
    <w:basedOn w:val="ECCBulletsLv1"/>
    <w:rsid w:val="00E36601"/>
    <w:pPr>
      <w:tabs>
        <w:tab w:val="clear" w:pos="340"/>
        <w:tab w:val="left" w:pos="1021"/>
      </w:tabs>
      <w:ind w:left="1020"/>
    </w:pPr>
  </w:style>
  <w:style w:type="paragraph" w:customStyle="1" w:styleId="ECCStatement">
    <w:name w:val="ECC Statement"/>
    <w:basedOn w:val="Normal"/>
    <w:rsid w:val="0038287C"/>
    <w:rPr>
      <w:i/>
    </w:rPr>
  </w:style>
  <w:style w:type="paragraph" w:customStyle="1" w:styleId="ECCLetteredList">
    <w:name w:val="ECC Lettered List"/>
    <w:rsid w:val="00F51BD6"/>
    <w:pPr>
      <w:numPr>
        <w:ilvl w:val="1"/>
        <w:numId w:val="3"/>
      </w:numPr>
      <w:spacing w:after="0"/>
    </w:pPr>
  </w:style>
  <w:style w:type="paragraph" w:customStyle="1" w:styleId="ECCNumberedList">
    <w:name w:val="ECC Numbered List"/>
    <w:basedOn w:val="Normal"/>
    <w:rsid w:val="00714F0F"/>
    <w:pPr>
      <w:numPr>
        <w:numId w:val="4"/>
      </w:numPr>
      <w:spacing w:after="0"/>
    </w:pPr>
    <w:rPr>
      <w:szCs w:val="20"/>
    </w:rPr>
  </w:style>
  <w:style w:type="paragraph" w:customStyle="1" w:styleId="ECCReference">
    <w:name w:val="ECC Reference"/>
    <w:basedOn w:val="Normal"/>
    <w:rsid w:val="0038287C"/>
    <w:pPr>
      <w:numPr>
        <w:numId w:val="5"/>
      </w:numPr>
      <w:spacing w:before="0" w:after="0"/>
    </w:pPr>
    <w:rPr>
      <w:lang w:eastAsia="ja-JP"/>
    </w:rPr>
  </w:style>
  <w:style w:type="paragraph" w:styleId="BalloonText">
    <w:name w:val="Balloon Text"/>
    <w:basedOn w:val="Normal"/>
    <w:link w:val="BalloonTextChar"/>
    <w:uiPriority w:val="99"/>
    <w:semiHidden/>
    <w:unhideWhenUsed/>
    <w:locked/>
    <w:rsid w:val="009E47E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E47EB"/>
    <w:rPr>
      <w:rFonts w:ascii="Lucida Grande" w:hAnsi="Lucida Grande" w:cs="Lucida Grande"/>
      <w:sz w:val="18"/>
      <w:szCs w:val="18"/>
      <w:lang w:val="en-US"/>
    </w:rPr>
  </w:style>
  <w:style w:type="paragraph" w:customStyle="1" w:styleId="ECCEditorsNote">
    <w:name w:val="ECC Editor's Note"/>
    <w:next w:val="Normal"/>
    <w:rsid w:val="00C512DE"/>
    <w:pPr>
      <w:numPr>
        <w:numId w:val="9"/>
      </w:numPr>
      <w:shd w:val="solid" w:color="FFFF00" w:fill="auto"/>
      <w:spacing w:before="120"/>
    </w:pPr>
    <w:rPr>
      <w:rFonts w:eastAsia="Calibri"/>
      <w:szCs w:val="22"/>
      <w:lang w:eastAsia="de-DE"/>
    </w:rPr>
  </w:style>
  <w:style w:type="paragraph" w:customStyle="1" w:styleId="ECCpageHeader">
    <w:name w:val="ECC page Header"/>
    <w:rsid w:val="00E36601"/>
    <w:pPr>
      <w:tabs>
        <w:tab w:val="left" w:pos="0"/>
        <w:tab w:val="center" w:pos="4820"/>
        <w:tab w:val="right" w:pos="9639"/>
      </w:tabs>
      <w:spacing w:before="0" w:after="0"/>
    </w:pPr>
    <w:rPr>
      <w:b/>
      <w:sz w:val="16"/>
    </w:rPr>
  </w:style>
  <w:style w:type="paragraph" w:customStyle="1" w:styleId="ECCFiguregraphcentered">
    <w:name w:val="ECC Figure/graph centered"/>
    <w:next w:val="Normal"/>
    <w:rsid w:val="00283417"/>
    <w:pPr>
      <w:spacing w:after="240"/>
      <w:jc w:val="center"/>
    </w:pPr>
    <w:rPr>
      <w:noProof/>
      <w:lang w:val="de-DE" w:eastAsia="de-DE"/>
      <w14:cntxtAlts/>
    </w:rPr>
  </w:style>
  <w:style w:type="paragraph" w:customStyle="1" w:styleId="ECCLetterHead">
    <w:name w:val="ECC Letter Head"/>
    <w:basedOn w:val="Normal"/>
    <w:link w:val="ECCLetterHeadZchn"/>
    <w:qFormat/>
    <w:rsid w:val="0038287C"/>
    <w:pPr>
      <w:tabs>
        <w:tab w:val="right" w:pos="4750"/>
      </w:tabs>
      <w:spacing w:before="120"/>
    </w:pPr>
    <w:rPr>
      <w:b/>
      <w:sz w:val="22"/>
      <w:szCs w:val="20"/>
    </w:rPr>
  </w:style>
  <w:style w:type="character" w:customStyle="1" w:styleId="ECCHLyellow">
    <w:name w:val="ECC HL yellow"/>
    <w:basedOn w:val="DefaultParagraphFont"/>
    <w:uiPriority w:val="1"/>
    <w:qFormat/>
    <w:rsid w:val="0038287C"/>
    <w:rPr>
      <w:rFonts w:eastAsia="Calibri"/>
      <w:i w:val="0"/>
      <w:szCs w:val="22"/>
      <w:bdr w:val="none" w:sz="0" w:space="0" w:color="auto"/>
      <w:shd w:val="solid" w:color="FFFF00" w:fill="auto"/>
      <w:lang w:val="en-GB"/>
    </w:rPr>
  </w:style>
  <w:style w:type="paragraph" w:customStyle="1" w:styleId="ECCTableHeaderwhitefont">
    <w:name w:val="ECC Table Header white font"/>
    <w:basedOn w:val="ECCTableHeaderredfont"/>
    <w:qFormat/>
    <w:rsid w:val="0038287C"/>
    <w:pPr>
      <w:spacing w:after="120"/>
      <w:jc w:val="center"/>
    </w:pPr>
    <w:rPr>
      <w:color w:val="FFFFFF" w:themeColor="background1"/>
    </w:rPr>
  </w:style>
  <w:style w:type="paragraph" w:customStyle="1" w:styleId="ECCTabletext">
    <w:name w:val="ECC Table text"/>
    <w:basedOn w:val="Normal"/>
    <w:qFormat/>
    <w:rsid w:val="00714F0F"/>
    <w:pPr>
      <w:spacing w:before="60"/>
    </w:pPr>
  </w:style>
  <w:style w:type="paragraph" w:styleId="Signature">
    <w:name w:val="Signature"/>
    <w:basedOn w:val="Normal"/>
    <w:link w:val="SignatureChar"/>
    <w:uiPriority w:val="99"/>
    <w:semiHidden/>
    <w:unhideWhenUsed/>
    <w:locked/>
    <w:rsid w:val="007D52EC"/>
    <w:pPr>
      <w:spacing w:before="0" w:after="0"/>
      <w:ind w:left="4252"/>
    </w:pPr>
  </w:style>
  <w:style w:type="paragraph" w:customStyle="1" w:styleId="ECCTableHeaderredfont">
    <w:name w:val="ECC Table Header red font"/>
    <w:qFormat/>
    <w:rsid w:val="0038287C"/>
    <w:pPr>
      <w:spacing w:before="120"/>
    </w:pPr>
    <w:rPr>
      <w:bCs/>
      <w:color w:val="D2232A"/>
      <w:lang w:val="en-GB"/>
    </w:rPr>
  </w:style>
  <w:style w:type="character" w:customStyle="1" w:styleId="SignatureChar">
    <w:name w:val="Signature Char"/>
    <w:basedOn w:val="DefaultParagraphFont"/>
    <w:link w:val="Signature"/>
    <w:uiPriority w:val="99"/>
    <w:semiHidden/>
    <w:rsid w:val="007D52EC"/>
  </w:style>
  <w:style w:type="paragraph" w:customStyle="1" w:styleId="ECCpageFooter">
    <w:name w:val="ECC page Footer"/>
    <w:rsid w:val="00E36601"/>
    <w:pPr>
      <w:tabs>
        <w:tab w:val="left" w:pos="0"/>
        <w:tab w:val="center" w:pos="4820"/>
        <w:tab w:val="right" w:pos="9639"/>
      </w:tabs>
      <w:spacing w:before="0" w:after="0"/>
    </w:pPr>
    <w:rPr>
      <w:b/>
      <w:sz w:val="16"/>
      <w:szCs w:val="22"/>
      <w:lang w:val="de-DE" w:eastAsia="de-DE"/>
    </w:rPr>
  </w:style>
  <w:style w:type="character" w:customStyle="1" w:styleId="ECCBoxZchn">
    <w:name w:val="ECC Box Zchn"/>
    <w:link w:val="ECCBox"/>
    <w:uiPriority w:val="99"/>
    <w:rsid w:val="0042761F"/>
    <w:rPr>
      <w:szCs w:val="22"/>
      <w:lang w:val="en-GB" w:eastAsia="de-DE"/>
    </w:rPr>
  </w:style>
  <w:style w:type="character" w:customStyle="1" w:styleId="ECCHLbold">
    <w:name w:val="ECC HL bold"/>
    <w:basedOn w:val="Strong"/>
    <w:uiPriority w:val="1"/>
    <w:qFormat/>
    <w:rsid w:val="0038287C"/>
    <w:rPr>
      <w:b/>
      <w:bCs/>
    </w:rPr>
  </w:style>
  <w:style w:type="character" w:styleId="Emphasis">
    <w:name w:val="Emphasis"/>
    <w:aliases w:val="ECC HL italics"/>
    <w:basedOn w:val="DefaultParagraphFont"/>
    <w:uiPriority w:val="1"/>
    <w:qFormat/>
    <w:rsid w:val="00DB17F9"/>
    <w:rPr>
      <w:i/>
    </w:rPr>
  </w:style>
  <w:style w:type="character" w:customStyle="1" w:styleId="TOC1Char">
    <w:name w:val="TOC 1 Char"/>
    <w:aliases w:val="ECC Index 1 Char"/>
    <w:basedOn w:val="DefaultParagraphFont"/>
    <w:link w:val="TOC1"/>
    <w:uiPriority w:val="39"/>
    <w:semiHidden/>
    <w:rsid w:val="00D3663D"/>
    <w:rPr>
      <w:rFonts w:eastAsia="Calibri"/>
      <w:b/>
      <w:noProof/>
    </w:rPr>
  </w:style>
  <w:style w:type="paragraph" w:styleId="TOCHeading">
    <w:name w:val="TOC Heading"/>
    <w:basedOn w:val="Heading1"/>
    <w:next w:val="Normal"/>
    <w:uiPriority w:val="39"/>
    <w:semiHidden/>
    <w:qFormat/>
    <w:locked/>
    <w:rsid w:val="003A5711"/>
    <w:pPr>
      <w:keepLines/>
      <w:numPr>
        <w:numId w:val="0"/>
      </w:numPr>
      <w:spacing w:before="480" w:after="0"/>
      <w:outlineLvl w:val="9"/>
    </w:pPr>
    <w:rPr>
      <w:rFonts w:asciiTheme="majorHAnsi" w:eastAsiaTheme="majorEastAsia" w:hAnsiTheme="majorHAnsi" w:cstheme="majorBidi"/>
      <w:caps w:val="0"/>
      <w:color w:val="365F91" w:themeColor="accent1" w:themeShade="BF"/>
      <w:kern w:val="0"/>
      <w:sz w:val="28"/>
      <w:szCs w:val="28"/>
      <w:lang w:val="en-GB"/>
    </w:rPr>
  </w:style>
  <w:style w:type="character" w:customStyle="1" w:styleId="ECCHLcyan">
    <w:name w:val="ECC HL cyan"/>
    <w:basedOn w:val="DefaultParagraphFont"/>
    <w:uiPriority w:val="1"/>
    <w:qFormat/>
    <w:rsid w:val="0038287C"/>
    <w:rPr>
      <w:iCs w:val="0"/>
      <w:bdr w:val="none" w:sz="0" w:space="0" w:color="auto"/>
      <w:shd w:val="solid" w:color="00FFFF" w:fill="auto"/>
      <w:lang w:val="en-GB"/>
    </w:rPr>
  </w:style>
  <w:style w:type="character" w:customStyle="1" w:styleId="ECCHLorange">
    <w:name w:val="ECC HL orange"/>
    <w:basedOn w:val="DefaultParagraphFont"/>
    <w:uiPriority w:val="1"/>
    <w:qFormat/>
    <w:rsid w:val="0038287C"/>
    <w:rPr>
      <w:bdr w:val="none" w:sz="0" w:space="0" w:color="auto"/>
      <w:shd w:val="solid" w:color="FFC000" w:fill="auto"/>
    </w:rPr>
  </w:style>
  <w:style w:type="character" w:customStyle="1" w:styleId="ECCHLblue">
    <w:name w:val="ECC HL blue"/>
    <w:basedOn w:val="DefaultParagraphFont"/>
    <w:uiPriority w:val="1"/>
    <w:qFormat/>
    <w:rsid w:val="0038287C"/>
    <w:rPr>
      <w:rFonts w:eastAsia="Calibri"/>
      <w:color w:val="FFFF00"/>
      <w:szCs w:val="22"/>
      <w:bdr w:val="none" w:sz="0" w:space="0" w:color="auto"/>
      <w:shd w:val="solid" w:color="4F81BD" w:themeColor="accent1" w:fill="auto"/>
      <w:lang w:val="en-GB"/>
    </w:rPr>
  </w:style>
  <w:style w:type="character" w:customStyle="1" w:styleId="ECCHLpetrol">
    <w:name w:val="ECC HL petrol"/>
    <w:basedOn w:val="DefaultParagraphFont"/>
    <w:uiPriority w:val="1"/>
    <w:qFormat/>
    <w:rsid w:val="0038287C"/>
    <w:rPr>
      <w:iCs w:val="0"/>
      <w:color w:val="FFFFFF" w:themeColor="background1"/>
      <w:bdr w:val="none" w:sz="0" w:space="0" w:color="auto"/>
      <w:shd w:val="solid" w:color="008080" w:fill="auto"/>
    </w:rPr>
  </w:style>
  <w:style w:type="paragraph" w:styleId="ListParagraph">
    <w:name w:val="List Paragraph"/>
    <w:basedOn w:val="Normal"/>
    <w:uiPriority w:val="34"/>
    <w:qFormat/>
    <w:locked/>
    <w:rsid w:val="005C5A96"/>
    <w:pPr>
      <w:ind w:left="720"/>
      <w:contextualSpacing/>
    </w:pPr>
  </w:style>
  <w:style w:type="character" w:customStyle="1" w:styleId="ECCHLsubscript">
    <w:name w:val="ECC HL subscript"/>
    <w:uiPriority w:val="1"/>
    <w:qFormat/>
    <w:rsid w:val="0038287C"/>
    <w:rPr>
      <w:vertAlign w:val="subscript"/>
    </w:rPr>
  </w:style>
  <w:style w:type="character" w:customStyle="1" w:styleId="ECCHLsuperscript">
    <w:name w:val="ECC HL superscript"/>
    <w:uiPriority w:val="1"/>
    <w:qFormat/>
    <w:rsid w:val="0038287C"/>
    <w:rPr>
      <w:vertAlign w:val="superscript"/>
    </w:rPr>
  </w:style>
  <w:style w:type="character" w:customStyle="1" w:styleId="ECCLetterHeadZchn">
    <w:name w:val="ECC Letter Head Zchn"/>
    <w:basedOn w:val="DefaultParagraphFont"/>
    <w:link w:val="ECCLetterHead"/>
    <w:rsid w:val="00263FFB"/>
    <w:rPr>
      <w:rFonts w:eastAsia="Calibri"/>
      <w:b/>
      <w:sz w:val="22"/>
      <w:lang w:val="en-GB"/>
    </w:rPr>
  </w:style>
  <w:style w:type="character" w:customStyle="1" w:styleId="ECCHLmagenta">
    <w:name w:val="ECC HL magenta"/>
    <w:basedOn w:val="DefaultParagraphFont"/>
    <w:uiPriority w:val="1"/>
    <w:qFormat/>
    <w:rsid w:val="0038287C"/>
    <w:rPr>
      <w:color w:val="auto"/>
      <w:bdr w:val="none" w:sz="0" w:space="0" w:color="auto"/>
      <w:shd w:val="solid" w:color="FF3399" w:fill="auto"/>
      <w:lang w:val="en-GB"/>
    </w:rPr>
  </w:style>
  <w:style w:type="character" w:customStyle="1" w:styleId="ECCHLbrown">
    <w:name w:val="ECC HL brown"/>
    <w:basedOn w:val="DefaultParagraphFont"/>
    <w:uiPriority w:val="1"/>
    <w:qFormat/>
    <w:rsid w:val="0038287C"/>
    <w:rPr>
      <w:color w:val="D9D9D9" w:themeColor="background1" w:themeShade="D9"/>
      <w:bdr w:val="none" w:sz="0" w:space="0" w:color="auto"/>
      <w:shd w:val="solid" w:color="B95807" w:fill="auto"/>
    </w:rPr>
  </w:style>
  <w:style w:type="character" w:styleId="Hyperlink">
    <w:name w:val="Hyperlink"/>
    <w:aliases w:val="ECC Hyperlink"/>
    <w:basedOn w:val="DefaultParagraphFont"/>
    <w:uiPriority w:val="99"/>
    <w:rsid w:val="00DB17F9"/>
    <w:rPr>
      <w:color w:val="0000FF" w:themeColor="hyperlink"/>
      <w:u w:val="single"/>
    </w:rPr>
  </w:style>
  <w:style w:type="paragraph" w:customStyle="1" w:styleId="ECCHeadingnonumbering">
    <w:name w:val="ECC Heading no numbering"/>
    <w:basedOn w:val="Heading1"/>
    <w:rsid w:val="00DB17F9"/>
    <w:pPr>
      <w:numPr>
        <w:numId w:val="0"/>
      </w:numPr>
      <w:tabs>
        <w:tab w:val="left" w:pos="0"/>
        <w:tab w:val="center" w:pos="4820"/>
        <w:tab w:val="right" w:pos="9639"/>
      </w:tabs>
    </w:pPr>
  </w:style>
  <w:style w:type="character" w:customStyle="1" w:styleId="ECCParagraph">
    <w:name w:val="ECC Paragraph"/>
    <w:basedOn w:val="DefaultParagraphFont"/>
    <w:uiPriority w:val="1"/>
    <w:qFormat/>
    <w:rsid w:val="0038287C"/>
    <w:rPr>
      <w:rFonts w:ascii="Arial" w:hAnsi="Arial"/>
      <w:noProof w:val="0"/>
      <w:sz w:val="20"/>
      <w:bdr w:val="none" w:sz="0" w:space="0" w:color="auto"/>
      <w:lang w:val="en-GB"/>
    </w:rPr>
  </w:style>
  <w:style w:type="character" w:customStyle="1" w:styleId="ECCHLunderlined">
    <w:name w:val="ECC HL underlined"/>
    <w:uiPriority w:val="1"/>
    <w:qFormat/>
    <w:rsid w:val="0038287C"/>
    <w:rPr>
      <w:u w:val="single"/>
    </w:rPr>
  </w:style>
  <w:style w:type="table" w:styleId="ColorfulGrid">
    <w:name w:val="Colorful Grid"/>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TableSimple1">
    <w:name w:val="Table Simple 1"/>
    <w:basedOn w:val="TableNormal"/>
    <w:uiPriority w:val="99"/>
    <w:semiHidden/>
    <w:unhideWhenUsed/>
    <w:locked/>
    <w:rsid w:val="00DB17F9"/>
    <w:pPr>
      <w:shd w:val="clear" w:color="FFFFFF" w:themeColor="background1" w:fill="auto"/>
      <w:spacing w:after="240"/>
      <w:textboxTightWrap w:val="lastLineOnly"/>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ColorfulGrid-Accent6">
    <w:name w:val="Colorful Grid Accent 6"/>
    <w:basedOn w:val="TableNormal"/>
    <w:uiPriority w:val="73"/>
    <w:locked/>
    <w:rsid w:val="00F23D1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ECCTable-whiteheader">
    <w:name w:val="ECC Table - white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left"/>
      </w:pPr>
      <w:rPr>
        <w:rFonts w:ascii="Arial" w:hAnsi="Arial"/>
        <w:b/>
        <w:i/>
        <w:color w:val="D22A23"/>
        <w:sz w:val="20"/>
      </w:rPr>
      <w:tblPr/>
      <w:trPr>
        <w:tblHeader/>
      </w:trPr>
      <w:tcPr>
        <w:shd w:val="clear" w:color="auto" w:fill="FFFFFF" w:themeFill="background1"/>
      </w:tcPr>
    </w:tblStylePr>
    <w:tblStylePr w:type="lastRow">
      <w:rPr>
        <w:b w:val="0"/>
      </w:rPr>
    </w:tblStylePr>
  </w:style>
  <w:style w:type="table" w:customStyle="1" w:styleId="ECCTable-redheader">
    <w:name w:val="ECC Table - red header"/>
    <w:basedOn w:val="ECCTable-clean"/>
    <w:uiPriority w:val="99"/>
    <w:rsid w:val="0038287C"/>
    <w:tblPr>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Pr>
    <w:tblStylePr w:type="firstRow">
      <w:pPr>
        <w:wordWrap/>
        <w:spacing w:beforeLines="0" w:before="120" w:beforeAutospacing="0" w:afterLines="0" w:after="120" w:afterAutospacing="0" w:line="240" w:lineRule="auto"/>
        <w:jc w:val="center"/>
      </w:pPr>
      <w:rPr>
        <w:b/>
        <w:i/>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vAlign w:val="center"/>
      </w:tcPr>
    </w:tblStylePr>
  </w:style>
  <w:style w:type="table" w:customStyle="1" w:styleId="ECCTable-clean">
    <w:name w:val="ECC Table - clean"/>
    <w:uiPriority w:val="99"/>
    <w:rsid w:val="0038287C"/>
    <w:pPr>
      <w:spacing w:before="60"/>
    </w:pPr>
    <w:rPr>
      <w:rFonts w:eastAsia="Calibri"/>
      <w:lang w:val="de-DE" w:eastAsia="de-DE"/>
    </w:rPr>
    <w:tblPr>
      <w:tblStyleRowBandSize w:val="1"/>
      <w:jc w:val="center"/>
      <w:tblCellMar>
        <w:top w:w="57" w:type="dxa"/>
        <w:left w:w="108" w:type="dxa"/>
        <w:bottom w:w="0" w:type="dxa"/>
        <w:right w:w="108" w:type="dxa"/>
      </w:tblCellMar>
    </w:tblPr>
    <w:trPr>
      <w:jc w:val="center"/>
    </w:trPr>
    <w:tcPr>
      <w:vAlign w:val="center"/>
    </w:tcPr>
    <w:tblStylePr w:type="firstRow">
      <w:pPr>
        <w:wordWrap/>
        <w:spacing w:beforeLines="0" w:before="120" w:beforeAutospacing="0" w:afterLines="0" w:after="120" w:afterAutospacing="0" w:line="240" w:lineRule="auto"/>
        <w:jc w:val="left"/>
      </w:pPr>
      <w:rPr>
        <w:i/>
      </w:rPr>
      <w:tblPr/>
      <w:trPr>
        <w:tblHeader/>
      </w:trPr>
    </w:tblStylePr>
  </w:style>
  <w:style w:type="character" w:customStyle="1" w:styleId="ECCHLgrey">
    <w:name w:val="ECC HL grey"/>
    <w:uiPriority w:val="1"/>
    <w:qFormat/>
    <w:rsid w:val="0038287C"/>
    <w:rPr>
      <w:bdr w:val="none" w:sz="0" w:space="0" w:color="auto"/>
      <w:shd w:val="solid" w:color="BFBFBF" w:themeColor="background1" w:themeShade="BF" w:fill="auto"/>
    </w:rPr>
  </w:style>
  <w:style w:type="table" w:styleId="TableGrid">
    <w:name w:val="Table Grid"/>
    <w:basedOn w:val="TableNormal"/>
    <w:uiPriority w:val="39"/>
    <w:locked/>
    <w:rsid w:val="00D06683"/>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semiHidden/>
    <w:qFormat/>
    <w:locked/>
    <w:rsid w:val="0038287C"/>
    <w:rPr>
      <w:b/>
      <w:bCs/>
    </w:rPr>
  </w:style>
  <w:style w:type="paragraph" w:customStyle="1" w:styleId="ECCBreak">
    <w:name w:val="ECC Break"/>
    <w:link w:val="ECCBreakZchn"/>
    <w:rsid w:val="0042761F"/>
    <w:pPr>
      <w:spacing w:before="360"/>
      <w:jc w:val="left"/>
    </w:pPr>
    <w:rPr>
      <w:b/>
      <w:bCs/>
      <w:iCs/>
      <w:caps/>
      <w:szCs w:val="28"/>
    </w:rPr>
  </w:style>
  <w:style w:type="character" w:customStyle="1" w:styleId="ECCBreakZchn">
    <w:name w:val="ECC Break Zchn"/>
    <w:basedOn w:val="DefaultParagraphFont"/>
    <w:link w:val="ECCBreak"/>
    <w:rsid w:val="0042761F"/>
    <w:rPr>
      <w:b/>
      <w:bCs/>
      <w:iCs/>
      <w:caps/>
      <w:szCs w:val="28"/>
    </w:rPr>
  </w:style>
  <w:style w:type="paragraph" w:styleId="Footer">
    <w:name w:val="footer"/>
    <w:basedOn w:val="Normal"/>
    <w:link w:val="FooterChar"/>
    <w:uiPriority w:val="99"/>
    <w:unhideWhenUsed/>
    <w:locked/>
    <w:rsid w:val="00696567"/>
    <w:pPr>
      <w:tabs>
        <w:tab w:val="center" w:pos="4513"/>
        <w:tab w:val="right" w:pos="9026"/>
      </w:tabs>
      <w:spacing w:before="0" w:after="0"/>
    </w:pPr>
  </w:style>
  <w:style w:type="character" w:customStyle="1" w:styleId="FooterChar">
    <w:name w:val="Footer Char"/>
    <w:basedOn w:val="DefaultParagraphFont"/>
    <w:link w:val="Footer"/>
    <w:uiPriority w:val="99"/>
    <w:rsid w:val="00696567"/>
    <w:rPr>
      <w:rFonts w:eastAsia="Calibri"/>
      <w:szCs w:val="22"/>
      <w:lang w:val="en-GB"/>
    </w:rPr>
  </w:style>
  <w:style w:type="paragraph" w:styleId="BodyText">
    <w:name w:val="Body Text"/>
    <w:basedOn w:val="Normal"/>
    <w:link w:val="BodyTextChar"/>
    <w:uiPriority w:val="99"/>
    <w:locked/>
    <w:rsid w:val="00823F13"/>
    <w:pPr>
      <w:spacing w:before="0" w:after="0"/>
    </w:pPr>
    <w:rPr>
      <w:rFonts w:ascii="Times New Roman" w:eastAsia="Times New Roman" w:hAnsi="Times New Roman"/>
      <w:szCs w:val="20"/>
      <w:lang w:val="x-none" w:eastAsia="de-DE"/>
    </w:rPr>
  </w:style>
  <w:style w:type="character" w:customStyle="1" w:styleId="BodyTextChar">
    <w:name w:val="Body Text Char"/>
    <w:basedOn w:val="DefaultParagraphFont"/>
    <w:link w:val="BodyText"/>
    <w:uiPriority w:val="99"/>
    <w:rsid w:val="00823F13"/>
    <w:rPr>
      <w:rFonts w:ascii="Times New Roman" w:hAnsi="Times New Roman"/>
      <w:lang w:val="x-non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w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Vorlagen\CPG\CPG19\Template_generic%20contribution%20to%20CPG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CC1D9BB4B92D94E97D1DE8572C6E683" ma:contentTypeVersion="13" ma:contentTypeDescription="Create a new document." ma:contentTypeScope="" ma:versionID="f33168b0ed09160d617ebe385419b094">
  <xsd:schema xmlns:xsd="http://www.w3.org/2001/XMLSchema" xmlns:xs="http://www.w3.org/2001/XMLSchema" xmlns:p="http://schemas.microsoft.com/office/2006/metadata/properties" xmlns:ns3="f1ed6949-9222-4a2c-b86d-1db6c87af341" xmlns:ns4="a44d65e1-70c0-4442-b788-f96dedb742c3" targetNamespace="http://schemas.microsoft.com/office/2006/metadata/properties" ma:root="true" ma:fieldsID="6f7ae3ffcfdc518812deb15151a4d0cc" ns3:_="" ns4:_="">
    <xsd:import namespace="f1ed6949-9222-4a2c-b86d-1db6c87af341"/>
    <xsd:import namespace="a44d65e1-70c0-4442-b788-f96dedb742c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ed6949-9222-4a2c-b86d-1db6c87af3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4d65e1-70c0-4442-b788-f96dedb742c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F2159-C373-459A-9E4B-FA7F2A565761}">
  <ds:schemaRefs>
    <ds:schemaRef ds:uri="http://schemas.microsoft.com/sharepoint/v3/contenttype/forms"/>
  </ds:schemaRefs>
</ds:datastoreItem>
</file>

<file path=customXml/itemProps2.xml><?xml version="1.0" encoding="utf-8"?>
<ds:datastoreItem xmlns:ds="http://schemas.openxmlformats.org/officeDocument/2006/customXml" ds:itemID="{FF770710-0993-4BC4-9148-44500BE12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ed6949-9222-4a2c-b86d-1db6c87af341"/>
    <ds:schemaRef ds:uri="a44d65e1-70c0-4442-b788-f96dedb74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05593E-F311-4DA3-80CC-646FE2CB1D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496AFA8-A66B-4432-97A7-C31FF850BE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Template_generic contribution to CPG19.dotx</Template>
  <TotalTime>1</TotalTime>
  <Pages>10</Pages>
  <Words>3116</Words>
  <Characters>17766</Characters>
  <Application>Microsoft Office Word</Application>
  <DocSecurity>0</DocSecurity>
  <Lines>148</Lines>
  <Paragraphs>41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XXX(YY)XX - Source - Content</vt:lpstr>
      <vt:lpstr>XXX(YY)XX - Source - Content</vt:lpstr>
    </vt:vector>
  </TitlesOfParts>
  <Manager>ECC</Manager>
  <Company>ECO</Company>
  <LinksUpToDate>false</LinksUpToDate>
  <CharactersWithSpaces>20841</CharactersWithSpaces>
  <SharedDoc>false</SharedDoc>
  <HLinks>
    <vt:vector size="12" baseType="variant">
      <vt:variant>
        <vt:i4>1703987</vt:i4>
      </vt:variant>
      <vt:variant>
        <vt:i4>-1</vt:i4>
      </vt:variant>
      <vt:variant>
        <vt:i4>2049</vt:i4>
      </vt:variant>
      <vt:variant>
        <vt:i4>1</vt:i4>
      </vt:variant>
      <vt:variant>
        <vt:lpwstr>cept logo</vt:lpwstr>
      </vt:variant>
      <vt:variant>
        <vt:lpwstr/>
      </vt:variant>
      <vt:variant>
        <vt:i4>3932173</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XXX(YY)XX - Source - Content</dc:title>
  <dc:creator>ECC</dc:creator>
  <dc:description>This template is used as guidance to draft generic contributions to ECC groups</dc:description>
  <cp:lastModifiedBy>Martin Brock</cp:lastModifiedBy>
  <cp:revision>4</cp:revision>
  <cp:lastPrinted>2016-10-04T08:55:00Z</cp:lastPrinted>
  <dcterms:created xsi:type="dcterms:W3CDTF">2020-02-11T15:29:00Z</dcterms:created>
  <dcterms:modified xsi:type="dcterms:W3CDTF">2020-02-12T11:41:00Z</dcterms:modified>
  <cp:category>protected templates</cp:category>
  <cp:contentStatus>Template ECC</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0x0101003CC1D9BB4B92D94E97D1DE8572C6E683</vt:lpwstr>
  </property>
</Properties>
</file>