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6F" w:rsidRDefault="00D4246F" w:rsidP="00682AA1">
      <w:pPr>
        <w:pStyle w:val="CEOProposals"/>
        <w:rPr>
          <w:b w:val="0"/>
        </w:rPr>
      </w:pPr>
    </w:p>
    <w:p w:rsidR="00D4246F" w:rsidRDefault="00D4246F" w:rsidP="00D4246F"/>
    <w:tbl>
      <w:tblPr>
        <w:tblW w:w="10065" w:type="dxa"/>
        <w:tblInd w:w="-72" w:type="dxa"/>
        <w:tblLayout w:type="fixed"/>
        <w:tblCellMar>
          <w:left w:w="70" w:type="dxa"/>
          <w:right w:w="70" w:type="dxa"/>
        </w:tblCellMar>
        <w:tblLook w:val="0000"/>
      </w:tblPr>
      <w:tblGrid>
        <w:gridCol w:w="1843"/>
        <w:gridCol w:w="2497"/>
        <w:gridCol w:w="1731"/>
        <w:gridCol w:w="3994"/>
      </w:tblGrid>
      <w:tr w:rsidR="00D4246F" w:rsidRPr="00F43E19" w:rsidTr="003D2703">
        <w:trPr>
          <w:cantSplit/>
        </w:trPr>
        <w:tc>
          <w:tcPr>
            <w:tcW w:w="6071" w:type="dxa"/>
            <w:gridSpan w:val="3"/>
            <w:tcBorders>
              <w:top w:val="nil"/>
              <w:left w:val="nil"/>
              <w:bottom w:val="nil"/>
              <w:right w:val="nil"/>
            </w:tcBorders>
          </w:tcPr>
          <w:p w:rsidR="00D4246F" w:rsidRPr="009F2D45" w:rsidRDefault="00D4246F" w:rsidP="003D2703">
            <w:pPr>
              <w:tabs>
                <w:tab w:val="center" w:pos="4536"/>
                <w:tab w:val="right" w:pos="9072"/>
              </w:tabs>
              <w:rPr>
                <w:b/>
                <w:lang w:val="nb-NO" w:eastAsia="de-DE"/>
              </w:rPr>
            </w:pPr>
          </w:p>
          <w:p w:rsidR="00D4246F" w:rsidRPr="009F2D45" w:rsidRDefault="00D4246F" w:rsidP="003D2703">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D4246F" w:rsidRPr="009F2D45" w:rsidRDefault="00D4246F" w:rsidP="003D2703">
            <w:pPr>
              <w:tabs>
                <w:tab w:val="center" w:pos="4536"/>
                <w:tab w:val="right" w:pos="9072"/>
              </w:tabs>
              <w:rPr>
                <w:rFonts w:cs="Arial"/>
                <w:b/>
                <w:color w:val="000000"/>
                <w:lang w:eastAsia="de-DE"/>
              </w:rPr>
            </w:pPr>
          </w:p>
        </w:tc>
        <w:tc>
          <w:tcPr>
            <w:tcW w:w="3994" w:type="dxa"/>
            <w:tcBorders>
              <w:top w:val="nil"/>
              <w:left w:val="nil"/>
              <w:bottom w:val="nil"/>
              <w:right w:val="nil"/>
            </w:tcBorders>
          </w:tcPr>
          <w:p w:rsidR="00D4246F" w:rsidRPr="009F2D45" w:rsidRDefault="00D4246F" w:rsidP="003561DF">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sidR="003561DF">
              <w:rPr>
                <w:b/>
                <w:lang w:val="nb-NO" w:eastAsia="de-DE"/>
              </w:rPr>
              <w:t xml:space="preserve"> 020</w:t>
            </w:r>
          </w:p>
        </w:tc>
      </w:tr>
      <w:tr w:rsidR="00D4246F" w:rsidRPr="00F43E19" w:rsidTr="003D270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4246F" w:rsidRPr="009F2D45" w:rsidRDefault="00D4246F" w:rsidP="003D2703">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D4246F" w:rsidRPr="00F43E19" w:rsidRDefault="00D4246F" w:rsidP="003D2703">
            <w:pPr>
              <w:tabs>
                <w:tab w:val="center" w:pos="4536"/>
                <w:tab w:val="right" w:pos="9072"/>
              </w:tabs>
              <w:rPr>
                <w:b/>
                <w:lang w:val="pt-PT" w:eastAsia="de-DE"/>
              </w:rPr>
            </w:pPr>
          </w:p>
        </w:tc>
      </w:tr>
      <w:tr w:rsidR="00D4246F" w:rsidRPr="009F2D45" w:rsidTr="003D270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4246F" w:rsidRPr="009F2D45" w:rsidRDefault="00D4246F" w:rsidP="00DA01EF">
            <w:pPr>
              <w:tabs>
                <w:tab w:val="center" w:pos="4536"/>
                <w:tab w:val="right" w:pos="9072"/>
              </w:tabs>
              <w:rPr>
                <w:b/>
                <w:lang w:val="nb-NO" w:eastAsia="de-DE"/>
              </w:rPr>
            </w:pPr>
            <w:r w:rsidRPr="009F2D45">
              <w:rPr>
                <w:b/>
                <w:lang w:val="nb-NO" w:eastAsia="de-DE"/>
              </w:rPr>
              <w:br/>
            </w:r>
            <w:r w:rsidR="00DA01EF">
              <w:rPr>
                <w:b/>
                <w:lang w:val="nb-NO" w:eastAsia="de-DE"/>
              </w:rPr>
              <w:t>March</w:t>
            </w:r>
            <w:r w:rsidRPr="009F2D45">
              <w:rPr>
                <w:b/>
                <w:lang w:val="nb-NO" w:eastAsia="de-DE"/>
              </w:rPr>
              <w:t xml:space="preserve"> 2012</w:t>
            </w:r>
          </w:p>
        </w:tc>
        <w:tc>
          <w:tcPr>
            <w:tcW w:w="5725" w:type="dxa"/>
            <w:gridSpan w:val="2"/>
            <w:tcBorders>
              <w:top w:val="nil"/>
              <w:left w:val="nil"/>
              <w:bottom w:val="nil"/>
              <w:right w:val="nil"/>
            </w:tcBorders>
            <w:vAlign w:val="center"/>
          </w:tcPr>
          <w:p w:rsidR="00D4246F" w:rsidRPr="009F2D45" w:rsidRDefault="00D4246F" w:rsidP="003D2703">
            <w:pPr>
              <w:tabs>
                <w:tab w:val="center" w:pos="4536"/>
                <w:tab w:val="right" w:pos="9072"/>
              </w:tabs>
              <w:rPr>
                <w:b/>
                <w:lang w:eastAsia="de-DE"/>
              </w:rPr>
            </w:pPr>
          </w:p>
        </w:tc>
      </w:tr>
      <w:tr w:rsidR="00D4246F" w:rsidRPr="009F2D45" w:rsidTr="003D2703">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D4246F" w:rsidRPr="009F2D45" w:rsidRDefault="00D4246F" w:rsidP="003D2703">
            <w:pPr>
              <w:tabs>
                <w:tab w:val="center" w:pos="4536"/>
                <w:tab w:val="right" w:pos="9072"/>
              </w:tabs>
              <w:rPr>
                <w:b/>
                <w:sz w:val="8"/>
                <w:lang w:val="nb-NO" w:eastAsia="de-DE"/>
              </w:rPr>
            </w:pPr>
          </w:p>
          <w:p w:rsidR="00D4246F" w:rsidRPr="009F2D45" w:rsidRDefault="00D4246F" w:rsidP="003D2703">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rsidR="00D4246F" w:rsidRPr="009F2D45" w:rsidRDefault="00D4246F" w:rsidP="003D2703">
            <w:pPr>
              <w:tabs>
                <w:tab w:val="center" w:pos="4536"/>
                <w:tab w:val="right" w:pos="9072"/>
              </w:tabs>
              <w:rPr>
                <w:b/>
                <w:sz w:val="8"/>
                <w:lang w:eastAsia="de-DE"/>
              </w:rPr>
            </w:pPr>
          </w:p>
        </w:tc>
      </w:tr>
      <w:tr w:rsidR="00D4246F" w:rsidRPr="009F2D45" w:rsidTr="003D2703">
        <w:tblPrEx>
          <w:tblCellMar>
            <w:left w:w="108" w:type="dxa"/>
            <w:right w:w="108" w:type="dxa"/>
          </w:tblCellMar>
        </w:tblPrEx>
        <w:trPr>
          <w:cantSplit/>
          <w:trHeight w:val="405"/>
        </w:trPr>
        <w:tc>
          <w:tcPr>
            <w:tcW w:w="1843" w:type="dxa"/>
            <w:tcBorders>
              <w:top w:val="nil"/>
              <w:left w:val="nil"/>
              <w:bottom w:val="nil"/>
              <w:right w:val="nil"/>
            </w:tcBorders>
            <w:vAlign w:val="center"/>
          </w:tcPr>
          <w:p w:rsidR="00D4246F" w:rsidRPr="009F2D45" w:rsidRDefault="00D4246F" w:rsidP="003D2703">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rsidR="00D4246F" w:rsidRPr="00001566" w:rsidRDefault="00D4246F" w:rsidP="00DA01EF">
            <w:pPr>
              <w:tabs>
                <w:tab w:val="center" w:pos="4536"/>
                <w:tab w:val="right" w:pos="9072"/>
              </w:tabs>
              <w:rPr>
                <w:lang w:eastAsia="de-DE"/>
              </w:rPr>
            </w:pPr>
            <w:r>
              <w:rPr>
                <w:lang w:val="en-US" w:eastAsia="de-DE"/>
              </w:rPr>
              <w:t>26</w:t>
            </w:r>
            <w:r w:rsidRPr="00001566">
              <w:rPr>
                <w:lang w:val="ru-RU" w:eastAsia="de-DE"/>
              </w:rPr>
              <w:t xml:space="preserve"> </w:t>
            </w:r>
            <w:r w:rsidR="00DA01EF">
              <w:rPr>
                <w:lang w:val="en-US" w:eastAsia="de-DE"/>
              </w:rPr>
              <w:t>February</w:t>
            </w:r>
            <w:bookmarkStart w:id="0" w:name="_GoBack"/>
            <w:bookmarkEnd w:id="0"/>
            <w:r w:rsidRPr="00001566">
              <w:rPr>
                <w:lang w:eastAsia="de-DE"/>
              </w:rPr>
              <w:t xml:space="preserve"> 2013</w:t>
            </w:r>
          </w:p>
        </w:tc>
      </w:tr>
      <w:tr w:rsidR="00D4246F" w:rsidRPr="009F2D45" w:rsidTr="003D2703">
        <w:tblPrEx>
          <w:tblCellMar>
            <w:left w:w="108" w:type="dxa"/>
            <w:right w:w="108" w:type="dxa"/>
          </w:tblCellMar>
        </w:tblPrEx>
        <w:trPr>
          <w:cantSplit/>
          <w:trHeight w:val="405"/>
        </w:trPr>
        <w:tc>
          <w:tcPr>
            <w:tcW w:w="1843" w:type="dxa"/>
            <w:tcBorders>
              <w:top w:val="nil"/>
              <w:left w:val="nil"/>
              <w:bottom w:val="nil"/>
              <w:right w:val="nil"/>
            </w:tcBorders>
            <w:vAlign w:val="center"/>
          </w:tcPr>
          <w:p w:rsidR="00D4246F" w:rsidRPr="009F2D45" w:rsidRDefault="00D4246F" w:rsidP="003D2703">
            <w:pPr>
              <w:tabs>
                <w:tab w:val="center" w:pos="4536"/>
                <w:tab w:val="right" w:pos="9072"/>
              </w:tabs>
              <w:rPr>
                <w:b/>
                <w:lang w:val="nb-NO" w:eastAsia="de-DE"/>
              </w:rPr>
            </w:pPr>
            <w:r w:rsidRPr="009F2D45">
              <w:rPr>
                <w:b/>
                <w:lang w:val="nb-NO" w:eastAsia="de-DE"/>
              </w:rPr>
              <w:t>Source:</w:t>
            </w:r>
          </w:p>
        </w:tc>
        <w:tc>
          <w:tcPr>
            <w:tcW w:w="8222" w:type="dxa"/>
            <w:gridSpan w:val="3"/>
            <w:tcBorders>
              <w:top w:val="nil"/>
              <w:left w:val="nil"/>
              <w:bottom w:val="nil"/>
              <w:right w:val="nil"/>
            </w:tcBorders>
            <w:vAlign w:val="center"/>
          </w:tcPr>
          <w:p w:rsidR="00D4246F" w:rsidRPr="00001566" w:rsidRDefault="00D4246F" w:rsidP="003D2703">
            <w:pPr>
              <w:tabs>
                <w:tab w:val="center" w:pos="4536"/>
                <w:tab w:val="right" w:pos="9072"/>
              </w:tabs>
              <w:rPr>
                <w:lang w:eastAsia="de-DE"/>
              </w:rPr>
            </w:pPr>
            <w:r w:rsidRPr="00001566">
              <w:rPr>
                <w:lang w:eastAsia="de-DE"/>
              </w:rPr>
              <w:t>Russian Federation</w:t>
            </w:r>
          </w:p>
        </w:tc>
      </w:tr>
      <w:tr w:rsidR="00D4246F" w:rsidRPr="009F2D45" w:rsidTr="003D2703">
        <w:tblPrEx>
          <w:tblCellMar>
            <w:left w:w="108" w:type="dxa"/>
            <w:right w:w="108" w:type="dxa"/>
          </w:tblCellMar>
        </w:tblPrEx>
        <w:trPr>
          <w:cantSplit/>
          <w:trHeight w:val="405"/>
        </w:trPr>
        <w:tc>
          <w:tcPr>
            <w:tcW w:w="1843" w:type="dxa"/>
            <w:tcBorders>
              <w:top w:val="nil"/>
              <w:left w:val="nil"/>
              <w:bottom w:val="nil"/>
              <w:right w:val="nil"/>
            </w:tcBorders>
            <w:vAlign w:val="center"/>
          </w:tcPr>
          <w:p w:rsidR="00D4246F" w:rsidRPr="009F2D45" w:rsidRDefault="00D4246F" w:rsidP="003D2703">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rsidR="00D4246F" w:rsidRPr="009F2D45" w:rsidRDefault="00D4246F" w:rsidP="003D2703">
            <w:pPr>
              <w:tabs>
                <w:tab w:val="center" w:pos="4536"/>
                <w:tab w:val="right" w:pos="9072"/>
              </w:tabs>
              <w:rPr>
                <w:b/>
                <w:lang w:eastAsia="de-DE"/>
              </w:rPr>
            </w:pPr>
            <w:r>
              <w:t>Preparation for the WTDC-14</w:t>
            </w:r>
          </w:p>
        </w:tc>
      </w:tr>
    </w:tbl>
    <w:p w:rsidR="00D4246F" w:rsidRPr="009F2D45" w:rsidRDefault="00C55F65" w:rsidP="00D4246F">
      <w:pPr>
        <w:rPr>
          <w:lang w:eastAsia="de-DE"/>
        </w:rPr>
      </w:pPr>
      <w:r w:rsidRPr="00C55F65">
        <w:rPr>
          <w:noProof/>
          <w:lang w:val="ru-RU" w:eastAsia="ru-RU"/>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D4246F" w:rsidRPr="00254FD9" w:rsidRDefault="00D4246F" w:rsidP="00D4246F">
                  <w:pPr>
                    <w:jc w:val="center"/>
                    <w:rPr>
                      <w:rFonts w:cs="Arial"/>
                      <w:lang w:val="de-DE"/>
                    </w:rPr>
                  </w:pPr>
                  <w:r>
                    <w:rPr>
                      <w:rFonts w:cs="Arial"/>
                      <w:lang w:val="de-DE"/>
                    </w:rPr>
                    <w:t>N</w:t>
                  </w:r>
                </w:p>
              </w:txbxContent>
            </v:textbox>
            <w10:wrap type="tight"/>
          </v:shape>
        </w:pict>
      </w:r>
    </w:p>
    <w:p w:rsidR="00D4246F" w:rsidRPr="009F2D45" w:rsidRDefault="00D4246F" w:rsidP="00D4246F">
      <w:pPr>
        <w:rPr>
          <w:lang w:eastAsia="de-DE"/>
        </w:rPr>
      </w:pPr>
      <w:r w:rsidRPr="009F2D45">
        <w:rPr>
          <w:lang w:eastAsia="de-DE"/>
        </w:rPr>
        <w:t xml:space="preserve">Password protection required? (Y/N) </w:t>
      </w:r>
    </w:p>
    <w:p w:rsidR="00D4246F" w:rsidRPr="009F2D45" w:rsidRDefault="00D4246F" w:rsidP="00D4246F">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D4246F" w:rsidRPr="009F2D45" w:rsidTr="003D2703">
        <w:trPr>
          <w:cantSplit/>
          <w:trHeight w:val="446"/>
        </w:trPr>
        <w:tc>
          <w:tcPr>
            <w:tcW w:w="9640" w:type="dxa"/>
            <w:tcBorders>
              <w:bottom w:val="nil"/>
            </w:tcBorders>
          </w:tcPr>
          <w:p w:rsidR="00D4246F" w:rsidRDefault="00D4246F" w:rsidP="003D2703">
            <w:pPr>
              <w:tabs>
                <w:tab w:val="center" w:pos="4536"/>
                <w:tab w:val="right" w:pos="9072"/>
              </w:tabs>
              <w:rPr>
                <w:b/>
                <w:lang w:eastAsia="de-DE"/>
              </w:rPr>
            </w:pPr>
            <w:r w:rsidRPr="009F2D45">
              <w:rPr>
                <w:b/>
                <w:lang w:eastAsia="de-DE"/>
              </w:rPr>
              <w:t xml:space="preserve">Summary: </w:t>
            </w:r>
          </w:p>
          <w:p w:rsidR="00D4246F" w:rsidRPr="00333670" w:rsidRDefault="00333670" w:rsidP="003D2703">
            <w:pPr>
              <w:tabs>
                <w:tab w:val="center" w:pos="4536"/>
                <w:tab w:val="right" w:pos="9072"/>
              </w:tabs>
              <w:rPr>
                <w:b/>
                <w:szCs w:val="24"/>
                <w:lang w:eastAsia="de-DE"/>
              </w:rPr>
            </w:pPr>
            <w:r w:rsidRPr="00333670">
              <w:rPr>
                <w:szCs w:val="24"/>
              </w:rPr>
              <w:t xml:space="preserve">Authorization for the Telecommunication Development Advisory Group </w:t>
            </w:r>
            <w:r w:rsidRPr="00333670">
              <w:rPr>
                <w:szCs w:val="24"/>
              </w:rPr>
              <w:br/>
              <w:t>to act between world telecommunication development conferences</w:t>
            </w:r>
            <w:r w:rsidRPr="00333670">
              <w:rPr>
                <w:b/>
                <w:szCs w:val="24"/>
                <w:lang w:eastAsia="de-DE"/>
              </w:rPr>
              <w:t xml:space="preserve"> - </w:t>
            </w:r>
            <w:r w:rsidRPr="00333670">
              <w:rPr>
                <w:szCs w:val="24"/>
              </w:rPr>
              <w:t>revision of Resolution 24</w:t>
            </w:r>
          </w:p>
          <w:p w:rsidR="00333670" w:rsidRPr="009F2D45" w:rsidRDefault="00333670" w:rsidP="003D2703">
            <w:pPr>
              <w:tabs>
                <w:tab w:val="center" w:pos="4536"/>
                <w:tab w:val="right" w:pos="9072"/>
              </w:tabs>
              <w:rPr>
                <w:b/>
                <w:lang w:eastAsia="de-DE"/>
              </w:rPr>
            </w:pPr>
          </w:p>
        </w:tc>
      </w:tr>
      <w:tr w:rsidR="00D4246F" w:rsidRPr="009F2D45" w:rsidTr="003D2703">
        <w:trPr>
          <w:cantSplit/>
          <w:trHeight w:val="443"/>
        </w:trPr>
        <w:tc>
          <w:tcPr>
            <w:tcW w:w="9640" w:type="dxa"/>
            <w:tcBorders>
              <w:bottom w:val="nil"/>
            </w:tcBorders>
          </w:tcPr>
          <w:p w:rsidR="00D4246F" w:rsidRPr="009F2D45" w:rsidRDefault="00D4246F" w:rsidP="003D2703">
            <w:pPr>
              <w:tabs>
                <w:tab w:val="center" w:pos="4536"/>
                <w:tab w:val="right" w:pos="9072"/>
              </w:tabs>
              <w:rPr>
                <w:b/>
                <w:lang w:eastAsia="de-DE"/>
              </w:rPr>
            </w:pPr>
            <w:r w:rsidRPr="009F2D45">
              <w:rPr>
                <w:b/>
                <w:lang w:eastAsia="de-DE"/>
              </w:rPr>
              <w:t xml:space="preserve">Proposal: </w:t>
            </w:r>
          </w:p>
        </w:tc>
      </w:tr>
      <w:tr w:rsidR="00D4246F" w:rsidRPr="009F2D45" w:rsidTr="003D2703">
        <w:trPr>
          <w:cantSplit/>
          <w:trHeight w:val="945"/>
        </w:trPr>
        <w:tc>
          <w:tcPr>
            <w:tcW w:w="9640" w:type="dxa"/>
            <w:tcBorders>
              <w:top w:val="nil"/>
              <w:bottom w:val="single" w:sz="4" w:space="0" w:color="auto"/>
            </w:tcBorders>
          </w:tcPr>
          <w:p w:rsidR="00D4246F" w:rsidRPr="009F2D45" w:rsidRDefault="00D4246F" w:rsidP="003D2703">
            <w:pPr>
              <w:rPr>
                <w:lang w:eastAsia="de-DE"/>
              </w:rPr>
            </w:pPr>
            <w:r>
              <w:rPr>
                <w:lang w:eastAsia="de-DE"/>
              </w:rPr>
              <w:t>For consideration</w:t>
            </w:r>
          </w:p>
        </w:tc>
      </w:tr>
      <w:tr w:rsidR="00D4246F" w:rsidRPr="009F2D45" w:rsidTr="003D2703">
        <w:trPr>
          <w:cantSplit/>
          <w:trHeight w:val="431"/>
        </w:trPr>
        <w:tc>
          <w:tcPr>
            <w:tcW w:w="9640" w:type="dxa"/>
            <w:tcBorders>
              <w:bottom w:val="nil"/>
            </w:tcBorders>
          </w:tcPr>
          <w:p w:rsidR="00D4246F" w:rsidRPr="009F2D45" w:rsidRDefault="00D4246F" w:rsidP="003D2703">
            <w:pPr>
              <w:tabs>
                <w:tab w:val="center" w:pos="4536"/>
                <w:tab w:val="right" w:pos="9072"/>
              </w:tabs>
              <w:rPr>
                <w:b/>
                <w:lang w:eastAsia="de-DE"/>
              </w:rPr>
            </w:pPr>
            <w:r w:rsidRPr="009F2D45">
              <w:rPr>
                <w:b/>
                <w:lang w:eastAsia="de-DE"/>
              </w:rPr>
              <w:t xml:space="preserve">Background: </w:t>
            </w:r>
          </w:p>
        </w:tc>
      </w:tr>
      <w:tr w:rsidR="00D4246F" w:rsidRPr="009F2D45" w:rsidTr="003D2703">
        <w:trPr>
          <w:cantSplit/>
          <w:trHeight w:val="784"/>
        </w:trPr>
        <w:tc>
          <w:tcPr>
            <w:tcW w:w="9640" w:type="dxa"/>
            <w:tcBorders>
              <w:top w:val="nil"/>
              <w:bottom w:val="single" w:sz="4" w:space="0" w:color="auto"/>
            </w:tcBorders>
          </w:tcPr>
          <w:p w:rsidR="00D4246F" w:rsidRPr="00001566" w:rsidRDefault="00D4246F" w:rsidP="003D2703">
            <w:pPr>
              <w:rPr>
                <w:bCs/>
                <w:lang w:val="en-US" w:eastAsia="de-DE"/>
              </w:rPr>
            </w:pPr>
          </w:p>
        </w:tc>
      </w:tr>
    </w:tbl>
    <w:p w:rsidR="00D4246F" w:rsidRPr="009F2D45" w:rsidRDefault="00D4246F" w:rsidP="00D4246F">
      <w:pPr>
        <w:rPr>
          <w:lang w:eastAsia="de-DE"/>
        </w:rPr>
      </w:pPr>
    </w:p>
    <w:p w:rsidR="00D4246F" w:rsidRDefault="00D4246F">
      <w:pPr>
        <w:tabs>
          <w:tab w:val="clear" w:pos="794"/>
          <w:tab w:val="clear" w:pos="1191"/>
          <w:tab w:val="clear" w:pos="1588"/>
          <w:tab w:val="clear" w:pos="1985"/>
        </w:tabs>
        <w:overflowPunct/>
        <w:autoSpaceDE/>
        <w:autoSpaceDN/>
        <w:adjustRightInd/>
        <w:spacing w:before="0"/>
        <w:textAlignment w:val="auto"/>
        <w:rPr>
          <w:rFonts w:ascii="Verdana" w:hAnsi="Verdana"/>
          <w:sz w:val="19"/>
          <w:szCs w:val="19"/>
          <w:lang w:val="en-US"/>
        </w:rPr>
      </w:pPr>
      <w:r>
        <w:rPr>
          <w:b/>
        </w:rPr>
        <w:br w:type="page"/>
      </w:r>
    </w:p>
    <w:p w:rsidR="00D4246F" w:rsidRPr="002E43F4" w:rsidRDefault="002E43F4" w:rsidP="002E43F4">
      <w:pPr>
        <w:pStyle w:val="CEOProposals"/>
        <w:jc w:val="center"/>
        <w:rPr>
          <w:rFonts w:ascii="Times New Roman" w:hAnsi="Times New Roman"/>
          <w:sz w:val="24"/>
          <w:szCs w:val="24"/>
        </w:rPr>
      </w:pPr>
      <w:r w:rsidRPr="002E43F4">
        <w:rPr>
          <w:rFonts w:ascii="Times New Roman" w:hAnsi="Times New Roman"/>
          <w:sz w:val="24"/>
          <w:szCs w:val="24"/>
        </w:rPr>
        <w:lastRenderedPageBreak/>
        <w:t>PROPOSAL 3</w:t>
      </w:r>
    </w:p>
    <w:p w:rsidR="00D4246F" w:rsidRPr="00376EC2" w:rsidRDefault="00D4246F" w:rsidP="00D4246F">
      <w:pPr>
        <w:pStyle w:val="CEOProposals"/>
        <w:jc w:val="center"/>
        <w:rPr>
          <w:rFonts w:ascii="Times New Roman" w:hAnsi="Times New Roman"/>
          <w:sz w:val="24"/>
          <w:szCs w:val="24"/>
        </w:rPr>
      </w:pPr>
      <w:r w:rsidRPr="002E43F4">
        <w:rPr>
          <w:rFonts w:ascii="Times New Roman" w:hAnsi="Times New Roman"/>
          <w:sz w:val="24"/>
          <w:szCs w:val="24"/>
        </w:rPr>
        <w:t>Authorization for the Telecommunication Development Advisory Group</w:t>
      </w:r>
      <w:r w:rsidRPr="00376EC2">
        <w:rPr>
          <w:rFonts w:ascii="Times New Roman" w:hAnsi="Times New Roman"/>
          <w:sz w:val="24"/>
          <w:szCs w:val="24"/>
        </w:rPr>
        <w:t xml:space="preserve"> </w:t>
      </w:r>
      <w:r w:rsidRPr="00376EC2">
        <w:rPr>
          <w:rFonts w:ascii="Times New Roman" w:hAnsi="Times New Roman"/>
          <w:sz w:val="24"/>
          <w:szCs w:val="24"/>
        </w:rPr>
        <w:br/>
        <w:t>to act between world telecommunication development conferences</w:t>
      </w:r>
    </w:p>
    <w:p w:rsidR="00376EC2" w:rsidRDefault="00376EC2" w:rsidP="00682AA1">
      <w:pPr>
        <w:pStyle w:val="CEOProposals"/>
        <w:rPr>
          <w:rFonts w:ascii="Times New Roman" w:hAnsi="Times New Roman"/>
          <w:sz w:val="24"/>
          <w:szCs w:val="24"/>
        </w:rPr>
      </w:pPr>
    </w:p>
    <w:p w:rsidR="00682AA1" w:rsidRPr="00376EC2" w:rsidRDefault="00682AA1" w:rsidP="00682AA1">
      <w:pPr>
        <w:pStyle w:val="CEOProposals"/>
        <w:rPr>
          <w:rFonts w:ascii="Times New Roman" w:hAnsi="Times New Roman"/>
          <w:sz w:val="24"/>
          <w:szCs w:val="24"/>
        </w:rPr>
      </w:pPr>
      <w:r w:rsidRPr="00376EC2">
        <w:rPr>
          <w:rFonts w:ascii="Times New Roman" w:hAnsi="Times New Roman"/>
          <w:sz w:val="24"/>
          <w:szCs w:val="24"/>
        </w:rPr>
        <w:t>Nature of proposal</w:t>
      </w:r>
      <w:bookmarkStart w:id="1" w:name="PriorityArea"/>
      <w:bookmarkEnd w:id="1"/>
    </w:p>
    <w:p w:rsidR="001E00A0" w:rsidRPr="00376EC2" w:rsidRDefault="001E00A0" w:rsidP="001E00A0">
      <w:pPr>
        <w:pStyle w:val="CEONormal"/>
        <w:rPr>
          <w:rFonts w:ascii="Times New Roman" w:hAnsi="Times New Roman"/>
          <w:sz w:val="24"/>
          <w:szCs w:val="24"/>
        </w:rPr>
      </w:pPr>
      <w:r w:rsidRPr="00376EC2">
        <w:rPr>
          <w:rFonts w:ascii="Times New Roman" w:hAnsi="Times New Roman"/>
          <w:sz w:val="24"/>
          <w:szCs w:val="24"/>
        </w:rPr>
        <w:t>Proposals regarding ways of ensuring that the future work of ITU-D is as closely geared as possible to strategic priorities.</w:t>
      </w:r>
    </w:p>
    <w:p w:rsidR="00682AA1" w:rsidRPr="00376EC2" w:rsidRDefault="00682AA1" w:rsidP="00682AA1">
      <w:pPr>
        <w:pStyle w:val="CEOProposals"/>
        <w:rPr>
          <w:rFonts w:ascii="Times New Roman" w:hAnsi="Times New Roman"/>
          <w:sz w:val="24"/>
          <w:szCs w:val="24"/>
        </w:rPr>
      </w:pPr>
      <w:r w:rsidRPr="00376EC2">
        <w:rPr>
          <w:rFonts w:ascii="Times New Roman" w:hAnsi="Times New Roman"/>
          <w:sz w:val="24"/>
          <w:szCs w:val="24"/>
        </w:rPr>
        <w:t>Short description</w:t>
      </w:r>
    </w:p>
    <w:p w:rsidR="001E00A0" w:rsidRPr="00376EC2" w:rsidRDefault="001E00A0" w:rsidP="001E00A0">
      <w:pPr>
        <w:pStyle w:val="CEONormal"/>
        <w:rPr>
          <w:rFonts w:ascii="Times New Roman" w:hAnsi="Times New Roman"/>
          <w:sz w:val="24"/>
          <w:szCs w:val="24"/>
        </w:rPr>
      </w:pPr>
      <w:r w:rsidRPr="00376EC2">
        <w:rPr>
          <w:rFonts w:ascii="Times New Roman" w:hAnsi="Times New Roman"/>
          <w:sz w:val="24"/>
          <w:szCs w:val="24"/>
        </w:rPr>
        <w:t>This contribution contains a draft revision of Resolution 24.</w:t>
      </w:r>
    </w:p>
    <w:p w:rsidR="00376EC2" w:rsidRDefault="00376EC2" w:rsidP="001E00A0">
      <w:pPr>
        <w:pStyle w:val="ResNo"/>
      </w:pPr>
    </w:p>
    <w:p w:rsidR="001E00A0" w:rsidRPr="001E00A0" w:rsidRDefault="001E00A0" w:rsidP="001E00A0">
      <w:pPr>
        <w:pStyle w:val="ResNo"/>
      </w:pPr>
      <w:r w:rsidRPr="001E00A0">
        <w:t xml:space="preserve">RESOLUTION 24 (Rev. </w:t>
      </w:r>
      <w:del w:id="2" w:author="pitt" w:date="2013-01-30T16:43:00Z">
        <w:r w:rsidRPr="001E00A0" w:rsidDel="002A07A8">
          <w:delText>Hyderabad</w:delText>
        </w:r>
      </w:del>
      <w:ins w:id="3" w:author="pitt" w:date="2013-01-30T16:43:00Z">
        <w:r w:rsidRPr="001E00A0">
          <w:t>Sharm el sheikh</w:t>
        </w:r>
      </w:ins>
      <w:r w:rsidRPr="001E00A0">
        <w:t xml:space="preserve">, </w:t>
      </w:r>
      <w:del w:id="4" w:author="pitt" w:date="2013-01-30T16:43:00Z">
        <w:r w:rsidRPr="001E00A0" w:rsidDel="002A07A8">
          <w:delText>2010</w:delText>
        </w:r>
      </w:del>
      <w:ins w:id="5" w:author="pitt" w:date="2013-01-30T16:43:00Z">
        <w:r w:rsidRPr="001E00A0">
          <w:t>2014</w:t>
        </w:r>
      </w:ins>
      <w:r w:rsidRPr="001E00A0">
        <w:t>)</w:t>
      </w:r>
    </w:p>
    <w:p w:rsidR="001E00A0" w:rsidRPr="001E00A0" w:rsidRDefault="001E00A0" w:rsidP="001E00A0">
      <w:pPr>
        <w:pStyle w:val="Restitle"/>
      </w:pPr>
      <w:r w:rsidRPr="001E00A0">
        <w:t>Authorization for the Telecommunication Development Advisory Group</w:t>
      </w:r>
      <w:r w:rsidRPr="001E00A0">
        <w:br/>
        <w:t>to act between world telecommunication development conferences</w:t>
      </w:r>
    </w:p>
    <w:p w:rsidR="001E00A0" w:rsidRPr="001E00A0" w:rsidRDefault="001E00A0" w:rsidP="001E00A0">
      <w:pPr>
        <w:pStyle w:val="Normalaftertitle0"/>
      </w:pPr>
      <w:r w:rsidRPr="001E00A0">
        <w:t>The World Telecommunication Development Conference (</w:t>
      </w:r>
      <w:proofErr w:type="spellStart"/>
      <w:del w:id="6" w:author="pitt" w:date="2013-01-30T16:43:00Z">
        <w:r w:rsidRPr="001E00A0" w:rsidDel="002A07A8">
          <w:delText>Hyderabad</w:delText>
        </w:r>
      </w:del>
      <w:ins w:id="7" w:author="pitt" w:date="2013-01-30T16:43:00Z">
        <w:r w:rsidRPr="001E00A0">
          <w:t>Sharm</w:t>
        </w:r>
        <w:proofErr w:type="spellEnd"/>
        <w:r w:rsidRPr="001E00A0">
          <w:t xml:space="preserve"> el Sheikh</w:t>
        </w:r>
      </w:ins>
      <w:r w:rsidRPr="001E00A0">
        <w:t xml:space="preserve">, </w:t>
      </w:r>
      <w:del w:id="8" w:author="pitt" w:date="2013-01-30T16:43:00Z">
        <w:r w:rsidRPr="001E00A0" w:rsidDel="002A07A8">
          <w:delText>2010</w:delText>
        </w:r>
      </w:del>
      <w:ins w:id="9" w:author="pitt" w:date="2013-01-30T16:43:00Z">
        <w:r w:rsidRPr="001E00A0">
          <w:t>2014</w:t>
        </w:r>
      </w:ins>
      <w:r w:rsidRPr="001E00A0">
        <w:t>),</w:t>
      </w:r>
    </w:p>
    <w:p w:rsidR="001E00A0" w:rsidRPr="0024442E" w:rsidRDefault="001E00A0" w:rsidP="001E00A0">
      <w:pPr>
        <w:pStyle w:val="Call"/>
      </w:pPr>
      <w:r w:rsidRPr="00986767">
        <w:t>recalling</w:t>
      </w:r>
    </w:p>
    <w:p w:rsidR="001E00A0" w:rsidRPr="0024442E" w:rsidRDefault="001E00A0" w:rsidP="001E00A0">
      <w:r w:rsidRPr="00986767">
        <w:t xml:space="preserve">Resolution 24 (Rev. </w:t>
      </w:r>
      <w:del w:id="10" w:author="pitt" w:date="2013-01-30T16:44:00Z">
        <w:r w:rsidRPr="00986767" w:rsidDel="00451A63">
          <w:delText>Doha, 2006</w:delText>
        </w:r>
      </w:del>
      <w:ins w:id="11" w:author="pitt" w:date="2013-01-30T16:44:00Z">
        <w:r>
          <w:t>Hyderabad, 2010</w:t>
        </w:r>
      </w:ins>
      <w:r w:rsidRPr="00986767">
        <w:t>) of the World Telecommunication Development Conference (WTDC),</w:t>
      </w:r>
    </w:p>
    <w:p w:rsidR="001E00A0" w:rsidRPr="0024442E" w:rsidRDefault="001E00A0" w:rsidP="001E00A0">
      <w:pPr>
        <w:pStyle w:val="Call"/>
      </w:pPr>
      <w:r w:rsidRPr="00986767">
        <w:t>considering</w:t>
      </w:r>
    </w:p>
    <w:p w:rsidR="001E00A0" w:rsidRPr="0024442E" w:rsidRDefault="001E00A0" w:rsidP="001E00A0">
      <w:r w:rsidRPr="00986767">
        <w:rPr>
          <w:i/>
          <w:iCs/>
        </w:rPr>
        <w:t>a)</w:t>
      </w:r>
      <w:r w:rsidRPr="00986767">
        <w:tab/>
        <w:t>that, under the provisions of Article 17A of the ITU Convention, the Telecommunication Development Advisory Group (TDAG) is to continue to provide guidelines for the work of study groups and recommend measures to foster coordination and cooperation with other relevant development and financial institutions;</w:t>
      </w:r>
    </w:p>
    <w:p w:rsidR="001E00A0" w:rsidRPr="0024442E" w:rsidRDefault="001E00A0" w:rsidP="001E00A0">
      <w:r w:rsidRPr="00986767">
        <w:rPr>
          <w:i/>
          <w:iCs/>
        </w:rPr>
        <w:t>b)</w:t>
      </w:r>
      <w:r w:rsidRPr="00986767">
        <w:tab/>
        <w:t>that there is a need to evaluate the activities of study groups;</w:t>
      </w:r>
    </w:p>
    <w:p w:rsidR="001E00A0" w:rsidRPr="0024442E" w:rsidRDefault="001E00A0" w:rsidP="001E00A0">
      <w:r w:rsidRPr="00986767">
        <w:rPr>
          <w:i/>
          <w:iCs/>
        </w:rPr>
        <w:t>c)</w:t>
      </w:r>
      <w:r w:rsidRPr="00986767">
        <w:tab/>
        <w:t xml:space="preserve">that the rapid pace of change in the telecommunication environment and in industry groups dealing with </w:t>
      </w:r>
      <w:r w:rsidRPr="0024442E">
        <w:t>telecommunications</w:t>
      </w:r>
      <w:r w:rsidRPr="00986767">
        <w:t>/</w:t>
      </w:r>
      <w:r w:rsidRPr="0024442E">
        <w:t>information and communication technologies (</w:t>
      </w:r>
      <w:r w:rsidRPr="00986767">
        <w:t>ICTs</w:t>
      </w:r>
      <w:r w:rsidRPr="0024442E">
        <w:t>)</w:t>
      </w:r>
      <w:r w:rsidRPr="00986767">
        <w:t xml:space="preserve"> still demands that the ITU Telecommunication Development Sector (ITU</w:t>
      </w:r>
      <w:r w:rsidRPr="00986767">
        <w:noBreakHyphen/>
        <w:t>D) make decisions on issues such as work priorities, study group structure and meeting schedules in shorter periods of time, between WTDCs;</w:t>
      </w:r>
    </w:p>
    <w:p w:rsidR="001E00A0" w:rsidRPr="0024442E" w:rsidRDefault="001E00A0" w:rsidP="001E00A0">
      <w:r w:rsidRPr="00986767">
        <w:rPr>
          <w:i/>
          <w:iCs/>
        </w:rPr>
        <w:t>d)</w:t>
      </w:r>
      <w:r w:rsidRPr="00986767">
        <w:tab/>
        <w:t>that TDAG has demonstrated its capability to make proposals for enhancing the operational efficiency of ITU-D, for improving the quality of ITU</w:t>
      </w:r>
      <w:r w:rsidRPr="00986767">
        <w:noBreakHyphen/>
        <w:t>D Recommendations and for methods of coordination and cooperation;</w:t>
      </w:r>
    </w:p>
    <w:p w:rsidR="001E00A0" w:rsidRPr="0024442E" w:rsidRDefault="001E00A0" w:rsidP="001E00A0">
      <w:r w:rsidRPr="00986767">
        <w:rPr>
          <w:i/>
          <w:iCs/>
        </w:rPr>
        <w:t>e)</w:t>
      </w:r>
      <w:r w:rsidRPr="00986767">
        <w:tab/>
        <w:t>that TDAG can help improve coordination of the study processes and provide improved decision-making processes for the important areas of ITU-D activities;</w:t>
      </w:r>
    </w:p>
    <w:p w:rsidR="001E00A0" w:rsidRPr="0024442E" w:rsidRDefault="001E00A0" w:rsidP="001E00A0">
      <w:r w:rsidRPr="00986767">
        <w:rPr>
          <w:i/>
          <w:iCs/>
        </w:rPr>
        <w:t>f)</w:t>
      </w:r>
      <w:r w:rsidRPr="00986767">
        <w:tab/>
        <w:t>that flexible administrative procedures, including those related to budgetary considerations, are needed in order to adapt to rapid changes in the telecommunication environment;</w:t>
      </w:r>
    </w:p>
    <w:p w:rsidR="001E00A0" w:rsidRPr="0024442E" w:rsidRDefault="001E00A0" w:rsidP="001E00A0">
      <w:r w:rsidRPr="00986767">
        <w:rPr>
          <w:i/>
          <w:iCs/>
        </w:rPr>
        <w:lastRenderedPageBreak/>
        <w:t>g)</w:t>
      </w:r>
      <w:r w:rsidRPr="00986767">
        <w:tab/>
        <w:t>that it is necessary that TDAG continue to act in the four years between WTDCs in order to meet the needs of the members in a timely manner,</w:t>
      </w:r>
    </w:p>
    <w:p w:rsidR="001E00A0" w:rsidRPr="0024442E" w:rsidRDefault="001E00A0" w:rsidP="001E00A0">
      <w:pPr>
        <w:pStyle w:val="Call"/>
      </w:pPr>
      <w:r w:rsidRPr="00986767">
        <w:t>recognizing</w:t>
      </w:r>
    </w:p>
    <w:p w:rsidR="001E00A0" w:rsidRPr="0024442E" w:rsidRDefault="001E00A0" w:rsidP="001E00A0">
      <w:r w:rsidRPr="00986767">
        <w:rPr>
          <w:i/>
          <w:iCs/>
        </w:rPr>
        <w:t>a)</w:t>
      </w:r>
      <w:r w:rsidRPr="00986767">
        <w:tab/>
        <w:t>that the duties of WTDC are specified in the Convention;</w:t>
      </w:r>
    </w:p>
    <w:p w:rsidR="001E00A0" w:rsidRPr="0024442E" w:rsidRDefault="001E00A0" w:rsidP="001E00A0">
      <w:r w:rsidRPr="00986767">
        <w:rPr>
          <w:i/>
          <w:iCs/>
        </w:rPr>
        <w:t>b)</w:t>
      </w:r>
      <w:r w:rsidRPr="00986767">
        <w:tab/>
        <w:t>that the current four-year cycle for WTDCs effectively precludes the possibility of addressing unforeseen issues requiring urgent action in the interim period between two conferences;</w:t>
      </w:r>
    </w:p>
    <w:p w:rsidR="001E00A0" w:rsidRPr="0024442E" w:rsidRDefault="001E00A0" w:rsidP="001E00A0">
      <w:r w:rsidRPr="00986767">
        <w:rPr>
          <w:i/>
          <w:iCs/>
        </w:rPr>
        <w:t>c)</w:t>
      </w:r>
      <w:r w:rsidRPr="00986767">
        <w:tab/>
        <w:t>that TDAG, which meets at least on a yearly basis, is capable of addressing these issues as they arise;</w:t>
      </w:r>
    </w:p>
    <w:p w:rsidR="001E00A0" w:rsidRPr="0024442E" w:rsidRDefault="001E00A0" w:rsidP="001E00A0">
      <w:r w:rsidRPr="00986767">
        <w:rPr>
          <w:i/>
          <w:iCs/>
        </w:rPr>
        <w:t>d)</w:t>
      </w:r>
      <w:r w:rsidRPr="00986767">
        <w:tab/>
        <w:t>that, in accordance with No. 213A of the Convention, a WTDC may assign specific matters within its competence to TDAG, indicating the recommended action on those matters;</w:t>
      </w:r>
    </w:p>
    <w:p w:rsidR="001E00A0" w:rsidRPr="0024442E" w:rsidRDefault="001E00A0" w:rsidP="001E00A0">
      <w:pPr>
        <w:rPr>
          <w:rFonts w:eastAsia="SimSun"/>
        </w:rPr>
      </w:pPr>
      <w:r w:rsidRPr="00986767">
        <w:rPr>
          <w:i/>
          <w:iCs/>
        </w:rPr>
        <w:t>e)</w:t>
      </w:r>
      <w:r w:rsidRPr="00986767">
        <w:tab/>
      </w:r>
      <w:r w:rsidRPr="00986767">
        <w:rPr>
          <w:rFonts w:eastAsia="SimSun"/>
        </w:rPr>
        <w:t>that TDAG has already demonstrated the capability to act effectively on matters referred to it by the previous WTDC,</w:t>
      </w:r>
    </w:p>
    <w:p w:rsidR="001E00A0" w:rsidRPr="0024442E" w:rsidRDefault="001E00A0" w:rsidP="001E00A0">
      <w:pPr>
        <w:pStyle w:val="Call"/>
      </w:pPr>
      <w:r w:rsidRPr="00986767">
        <w:t>noting</w:t>
      </w:r>
    </w:p>
    <w:p w:rsidR="001E00A0" w:rsidRDefault="001E00A0" w:rsidP="001E00A0">
      <w:r w:rsidRPr="00986767">
        <w:t>that there is still an ongoing need to identify an appropriate mechanism or mechanisms to address new emerging problems for developing countries that ITU</w:t>
      </w:r>
      <w:r w:rsidRPr="00986767">
        <w:noBreakHyphen/>
        <w:t>D may not yet have been able to consider,</w:t>
      </w:r>
    </w:p>
    <w:p w:rsidR="001E00A0" w:rsidRPr="0024442E" w:rsidRDefault="001E00A0" w:rsidP="001E00A0">
      <w:pPr>
        <w:pStyle w:val="Call"/>
      </w:pPr>
      <w:r w:rsidRPr="00986767">
        <w:t>resolves</w:t>
      </w:r>
    </w:p>
    <w:p w:rsidR="001E00A0" w:rsidRDefault="001E00A0" w:rsidP="001E00A0">
      <w:r w:rsidRPr="00986767">
        <w:t>1</w:t>
      </w:r>
      <w:r w:rsidRPr="00986767">
        <w:tab/>
        <w:t>to continue to assign to TDAG the following specific matters, between two consecutive WTDCs, acting in consultation with the Director of the Telecommunication Development Bureau (BDT), as appropriate:</w:t>
      </w:r>
    </w:p>
    <w:p w:rsidR="001E00A0" w:rsidRPr="0024442E" w:rsidRDefault="001E00A0" w:rsidP="001E00A0">
      <w:pPr>
        <w:pStyle w:val="enumlev1"/>
      </w:pPr>
      <w:proofErr w:type="spellStart"/>
      <w:r w:rsidRPr="00986767">
        <w:t>i</w:t>
      </w:r>
      <w:proofErr w:type="spellEnd"/>
      <w:r w:rsidRPr="00986767">
        <w:t>)</w:t>
      </w:r>
      <w:r w:rsidRPr="00986767">
        <w:tab/>
        <w:t>continue to maintain efficient and flexible working guidelines</w:t>
      </w:r>
      <w:r w:rsidRPr="0024442E">
        <w:t>,</w:t>
      </w:r>
      <w:r w:rsidRPr="00986767">
        <w:t xml:space="preserve"> and update them as necessary, including to provide opportunities for cross-regional sharing of experiences on the implementation of regional actions, initiatives and projects;</w:t>
      </w:r>
    </w:p>
    <w:p w:rsidR="001E00A0" w:rsidRDefault="001E00A0" w:rsidP="001E00A0">
      <w:pPr>
        <w:pStyle w:val="enumlev1"/>
      </w:pPr>
      <w:r w:rsidRPr="00986767">
        <w:t>ii)</w:t>
      </w:r>
      <w:r w:rsidRPr="00986767">
        <w:tab/>
        <w:t>evaluate periodically the working methods and functioning of the ITU-D study groups, to identify options for maximizing programme delivery and to approve appropriate changes thereto following an assessment of their work programme, including strengthening of the synergy between Questions, programmes and regional initiatives;</w:t>
      </w:r>
    </w:p>
    <w:p w:rsidR="001E00A0" w:rsidRPr="0024442E" w:rsidRDefault="001E00A0" w:rsidP="001E00A0">
      <w:pPr>
        <w:pStyle w:val="enumlev1"/>
      </w:pPr>
      <w:r w:rsidRPr="00986767">
        <w:t>iii)</w:t>
      </w:r>
      <w:r w:rsidRPr="00986767">
        <w:tab/>
        <w:t xml:space="preserve">conduct the assessment pursuant to </w:t>
      </w:r>
      <w:r w:rsidRPr="00986767">
        <w:rPr>
          <w:i/>
          <w:iCs/>
        </w:rPr>
        <w:t>resolves</w:t>
      </w:r>
      <w:r w:rsidRPr="00986767">
        <w:t xml:space="preserve"> 1 ii) above, taking into account the following actions in relation to the current work programme of the study groups, if needed:</w:t>
      </w:r>
    </w:p>
    <w:p w:rsidR="001E00A0" w:rsidRDefault="001E00A0" w:rsidP="001E00A0">
      <w:pPr>
        <w:pStyle w:val="enumlev2"/>
      </w:pPr>
      <w:r w:rsidRPr="00986767">
        <w:t>•</w:t>
      </w:r>
      <w:r w:rsidRPr="00986767">
        <w:tab/>
        <w:t>redefinition of the terms of reference of Questions in order to provide focus and eliminate overlap;</w:t>
      </w:r>
    </w:p>
    <w:p w:rsidR="001E00A0" w:rsidRDefault="001E00A0" w:rsidP="001E00A0">
      <w:pPr>
        <w:pStyle w:val="enumlev2"/>
      </w:pPr>
      <w:r w:rsidRPr="00986767">
        <w:t>•</w:t>
      </w:r>
      <w:r w:rsidRPr="00986767">
        <w:tab/>
        <w:t>deletion or merging of Questions as appropriate; and</w:t>
      </w:r>
    </w:p>
    <w:p w:rsidR="001E00A0" w:rsidRDefault="001E00A0" w:rsidP="001E00A0">
      <w:pPr>
        <w:pStyle w:val="enumlev2"/>
      </w:pPr>
      <w:r w:rsidRPr="00986767">
        <w:t>•</w:t>
      </w:r>
      <w:r w:rsidRPr="00986767">
        <w:tab/>
        <w:t xml:space="preserve">evaluation of criteria to measure the effectiveness of Questions, both in qualitative and quantitative terms, including a periodical review based on the ITU-D strategic plan with a view to further exploring performance measures in order to more effectively implement actions referred to in </w:t>
      </w:r>
      <w:r w:rsidRPr="00986767">
        <w:rPr>
          <w:i/>
          <w:iCs/>
        </w:rPr>
        <w:t>resolves</w:t>
      </w:r>
      <w:r w:rsidRPr="00986767">
        <w:t xml:space="preserve"> 1 ii) above;</w:t>
      </w:r>
    </w:p>
    <w:p w:rsidR="001E00A0" w:rsidRPr="00986767" w:rsidRDefault="001E00A0" w:rsidP="00A46BAB">
      <w:pPr>
        <w:pStyle w:val="enumlev1"/>
      </w:pPr>
      <w:r w:rsidRPr="00986767">
        <w:t>iv)</w:t>
      </w:r>
      <w:r w:rsidRPr="00986767">
        <w:tab/>
        <w:t>restructure ITU-D study groups, if required, and, as a result of a restructuring or creation of ITU</w:t>
      </w:r>
      <w:r w:rsidR="00A46BAB">
        <w:noBreakHyphen/>
      </w:r>
      <w:r w:rsidRPr="00986767">
        <w:t>D study groups, appoint chairmen and vice</w:t>
      </w:r>
      <w:r w:rsidRPr="00986767">
        <w:noBreakHyphen/>
        <w:t>chairmen to act until the next WTDC in response to the needs and concerns of the Member States, within the agreed budgetary limits;</w:t>
      </w:r>
    </w:p>
    <w:p w:rsidR="001E00A0" w:rsidRPr="00986767" w:rsidRDefault="001E00A0" w:rsidP="001E00A0">
      <w:pPr>
        <w:pStyle w:val="enumlev1"/>
      </w:pPr>
      <w:r w:rsidRPr="00986767">
        <w:t>v)</w:t>
      </w:r>
      <w:r w:rsidRPr="00986767">
        <w:tab/>
        <w:t>continue to issue advice on study group schedules that meet development priorities;</w:t>
      </w:r>
    </w:p>
    <w:p w:rsidR="001E00A0" w:rsidRPr="00986767" w:rsidRDefault="001E00A0" w:rsidP="001E00A0">
      <w:pPr>
        <w:pStyle w:val="enumlev1"/>
      </w:pPr>
      <w:r w:rsidRPr="00986767">
        <w:t>vi)</w:t>
      </w:r>
      <w:r w:rsidRPr="00986767">
        <w:tab/>
        <w:t>continue to advise the Director of BDT on relevant financial and other matters;</w:t>
      </w:r>
    </w:p>
    <w:p w:rsidR="001E00A0" w:rsidRPr="0024442E" w:rsidRDefault="001E00A0" w:rsidP="001E00A0">
      <w:pPr>
        <w:pStyle w:val="enumlev1"/>
      </w:pPr>
      <w:r w:rsidRPr="00986767">
        <w:t>vii)</w:t>
      </w:r>
      <w:r w:rsidRPr="00986767">
        <w:tab/>
        <w:t>continue to approve the programme of work arising from the review of existing and new Questions and determine the priority, urgency, estimated financial implications and time-scale for the completion of their study;</w:t>
      </w:r>
    </w:p>
    <w:p w:rsidR="001E00A0" w:rsidRDefault="001E00A0" w:rsidP="001E00A0">
      <w:pPr>
        <w:pStyle w:val="enumlev1"/>
        <w:rPr>
          <w:ins w:id="12" w:author="pitt" w:date="2013-01-30T16:44:00Z"/>
        </w:rPr>
      </w:pPr>
      <w:r w:rsidRPr="00986767">
        <w:lastRenderedPageBreak/>
        <w:t>viii)</w:t>
      </w:r>
      <w:r w:rsidRPr="00986767">
        <w:tab/>
        <w:t xml:space="preserve">in order to promote flexibility in responding rapidly to high-priority matters, if required, create, terminate or maintain other groups, appoint their chairmen and vice-chairmen, and establish their terms of reference with a defined duration, in accordance with </w:t>
      </w:r>
      <w:proofErr w:type="spellStart"/>
      <w:r w:rsidRPr="00986767">
        <w:t>Nos</w:t>
      </w:r>
      <w:proofErr w:type="spellEnd"/>
      <w:r w:rsidRPr="00986767">
        <w:t xml:space="preserve"> 209A and 209B of the Convention and taking into account the leading role of the study groups in carrying out the studies on such matters; such </w:t>
      </w:r>
      <w:r w:rsidRPr="0024442E">
        <w:t xml:space="preserve">other </w:t>
      </w:r>
      <w:r w:rsidRPr="00986767">
        <w:t>groups shall not adopt Questions or Recommendations;</w:t>
      </w:r>
    </w:p>
    <w:p w:rsidR="001E00A0" w:rsidRPr="00451A63" w:rsidRDefault="001E00A0" w:rsidP="001E00A0">
      <w:pPr>
        <w:pStyle w:val="enumlev1"/>
        <w:rPr>
          <w:ins w:id="13" w:author="pitt" w:date="2013-01-30T16:44:00Z"/>
          <w:lang w:val="en-US"/>
        </w:rPr>
      </w:pPr>
      <w:ins w:id="14" w:author="pitt" w:date="2013-01-30T16:44:00Z">
        <w:r>
          <w:rPr>
            <w:lang w:val="en-US"/>
          </w:rPr>
          <w:t>ix)</w:t>
        </w:r>
        <w:r>
          <w:rPr>
            <w:lang w:val="en-US"/>
          </w:rPr>
          <w:tab/>
        </w:r>
      </w:ins>
      <w:ins w:id="15" w:author="pitt" w:date="2013-01-30T16:45:00Z">
        <w:r>
          <w:rPr>
            <w:lang w:val="en-US"/>
          </w:rPr>
          <w:t>c</w:t>
        </w:r>
      </w:ins>
      <w:ins w:id="16" w:author="pitt" w:date="2013-01-30T16:44:00Z">
        <w:r w:rsidRPr="00451A63">
          <w:rPr>
            <w:lang w:val="en-US"/>
          </w:rPr>
          <w:t>onsult the Director of BDT on the development and implementation of an action plan on electronic working methods and</w:t>
        </w:r>
      </w:ins>
      <w:ins w:id="17" w:author="currie" w:date="2013-01-30T17:27:00Z">
        <w:r>
          <w:rPr>
            <w:lang w:val="en-US"/>
          </w:rPr>
          <w:t>, going forward,</w:t>
        </w:r>
      </w:ins>
      <w:ins w:id="18" w:author="pitt" w:date="2013-01-30T16:44:00Z">
        <w:r w:rsidRPr="00451A63">
          <w:rPr>
            <w:lang w:val="en-US"/>
          </w:rPr>
          <w:t xml:space="preserve"> procedures and rules for electronic meetings, including legal aspects; </w:t>
        </w:r>
      </w:ins>
    </w:p>
    <w:p w:rsidR="001E00A0" w:rsidRDefault="001E00A0" w:rsidP="001E00A0">
      <w:pPr>
        <w:rPr>
          <w:ins w:id="19" w:author="pitt" w:date="2013-01-30T16:45:00Z"/>
          <w:rFonts w:eastAsia="SimSun"/>
        </w:rPr>
      </w:pPr>
      <w:r w:rsidRPr="00986767">
        <w:t>2</w:t>
      </w:r>
      <w:r w:rsidRPr="00986767">
        <w:tab/>
        <w:t>that, when dealing with restructuring of the study groups and the creation of new study groups, the decisions taken in TDAG meetings shall be unopposed by any Member State</w:t>
      </w:r>
      <w:r w:rsidRPr="00986767">
        <w:rPr>
          <w:rFonts w:eastAsia="SimSun"/>
        </w:rPr>
        <w:t xml:space="preserve"> present at the meeting</w:t>
      </w:r>
      <w:ins w:id="20" w:author="pitt" w:date="2013-01-30T16:45:00Z">
        <w:r>
          <w:rPr>
            <w:rFonts w:eastAsia="SimSun"/>
          </w:rPr>
          <w:t>;</w:t>
        </w:r>
      </w:ins>
      <w:del w:id="21" w:author="pitt" w:date="2013-01-30T16:45:00Z">
        <w:r w:rsidRPr="00986767" w:rsidDel="00451A63">
          <w:rPr>
            <w:rFonts w:eastAsia="SimSun"/>
          </w:rPr>
          <w:delText>,</w:delText>
        </w:r>
      </w:del>
    </w:p>
    <w:p w:rsidR="001E00A0" w:rsidRPr="00451A63" w:rsidRDefault="001E00A0" w:rsidP="001E00A0">
      <w:pPr>
        <w:rPr>
          <w:ins w:id="22" w:author="pitt" w:date="2013-01-30T16:45:00Z"/>
          <w:rFonts w:eastAsia="SimSun"/>
          <w:lang w:val="en-US"/>
        </w:rPr>
      </w:pPr>
      <w:ins w:id="23" w:author="pitt" w:date="2013-01-30T16:45:00Z">
        <w:r>
          <w:rPr>
            <w:rFonts w:eastAsia="SimSun"/>
          </w:rPr>
          <w:t>3</w:t>
        </w:r>
        <w:r>
          <w:rPr>
            <w:rFonts w:eastAsia="SimSun"/>
          </w:rPr>
          <w:tab/>
        </w:r>
        <w:r w:rsidRPr="00451A63">
          <w:rPr>
            <w:rFonts w:eastAsia="SimSun"/>
            <w:lang w:val="en-US"/>
          </w:rPr>
          <w:t>that TDAG, in carrying out its</w:t>
        </w:r>
      </w:ins>
      <w:ins w:id="24" w:author="currie" w:date="2013-01-30T17:28:00Z">
        <w:r>
          <w:rPr>
            <w:rFonts w:eastAsia="SimSun"/>
            <w:lang w:val="en-US"/>
          </w:rPr>
          <w:t xml:space="preserve"> work</w:t>
        </w:r>
      </w:ins>
      <w:ins w:id="25" w:author="pitt" w:date="2013-01-30T16:45:00Z">
        <w:r w:rsidRPr="00451A63">
          <w:rPr>
            <w:rFonts w:eastAsia="SimSun"/>
            <w:lang w:val="en-US"/>
          </w:rPr>
          <w:t xml:space="preserve">, collaborate with the advisory groups of the other Sectors with the aim of coordinating efforts and eliminating duplication, consulting where appropriate with the Director of BDT; </w:t>
        </w:r>
      </w:ins>
    </w:p>
    <w:p w:rsidR="001E00A0" w:rsidRPr="00451A63" w:rsidRDefault="001E00A0" w:rsidP="001E00A0">
      <w:pPr>
        <w:rPr>
          <w:ins w:id="26" w:author="pitt" w:date="2013-01-30T16:45:00Z"/>
          <w:rFonts w:eastAsia="SimSun"/>
          <w:lang w:val="en-US"/>
        </w:rPr>
      </w:pPr>
      <w:ins w:id="27" w:author="pitt" w:date="2013-01-30T16:46:00Z">
        <w:r>
          <w:rPr>
            <w:rFonts w:eastAsia="SimSun"/>
            <w:lang w:val="en-US"/>
          </w:rPr>
          <w:t>4</w:t>
        </w:r>
        <w:r>
          <w:rPr>
            <w:rFonts w:eastAsia="SimSun"/>
            <w:lang w:val="en-US"/>
          </w:rPr>
          <w:tab/>
        </w:r>
      </w:ins>
      <w:ins w:id="28" w:author="pitt" w:date="2013-01-30T16:45:00Z">
        <w:r>
          <w:rPr>
            <w:rFonts w:eastAsia="SimSun"/>
            <w:lang w:val="en-US"/>
          </w:rPr>
          <w:t>that TDAG shall</w:t>
        </w:r>
      </w:ins>
      <w:ins w:id="29" w:author="pitt" w:date="2013-01-30T16:47:00Z">
        <w:r>
          <w:rPr>
            <w:rFonts w:eastAsia="SimSun"/>
            <w:lang w:val="en-US"/>
          </w:rPr>
          <w:t xml:space="preserve"> promptly</w:t>
        </w:r>
      </w:ins>
      <w:ins w:id="30" w:author="pitt" w:date="2013-01-30T16:45:00Z">
        <w:r w:rsidRPr="00451A63">
          <w:rPr>
            <w:rFonts w:eastAsia="SimSun"/>
            <w:lang w:val="en-US"/>
          </w:rPr>
          <w:t xml:space="preserve"> consider at its</w:t>
        </w:r>
        <w:r>
          <w:rPr>
            <w:rFonts w:eastAsia="SimSun"/>
            <w:lang w:val="en-US"/>
          </w:rPr>
          <w:t xml:space="preserve"> meetings </w:t>
        </w:r>
      </w:ins>
      <w:ins w:id="31" w:author="pitt" w:date="2013-01-30T16:48:00Z">
        <w:r>
          <w:rPr>
            <w:rFonts w:eastAsia="SimSun"/>
            <w:lang w:val="en-US"/>
          </w:rPr>
          <w:t xml:space="preserve">aspects of </w:t>
        </w:r>
      </w:ins>
      <w:ins w:id="32" w:author="pitt" w:date="2013-01-30T16:45:00Z">
        <w:r>
          <w:rPr>
            <w:rFonts w:eastAsia="SimSun"/>
            <w:lang w:val="en-US"/>
          </w:rPr>
          <w:t xml:space="preserve">the decisions of the </w:t>
        </w:r>
      </w:ins>
      <w:ins w:id="33" w:author="pitt" w:date="2013-01-30T16:47:00Z">
        <w:r>
          <w:rPr>
            <w:rFonts w:eastAsia="SimSun"/>
            <w:lang w:val="en-US"/>
          </w:rPr>
          <w:t>P</w:t>
        </w:r>
      </w:ins>
      <w:ins w:id="34" w:author="pitt" w:date="2013-01-30T16:45:00Z">
        <w:r>
          <w:rPr>
            <w:rFonts w:eastAsia="SimSun"/>
            <w:lang w:val="en-US"/>
          </w:rPr>
          <w:t xml:space="preserve">lenipotentiary </w:t>
        </w:r>
      </w:ins>
      <w:ins w:id="35" w:author="pitt" w:date="2013-01-30T16:47:00Z">
        <w:r>
          <w:rPr>
            <w:rFonts w:eastAsia="SimSun"/>
            <w:lang w:val="en-US"/>
          </w:rPr>
          <w:t>C</w:t>
        </w:r>
      </w:ins>
      <w:ins w:id="36" w:author="pitt" w:date="2013-01-30T16:45:00Z">
        <w:r w:rsidRPr="00451A63">
          <w:rPr>
            <w:rFonts w:eastAsia="SimSun"/>
            <w:lang w:val="en-US"/>
          </w:rPr>
          <w:t>onference and o</w:t>
        </w:r>
        <w:r>
          <w:rPr>
            <w:rFonts w:eastAsia="SimSun"/>
            <w:lang w:val="en-US"/>
          </w:rPr>
          <w:t>ther conferences and assemblies</w:t>
        </w:r>
      </w:ins>
      <w:ins w:id="37" w:author="pitt" w:date="2013-01-30T16:47:00Z">
        <w:r>
          <w:rPr>
            <w:rFonts w:eastAsia="SimSun"/>
            <w:lang w:val="en-US"/>
          </w:rPr>
          <w:t xml:space="preserve"> </w:t>
        </w:r>
      </w:ins>
      <w:ins w:id="38" w:author="pitt" w:date="2013-01-30T16:45:00Z">
        <w:r w:rsidRPr="00451A63">
          <w:rPr>
            <w:rFonts w:eastAsia="SimSun"/>
            <w:lang w:val="en-US"/>
          </w:rPr>
          <w:t xml:space="preserve">of the Union </w:t>
        </w:r>
      </w:ins>
      <w:ins w:id="39" w:author="pitt" w:date="2013-01-30T16:49:00Z">
        <w:r>
          <w:rPr>
            <w:rFonts w:eastAsia="SimSun"/>
            <w:lang w:val="en-US"/>
          </w:rPr>
          <w:t>that relate to</w:t>
        </w:r>
      </w:ins>
      <w:ins w:id="40" w:author="pitt" w:date="2013-01-30T16:45:00Z">
        <w:r w:rsidRPr="00451A63">
          <w:rPr>
            <w:rFonts w:eastAsia="SimSun"/>
            <w:lang w:val="en-US"/>
          </w:rPr>
          <w:t xml:space="preserve"> the work of ITU-D, </w:t>
        </w:r>
      </w:ins>
    </w:p>
    <w:p w:rsidR="001E00A0" w:rsidRPr="0024442E" w:rsidRDefault="001E00A0" w:rsidP="001E00A0">
      <w:pPr>
        <w:pStyle w:val="Call"/>
        <w:rPr>
          <w:szCs w:val="24"/>
        </w:rPr>
      </w:pPr>
      <w:r w:rsidRPr="00986767">
        <w:rPr>
          <w:szCs w:val="24"/>
        </w:rPr>
        <w:t>instructs the Telecommunication Development Advisory Group</w:t>
      </w:r>
    </w:p>
    <w:p w:rsidR="001E00A0" w:rsidRDefault="001E00A0" w:rsidP="001E00A0">
      <w:r w:rsidRPr="00986767">
        <w:t>to take appropriate action for the implementation of this resolution and report the results to the next WTDC.</w:t>
      </w:r>
    </w:p>
    <w:p w:rsidR="001E00A0" w:rsidRDefault="001E00A0" w:rsidP="001E00A0"/>
    <w:p w:rsidR="001E00A0" w:rsidRDefault="001E00A0" w:rsidP="0032202E">
      <w:pPr>
        <w:pStyle w:val="Reasons"/>
      </w:pPr>
    </w:p>
    <w:p w:rsidR="001E00A0" w:rsidRDefault="001E00A0">
      <w:pPr>
        <w:jc w:val="center"/>
      </w:pPr>
      <w:r>
        <w:t>______________</w:t>
      </w:r>
    </w:p>
    <w:sectPr w:rsidR="001E00A0" w:rsidSect="00C55F65">
      <w:headerReference w:type="default" r:id="rId8"/>
      <w:pgSz w:w="11909" w:h="16834" w:code="9"/>
      <w:pgMar w:top="567" w:right="851" w:bottom="1276" w:left="851" w:header="720" w:footer="61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3B2" w:rsidRDefault="006223B2">
      <w:r>
        <w:separator/>
      </w:r>
    </w:p>
  </w:endnote>
  <w:endnote w:type="continuationSeparator" w:id="0">
    <w:p w:rsidR="006223B2" w:rsidRDefault="006223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3B2" w:rsidRDefault="006223B2">
      <w:r>
        <w:separator/>
      </w:r>
    </w:p>
  </w:footnote>
  <w:footnote w:type="continuationSeparator" w:id="0">
    <w:p w:rsidR="006223B2" w:rsidRDefault="00622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A2" w:rsidRDefault="00167CA2" w:rsidP="004042E1">
    <w:pPr>
      <w:tabs>
        <w:tab w:val="clear" w:pos="794"/>
        <w:tab w:val="clear" w:pos="1191"/>
        <w:tab w:val="clear" w:pos="1588"/>
        <w:tab w:val="clear" w:pos="1985"/>
        <w:tab w:val="center" w:pos="5103"/>
        <w:tab w:val="right" w:pos="10206"/>
      </w:tabs>
      <w:spacing w:after="120"/>
      <w:rPr>
        <w:rFonts w:ascii="Verdana" w:hAnsi="Verdana"/>
        <w:sz w:val="18"/>
        <w:szCs w:val="18"/>
      </w:rPr>
    </w:pPr>
    <w:r w:rsidRPr="00682AA1">
      <w:rPr>
        <w:rFonts w:ascii="Verdana" w:hAnsi="Verdana"/>
        <w:sz w:val="18"/>
        <w:szCs w:val="18"/>
      </w:rPr>
      <w:tab/>
    </w:r>
    <w:r w:rsidRPr="00682AA1">
      <w:rPr>
        <w:rFonts w:ascii="Verdana" w:hAnsi="Verdana"/>
        <w:sz w:val="18"/>
        <w:szCs w:val="18"/>
      </w:rPr>
      <w:tab/>
      <w:t xml:space="preserve">Page </w:t>
    </w:r>
    <w:r w:rsidR="00C55F65" w:rsidRPr="00682AA1">
      <w:rPr>
        <w:rFonts w:ascii="Verdana" w:hAnsi="Verdana"/>
        <w:sz w:val="18"/>
        <w:szCs w:val="18"/>
      </w:rPr>
      <w:fldChar w:fldCharType="begin"/>
    </w:r>
    <w:r w:rsidRPr="00682AA1">
      <w:rPr>
        <w:rFonts w:ascii="Verdana" w:hAnsi="Verdana"/>
        <w:sz w:val="18"/>
        <w:szCs w:val="18"/>
      </w:rPr>
      <w:instrText xml:space="preserve"> PAGE </w:instrText>
    </w:r>
    <w:r w:rsidR="00C55F65" w:rsidRPr="00682AA1">
      <w:rPr>
        <w:rFonts w:ascii="Verdana" w:hAnsi="Verdana"/>
        <w:sz w:val="18"/>
        <w:szCs w:val="18"/>
      </w:rPr>
      <w:fldChar w:fldCharType="separate"/>
    </w:r>
    <w:r w:rsidR="003561DF">
      <w:rPr>
        <w:rFonts w:ascii="Verdana" w:hAnsi="Verdana"/>
        <w:noProof/>
        <w:sz w:val="18"/>
        <w:szCs w:val="18"/>
      </w:rPr>
      <w:t>4</w:t>
    </w:r>
    <w:r w:rsidR="00C55F65" w:rsidRPr="00682AA1">
      <w:rPr>
        <w:rFonts w:ascii="Verdana" w:hAnsi="Verdana"/>
        <w:sz w:val="18"/>
        <w:szCs w:val="18"/>
      </w:rPr>
      <w:fldChar w:fldCharType="end"/>
    </w:r>
  </w:p>
  <w:p w:rsidR="001E00A0" w:rsidRPr="00682AA1" w:rsidRDefault="001E00A0" w:rsidP="004042E1">
    <w:pPr>
      <w:tabs>
        <w:tab w:val="clear" w:pos="794"/>
        <w:tab w:val="clear" w:pos="1191"/>
        <w:tab w:val="clear" w:pos="1588"/>
        <w:tab w:val="clear" w:pos="1985"/>
        <w:tab w:val="center" w:pos="5103"/>
        <w:tab w:val="right" w:pos="10206"/>
      </w:tabs>
      <w:spacing w:after="120"/>
      <w:rPr>
        <w:rFonts w:ascii="Verdana" w:hAnsi="Verdana"/>
        <w:smallCaps/>
        <w:spacing w:val="24"/>
        <w:sz w:val="18"/>
        <w:szCs w:val="18"/>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FFFFFF7C"/>
    <w:multiLevelType w:val="singleLevel"/>
    <w:tmpl w:val="B718ADA6"/>
    <w:lvl w:ilvl="0">
      <w:start w:val="1"/>
      <w:numFmt w:val="decimal"/>
      <w:lvlText w:val="%1."/>
      <w:lvlJc w:val="left"/>
      <w:pPr>
        <w:tabs>
          <w:tab w:val="num" w:pos="1800"/>
        </w:tabs>
        <w:ind w:left="1800" w:hanging="360"/>
      </w:pPr>
    </w:lvl>
  </w:abstractNum>
  <w:abstractNum w:abstractNumId="1">
    <w:nsid w:val="FFFFFF7D"/>
    <w:multiLevelType w:val="singleLevel"/>
    <w:tmpl w:val="43405008"/>
    <w:lvl w:ilvl="0">
      <w:start w:val="1"/>
      <w:numFmt w:val="decimal"/>
      <w:lvlText w:val="%1."/>
      <w:lvlJc w:val="left"/>
      <w:pPr>
        <w:tabs>
          <w:tab w:val="num" w:pos="1440"/>
        </w:tabs>
        <w:ind w:left="1440" w:hanging="360"/>
      </w:pPr>
    </w:lvl>
  </w:abstractNum>
  <w:abstractNum w:abstractNumId="2">
    <w:nsid w:val="FFFFFF7E"/>
    <w:multiLevelType w:val="singleLevel"/>
    <w:tmpl w:val="B184C6AC"/>
    <w:lvl w:ilvl="0">
      <w:start w:val="1"/>
      <w:numFmt w:val="decimal"/>
      <w:lvlText w:val="%1."/>
      <w:lvlJc w:val="left"/>
      <w:pPr>
        <w:tabs>
          <w:tab w:val="num" w:pos="1080"/>
        </w:tabs>
        <w:ind w:left="1080" w:hanging="360"/>
      </w:pPr>
    </w:lvl>
  </w:abstractNum>
  <w:abstractNum w:abstractNumId="3">
    <w:nsid w:val="FFFFFF7F"/>
    <w:multiLevelType w:val="singleLevel"/>
    <w:tmpl w:val="BD8C4850"/>
    <w:lvl w:ilvl="0">
      <w:start w:val="1"/>
      <w:numFmt w:val="decimal"/>
      <w:lvlText w:val="%1."/>
      <w:lvlJc w:val="left"/>
      <w:pPr>
        <w:tabs>
          <w:tab w:val="num" w:pos="720"/>
        </w:tabs>
        <w:ind w:left="720" w:hanging="360"/>
      </w:pPr>
    </w:lvl>
  </w:abstractNum>
  <w:abstractNum w:abstractNumId="4">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F2358C"/>
    <w:lvl w:ilvl="0">
      <w:start w:val="1"/>
      <w:numFmt w:val="decimal"/>
      <w:lvlText w:val="%1."/>
      <w:lvlJc w:val="left"/>
      <w:pPr>
        <w:tabs>
          <w:tab w:val="num" w:pos="360"/>
        </w:tabs>
        <w:ind w:left="360" w:hanging="360"/>
      </w:pPr>
    </w:lvl>
  </w:abstractNum>
  <w:abstractNum w:abstractNumId="9">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92CE224"/>
    <w:lvl w:ilvl="0">
      <w:numFmt w:val="decimal"/>
      <w:lvlText w:val="*"/>
      <w:lvlJc w:val="left"/>
    </w:lvl>
  </w:abstractNum>
  <w:abstractNum w:abstractNumId="11">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 w:numId="33">
    <w:abstractNumId w:val="12"/>
  </w:num>
  <w:num w:numId="34">
    <w:abstractNumId w:val="19"/>
  </w:num>
  <w:num w:numId="35">
    <w:abstractNumId w:val="24"/>
  </w:num>
  <w:num w:numId="36">
    <w:abstractNumId w:val="30"/>
  </w:num>
  <w:num w:numId="37">
    <w:abstractNumId w:val="25"/>
  </w:num>
  <w:num w:numId="38">
    <w:abstractNumId w:val="13"/>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proofState w:spelling="clean"/>
  <w:attachedTemplate r:id="rId1"/>
  <w:stylePaneFormatFilter w:val="3001"/>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853A8F"/>
    <w:rsid w:val="00003125"/>
    <w:rsid w:val="00005245"/>
    <w:rsid w:val="00006684"/>
    <w:rsid w:val="00017E82"/>
    <w:rsid w:val="00022BFD"/>
    <w:rsid w:val="00024052"/>
    <w:rsid w:val="00032DD2"/>
    <w:rsid w:val="000370A8"/>
    <w:rsid w:val="00054D1A"/>
    <w:rsid w:val="0006050B"/>
    <w:rsid w:val="00062207"/>
    <w:rsid w:val="000A3328"/>
    <w:rsid w:val="000E397B"/>
    <w:rsid w:val="0015553B"/>
    <w:rsid w:val="00161A5A"/>
    <w:rsid w:val="00167CA2"/>
    <w:rsid w:val="00181928"/>
    <w:rsid w:val="00192DBD"/>
    <w:rsid w:val="0019399A"/>
    <w:rsid w:val="001952F2"/>
    <w:rsid w:val="001A2DDD"/>
    <w:rsid w:val="001B4B9B"/>
    <w:rsid w:val="001D3694"/>
    <w:rsid w:val="001E00A0"/>
    <w:rsid w:val="001E33AB"/>
    <w:rsid w:val="00235915"/>
    <w:rsid w:val="00252877"/>
    <w:rsid w:val="002748B0"/>
    <w:rsid w:val="0028054C"/>
    <w:rsid w:val="002900F9"/>
    <w:rsid w:val="002A3A4E"/>
    <w:rsid w:val="002B0B4E"/>
    <w:rsid w:val="002B2265"/>
    <w:rsid w:val="002C67D8"/>
    <w:rsid w:val="002E43F4"/>
    <w:rsid w:val="00312685"/>
    <w:rsid w:val="00333670"/>
    <w:rsid w:val="00347608"/>
    <w:rsid w:val="003561DF"/>
    <w:rsid w:val="00376EC2"/>
    <w:rsid w:val="004042E1"/>
    <w:rsid w:val="004077C9"/>
    <w:rsid w:val="00414E6F"/>
    <w:rsid w:val="0046327F"/>
    <w:rsid w:val="00487A55"/>
    <w:rsid w:val="004A28F0"/>
    <w:rsid w:val="004A34DD"/>
    <w:rsid w:val="004A564F"/>
    <w:rsid w:val="004A6982"/>
    <w:rsid w:val="004D00DD"/>
    <w:rsid w:val="004D2D58"/>
    <w:rsid w:val="004D3DC4"/>
    <w:rsid w:val="004E3824"/>
    <w:rsid w:val="00502BFC"/>
    <w:rsid w:val="00523237"/>
    <w:rsid w:val="00523E05"/>
    <w:rsid w:val="00564CD9"/>
    <w:rsid w:val="0058604B"/>
    <w:rsid w:val="00590916"/>
    <w:rsid w:val="00595B7C"/>
    <w:rsid w:val="005B631B"/>
    <w:rsid w:val="005D07E4"/>
    <w:rsid w:val="005D12FD"/>
    <w:rsid w:val="005E6083"/>
    <w:rsid w:val="006223B2"/>
    <w:rsid w:val="006354E9"/>
    <w:rsid w:val="0064011F"/>
    <w:rsid w:val="0065094C"/>
    <w:rsid w:val="006527BD"/>
    <w:rsid w:val="00663234"/>
    <w:rsid w:val="00676C62"/>
    <w:rsid w:val="00682AA1"/>
    <w:rsid w:val="00685848"/>
    <w:rsid w:val="0069621E"/>
    <w:rsid w:val="006C7A7B"/>
    <w:rsid w:val="0070796E"/>
    <w:rsid w:val="00735B54"/>
    <w:rsid w:val="00770299"/>
    <w:rsid w:val="00794FF3"/>
    <w:rsid w:val="00795647"/>
    <w:rsid w:val="007B5E61"/>
    <w:rsid w:val="00810A21"/>
    <w:rsid w:val="00813980"/>
    <w:rsid w:val="0083540C"/>
    <w:rsid w:val="00852CC6"/>
    <w:rsid w:val="00853A8F"/>
    <w:rsid w:val="008740CF"/>
    <w:rsid w:val="008A357D"/>
    <w:rsid w:val="008F2196"/>
    <w:rsid w:val="008F6428"/>
    <w:rsid w:val="009043C2"/>
    <w:rsid w:val="00951378"/>
    <w:rsid w:val="00953C7D"/>
    <w:rsid w:val="0096235E"/>
    <w:rsid w:val="0096282C"/>
    <w:rsid w:val="0097038C"/>
    <w:rsid w:val="00A13179"/>
    <w:rsid w:val="00A140EB"/>
    <w:rsid w:val="00A46BAB"/>
    <w:rsid w:val="00AA6A07"/>
    <w:rsid w:val="00AB4706"/>
    <w:rsid w:val="00AC3A1D"/>
    <w:rsid w:val="00AD799C"/>
    <w:rsid w:val="00B20B08"/>
    <w:rsid w:val="00B34B6C"/>
    <w:rsid w:val="00B4143C"/>
    <w:rsid w:val="00B41935"/>
    <w:rsid w:val="00B50E11"/>
    <w:rsid w:val="00B60B80"/>
    <w:rsid w:val="00B830A9"/>
    <w:rsid w:val="00B8609C"/>
    <w:rsid w:val="00BB67AF"/>
    <w:rsid w:val="00BC6A2F"/>
    <w:rsid w:val="00BD7D81"/>
    <w:rsid w:val="00C26729"/>
    <w:rsid w:val="00C53CE6"/>
    <w:rsid w:val="00C55F65"/>
    <w:rsid w:val="00CF63E1"/>
    <w:rsid w:val="00D00614"/>
    <w:rsid w:val="00D04231"/>
    <w:rsid w:val="00D35307"/>
    <w:rsid w:val="00D4246F"/>
    <w:rsid w:val="00D7002B"/>
    <w:rsid w:val="00D80072"/>
    <w:rsid w:val="00DA01EF"/>
    <w:rsid w:val="00DA1664"/>
    <w:rsid w:val="00DD4D57"/>
    <w:rsid w:val="00DE3F2D"/>
    <w:rsid w:val="00E207C7"/>
    <w:rsid w:val="00E244D1"/>
    <w:rsid w:val="00E65A7F"/>
    <w:rsid w:val="00E71CDB"/>
    <w:rsid w:val="00E86F2A"/>
    <w:rsid w:val="00EA6520"/>
    <w:rsid w:val="00EA72D0"/>
    <w:rsid w:val="00ED1C1E"/>
    <w:rsid w:val="00F2422E"/>
    <w:rsid w:val="00F40E2E"/>
    <w:rsid w:val="00F620CA"/>
    <w:rsid w:val="00FD28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Nagwek1">
    <w:name w:val="heading 1"/>
    <w:basedOn w:val="Normalny"/>
    <w:next w:val="Normalny"/>
    <w:qFormat/>
    <w:rsid w:val="002B0B4E"/>
    <w:pPr>
      <w:keepNext/>
      <w:keepLines/>
      <w:spacing w:before="360"/>
      <w:ind w:left="794" w:hanging="794"/>
      <w:outlineLvl w:val="0"/>
    </w:pPr>
    <w:rPr>
      <w:b/>
    </w:rPr>
  </w:style>
  <w:style w:type="paragraph" w:styleId="Nagwek2">
    <w:name w:val="heading 2"/>
    <w:basedOn w:val="Nagwek1"/>
    <w:next w:val="Normalny"/>
    <w:qFormat/>
    <w:rsid w:val="002B0B4E"/>
    <w:pPr>
      <w:spacing w:before="240"/>
      <w:outlineLvl w:val="1"/>
    </w:pPr>
  </w:style>
  <w:style w:type="paragraph" w:styleId="Nagwek3">
    <w:name w:val="heading 3"/>
    <w:basedOn w:val="Nagwek1"/>
    <w:next w:val="Normalny"/>
    <w:qFormat/>
    <w:rsid w:val="002B0B4E"/>
    <w:pPr>
      <w:spacing w:before="160"/>
      <w:outlineLvl w:val="2"/>
    </w:pPr>
  </w:style>
  <w:style w:type="paragraph" w:styleId="Nagwek4">
    <w:name w:val="heading 4"/>
    <w:basedOn w:val="Nagwek3"/>
    <w:next w:val="Normalny"/>
    <w:qFormat/>
    <w:rsid w:val="002B0B4E"/>
    <w:pPr>
      <w:tabs>
        <w:tab w:val="clear" w:pos="794"/>
        <w:tab w:val="left" w:pos="1021"/>
      </w:tabs>
      <w:ind w:left="1021" w:hanging="1021"/>
      <w:outlineLvl w:val="3"/>
    </w:pPr>
  </w:style>
  <w:style w:type="paragraph" w:styleId="Nagwek5">
    <w:name w:val="heading 5"/>
    <w:basedOn w:val="Nagwek4"/>
    <w:next w:val="Normalny"/>
    <w:qFormat/>
    <w:rsid w:val="002B0B4E"/>
    <w:pPr>
      <w:outlineLvl w:val="4"/>
    </w:pPr>
  </w:style>
  <w:style w:type="paragraph" w:styleId="Nagwek6">
    <w:name w:val="heading 6"/>
    <w:basedOn w:val="Nagwek4"/>
    <w:next w:val="Normalny"/>
    <w:qFormat/>
    <w:rsid w:val="002B0B4E"/>
    <w:pPr>
      <w:tabs>
        <w:tab w:val="clear" w:pos="1021"/>
        <w:tab w:val="clear" w:pos="1191"/>
      </w:tabs>
      <w:ind w:left="1588" w:hanging="1588"/>
      <w:outlineLvl w:val="5"/>
    </w:pPr>
  </w:style>
  <w:style w:type="paragraph" w:styleId="Nagwek7">
    <w:name w:val="heading 7"/>
    <w:basedOn w:val="Nagwek6"/>
    <w:next w:val="Normalny"/>
    <w:qFormat/>
    <w:rsid w:val="002B0B4E"/>
    <w:pPr>
      <w:outlineLvl w:val="6"/>
    </w:pPr>
  </w:style>
  <w:style w:type="paragraph" w:styleId="Nagwek8">
    <w:name w:val="heading 8"/>
    <w:basedOn w:val="Nagwek6"/>
    <w:next w:val="Normalny"/>
    <w:qFormat/>
    <w:rsid w:val="002B0B4E"/>
    <w:pPr>
      <w:outlineLvl w:val="7"/>
    </w:pPr>
  </w:style>
  <w:style w:type="paragraph" w:styleId="Nagwek9">
    <w:name w:val="heading 9"/>
    <w:basedOn w:val="Nagwek6"/>
    <w:next w:val="Normalny"/>
    <w:qFormat/>
    <w:rsid w:val="002B0B4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1E00A0"/>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Normalny"/>
    <w:rsid w:val="002B0B4E"/>
    <w:pPr>
      <w:spacing w:after="0"/>
    </w:pPr>
  </w:style>
  <w:style w:type="paragraph" w:customStyle="1" w:styleId="CEODocTitle-1line">
    <w:name w:val="CEO_DocTitle-1line"/>
    <w:basedOn w:val="Normalny"/>
    <w:next w:val="Normalny"/>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Normalny"/>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Normalny"/>
    <w:rsid w:val="002B0B4E"/>
    <w:rPr>
      <w:b/>
      <w:bCs/>
      <w:szCs w:val="19"/>
    </w:rPr>
  </w:style>
  <w:style w:type="paragraph" w:customStyle="1" w:styleId="CEOParagraph11">
    <w:name w:val="CEO_Paragraph 1.1"/>
    <w:basedOn w:val="Nagwek2"/>
    <w:rsid w:val="002B0B4E"/>
    <w:pPr>
      <w:ind w:left="567"/>
    </w:pPr>
    <w:rPr>
      <w:rFonts w:ascii="Verdana" w:hAnsi="Verdana"/>
      <w:b w:val="0"/>
      <w:bCs/>
    </w:rPr>
  </w:style>
  <w:style w:type="paragraph" w:customStyle="1" w:styleId="CEOIndent1-123">
    <w:name w:val="CEO_Indent1-123"/>
    <w:basedOn w:val="Normalny"/>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Normalny"/>
    <w:next w:val="Normalny"/>
    <w:rsid w:val="002B0B4E"/>
    <w:pPr>
      <w:spacing w:before="0"/>
    </w:pPr>
    <w:rPr>
      <w:rFonts w:ascii="Verdana" w:hAnsi="Verdana"/>
      <w:b/>
      <w:bCs/>
      <w:szCs w:val="19"/>
    </w:rPr>
  </w:style>
  <w:style w:type="paragraph" w:customStyle="1" w:styleId="CEODocNo">
    <w:name w:val="CEO_DocNo"/>
    <w:basedOn w:val="Normalny"/>
    <w:next w:val="Normalny"/>
    <w:rsid w:val="002B0B4E"/>
    <w:pPr>
      <w:spacing w:before="0"/>
    </w:pPr>
    <w:rPr>
      <w:rFonts w:ascii="Verdana" w:hAnsi="Verdana"/>
      <w:b/>
      <w:bCs/>
      <w:szCs w:val="19"/>
    </w:rPr>
  </w:style>
  <w:style w:type="paragraph" w:customStyle="1" w:styleId="CEODocNoDetails">
    <w:name w:val="CEO_DocNoDetails"/>
    <w:basedOn w:val="Normalny"/>
    <w:rsid w:val="002B0B4E"/>
    <w:pPr>
      <w:spacing w:before="80" w:after="80"/>
      <w:jc w:val="center"/>
    </w:pPr>
    <w:rPr>
      <w:rFonts w:ascii="Verdana" w:hAnsi="Verdana"/>
      <w:sz w:val="19"/>
      <w:szCs w:val="19"/>
    </w:rPr>
  </w:style>
  <w:style w:type="paragraph" w:customStyle="1" w:styleId="CEOFooter">
    <w:name w:val="CEO_Footer"/>
    <w:basedOn w:val="Normalny"/>
    <w:rsid w:val="002B0B4E"/>
    <w:pPr>
      <w:tabs>
        <w:tab w:val="right" w:pos="9072"/>
      </w:tabs>
      <w:spacing w:before="0"/>
    </w:pPr>
    <w:rPr>
      <w:rFonts w:ascii="Verdana" w:hAnsi="Verdana"/>
      <w:sz w:val="16"/>
      <w:szCs w:val="19"/>
    </w:rPr>
  </w:style>
  <w:style w:type="paragraph" w:customStyle="1" w:styleId="CEOHeader1">
    <w:name w:val="CEO_Header1"/>
    <w:basedOn w:val="Normalny"/>
    <w:rsid w:val="002B0B4E"/>
    <w:pPr>
      <w:numPr>
        <w:numId w:val="35"/>
      </w:numPr>
      <w:spacing w:before="0"/>
    </w:pPr>
    <w:rPr>
      <w:rFonts w:ascii="Verdana" w:hAnsi="Verdana"/>
      <w:sz w:val="19"/>
      <w:szCs w:val="19"/>
    </w:rPr>
  </w:style>
  <w:style w:type="paragraph" w:customStyle="1" w:styleId="CEOHeader2">
    <w:name w:val="CEO_Header2"/>
    <w:basedOn w:val="Normalny"/>
    <w:rsid w:val="002B0B4E"/>
    <w:pPr>
      <w:spacing w:before="720"/>
    </w:pPr>
    <w:rPr>
      <w:rFonts w:ascii="Verdana" w:hAnsi="Verdana"/>
      <w:sz w:val="19"/>
      <w:szCs w:val="19"/>
    </w:rPr>
  </w:style>
  <w:style w:type="paragraph" w:customStyle="1" w:styleId="CEOHeaderPageNumber">
    <w:name w:val="CEO_HeaderPageNumber"/>
    <w:basedOn w:val="Normalny"/>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Nagwek3"/>
    <w:rsid w:val="002B0B4E"/>
    <w:pPr>
      <w:tabs>
        <w:tab w:val="num" w:pos="1418"/>
      </w:tabs>
      <w:ind w:left="1418" w:hanging="851"/>
    </w:pPr>
    <w:rPr>
      <w:rFonts w:ascii="Verdana" w:hAnsi="Verdana"/>
      <w:b w:val="0"/>
      <w:bCs/>
      <w:sz w:val="19"/>
    </w:rPr>
  </w:style>
  <w:style w:type="paragraph" w:customStyle="1" w:styleId="CEOindent-abc">
    <w:name w:val="CEO_indent-abc"/>
    <w:basedOn w:val="Normalny"/>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Normalny"/>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Normalny"/>
    <w:rsid w:val="002B0B4E"/>
    <w:pPr>
      <w:spacing w:before="0" w:after="40"/>
    </w:pPr>
    <w:rPr>
      <w:b/>
      <w:bCs/>
      <w:szCs w:val="19"/>
    </w:rPr>
  </w:style>
  <w:style w:type="paragraph" w:customStyle="1" w:styleId="CEOMeetingName">
    <w:name w:val="CEO_MeetingName"/>
    <w:basedOn w:val="Normalny"/>
    <w:rsid w:val="002B0B4E"/>
    <w:pPr>
      <w:spacing w:before="0"/>
    </w:pPr>
    <w:rPr>
      <w:b/>
      <w:bCs/>
      <w:szCs w:val="19"/>
    </w:rPr>
  </w:style>
  <w:style w:type="paragraph" w:customStyle="1" w:styleId="CEOOriginalLanguage">
    <w:name w:val="CEO_OriginalLanguage"/>
    <w:basedOn w:val="Normalny"/>
    <w:next w:val="Normalny"/>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Normalny"/>
    <w:rsid w:val="002B0B4E"/>
    <w:rPr>
      <w:rFonts w:ascii="Verdana" w:hAnsi="Verdana"/>
      <w:b/>
      <w:bCs/>
      <w:sz w:val="26"/>
      <w:szCs w:val="28"/>
    </w:rPr>
  </w:style>
  <w:style w:type="paragraph" w:customStyle="1" w:styleId="CEOSignatureName">
    <w:name w:val="CEO_SignatureName"/>
    <w:basedOn w:val="Normalny"/>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Normalny"/>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UyteHipercze">
    <w:name w:val="FollowedHyperlink"/>
    <w:aliases w:val="CEO_FollowedHyperlink"/>
    <w:basedOn w:val="Domylnaczcionkaakapitu"/>
    <w:rsid w:val="002B0B4E"/>
    <w:rPr>
      <w:rFonts w:ascii="Verdana" w:hAnsi="Verdana"/>
      <w:color w:val="606420"/>
      <w:sz w:val="19"/>
      <w:u w:val="single"/>
    </w:rPr>
  </w:style>
  <w:style w:type="character" w:styleId="Hipercze">
    <w:name w:val="Hyperlink"/>
    <w:aliases w:val="CEO_Hyperlink"/>
    <w:basedOn w:val="Domylnaczcionkaakapitu"/>
    <w:uiPriority w:val="99"/>
    <w:rsid w:val="002B0B4E"/>
    <w:rPr>
      <w:rFonts w:ascii="Verdana" w:hAnsi="Verdana"/>
      <w:color w:val="0000FF"/>
      <w:sz w:val="19"/>
      <w:u w:val="single"/>
    </w:rPr>
  </w:style>
  <w:style w:type="paragraph" w:styleId="Nagwek">
    <w:name w:val="header"/>
    <w:basedOn w:val="Normalny"/>
    <w:rsid w:val="002B0B4E"/>
    <w:pPr>
      <w:tabs>
        <w:tab w:val="center" w:pos="4320"/>
        <w:tab w:val="right" w:pos="8640"/>
      </w:tabs>
    </w:pPr>
  </w:style>
  <w:style w:type="paragraph" w:styleId="Stopka">
    <w:name w:val="footer"/>
    <w:basedOn w:val="Normalny"/>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Normalny"/>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Normalny"/>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ny"/>
    <w:rsid w:val="002B0B4E"/>
    <w:pPr>
      <w:tabs>
        <w:tab w:val="clear" w:pos="1191"/>
        <w:tab w:val="clear" w:pos="1588"/>
        <w:tab w:val="clear" w:pos="1985"/>
        <w:tab w:val="center" w:pos="4820"/>
        <w:tab w:val="right" w:pos="9639"/>
      </w:tabs>
    </w:pPr>
  </w:style>
  <w:style w:type="table" w:styleId="Tabela-Siatka">
    <w:name w:val="Table Grid"/>
    <w:basedOn w:val="Standardowy"/>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Domylnaczcionkaakapitu"/>
    <w:link w:val="CEONormal"/>
    <w:rsid w:val="001E00A0"/>
    <w:rPr>
      <w:rFonts w:ascii="Verdana" w:hAnsi="Verdana"/>
      <w:sz w:val="19"/>
      <w:szCs w:val="19"/>
      <w:lang w:val="en-GB" w:eastAsia="en-US"/>
    </w:rPr>
  </w:style>
  <w:style w:type="paragraph" w:customStyle="1" w:styleId="CEOcontributionH2">
    <w:name w:val="CEO_contributionH2"/>
    <w:basedOn w:val="CEOcontributionH1"/>
    <w:rsid w:val="00B41935"/>
    <w:pPr>
      <w:spacing w:before="0"/>
    </w:pPr>
  </w:style>
  <w:style w:type="character" w:customStyle="1" w:styleId="Appdef">
    <w:name w:val="App_def"/>
    <w:basedOn w:val="Domylnaczcionkaakapitu"/>
    <w:rsid w:val="002B0B4E"/>
    <w:rPr>
      <w:rFonts w:ascii="Times New Roman" w:hAnsi="Times New Roman"/>
      <w:b/>
    </w:rPr>
  </w:style>
  <w:style w:type="character" w:customStyle="1" w:styleId="Appref">
    <w:name w:val="App_ref"/>
    <w:basedOn w:val="Domylnaczcionkaakapitu"/>
    <w:rsid w:val="002B0B4E"/>
  </w:style>
  <w:style w:type="character" w:customStyle="1" w:styleId="Artdef">
    <w:name w:val="Art_def"/>
    <w:basedOn w:val="Domylnaczcionkaakapitu"/>
    <w:rsid w:val="002B0B4E"/>
    <w:rPr>
      <w:rFonts w:ascii="Times New Roman" w:hAnsi="Times New Roman"/>
      <w:b/>
    </w:rPr>
  </w:style>
  <w:style w:type="paragraph" w:customStyle="1" w:styleId="Artheading">
    <w:name w:val="Art_heading"/>
    <w:basedOn w:val="Normalny"/>
    <w:next w:val="Normalny"/>
    <w:rsid w:val="002B0B4E"/>
    <w:pPr>
      <w:spacing w:before="480"/>
      <w:jc w:val="center"/>
    </w:pPr>
    <w:rPr>
      <w:b/>
      <w:sz w:val="28"/>
    </w:rPr>
  </w:style>
  <w:style w:type="paragraph" w:customStyle="1" w:styleId="ArtNo">
    <w:name w:val="Art_No"/>
    <w:basedOn w:val="Normalny"/>
    <w:next w:val="Normalny"/>
    <w:rsid w:val="002B0B4E"/>
    <w:pPr>
      <w:keepNext/>
      <w:keepLines/>
      <w:spacing w:before="480"/>
      <w:jc w:val="center"/>
    </w:pPr>
    <w:rPr>
      <w:caps/>
      <w:sz w:val="28"/>
    </w:rPr>
  </w:style>
  <w:style w:type="character" w:customStyle="1" w:styleId="Artref">
    <w:name w:val="Art_ref"/>
    <w:basedOn w:val="Domylnaczcionkaakapitu"/>
    <w:rsid w:val="002B0B4E"/>
  </w:style>
  <w:style w:type="paragraph" w:customStyle="1" w:styleId="Arttitle">
    <w:name w:val="Art_title"/>
    <w:basedOn w:val="Normalny"/>
    <w:next w:val="Normalny"/>
    <w:rsid w:val="002B0B4E"/>
    <w:pPr>
      <w:keepNext/>
      <w:keepLines/>
      <w:spacing w:before="240"/>
      <w:jc w:val="center"/>
    </w:pPr>
    <w:rPr>
      <w:b/>
      <w:sz w:val="28"/>
    </w:rPr>
  </w:style>
  <w:style w:type="paragraph" w:customStyle="1" w:styleId="Call">
    <w:name w:val="Call"/>
    <w:basedOn w:val="Normalny"/>
    <w:next w:val="Normalny"/>
    <w:link w:val="CallChar"/>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Normalny"/>
    <w:next w:val="Normalny"/>
    <w:rsid w:val="002B0B4E"/>
    <w:pPr>
      <w:keepNext/>
      <w:keepLines/>
      <w:spacing w:before="480"/>
      <w:jc w:val="center"/>
    </w:pPr>
    <w:rPr>
      <w:b/>
      <w:caps/>
      <w:sz w:val="28"/>
    </w:rPr>
  </w:style>
  <w:style w:type="paragraph" w:customStyle="1" w:styleId="Chaptitle">
    <w:name w:val="Chap_title"/>
    <w:basedOn w:val="Normalny"/>
    <w:next w:val="Normalny"/>
    <w:rsid w:val="002B0B4E"/>
    <w:pPr>
      <w:keepNext/>
      <w:keepLines/>
      <w:spacing w:before="240"/>
      <w:jc w:val="center"/>
    </w:pPr>
    <w:rPr>
      <w:b/>
      <w:sz w:val="28"/>
    </w:rPr>
  </w:style>
  <w:style w:type="character" w:styleId="Odwoanieprzypisukocowego">
    <w:name w:val="endnote reference"/>
    <w:basedOn w:val="Domylnaczcionkaakapitu"/>
    <w:rsid w:val="002B0B4E"/>
    <w:rPr>
      <w:vertAlign w:val="superscript"/>
    </w:rPr>
  </w:style>
  <w:style w:type="paragraph" w:customStyle="1" w:styleId="enumlev1">
    <w:name w:val="enumlev1"/>
    <w:basedOn w:val="Normalny"/>
    <w:link w:val="enumlev1Char"/>
    <w:uiPriority w:val="99"/>
    <w:rsid w:val="002B0B4E"/>
    <w:pPr>
      <w:spacing w:before="80"/>
      <w:ind w:left="794" w:hanging="794"/>
    </w:pPr>
  </w:style>
  <w:style w:type="paragraph" w:customStyle="1" w:styleId="enumlev2">
    <w:name w:val="enumlev2"/>
    <w:basedOn w:val="enumlev1"/>
    <w:link w:val="enumlev2Char"/>
    <w:uiPriority w:val="99"/>
    <w:qFormat/>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Normalny"/>
    <w:rsid w:val="002B0B4E"/>
    <w:pPr>
      <w:tabs>
        <w:tab w:val="clear" w:pos="794"/>
        <w:tab w:val="clear" w:pos="1191"/>
        <w:tab w:val="clear" w:pos="1588"/>
        <w:tab w:val="right" w:pos="1814"/>
      </w:tabs>
      <w:spacing w:before="80"/>
      <w:ind w:left="1985" w:hanging="1985"/>
    </w:pPr>
  </w:style>
  <w:style w:type="paragraph" w:customStyle="1" w:styleId="Figure">
    <w:name w:val="Figure"/>
    <w:basedOn w:val="Normalny"/>
    <w:next w:val="Normalny"/>
    <w:rsid w:val="002B0B4E"/>
    <w:pPr>
      <w:keepNext/>
      <w:keepLines/>
      <w:spacing w:before="240" w:after="120"/>
      <w:jc w:val="center"/>
    </w:pPr>
  </w:style>
  <w:style w:type="paragraph" w:customStyle="1" w:styleId="FigureNotitle">
    <w:name w:val="Figure_No &amp; title"/>
    <w:basedOn w:val="Normalny"/>
    <w:next w:val="Normalny"/>
    <w:rsid w:val="002B0B4E"/>
    <w:pPr>
      <w:keepLines/>
      <w:spacing w:before="240" w:after="120"/>
      <w:jc w:val="center"/>
    </w:pPr>
    <w:rPr>
      <w:b/>
    </w:rPr>
  </w:style>
  <w:style w:type="paragraph" w:customStyle="1" w:styleId="Figurewithouttitle">
    <w:name w:val="Figure_without_title"/>
    <w:basedOn w:val="Normalny"/>
    <w:next w:val="Normalny"/>
    <w:rsid w:val="002B0B4E"/>
    <w:pPr>
      <w:keepLines/>
      <w:spacing w:before="240" w:after="120"/>
      <w:jc w:val="center"/>
    </w:pPr>
  </w:style>
  <w:style w:type="character" w:styleId="Odwoanieprzypisudolnego">
    <w:name w:val="footnote reference"/>
    <w:basedOn w:val="Domylnaczcionkaakapitu"/>
    <w:rsid w:val="002B0B4E"/>
    <w:rPr>
      <w:position w:val="6"/>
      <w:sz w:val="18"/>
    </w:rPr>
  </w:style>
  <w:style w:type="paragraph" w:customStyle="1" w:styleId="Note">
    <w:name w:val="Note"/>
    <w:basedOn w:val="Normalny"/>
    <w:rsid w:val="002B0B4E"/>
    <w:pPr>
      <w:spacing w:before="80"/>
    </w:pPr>
  </w:style>
  <w:style w:type="paragraph" w:styleId="Tekstprzypisudolnego">
    <w:name w:val="footnote text"/>
    <w:basedOn w:val="Note"/>
    <w:rsid w:val="002B0B4E"/>
    <w:pPr>
      <w:keepLines/>
      <w:tabs>
        <w:tab w:val="left" w:pos="255"/>
      </w:tabs>
      <w:ind w:left="255" w:hanging="255"/>
    </w:pPr>
  </w:style>
  <w:style w:type="paragraph" w:customStyle="1" w:styleId="Headingb">
    <w:name w:val="Heading_b"/>
    <w:basedOn w:val="Normalny"/>
    <w:next w:val="Normalny"/>
    <w:rsid w:val="002B0B4E"/>
    <w:pPr>
      <w:keepNext/>
      <w:spacing w:before="160"/>
    </w:pPr>
    <w:rPr>
      <w:b/>
    </w:rPr>
  </w:style>
  <w:style w:type="paragraph" w:customStyle="1" w:styleId="Headingi">
    <w:name w:val="Heading_i"/>
    <w:basedOn w:val="Normalny"/>
    <w:next w:val="Normalny"/>
    <w:rsid w:val="002B0B4E"/>
    <w:pPr>
      <w:keepNext/>
      <w:spacing w:before="160"/>
    </w:pPr>
    <w:rPr>
      <w:i/>
    </w:rPr>
  </w:style>
  <w:style w:type="paragraph" w:customStyle="1" w:styleId="Normalaftertitle">
    <w:name w:val="Normal_after_title"/>
    <w:basedOn w:val="Normalny"/>
    <w:next w:val="Normalny"/>
    <w:rsid w:val="002B0B4E"/>
    <w:pPr>
      <w:spacing w:before="360"/>
    </w:pPr>
  </w:style>
  <w:style w:type="paragraph" w:customStyle="1" w:styleId="PartNo">
    <w:name w:val="Part_No"/>
    <w:basedOn w:val="Normalny"/>
    <w:next w:val="Normalny"/>
    <w:rsid w:val="002B0B4E"/>
    <w:pPr>
      <w:keepNext/>
      <w:keepLines/>
      <w:spacing w:before="480" w:after="80"/>
      <w:jc w:val="center"/>
    </w:pPr>
    <w:rPr>
      <w:caps/>
      <w:sz w:val="28"/>
    </w:rPr>
  </w:style>
  <w:style w:type="paragraph" w:customStyle="1" w:styleId="Partref">
    <w:name w:val="Part_ref"/>
    <w:basedOn w:val="Normalny"/>
    <w:next w:val="Normalny"/>
    <w:rsid w:val="002B0B4E"/>
    <w:pPr>
      <w:keepNext/>
      <w:keepLines/>
      <w:spacing w:before="280"/>
      <w:jc w:val="center"/>
    </w:pPr>
  </w:style>
  <w:style w:type="paragraph" w:customStyle="1" w:styleId="Parttitle">
    <w:name w:val="Part_title"/>
    <w:basedOn w:val="Normalny"/>
    <w:next w:val="Normalaftertitle"/>
    <w:rsid w:val="002B0B4E"/>
    <w:pPr>
      <w:keepNext/>
      <w:keepLines/>
      <w:spacing w:before="240" w:after="280"/>
      <w:jc w:val="center"/>
    </w:pPr>
    <w:rPr>
      <w:b/>
      <w:sz w:val="28"/>
    </w:rPr>
  </w:style>
  <w:style w:type="paragraph" w:customStyle="1" w:styleId="Recdate">
    <w:name w:val="Rec_date"/>
    <w:basedOn w:val="Normalny"/>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Normalny"/>
    <w:next w:val="Normalny"/>
    <w:rsid w:val="002B0B4E"/>
    <w:pPr>
      <w:keepNext/>
      <w:keepLines/>
      <w:spacing w:before="0"/>
    </w:pPr>
    <w:rPr>
      <w:b/>
      <w:sz w:val="28"/>
    </w:rPr>
  </w:style>
  <w:style w:type="paragraph" w:customStyle="1" w:styleId="RecNo">
    <w:name w:val="Rec_No"/>
    <w:basedOn w:val="Normalny"/>
    <w:next w:val="Normalny"/>
    <w:rsid w:val="002B0B4E"/>
    <w:pPr>
      <w:keepNext/>
      <w:keepLines/>
      <w:spacing w:before="480"/>
      <w:jc w:val="center"/>
    </w:pPr>
    <w:rPr>
      <w:caps/>
      <w:sz w:val="28"/>
    </w:rPr>
  </w:style>
  <w:style w:type="paragraph" w:customStyle="1" w:styleId="Recref">
    <w:name w:val="Rec_ref"/>
    <w:basedOn w:val="Normalny"/>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Normalny"/>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Domylnaczcionkaakapitu"/>
    <w:rsid w:val="002B0B4E"/>
    <w:rPr>
      <w:b/>
    </w:rPr>
  </w:style>
  <w:style w:type="paragraph" w:customStyle="1" w:styleId="Reftext">
    <w:name w:val="Ref_text"/>
    <w:basedOn w:val="Normalny"/>
    <w:rsid w:val="002B0B4E"/>
    <w:pPr>
      <w:ind w:left="794" w:hanging="794"/>
    </w:pPr>
  </w:style>
  <w:style w:type="paragraph" w:customStyle="1" w:styleId="Reftitle">
    <w:name w:val="Ref_title"/>
    <w:basedOn w:val="Normalny"/>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Normalny"/>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Domylnaczcionkaakapitu"/>
    <w:rsid w:val="002B0B4E"/>
    <w:rPr>
      <w:rFonts w:ascii="Times New Roman" w:hAnsi="Times New Roman"/>
      <w:b/>
    </w:rPr>
  </w:style>
  <w:style w:type="paragraph" w:customStyle="1" w:styleId="ResNo">
    <w:name w:val="Res_No"/>
    <w:basedOn w:val="RecNo"/>
    <w:next w:val="Normalny"/>
    <w:rsid w:val="002B0B4E"/>
  </w:style>
  <w:style w:type="paragraph" w:customStyle="1" w:styleId="Resref">
    <w:name w:val="Res_ref"/>
    <w:basedOn w:val="Recref"/>
    <w:next w:val="Resdate"/>
    <w:rsid w:val="002B0B4E"/>
  </w:style>
  <w:style w:type="paragraph" w:customStyle="1" w:styleId="Restitle">
    <w:name w:val="Res_title"/>
    <w:basedOn w:val="Rectitle"/>
    <w:next w:val="Resref"/>
    <w:link w:val="RestitleChar"/>
    <w:rsid w:val="002B0B4E"/>
  </w:style>
  <w:style w:type="paragraph" w:customStyle="1" w:styleId="Section1">
    <w:name w:val="Section_1"/>
    <w:basedOn w:val="Normalny"/>
    <w:next w:val="Normalny"/>
    <w:rsid w:val="002B0B4E"/>
    <w:pPr>
      <w:tabs>
        <w:tab w:val="clear" w:pos="794"/>
        <w:tab w:val="clear" w:pos="1191"/>
        <w:tab w:val="clear" w:pos="1588"/>
        <w:tab w:val="clear" w:pos="1985"/>
      </w:tabs>
      <w:spacing w:before="624"/>
      <w:jc w:val="center"/>
    </w:pPr>
    <w:rPr>
      <w:b/>
    </w:rPr>
  </w:style>
  <w:style w:type="paragraph" w:customStyle="1" w:styleId="Section2">
    <w:name w:val="Section_2"/>
    <w:basedOn w:val="Normalny"/>
    <w:next w:val="Normalny"/>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Normalny"/>
    <w:next w:val="Normalny"/>
    <w:rsid w:val="002B0B4E"/>
    <w:pPr>
      <w:keepNext/>
      <w:keepLines/>
      <w:spacing w:before="480" w:after="80"/>
      <w:jc w:val="center"/>
    </w:pPr>
    <w:rPr>
      <w:caps/>
      <w:sz w:val="28"/>
    </w:rPr>
  </w:style>
  <w:style w:type="paragraph" w:customStyle="1" w:styleId="Sectiontitle">
    <w:name w:val="Section_title"/>
    <w:basedOn w:val="Normalny"/>
    <w:next w:val="Normalaftertitle"/>
    <w:rsid w:val="002B0B4E"/>
    <w:pPr>
      <w:keepNext/>
      <w:keepLines/>
      <w:spacing w:before="480" w:after="280"/>
      <w:jc w:val="center"/>
    </w:pPr>
    <w:rPr>
      <w:b/>
      <w:sz w:val="28"/>
    </w:rPr>
  </w:style>
  <w:style w:type="paragraph" w:customStyle="1" w:styleId="Source">
    <w:name w:val="Source"/>
    <w:basedOn w:val="Normalny"/>
    <w:next w:val="Normalaftertitle"/>
    <w:rsid w:val="002B0B4E"/>
    <w:pPr>
      <w:spacing w:before="840" w:after="200"/>
      <w:jc w:val="center"/>
    </w:pPr>
    <w:rPr>
      <w:b/>
      <w:sz w:val="28"/>
    </w:rPr>
  </w:style>
  <w:style w:type="paragraph" w:customStyle="1" w:styleId="SpecialFooter">
    <w:name w:val="Special Footer"/>
    <w:basedOn w:val="Stopka"/>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Domylnaczcionkaakapitu"/>
    <w:rsid w:val="002B0B4E"/>
    <w:rPr>
      <w:b/>
      <w:color w:val="auto"/>
    </w:rPr>
  </w:style>
  <w:style w:type="paragraph" w:customStyle="1" w:styleId="Tablehead">
    <w:name w:val="Table_head"/>
    <w:basedOn w:val="Normalny"/>
    <w:next w:val="Normalny"/>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ny"/>
    <w:next w:val="Tablehead"/>
    <w:rsid w:val="002B0B4E"/>
    <w:pPr>
      <w:keepNext/>
      <w:keepLines/>
      <w:spacing w:before="360" w:after="120"/>
      <w:jc w:val="center"/>
    </w:pPr>
    <w:rPr>
      <w:b/>
    </w:rPr>
  </w:style>
  <w:style w:type="paragraph" w:customStyle="1" w:styleId="Tableref">
    <w:name w:val="Table_ref"/>
    <w:basedOn w:val="Normalny"/>
    <w:next w:val="Normalny"/>
    <w:rsid w:val="002B0B4E"/>
    <w:pPr>
      <w:keepNext/>
      <w:spacing w:before="0" w:after="120"/>
      <w:jc w:val="center"/>
    </w:pPr>
  </w:style>
  <w:style w:type="paragraph" w:customStyle="1" w:styleId="Tabletext">
    <w:name w:val="Table_text"/>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ny"/>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ny"/>
    <w:rsid w:val="002B0B4E"/>
  </w:style>
  <w:style w:type="paragraph" w:customStyle="1" w:styleId="Title3">
    <w:name w:val="Title 3"/>
    <w:basedOn w:val="Title2"/>
    <w:next w:val="Normalny"/>
    <w:rsid w:val="002B0B4E"/>
    <w:rPr>
      <w:caps w:val="0"/>
    </w:rPr>
  </w:style>
  <w:style w:type="paragraph" w:customStyle="1" w:styleId="Title4">
    <w:name w:val="Title 4"/>
    <w:basedOn w:val="Title3"/>
    <w:next w:val="Nagwek1"/>
    <w:rsid w:val="002B0B4E"/>
    <w:rPr>
      <w:b/>
    </w:rPr>
  </w:style>
  <w:style w:type="paragraph" w:customStyle="1" w:styleId="toc0">
    <w:name w:val="toc 0"/>
    <w:basedOn w:val="Normalny"/>
    <w:next w:val="Spistreci1"/>
    <w:rsid w:val="002B0B4E"/>
    <w:pPr>
      <w:tabs>
        <w:tab w:val="clear" w:pos="794"/>
        <w:tab w:val="clear" w:pos="1191"/>
        <w:tab w:val="clear" w:pos="1588"/>
        <w:tab w:val="clear" w:pos="1985"/>
        <w:tab w:val="right" w:pos="9639"/>
      </w:tabs>
    </w:pPr>
    <w:rPr>
      <w:b/>
    </w:rPr>
  </w:style>
  <w:style w:type="paragraph" w:styleId="Spistreci1">
    <w:name w:val="toc 1"/>
    <w:basedOn w:val="Normalny"/>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Spistreci2">
    <w:name w:val="toc 2"/>
    <w:basedOn w:val="Spistreci1"/>
    <w:rsid w:val="002B0B4E"/>
    <w:pPr>
      <w:spacing w:before="80"/>
      <w:ind w:left="1531" w:hanging="851"/>
    </w:pPr>
  </w:style>
  <w:style w:type="paragraph" w:styleId="Spistreci3">
    <w:name w:val="toc 3"/>
    <w:basedOn w:val="Spistreci2"/>
    <w:rsid w:val="002B0B4E"/>
  </w:style>
  <w:style w:type="paragraph" w:styleId="Spistreci4">
    <w:name w:val="toc 4"/>
    <w:basedOn w:val="Spistreci3"/>
    <w:rsid w:val="002B0B4E"/>
  </w:style>
  <w:style w:type="paragraph" w:styleId="Spistreci5">
    <w:name w:val="toc 5"/>
    <w:basedOn w:val="Spistreci4"/>
    <w:rsid w:val="002B0B4E"/>
  </w:style>
  <w:style w:type="paragraph" w:styleId="Spistreci6">
    <w:name w:val="toc 6"/>
    <w:basedOn w:val="Spistreci4"/>
    <w:rsid w:val="002B0B4E"/>
  </w:style>
  <w:style w:type="paragraph" w:styleId="Spistreci7">
    <w:name w:val="toc 7"/>
    <w:basedOn w:val="Spistreci4"/>
    <w:rsid w:val="002B0B4E"/>
  </w:style>
  <w:style w:type="paragraph" w:styleId="Spistreci8">
    <w:name w:val="toc 8"/>
    <w:basedOn w:val="Spistreci4"/>
    <w:rsid w:val="002B0B4E"/>
  </w:style>
  <w:style w:type="character" w:customStyle="1" w:styleId="RestitleChar">
    <w:name w:val="Res_title Char"/>
    <w:basedOn w:val="Domylnaczcionkaakapitu"/>
    <w:link w:val="Restitle"/>
    <w:locked/>
    <w:rsid w:val="001E00A0"/>
    <w:rPr>
      <w:rFonts w:eastAsia="Times New Roman"/>
      <w:b/>
      <w:sz w:val="28"/>
      <w:lang w:val="en-GB" w:eastAsia="en-US"/>
    </w:rPr>
  </w:style>
  <w:style w:type="paragraph" w:customStyle="1" w:styleId="Normalaftertitle0">
    <w:name w:val="Normal after title"/>
    <w:basedOn w:val="Normalny"/>
    <w:next w:val="Normalny"/>
    <w:rsid w:val="001E00A0"/>
    <w:pPr>
      <w:spacing w:before="280"/>
      <w:jc w:val="both"/>
    </w:pPr>
  </w:style>
  <w:style w:type="character" w:customStyle="1" w:styleId="enumlev1Char">
    <w:name w:val="enumlev1 Char"/>
    <w:basedOn w:val="Domylnaczcionkaakapitu"/>
    <w:link w:val="enumlev1"/>
    <w:uiPriority w:val="99"/>
    <w:rsid w:val="001E00A0"/>
    <w:rPr>
      <w:rFonts w:eastAsia="Times New Roman"/>
      <w:sz w:val="24"/>
      <w:lang w:val="en-GB" w:eastAsia="en-US"/>
    </w:rPr>
  </w:style>
  <w:style w:type="character" w:customStyle="1" w:styleId="CallChar">
    <w:name w:val="Call Char"/>
    <w:basedOn w:val="Domylnaczcionkaakapitu"/>
    <w:link w:val="Call"/>
    <w:locked/>
    <w:rsid w:val="001E00A0"/>
    <w:rPr>
      <w:rFonts w:eastAsia="Times New Roman"/>
      <w:i/>
      <w:sz w:val="24"/>
      <w:lang w:val="en-GB" w:eastAsia="en-US"/>
    </w:rPr>
  </w:style>
  <w:style w:type="character" w:customStyle="1" w:styleId="enumlev2Char">
    <w:name w:val="enumlev2 Char"/>
    <w:basedOn w:val="enumlev1Char"/>
    <w:link w:val="enumlev2"/>
    <w:uiPriority w:val="99"/>
    <w:rsid w:val="001E00A0"/>
    <w:rPr>
      <w:rFonts w:eastAsia="Times New Roman"/>
      <w:sz w:val="24"/>
      <w:lang w:val="en-GB" w:eastAsia="en-US"/>
    </w:rPr>
  </w:style>
  <w:style w:type="paragraph" w:customStyle="1" w:styleId="Reasons">
    <w:name w:val="Reasons"/>
    <w:basedOn w:val="Normalny"/>
    <w:qFormat/>
    <w:rsid w:val="001E00A0"/>
    <w:pPr>
      <w:tabs>
        <w:tab w:val="clear" w:pos="794"/>
        <w:tab w:val="clear" w:pos="1191"/>
        <w:tab w:val="clear" w:pos="1588"/>
        <w:tab w:val="clear" w:pos="1985"/>
      </w:tabs>
      <w:overflowPunct/>
      <w:autoSpaceDE/>
      <w:autoSpaceDN/>
      <w:adjustRightInd/>
      <w:spacing w:before="0"/>
      <w:textAlignment w:val="auto"/>
    </w:pPr>
    <w:rPr>
      <w:lang w:val="en-US"/>
    </w:rPr>
  </w:style>
  <w:style w:type="paragraph" w:styleId="Tekstdymka">
    <w:name w:val="Balloon Text"/>
    <w:basedOn w:val="Normalny"/>
    <w:link w:val="TekstdymkaZnak"/>
    <w:rsid w:val="00D4246F"/>
    <w:pPr>
      <w:spacing w:before="0"/>
    </w:pPr>
    <w:rPr>
      <w:rFonts w:ascii="Tahoma" w:hAnsi="Tahoma" w:cs="Tahoma"/>
      <w:sz w:val="16"/>
      <w:szCs w:val="16"/>
    </w:rPr>
  </w:style>
  <w:style w:type="character" w:customStyle="1" w:styleId="TekstdymkaZnak">
    <w:name w:val="Tekst dymka Znak"/>
    <w:basedOn w:val="Domylnaczcionkaakapitu"/>
    <w:link w:val="Tekstdymka"/>
    <w:rsid w:val="00D4246F"/>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1">
    <w:name w:val="heading 1"/>
    <w:basedOn w:val="a"/>
    <w:next w:val="a"/>
    <w:qFormat/>
    <w:rsid w:val="002B0B4E"/>
    <w:pPr>
      <w:keepNext/>
      <w:keepLines/>
      <w:spacing w:before="360"/>
      <w:ind w:left="794" w:hanging="794"/>
      <w:outlineLvl w:val="0"/>
    </w:pPr>
    <w:rPr>
      <w:b/>
    </w:rPr>
  </w:style>
  <w:style w:type="paragraph" w:styleId="2">
    <w:name w:val="heading 2"/>
    <w:basedOn w:val="1"/>
    <w:next w:val="a"/>
    <w:qFormat/>
    <w:rsid w:val="002B0B4E"/>
    <w:pPr>
      <w:spacing w:before="240"/>
      <w:outlineLvl w:val="1"/>
    </w:pPr>
  </w:style>
  <w:style w:type="paragraph" w:styleId="3">
    <w:name w:val="heading 3"/>
    <w:basedOn w:val="1"/>
    <w:next w:val="a"/>
    <w:qFormat/>
    <w:rsid w:val="002B0B4E"/>
    <w:pPr>
      <w:spacing w:before="160"/>
      <w:outlineLvl w:val="2"/>
    </w:pPr>
  </w:style>
  <w:style w:type="paragraph" w:styleId="4">
    <w:name w:val="heading 4"/>
    <w:basedOn w:val="3"/>
    <w:next w:val="a"/>
    <w:qFormat/>
    <w:rsid w:val="002B0B4E"/>
    <w:pPr>
      <w:tabs>
        <w:tab w:val="clear" w:pos="794"/>
        <w:tab w:val="left" w:pos="1021"/>
      </w:tabs>
      <w:ind w:left="1021" w:hanging="1021"/>
      <w:outlineLvl w:val="3"/>
    </w:pPr>
  </w:style>
  <w:style w:type="paragraph" w:styleId="5">
    <w:name w:val="heading 5"/>
    <w:basedOn w:val="4"/>
    <w:next w:val="a"/>
    <w:qFormat/>
    <w:rsid w:val="002B0B4E"/>
    <w:pPr>
      <w:outlineLvl w:val="4"/>
    </w:pPr>
  </w:style>
  <w:style w:type="paragraph" w:styleId="6">
    <w:name w:val="heading 6"/>
    <w:basedOn w:val="4"/>
    <w:next w:val="a"/>
    <w:qFormat/>
    <w:rsid w:val="002B0B4E"/>
    <w:pPr>
      <w:tabs>
        <w:tab w:val="clear" w:pos="1021"/>
        <w:tab w:val="clear" w:pos="1191"/>
      </w:tabs>
      <w:ind w:left="1588" w:hanging="1588"/>
      <w:outlineLvl w:val="5"/>
    </w:pPr>
  </w:style>
  <w:style w:type="paragraph" w:styleId="7">
    <w:name w:val="heading 7"/>
    <w:basedOn w:val="6"/>
    <w:next w:val="a"/>
    <w:qFormat/>
    <w:rsid w:val="002B0B4E"/>
    <w:pPr>
      <w:outlineLvl w:val="6"/>
    </w:pPr>
  </w:style>
  <w:style w:type="paragraph" w:styleId="8">
    <w:name w:val="heading 8"/>
    <w:basedOn w:val="6"/>
    <w:next w:val="a"/>
    <w:qFormat/>
    <w:rsid w:val="002B0B4E"/>
    <w:pPr>
      <w:outlineLvl w:val="7"/>
    </w:pPr>
  </w:style>
  <w:style w:type="paragraph" w:styleId="9">
    <w:name w:val="heading 9"/>
    <w:basedOn w:val="6"/>
    <w:next w:val="a"/>
    <w:qFormat/>
    <w:rsid w:val="002B0B4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1E00A0"/>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a"/>
    <w:rsid w:val="002B0B4E"/>
    <w:pPr>
      <w:spacing w:after="0"/>
    </w:pPr>
  </w:style>
  <w:style w:type="paragraph" w:customStyle="1" w:styleId="CEODocTitle-1line">
    <w:name w:val="CEO_DocTitle-1line"/>
    <w:basedOn w:val="a"/>
    <w:next w:val="a"/>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a"/>
    <w:rsid w:val="002B0B4E"/>
    <w:pPr>
      <w:numPr>
        <w:numId w:val="34"/>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a"/>
    <w:rsid w:val="002B0B4E"/>
    <w:rPr>
      <w:b/>
      <w:bCs/>
      <w:szCs w:val="19"/>
    </w:rPr>
  </w:style>
  <w:style w:type="paragraph" w:customStyle="1" w:styleId="CEOParagraph11">
    <w:name w:val="CEO_Paragraph 1.1"/>
    <w:basedOn w:val="2"/>
    <w:rsid w:val="002B0B4E"/>
    <w:pPr>
      <w:ind w:left="567"/>
    </w:pPr>
    <w:rPr>
      <w:rFonts w:ascii="Verdana" w:hAnsi="Verdana"/>
      <w:b w:val="0"/>
      <w:bCs/>
    </w:rPr>
  </w:style>
  <w:style w:type="paragraph" w:customStyle="1" w:styleId="CEOIndent1-123">
    <w:name w:val="CEO_Indent1-123"/>
    <w:basedOn w:val="a"/>
    <w:rsid w:val="002B0B4E"/>
    <w:pPr>
      <w:numPr>
        <w:numId w:val="33"/>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a"/>
    <w:next w:val="a"/>
    <w:rsid w:val="002B0B4E"/>
    <w:pPr>
      <w:spacing w:before="0"/>
    </w:pPr>
    <w:rPr>
      <w:rFonts w:ascii="Verdana" w:hAnsi="Verdana"/>
      <w:b/>
      <w:bCs/>
      <w:szCs w:val="19"/>
    </w:rPr>
  </w:style>
  <w:style w:type="paragraph" w:customStyle="1" w:styleId="CEODocNo">
    <w:name w:val="CEO_DocNo"/>
    <w:basedOn w:val="a"/>
    <w:next w:val="a"/>
    <w:rsid w:val="002B0B4E"/>
    <w:pPr>
      <w:spacing w:before="0"/>
    </w:pPr>
    <w:rPr>
      <w:rFonts w:ascii="Verdana" w:hAnsi="Verdana"/>
      <w:b/>
      <w:bCs/>
      <w:szCs w:val="19"/>
    </w:rPr>
  </w:style>
  <w:style w:type="paragraph" w:customStyle="1" w:styleId="CEODocNoDetails">
    <w:name w:val="CEO_DocNoDetails"/>
    <w:basedOn w:val="a"/>
    <w:rsid w:val="002B0B4E"/>
    <w:pPr>
      <w:spacing w:before="80" w:after="80"/>
      <w:jc w:val="center"/>
    </w:pPr>
    <w:rPr>
      <w:rFonts w:ascii="Verdana" w:hAnsi="Verdana"/>
      <w:sz w:val="19"/>
      <w:szCs w:val="19"/>
    </w:rPr>
  </w:style>
  <w:style w:type="paragraph" w:customStyle="1" w:styleId="CEOFooter">
    <w:name w:val="CEO_Footer"/>
    <w:basedOn w:val="a"/>
    <w:rsid w:val="002B0B4E"/>
    <w:pPr>
      <w:tabs>
        <w:tab w:val="right" w:pos="9072"/>
      </w:tabs>
      <w:spacing w:before="0"/>
    </w:pPr>
    <w:rPr>
      <w:rFonts w:ascii="Verdana" w:hAnsi="Verdana"/>
      <w:sz w:val="16"/>
      <w:szCs w:val="19"/>
    </w:rPr>
  </w:style>
  <w:style w:type="paragraph" w:customStyle="1" w:styleId="CEOHeader1">
    <w:name w:val="CEO_Header1"/>
    <w:basedOn w:val="a"/>
    <w:rsid w:val="002B0B4E"/>
    <w:pPr>
      <w:numPr>
        <w:numId w:val="35"/>
      </w:numPr>
      <w:spacing w:before="0"/>
    </w:pPr>
    <w:rPr>
      <w:rFonts w:ascii="Verdana" w:hAnsi="Verdana"/>
      <w:sz w:val="19"/>
      <w:szCs w:val="19"/>
    </w:rPr>
  </w:style>
  <w:style w:type="paragraph" w:customStyle="1" w:styleId="CEOHeader2">
    <w:name w:val="CEO_Header2"/>
    <w:basedOn w:val="a"/>
    <w:rsid w:val="002B0B4E"/>
    <w:pPr>
      <w:spacing w:before="720"/>
    </w:pPr>
    <w:rPr>
      <w:rFonts w:ascii="Verdana" w:hAnsi="Verdana"/>
      <w:sz w:val="19"/>
      <w:szCs w:val="19"/>
    </w:rPr>
  </w:style>
  <w:style w:type="paragraph" w:customStyle="1" w:styleId="CEOHeaderPageNumber">
    <w:name w:val="CEO_HeaderPageNumber"/>
    <w:basedOn w:val="a"/>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3"/>
    <w:rsid w:val="002B0B4E"/>
    <w:pPr>
      <w:tabs>
        <w:tab w:val="num" w:pos="1418"/>
      </w:tabs>
      <w:ind w:left="1418" w:hanging="851"/>
    </w:pPr>
    <w:rPr>
      <w:rFonts w:ascii="Verdana" w:hAnsi="Verdana"/>
      <w:b w:val="0"/>
      <w:bCs/>
      <w:sz w:val="19"/>
    </w:rPr>
  </w:style>
  <w:style w:type="paragraph" w:customStyle="1" w:styleId="CEOindent-abc">
    <w:name w:val="CEO_indent-abc"/>
    <w:basedOn w:val="a"/>
    <w:rsid w:val="002B0B4E"/>
    <w:pPr>
      <w:numPr>
        <w:ilvl w:val="1"/>
        <w:numId w:val="36"/>
      </w:numPr>
      <w:spacing w:before="0"/>
    </w:pPr>
    <w:rPr>
      <w:rFonts w:ascii="Verdana" w:hAnsi="Verdana" w:cs="Traditional Arabic"/>
      <w:sz w:val="18"/>
      <w:szCs w:val="28"/>
    </w:rPr>
  </w:style>
  <w:style w:type="paragraph" w:customStyle="1" w:styleId="CEOIndent-bulletsblackdot">
    <w:name w:val="CEO_Indent-bulletsblackdot"/>
    <w:basedOn w:val="a"/>
    <w:rsid w:val="002B0B4E"/>
    <w:pPr>
      <w:numPr>
        <w:numId w:val="37"/>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38"/>
      </w:numPr>
    </w:pPr>
  </w:style>
  <w:style w:type="paragraph" w:customStyle="1" w:styleId="CEOMeetingDates">
    <w:name w:val="CEO_MeetingDates"/>
    <w:basedOn w:val="a"/>
    <w:rsid w:val="002B0B4E"/>
    <w:pPr>
      <w:spacing w:before="0" w:after="40"/>
    </w:pPr>
    <w:rPr>
      <w:b/>
      <w:bCs/>
      <w:szCs w:val="19"/>
    </w:rPr>
  </w:style>
  <w:style w:type="paragraph" w:customStyle="1" w:styleId="CEOMeetingName">
    <w:name w:val="CEO_MeetingName"/>
    <w:basedOn w:val="a"/>
    <w:rsid w:val="002B0B4E"/>
    <w:pPr>
      <w:spacing w:before="0"/>
    </w:pPr>
    <w:rPr>
      <w:b/>
      <w:bCs/>
      <w:szCs w:val="19"/>
    </w:rPr>
  </w:style>
  <w:style w:type="paragraph" w:customStyle="1" w:styleId="CEOOriginalLanguage">
    <w:name w:val="CEO_OriginalLanguage"/>
    <w:basedOn w:val="a"/>
    <w:next w:val="a"/>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a"/>
    <w:rsid w:val="002B0B4E"/>
    <w:rPr>
      <w:rFonts w:ascii="Verdana" w:hAnsi="Verdana"/>
      <w:b/>
      <w:bCs/>
      <w:sz w:val="26"/>
      <w:szCs w:val="28"/>
    </w:rPr>
  </w:style>
  <w:style w:type="paragraph" w:customStyle="1" w:styleId="CEOSignatureName">
    <w:name w:val="CEO_SignatureName"/>
    <w:basedOn w:val="a"/>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a"/>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39"/>
      </w:numPr>
    </w:pPr>
  </w:style>
  <w:style w:type="paragraph" w:customStyle="1" w:styleId="CEOEmdashList">
    <w:name w:val="CEO_EmdashList"/>
    <w:basedOn w:val="CEONormal"/>
    <w:rsid w:val="002B0B4E"/>
  </w:style>
  <w:style w:type="character" w:styleId="a3">
    <w:name w:val="FollowedHyperlink"/>
    <w:aliases w:val="CEO_FollowedHyperlink"/>
    <w:basedOn w:val="a0"/>
    <w:rsid w:val="002B0B4E"/>
    <w:rPr>
      <w:rFonts w:ascii="Verdana" w:hAnsi="Verdana"/>
      <w:color w:val="606420"/>
      <w:sz w:val="19"/>
      <w:u w:val="single"/>
    </w:rPr>
  </w:style>
  <w:style w:type="character" w:styleId="a4">
    <w:name w:val="Hyperlink"/>
    <w:aliases w:val="CEO_Hyperlink"/>
    <w:basedOn w:val="a0"/>
    <w:uiPriority w:val="99"/>
    <w:rsid w:val="002B0B4E"/>
    <w:rPr>
      <w:rFonts w:ascii="Verdana" w:hAnsi="Verdana"/>
      <w:color w:val="0000FF"/>
      <w:sz w:val="19"/>
      <w:u w:val="single"/>
    </w:rPr>
  </w:style>
  <w:style w:type="paragraph" w:styleId="a5">
    <w:name w:val="header"/>
    <w:basedOn w:val="a"/>
    <w:rsid w:val="002B0B4E"/>
    <w:pPr>
      <w:tabs>
        <w:tab w:val="center" w:pos="4320"/>
        <w:tab w:val="right" w:pos="8640"/>
      </w:tabs>
    </w:pPr>
  </w:style>
  <w:style w:type="paragraph" w:styleId="a6">
    <w:name w:val="footer"/>
    <w:basedOn w:val="a"/>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a"/>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a"/>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a"/>
    <w:rsid w:val="002B0B4E"/>
    <w:pPr>
      <w:tabs>
        <w:tab w:val="clear" w:pos="1191"/>
        <w:tab w:val="clear" w:pos="1588"/>
        <w:tab w:val="clear" w:pos="1985"/>
        <w:tab w:val="center" w:pos="4820"/>
        <w:tab w:val="right" w:pos="9639"/>
      </w:tabs>
    </w:pPr>
  </w:style>
  <w:style w:type="table" w:styleId="a7">
    <w:name w:val="Table Grid"/>
    <w:basedOn w:val="a1"/>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a0"/>
    <w:link w:val="CEONormal"/>
    <w:rsid w:val="001E00A0"/>
    <w:rPr>
      <w:rFonts w:ascii="Verdana" w:hAnsi="Verdana"/>
      <w:sz w:val="19"/>
      <w:szCs w:val="19"/>
      <w:lang w:val="en-GB" w:eastAsia="en-US"/>
    </w:rPr>
  </w:style>
  <w:style w:type="paragraph" w:customStyle="1" w:styleId="CEOcontributionH2">
    <w:name w:val="CEO_contributionH2"/>
    <w:basedOn w:val="CEOcontributionH1"/>
    <w:rsid w:val="00B41935"/>
    <w:pPr>
      <w:spacing w:before="0"/>
    </w:pPr>
  </w:style>
  <w:style w:type="character" w:customStyle="1" w:styleId="Appdef">
    <w:name w:val="App_def"/>
    <w:basedOn w:val="a0"/>
    <w:rsid w:val="002B0B4E"/>
    <w:rPr>
      <w:rFonts w:ascii="Times New Roman" w:hAnsi="Times New Roman"/>
      <w:b/>
    </w:rPr>
  </w:style>
  <w:style w:type="character" w:customStyle="1" w:styleId="Appref">
    <w:name w:val="App_ref"/>
    <w:basedOn w:val="a0"/>
    <w:rsid w:val="002B0B4E"/>
  </w:style>
  <w:style w:type="character" w:customStyle="1" w:styleId="Artdef">
    <w:name w:val="Art_def"/>
    <w:basedOn w:val="a0"/>
    <w:rsid w:val="002B0B4E"/>
    <w:rPr>
      <w:rFonts w:ascii="Times New Roman" w:hAnsi="Times New Roman"/>
      <w:b/>
    </w:rPr>
  </w:style>
  <w:style w:type="paragraph" w:customStyle="1" w:styleId="Artheading">
    <w:name w:val="Art_heading"/>
    <w:basedOn w:val="a"/>
    <w:next w:val="a"/>
    <w:rsid w:val="002B0B4E"/>
    <w:pPr>
      <w:spacing w:before="480"/>
      <w:jc w:val="center"/>
    </w:pPr>
    <w:rPr>
      <w:b/>
      <w:sz w:val="28"/>
    </w:rPr>
  </w:style>
  <w:style w:type="paragraph" w:customStyle="1" w:styleId="ArtNo">
    <w:name w:val="Art_No"/>
    <w:basedOn w:val="a"/>
    <w:next w:val="a"/>
    <w:rsid w:val="002B0B4E"/>
    <w:pPr>
      <w:keepNext/>
      <w:keepLines/>
      <w:spacing w:before="480"/>
      <w:jc w:val="center"/>
    </w:pPr>
    <w:rPr>
      <w:caps/>
      <w:sz w:val="28"/>
    </w:rPr>
  </w:style>
  <w:style w:type="character" w:customStyle="1" w:styleId="Artref">
    <w:name w:val="Art_ref"/>
    <w:basedOn w:val="a0"/>
    <w:rsid w:val="002B0B4E"/>
  </w:style>
  <w:style w:type="paragraph" w:customStyle="1" w:styleId="Arttitle">
    <w:name w:val="Art_title"/>
    <w:basedOn w:val="a"/>
    <w:next w:val="a"/>
    <w:rsid w:val="002B0B4E"/>
    <w:pPr>
      <w:keepNext/>
      <w:keepLines/>
      <w:spacing w:before="240"/>
      <w:jc w:val="center"/>
    </w:pPr>
    <w:rPr>
      <w:b/>
      <w:sz w:val="28"/>
    </w:rPr>
  </w:style>
  <w:style w:type="paragraph" w:customStyle="1" w:styleId="Call">
    <w:name w:val="Call"/>
    <w:basedOn w:val="a"/>
    <w:next w:val="a"/>
    <w:link w:val="CallChar"/>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a"/>
    <w:next w:val="a"/>
    <w:rsid w:val="002B0B4E"/>
    <w:pPr>
      <w:keepNext/>
      <w:keepLines/>
      <w:spacing w:before="480"/>
      <w:jc w:val="center"/>
    </w:pPr>
    <w:rPr>
      <w:b/>
      <w:caps/>
      <w:sz w:val="28"/>
    </w:rPr>
  </w:style>
  <w:style w:type="paragraph" w:customStyle="1" w:styleId="Chaptitle">
    <w:name w:val="Chap_title"/>
    <w:basedOn w:val="a"/>
    <w:next w:val="a"/>
    <w:rsid w:val="002B0B4E"/>
    <w:pPr>
      <w:keepNext/>
      <w:keepLines/>
      <w:spacing w:before="240"/>
      <w:jc w:val="center"/>
    </w:pPr>
    <w:rPr>
      <w:b/>
      <w:sz w:val="28"/>
    </w:rPr>
  </w:style>
  <w:style w:type="character" w:styleId="a8">
    <w:name w:val="endnote reference"/>
    <w:basedOn w:val="a0"/>
    <w:rsid w:val="002B0B4E"/>
    <w:rPr>
      <w:vertAlign w:val="superscript"/>
    </w:rPr>
  </w:style>
  <w:style w:type="paragraph" w:customStyle="1" w:styleId="enumlev1">
    <w:name w:val="enumlev1"/>
    <w:basedOn w:val="a"/>
    <w:link w:val="enumlev1Char"/>
    <w:uiPriority w:val="99"/>
    <w:rsid w:val="002B0B4E"/>
    <w:pPr>
      <w:spacing w:before="80"/>
      <w:ind w:left="794" w:hanging="794"/>
    </w:pPr>
  </w:style>
  <w:style w:type="paragraph" w:customStyle="1" w:styleId="enumlev2">
    <w:name w:val="enumlev2"/>
    <w:basedOn w:val="enumlev1"/>
    <w:link w:val="enumlev2Char"/>
    <w:uiPriority w:val="99"/>
    <w:qFormat/>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a"/>
    <w:rsid w:val="002B0B4E"/>
    <w:pPr>
      <w:tabs>
        <w:tab w:val="clear" w:pos="794"/>
        <w:tab w:val="clear" w:pos="1191"/>
        <w:tab w:val="clear" w:pos="1588"/>
        <w:tab w:val="right" w:pos="1814"/>
      </w:tabs>
      <w:spacing w:before="80"/>
      <w:ind w:left="1985" w:hanging="1985"/>
    </w:pPr>
  </w:style>
  <w:style w:type="paragraph" w:customStyle="1" w:styleId="Figure">
    <w:name w:val="Figure"/>
    <w:basedOn w:val="a"/>
    <w:next w:val="a"/>
    <w:rsid w:val="002B0B4E"/>
    <w:pPr>
      <w:keepNext/>
      <w:keepLines/>
      <w:spacing w:before="240" w:after="120"/>
      <w:jc w:val="center"/>
    </w:pPr>
  </w:style>
  <w:style w:type="paragraph" w:customStyle="1" w:styleId="FigureNotitle">
    <w:name w:val="Figure_No &amp; title"/>
    <w:basedOn w:val="a"/>
    <w:next w:val="a"/>
    <w:rsid w:val="002B0B4E"/>
    <w:pPr>
      <w:keepLines/>
      <w:spacing w:before="240" w:after="120"/>
      <w:jc w:val="center"/>
    </w:pPr>
    <w:rPr>
      <w:b/>
    </w:rPr>
  </w:style>
  <w:style w:type="paragraph" w:customStyle="1" w:styleId="Figurewithouttitle">
    <w:name w:val="Figure_without_title"/>
    <w:basedOn w:val="a"/>
    <w:next w:val="a"/>
    <w:rsid w:val="002B0B4E"/>
    <w:pPr>
      <w:keepLines/>
      <w:spacing w:before="240" w:after="120"/>
      <w:jc w:val="center"/>
    </w:pPr>
  </w:style>
  <w:style w:type="character" w:styleId="a9">
    <w:name w:val="footnote reference"/>
    <w:basedOn w:val="a0"/>
    <w:rsid w:val="002B0B4E"/>
    <w:rPr>
      <w:position w:val="6"/>
      <w:sz w:val="18"/>
    </w:rPr>
  </w:style>
  <w:style w:type="paragraph" w:customStyle="1" w:styleId="Note">
    <w:name w:val="Note"/>
    <w:basedOn w:val="a"/>
    <w:rsid w:val="002B0B4E"/>
    <w:pPr>
      <w:spacing w:before="80"/>
    </w:pPr>
  </w:style>
  <w:style w:type="paragraph" w:styleId="aa">
    <w:name w:val="footnote text"/>
    <w:basedOn w:val="Note"/>
    <w:rsid w:val="002B0B4E"/>
    <w:pPr>
      <w:keepLines/>
      <w:tabs>
        <w:tab w:val="left" w:pos="255"/>
      </w:tabs>
      <w:ind w:left="255" w:hanging="255"/>
    </w:pPr>
  </w:style>
  <w:style w:type="paragraph" w:customStyle="1" w:styleId="Headingb">
    <w:name w:val="Heading_b"/>
    <w:basedOn w:val="a"/>
    <w:next w:val="a"/>
    <w:rsid w:val="002B0B4E"/>
    <w:pPr>
      <w:keepNext/>
      <w:spacing w:before="160"/>
    </w:pPr>
    <w:rPr>
      <w:b/>
    </w:rPr>
  </w:style>
  <w:style w:type="paragraph" w:customStyle="1" w:styleId="Headingi">
    <w:name w:val="Heading_i"/>
    <w:basedOn w:val="a"/>
    <w:next w:val="a"/>
    <w:rsid w:val="002B0B4E"/>
    <w:pPr>
      <w:keepNext/>
      <w:spacing w:before="160"/>
    </w:pPr>
    <w:rPr>
      <w:i/>
    </w:rPr>
  </w:style>
  <w:style w:type="paragraph" w:customStyle="1" w:styleId="Normalaftertitle">
    <w:name w:val="Normal_after_title"/>
    <w:basedOn w:val="a"/>
    <w:next w:val="a"/>
    <w:rsid w:val="002B0B4E"/>
    <w:pPr>
      <w:spacing w:before="360"/>
    </w:pPr>
  </w:style>
  <w:style w:type="paragraph" w:customStyle="1" w:styleId="PartNo">
    <w:name w:val="Part_No"/>
    <w:basedOn w:val="a"/>
    <w:next w:val="a"/>
    <w:rsid w:val="002B0B4E"/>
    <w:pPr>
      <w:keepNext/>
      <w:keepLines/>
      <w:spacing w:before="480" w:after="80"/>
      <w:jc w:val="center"/>
    </w:pPr>
    <w:rPr>
      <w:caps/>
      <w:sz w:val="28"/>
    </w:rPr>
  </w:style>
  <w:style w:type="paragraph" w:customStyle="1" w:styleId="Partref">
    <w:name w:val="Part_ref"/>
    <w:basedOn w:val="a"/>
    <w:next w:val="a"/>
    <w:rsid w:val="002B0B4E"/>
    <w:pPr>
      <w:keepNext/>
      <w:keepLines/>
      <w:spacing w:before="280"/>
      <w:jc w:val="center"/>
    </w:pPr>
  </w:style>
  <w:style w:type="paragraph" w:customStyle="1" w:styleId="Parttitle">
    <w:name w:val="Part_title"/>
    <w:basedOn w:val="a"/>
    <w:next w:val="Normalaftertitle"/>
    <w:rsid w:val="002B0B4E"/>
    <w:pPr>
      <w:keepNext/>
      <w:keepLines/>
      <w:spacing w:before="240" w:after="280"/>
      <w:jc w:val="center"/>
    </w:pPr>
    <w:rPr>
      <w:b/>
      <w:sz w:val="28"/>
    </w:rPr>
  </w:style>
  <w:style w:type="paragraph" w:customStyle="1" w:styleId="Recdate">
    <w:name w:val="Rec_date"/>
    <w:basedOn w:val="a"/>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a"/>
    <w:next w:val="a"/>
    <w:rsid w:val="002B0B4E"/>
    <w:pPr>
      <w:keepNext/>
      <w:keepLines/>
      <w:spacing w:before="0"/>
    </w:pPr>
    <w:rPr>
      <w:b/>
      <w:sz w:val="28"/>
    </w:rPr>
  </w:style>
  <w:style w:type="paragraph" w:customStyle="1" w:styleId="RecNo">
    <w:name w:val="Rec_No"/>
    <w:basedOn w:val="a"/>
    <w:next w:val="a"/>
    <w:rsid w:val="002B0B4E"/>
    <w:pPr>
      <w:keepNext/>
      <w:keepLines/>
      <w:spacing w:before="480"/>
      <w:jc w:val="center"/>
    </w:pPr>
    <w:rPr>
      <w:caps/>
      <w:sz w:val="28"/>
    </w:rPr>
  </w:style>
  <w:style w:type="paragraph" w:customStyle="1" w:styleId="Recref">
    <w:name w:val="Rec_ref"/>
    <w:basedOn w:val="a"/>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a"/>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a0"/>
    <w:rsid w:val="002B0B4E"/>
    <w:rPr>
      <w:b/>
    </w:rPr>
  </w:style>
  <w:style w:type="paragraph" w:customStyle="1" w:styleId="Reftext">
    <w:name w:val="Ref_text"/>
    <w:basedOn w:val="a"/>
    <w:rsid w:val="002B0B4E"/>
    <w:pPr>
      <w:ind w:left="794" w:hanging="794"/>
    </w:pPr>
  </w:style>
  <w:style w:type="paragraph" w:customStyle="1" w:styleId="Reftitle">
    <w:name w:val="Ref_title"/>
    <w:basedOn w:val="a"/>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a"/>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a0"/>
    <w:rsid w:val="002B0B4E"/>
    <w:rPr>
      <w:rFonts w:ascii="Times New Roman" w:hAnsi="Times New Roman"/>
      <w:b/>
    </w:rPr>
  </w:style>
  <w:style w:type="paragraph" w:customStyle="1" w:styleId="ResNo">
    <w:name w:val="Res_No"/>
    <w:basedOn w:val="RecNo"/>
    <w:next w:val="a"/>
    <w:rsid w:val="002B0B4E"/>
  </w:style>
  <w:style w:type="paragraph" w:customStyle="1" w:styleId="Resref">
    <w:name w:val="Res_ref"/>
    <w:basedOn w:val="Recref"/>
    <w:next w:val="Resdate"/>
    <w:rsid w:val="002B0B4E"/>
  </w:style>
  <w:style w:type="paragraph" w:customStyle="1" w:styleId="Restitle">
    <w:name w:val="Res_title"/>
    <w:basedOn w:val="Rectitle"/>
    <w:next w:val="Resref"/>
    <w:link w:val="RestitleChar"/>
    <w:rsid w:val="002B0B4E"/>
  </w:style>
  <w:style w:type="paragraph" w:customStyle="1" w:styleId="Section1">
    <w:name w:val="Section_1"/>
    <w:basedOn w:val="a"/>
    <w:next w:val="a"/>
    <w:rsid w:val="002B0B4E"/>
    <w:pPr>
      <w:tabs>
        <w:tab w:val="clear" w:pos="794"/>
        <w:tab w:val="clear" w:pos="1191"/>
        <w:tab w:val="clear" w:pos="1588"/>
        <w:tab w:val="clear" w:pos="1985"/>
      </w:tabs>
      <w:spacing w:before="624"/>
      <w:jc w:val="center"/>
    </w:pPr>
    <w:rPr>
      <w:b/>
    </w:rPr>
  </w:style>
  <w:style w:type="paragraph" w:customStyle="1" w:styleId="Section2">
    <w:name w:val="Section_2"/>
    <w:basedOn w:val="a"/>
    <w:next w:val="a"/>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a"/>
    <w:next w:val="a"/>
    <w:rsid w:val="002B0B4E"/>
    <w:pPr>
      <w:keepNext/>
      <w:keepLines/>
      <w:spacing w:before="480" w:after="80"/>
      <w:jc w:val="center"/>
    </w:pPr>
    <w:rPr>
      <w:caps/>
      <w:sz w:val="28"/>
    </w:rPr>
  </w:style>
  <w:style w:type="paragraph" w:customStyle="1" w:styleId="Sectiontitle">
    <w:name w:val="Section_title"/>
    <w:basedOn w:val="a"/>
    <w:next w:val="Normalaftertitle"/>
    <w:rsid w:val="002B0B4E"/>
    <w:pPr>
      <w:keepNext/>
      <w:keepLines/>
      <w:spacing w:before="480" w:after="280"/>
      <w:jc w:val="center"/>
    </w:pPr>
    <w:rPr>
      <w:b/>
      <w:sz w:val="28"/>
    </w:rPr>
  </w:style>
  <w:style w:type="paragraph" w:customStyle="1" w:styleId="Source">
    <w:name w:val="Source"/>
    <w:basedOn w:val="a"/>
    <w:next w:val="Normalaftertitle"/>
    <w:rsid w:val="002B0B4E"/>
    <w:pPr>
      <w:spacing w:before="840" w:after="200"/>
      <w:jc w:val="center"/>
    </w:pPr>
    <w:rPr>
      <w:b/>
      <w:sz w:val="28"/>
    </w:rPr>
  </w:style>
  <w:style w:type="paragraph" w:customStyle="1" w:styleId="SpecialFooter">
    <w:name w:val="Special Footer"/>
    <w:basedOn w:val="a6"/>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a0"/>
    <w:rsid w:val="002B0B4E"/>
    <w:rPr>
      <w:b/>
      <w:color w:val="auto"/>
    </w:rPr>
  </w:style>
  <w:style w:type="paragraph" w:customStyle="1" w:styleId="Tablehead">
    <w:name w:val="Table_head"/>
    <w:basedOn w:val="a"/>
    <w:next w:val="a"/>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a"/>
    <w:next w:val="Tablehead"/>
    <w:rsid w:val="002B0B4E"/>
    <w:pPr>
      <w:keepNext/>
      <w:keepLines/>
      <w:spacing w:before="360" w:after="120"/>
      <w:jc w:val="center"/>
    </w:pPr>
    <w:rPr>
      <w:b/>
    </w:rPr>
  </w:style>
  <w:style w:type="paragraph" w:customStyle="1" w:styleId="Tableref">
    <w:name w:val="Table_ref"/>
    <w:basedOn w:val="a"/>
    <w:next w:val="a"/>
    <w:rsid w:val="002B0B4E"/>
    <w:pPr>
      <w:keepNext/>
      <w:spacing w:before="0" w:after="120"/>
      <w:jc w:val="center"/>
    </w:pPr>
  </w:style>
  <w:style w:type="paragraph" w:customStyle="1" w:styleId="Tabletext">
    <w:name w:val="Table_text"/>
    <w:basedOn w:val="a"/>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a"/>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a"/>
    <w:rsid w:val="002B0B4E"/>
  </w:style>
  <w:style w:type="paragraph" w:customStyle="1" w:styleId="Title3">
    <w:name w:val="Title 3"/>
    <w:basedOn w:val="Title2"/>
    <w:next w:val="a"/>
    <w:rsid w:val="002B0B4E"/>
    <w:rPr>
      <w:caps w:val="0"/>
    </w:rPr>
  </w:style>
  <w:style w:type="paragraph" w:customStyle="1" w:styleId="Title4">
    <w:name w:val="Title 4"/>
    <w:basedOn w:val="Title3"/>
    <w:next w:val="1"/>
    <w:rsid w:val="002B0B4E"/>
    <w:rPr>
      <w:b/>
    </w:rPr>
  </w:style>
  <w:style w:type="paragraph" w:customStyle="1" w:styleId="toc0">
    <w:name w:val="toc 0"/>
    <w:basedOn w:val="a"/>
    <w:next w:val="10"/>
    <w:rsid w:val="002B0B4E"/>
    <w:pPr>
      <w:tabs>
        <w:tab w:val="clear" w:pos="794"/>
        <w:tab w:val="clear" w:pos="1191"/>
        <w:tab w:val="clear" w:pos="1588"/>
        <w:tab w:val="clear" w:pos="1985"/>
        <w:tab w:val="right" w:pos="9639"/>
      </w:tabs>
    </w:pPr>
    <w:rPr>
      <w:b/>
    </w:rPr>
  </w:style>
  <w:style w:type="paragraph" w:styleId="10">
    <w:name w:val="toc 1"/>
    <w:basedOn w:val="a"/>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20">
    <w:name w:val="toc 2"/>
    <w:basedOn w:val="10"/>
    <w:rsid w:val="002B0B4E"/>
    <w:pPr>
      <w:spacing w:before="80"/>
      <w:ind w:left="1531" w:hanging="851"/>
    </w:pPr>
  </w:style>
  <w:style w:type="paragraph" w:styleId="30">
    <w:name w:val="toc 3"/>
    <w:basedOn w:val="20"/>
    <w:rsid w:val="002B0B4E"/>
  </w:style>
  <w:style w:type="paragraph" w:styleId="40">
    <w:name w:val="toc 4"/>
    <w:basedOn w:val="30"/>
    <w:rsid w:val="002B0B4E"/>
  </w:style>
  <w:style w:type="paragraph" w:styleId="50">
    <w:name w:val="toc 5"/>
    <w:basedOn w:val="40"/>
    <w:rsid w:val="002B0B4E"/>
  </w:style>
  <w:style w:type="paragraph" w:styleId="60">
    <w:name w:val="toc 6"/>
    <w:basedOn w:val="40"/>
    <w:rsid w:val="002B0B4E"/>
  </w:style>
  <w:style w:type="paragraph" w:styleId="70">
    <w:name w:val="toc 7"/>
    <w:basedOn w:val="40"/>
    <w:rsid w:val="002B0B4E"/>
  </w:style>
  <w:style w:type="paragraph" w:styleId="80">
    <w:name w:val="toc 8"/>
    <w:basedOn w:val="40"/>
    <w:rsid w:val="002B0B4E"/>
  </w:style>
  <w:style w:type="character" w:customStyle="1" w:styleId="RestitleChar">
    <w:name w:val="Res_title Char"/>
    <w:basedOn w:val="a0"/>
    <w:link w:val="Restitle"/>
    <w:locked/>
    <w:rsid w:val="001E00A0"/>
    <w:rPr>
      <w:rFonts w:eastAsia="Times New Roman"/>
      <w:b/>
      <w:sz w:val="28"/>
      <w:lang w:val="en-GB" w:eastAsia="en-US"/>
    </w:rPr>
  </w:style>
  <w:style w:type="paragraph" w:customStyle="1" w:styleId="Normalaftertitle0">
    <w:name w:val="Normal after title"/>
    <w:basedOn w:val="a"/>
    <w:next w:val="a"/>
    <w:rsid w:val="001E00A0"/>
    <w:pPr>
      <w:spacing w:before="280"/>
      <w:jc w:val="both"/>
    </w:pPr>
  </w:style>
  <w:style w:type="character" w:customStyle="1" w:styleId="enumlev1Char">
    <w:name w:val="enumlev1 Char"/>
    <w:basedOn w:val="a0"/>
    <w:link w:val="enumlev1"/>
    <w:uiPriority w:val="99"/>
    <w:rsid w:val="001E00A0"/>
    <w:rPr>
      <w:rFonts w:eastAsia="Times New Roman"/>
      <w:sz w:val="24"/>
      <w:lang w:val="en-GB" w:eastAsia="en-US"/>
    </w:rPr>
  </w:style>
  <w:style w:type="character" w:customStyle="1" w:styleId="CallChar">
    <w:name w:val="Call Char"/>
    <w:basedOn w:val="a0"/>
    <w:link w:val="Call"/>
    <w:locked/>
    <w:rsid w:val="001E00A0"/>
    <w:rPr>
      <w:rFonts w:eastAsia="Times New Roman"/>
      <w:i/>
      <w:sz w:val="24"/>
      <w:lang w:val="en-GB" w:eastAsia="en-US"/>
    </w:rPr>
  </w:style>
  <w:style w:type="character" w:customStyle="1" w:styleId="enumlev2Char">
    <w:name w:val="enumlev2 Char"/>
    <w:basedOn w:val="enumlev1Char"/>
    <w:link w:val="enumlev2"/>
    <w:uiPriority w:val="99"/>
    <w:rsid w:val="001E00A0"/>
    <w:rPr>
      <w:rFonts w:eastAsia="Times New Roman"/>
      <w:sz w:val="24"/>
      <w:lang w:val="en-GB" w:eastAsia="en-US"/>
    </w:rPr>
  </w:style>
  <w:style w:type="paragraph" w:customStyle="1" w:styleId="Reasons">
    <w:name w:val="Reasons"/>
    <w:basedOn w:val="a"/>
    <w:qFormat/>
    <w:rsid w:val="001E00A0"/>
    <w:pPr>
      <w:tabs>
        <w:tab w:val="clear" w:pos="794"/>
        <w:tab w:val="clear" w:pos="1191"/>
        <w:tab w:val="clear" w:pos="1588"/>
        <w:tab w:val="clear" w:pos="1985"/>
      </w:tabs>
      <w:overflowPunct/>
      <w:autoSpaceDE/>
      <w:autoSpaceDN/>
      <w:adjustRightInd/>
      <w:spacing w:before="0"/>
      <w:textAlignment w:val="auto"/>
    </w:pPr>
    <w:rPr>
      <w:lang w:val="en-US"/>
    </w:rPr>
  </w:style>
  <w:style w:type="paragraph" w:styleId="ab">
    <w:name w:val="Balloon Text"/>
    <w:basedOn w:val="a"/>
    <w:link w:val="ac"/>
    <w:rsid w:val="00D4246F"/>
    <w:pPr>
      <w:spacing w:before="0"/>
    </w:pPr>
    <w:rPr>
      <w:rFonts w:ascii="Tahoma" w:hAnsi="Tahoma" w:cs="Tahoma"/>
      <w:sz w:val="16"/>
      <w:szCs w:val="16"/>
    </w:rPr>
  </w:style>
  <w:style w:type="character" w:customStyle="1" w:styleId="ac">
    <w:name w:val="Текст выноски Знак"/>
    <w:basedOn w:val="a0"/>
    <w:link w:val="ab"/>
    <w:rsid w:val="00D4246F"/>
    <w:rPr>
      <w:rFonts w:ascii="Tahoma" w:eastAsia="Times New Roman"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RPM-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PE_RPM-CIS</Template>
  <TotalTime>14</TotalTime>
  <Pages>1</Pages>
  <Words>1013</Words>
  <Characters>6082</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Normal Template</vt:lpstr>
      <vt:lpstr>Normal Template</vt:lpstr>
    </vt:vector>
  </TitlesOfParts>
  <Company>ITU</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currie</dc:creator>
  <cp:lastModifiedBy>Marcin</cp:lastModifiedBy>
  <cp:revision>13</cp:revision>
  <cp:lastPrinted>2013-02-26T07:15:00Z</cp:lastPrinted>
  <dcterms:created xsi:type="dcterms:W3CDTF">2013-01-30T16:20:00Z</dcterms:created>
  <dcterms:modified xsi:type="dcterms:W3CDTF">2013-03-03T16:20:00Z</dcterms:modified>
</cp:coreProperties>
</file>