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0" w:type="dxa"/>
        <w:tblInd w:w="-72" w:type="dxa"/>
        <w:tblLayout w:type="fixed"/>
        <w:tblCellMar>
          <w:left w:w="70" w:type="dxa"/>
          <w:right w:w="70" w:type="dxa"/>
        </w:tblCellMar>
        <w:tblLook w:val="0000" w:firstRow="0" w:lastRow="0" w:firstColumn="0" w:lastColumn="0" w:noHBand="0" w:noVBand="0"/>
      </w:tblPr>
      <w:tblGrid>
        <w:gridCol w:w="7"/>
        <w:gridCol w:w="1553"/>
        <w:gridCol w:w="3154"/>
        <w:gridCol w:w="4926"/>
      </w:tblGrid>
      <w:tr w:rsidR="00263FFB" w:rsidRPr="003D4456" w:rsidTr="00AA09C6">
        <w:trPr>
          <w:gridBefore w:val="1"/>
          <w:wBefore w:w="7" w:type="dxa"/>
          <w:cantSplit/>
          <w:trHeight w:val="1560"/>
        </w:trPr>
        <w:tc>
          <w:tcPr>
            <w:tcW w:w="4707" w:type="dxa"/>
            <w:gridSpan w:val="2"/>
            <w:tcBorders>
              <w:top w:val="nil"/>
              <w:left w:val="nil"/>
              <w:bottom w:val="nil"/>
              <w:right w:val="nil"/>
            </w:tcBorders>
            <w:vAlign w:val="center"/>
          </w:tcPr>
          <w:p w:rsidR="00263FFB" w:rsidRPr="003D4456" w:rsidRDefault="00FF0E5A" w:rsidP="002C503B">
            <w:pPr>
              <w:pStyle w:val="ECCLetterHead"/>
            </w:pPr>
            <w:r w:rsidRPr="003D4456">
              <w:rPr>
                <w:noProof/>
                <w:lang w:val="de-DE" w:eastAsia="de-DE"/>
              </w:rPr>
              <w:drawing>
                <wp:inline distT="0" distB="0" distL="0" distR="0" wp14:anchorId="5B9225A9" wp14:editId="10BBB9A9">
                  <wp:extent cx="1623695" cy="826770"/>
                  <wp:effectExtent l="0" t="0" r="0" b="0"/>
                  <wp:docPr id="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3695" cy="826770"/>
                          </a:xfrm>
                          <a:prstGeom prst="rect">
                            <a:avLst/>
                          </a:prstGeom>
                          <a:noFill/>
                          <a:ln>
                            <a:noFill/>
                          </a:ln>
                        </pic:spPr>
                      </pic:pic>
                    </a:graphicData>
                  </a:graphic>
                </wp:inline>
              </w:drawing>
            </w:r>
          </w:p>
        </w:tc>
        <w:tc>
          <w:tcPr>
            <w:tcW w:w="4926" w:type="dxa"/>
            <w:tcBorders>
              <w:top w:val="nil"/>
              <w:left w:val="nil"/>
              <w:bottom w:val="nil"/>
              <w:right w:val="nil"/>
            </w:tcBorders>
          </w:tcPr>
          <w:p w:rsidR="00263FFB" w:rsidRPr="00DA1B98" w:rsidRDefault="00263FFB" w:rsidP="009C3B72">
            <w:pPr>
              <w:pStyle w:val="ECCLetterHead"/>
            </w:pPr>
            <w:r w:rsidRPr="00DA1B98">
              <w:tab/>
              <w:t xml:space="preserve">Doc. </w:t>
            </w:r>
            <w:r w:rsidR="007217C5">
              <w:t>CPG15</w:t>
            </w:r>
            <w:r w:rsidRPr="00DA1B98">
              <w:t>(</w:t>
            </w:r>
            <w:r w:rsidR="004264A8" w:rsidRPr="00DA1B98">
              <w:t>1</w:t>
            </w:r>
            <w:r w:rsidR="00A150A2">
              <w:t>5</w:t>
            </w:r>
            <w:r w:rsidRPr="00DA1B98">
              <w:t>)</w:t>
            </w:r>
            <w:r w:rsidR="009C3B72">
              <w:t>INFO55</w:t>
            </w:r>
          </w:p>
        </w:tc>
      </w:tr>
      <w:tr w:rsidR="00263FFB" w:rsidRPr="003D4456" w:rsidTr="00AA09C6">
        <w:tblPrEx>
          <w:tblCellMar>
            <w:left w:w="108" w:type="dxa"/>
            <w:right w:w="108" w:type="dxa"/>
          </w:tblCellMar>
        </w:tblPrEx>
        <w:trPr>
          <w:cantSplit/>
          <w:trHeight w:val="405"/>
        </w:trPr>
        <w:tc>
          <w:tcPr>
            <w:tcW w:w="4714" w:type="dxa"/>
            <w:gridSpan w:val="3"/>
            <w:tcBorders>
              <w:top w:val="nil"/>
              <w:left w:val="nil"/>
              <w:bottom w:val="nil"/>
              <w:right w:val="nil"/>
            </w:tcBorders>
            <w:vAlign w:val="center"/>
          </w:tcPr>
          <w:p w:rsidR="00263FFB" w:rsidRPr="003D4456" w:rsidRDefault="007217C5" w:rsidP="003F3767">
            <w:pPr>
              <w:pStyle w:val="ECCLetterHead"/>
            </w:pPr>
            <w:r>
              <w:t>CPG15</w:t>
            </w:r>
            <w:r w:rsidR="003F3767">
              <w:t>-</w:t>
            </w:r>
            <w:r>
              <w:t>8</w:t>
            </w:r>
          </w:p>
        </w:tc>
        <w:tc>
          <w:tcPr>
            <w:tcW w:w="4926" w:type="dxa"/>
            <w:tcBorders>
              <w:top w:val="nil"/>
              <w:left w:val="nil"/>
              <w:bottom w:val="nil"/>
              <w:right w:val="nil"/>
            </w:tcBorders>
            <w:vAlign w:val="center"/>
          </w:tcPr>
          <w:p w:rsidR="00263FFB" w:rsidRPr="003D4456" w:rsidRDefault="00263FFB" w:rsidP="00263FFB">
            <w:pPr>
              <w:pStyle w:val="ECCLetterHead"/>
            </w:pPr>
          </w:p>
        </w:tc>
      </w:tr>
      <w:tr w:rsidR="00263FFB" w:rsidRPr="003D4456" w:rsidTr="00AA09C6">
        <w:tblPrEx>
          <w:tblCellMar>
            <w:left w:w="108" w:type="dxa"/>
            <w:right w:w="108" w:type="dxa"/>
          </w:tblCellMar>
        </w:tblPrEx>
        <w:trPr>
          <w:cantSplit/>
          <w:trHeight w:val="405"/>
        </w:trPr>
        <w:tc>
          <w:tcPr>
            <w:tcW w:w="4714" w:type="dxa"/>
            <w:gridSpan w:val="3"/>
            <w:tcBorders>
              <w:top w:val="nil"/>
              <w:left w:val="nil"/>
              <w:bottom w:val="nil"/>
              <w:right w:val="nil"/>
            </w:tcBorders>
            <w:vAlign w:val="center"/>
          </w:tcPr>
          <w:p w:rsidR="00263FFB" w:rsidRPr="003D4456" w:rsidRDefault="007217C5" w:rsidP="00D90971">
            <w:pPr>
              <w:pStyle w:val="ECCLetterHead"/>
            </w:pPr>
            <w:r>
              <w:t xml:space="preserve">Bergen, Norway, </w:t>
            </w:r>
            <w:r w:rsidR="003F3767">
              <w:t>1</w:t>
            </w:r>
            <w:r>
              <w:t>4</w:t>
            </w:r>
            <w:r w:rsidRPr="007217C5">
              <w:rPr>
                <w:vertAlign w:val="superscript"/>
              </w:rPr>
              <w:t>th</w:t>
            </w:r>
            <w:r>
              <w:t xml:space="preserve"> </w:t>
            </w:r>
            <w:r w:rsidR="00D90971">
              <w:t>-</w:t>
            </w:r>
            <w:r>
              <w:t xml:space="preserve"> 18</w:t>
            </w:r>
            <w:r w:rsidR="00D90971" w:rsidRPr="00D90971">
              <w:rPr>
                <w:vertAlign w:val="superscript"/>
              </w:rPr>
              <w:t>th</w:t>
            </w:r>
            <w:r w:rsidR="00D90971">
              <w:t xml:space="preserve"> </w:t>
            </w:r>
            <w:r>
              <w:t>September</w:t>
            </w:r>
            <w:r w:rsidR="003F3767">
              <w:t xml:space="preserve"> 2015</w:t>
            </w:r>
          </w:p>
        </w:tc>
        <w:tc>
          <w:tcPr>
            <w:tcW w:w="4926" w:type="dxa"/>
            <w:tcBorders>
              <w:top w:val="nil"/>
              <w:left w:val="nil"/>
              <w:bottom w:val="nil"/>
              <w:right w:val="nil"/>
            </w:tcBorders>
            <w:vAlign w:val="center"/>
          </w:tcPr>
          <w:p w:rsidR="00263FFB" w:rsidRPr="003D4456" w:rsidRDefault="00263FFB" w:rsidP="00263FFB">
            <w:pPr>
              <w:pStyle w:val="ECCLetterHead"/>
            </w:pPr>
          </w:p>
        </w:tc>
      </w:tr>
      <w:tr w:rsidR="00263FFB" w:rsidRPr="003D4456" w:rsidTr="00AA09C6">
        <w:tblPrEx>
          <w:tblCellMar>
            <w:left w:w="108" w:type="dxa"/>
            <w:right w:w="108" w:type="dxa"/>
          </w:tblCellMar>
        </w:tblPrEx>
        <w:trPr>
          <w:cantSplit/>
          <w:trHeight w:hRule="exact" w:val="79"/>
        </w:trPr>
        <w:tc>
          <w:tcPr>
            <w:tcW w:w="4714" w:type="dxa"/>
            <w:gridSpan w:val="3"/>
            <w:tcBorders>
              <w:top w:val="nil"/>
              <w:left w:val="nil"/>
              <w:bottom w:val="nil"/>
              <w:right w:val="nil"/>
            </w:tcBorders>
            <w:vAlign w:val="center"/>
          </w:tcPr>
          <w:p w:rsidR="00263FFB" w:rsidRPr="003D4456" w:rsidRDefault="00263FFB" w:rsidP="00263FFB">
            <w:pPr>
              <w:pStyle w:val="ECCLetterHead"/>
            </w:pPr>
          </w:p>
        </w:tc>
        <w:tc>
          <w:tcPr>
            <w:tcW w:w="4926" w:type="dxa"/>
            <w:tcBorders>
              <w:top w:val="nil"/>
              <w:left w:val="nil"/>
              <w:bottom w:val="nil"/>
              <w:right w:val="nil"/>
            </w:tcBorders>
            <w:vAlign w:val="center"/>
          </w:tcPr>
          <w:p w:rsidR="00263FFB" w:rsidRPr="003D4456" w:rsidRDefault="00263FFB" w:rsidP="00263FFB">
            <w:pPr>
              <w:pStyle w:val="ECCLetterHead"/>
            </w:pPr>
          </w:p>
        </w:tc>
      </w:tr>
      <w:tr w:rsidR="00263FFB" w:rsidRPr="003D4456" w:rsidTr="00EC6E94">
        <w:tblPrEx>
          <w:tblCellMar>
            <w:left w:w="108" w:type="dxa"/>
            <w:right w:w="108" w:type="dxa"/>
          </w:tblCellMar>
        </w:tblPrEx>
        <w:trPr>
          <w:cantSplit/>
          <w:trHeight w:val="405"/>
        </w:trPr>
        <w:tc>
          <w:tcPr>
            <w:tcW w:w="1560" w:type="dxa"/>
            <w:gridSpan w:val="2"/>
            <w:tcBorders>
              <w:top w:val="nil"/>
              <w:left w:val="nil"/>
              <w:bottom w:val="nil"/>
              <w:right w:val="nil"/>
            </w:tcBorders>
            <w:vAlign w:val="center"/>
          </w:tcPr>
          <w:p w:rsidR="00263FFB" w:rsidRPr="003D4456" w:rsidRDefault="00263FFB" w:rsidP="00263FFB">
            <w:pPr>
              <w:pStyle w:val="ECCLetterHead"/>
            </w:pPr>
            <w:r w:rsidRPr="003D4456">
              <w:t xml:space="preserve">Date issued: </w:t>
            </w:r>
          </w:p>
        </w:tc>
        <w:tc>
          <w:tcPr>
            <w:tcW w:w="8080" w:type="dxa"/>
            <w:gridSpan w:val="2"/>
            <w:tcBorders>
              <w:top w:val="nil"/>
              <w:left w:val="nil"/>
              <w:bottom w:val="nil"/>
              <w:right w:val="nil"/>
            </w:tcBorders>
            <w:vAlign w:val="center"/>
          </w:tcPr>
          <w:p w:rsidR="00263FFB" w:rsidRPr="007E3283" w:rsidRDefault="00A90D1F" w:rsidP="0043038A">
            <w:pPr>
              <w:pStyle w:val="ECCLetterHead"/>
            </w:pPr>
            <w:r>
              <w:t>09</w:t>
            </w:r>
            <w:r w:rsidR="0043038A" w:rsidRPr="0043038A">
              <w:rPr>
                <w:vertAlign w:val="superscript"/>
              </w:rPr>
              <w:t>th</w:t>
            </w:r>
            <w:r w:rsidR="0043038A">
              <w:t xml:space="preserve"> September 20</w:t>
            </w:r>
            <w:r>
              <w:t>15</w:t>
            </w:r>
          </w:p>
        </w:tc>
      </w:tr>
      <w:tr w:rsidR="009D51A7" w:rsidRPr="003D4456" w:rsidTr="00EC6E94">
        <w:tblPrEx>
          <w:tblCellMar>
            <w:left w:w="108" w:type="dxa"/>
            <w:right w:w="108" w:type="dxa"/>
          </w:tblCellMar>
        </w:tblPrEx>
        <w:trPr>
          <w:cantSplit/>
          <w:trHeight w:val="405"/>
        </w:trPr>
        <w:tc>
          <w:tcPr>
            <w:tcW w:w="1560" w:type="dxa"/>
            <w:gridSpan w:val="2"/>
            <w:tcBorders>
              <w:top w:val="nil"/>
              <w:left w:val="nil"/>
              <w:bottom w:val="nil"/>
              <w:right w:val="nil"/>
            </w:tcBorders>
            <w:vAlign w:val="center"/>
          </w:tcPr>
          <w:p w:rsidR="009D51A7" w:rsidRPr="003D4456" w:rsidRDefault="009D51A7" w:rsidP="009D51A7">
            <w:pPr>
              <w:pStyle w:val="ECCLetterHead"/>
            </w:pPr>
            <w:r w:rsidRPr="003D4456">
              <w:t xml:space="preserve">Source: </w:t>
            </w:r>
          </w:p>
        </w:tc>
        <w:tc>
          <w:tcPr>
            <w:tcW w:w="8080" w:type="dxa"/>
            <w:gridSpan w:val="2"/>
            <w:tcBorders>
              <w:top w:val="nil"/>
              <w:left w:val="nil"/>
              <w:bottom w:val="nil"/>
              <w:right w:val="nil"/>
            </w:tcBorders>
            <w:vAlign w:val="center"/>
          </w:tcPr>
          <w:p w:rsidR="009D51A7" w:rsidRPr="003D4456" w:rsidRDefault="009C3B72" w:rsidP="00A90D1F">
            <w:pPr>
              <w:pStyle w:val="ECCLetterHead"/>
            </w:pPr>
            <w:r w:rsidRPr="009C3B72">
              <w:t>Ericsson, Huawei, Nokia Networks, Samsung Electronics UK</w:t>
            </w:r>
          </w:p>
        </w:tc>
      </w:tr>
      <w:tr w:rsidR="009D51A7" w:rsidRPr="003D4456" w:rsidTr="00EC6E94">
        <w:tblPrEx>
          <w:tblCellMar>
            <w:left w:w="108" w:type="dxa"/>
            <w:right w:w="108" w:type="dxa"/>
          </w:tblCellMar>
        </w:tblPrEx>
        <w:trPr>
          <w:cantSplit/>
          <w:trHeight w:val="405"/>
        </w:trPr>
        <w:tc>
          <w:tcPr>
            <w:tcW w:w="1560" w:type="dxa"/>
            <w:gridSpan w:val="2"/>
            <w:tcBorders>
              <w:top w:val="nil"/>
              <w:left w:val="nil"/>
              <w:bottom w:val="nil"/>
              <w:right w:val="nil"/>
            </w:tcBorders>
            <w:vAlign w:val="center"/>
          </w:tcPr>
          <w:p w:rsidR="009D51A7" w:rsidRPr="003D4456" w:rsidRDefault="009D51A7" w:rsidP="009D51A7">
            <w:pPr>
              <w:pStyle w:val="ECCLetterHead"/>
            </w:pPr>
            <w:r w:rsidRPr="003D4456">
              <w:t xml:space="preserve">Subject: </w:t>
            </w:r>
          </w:p>
        </w:tc>
        <w:tc>
          <w:tcPr>
            <w:tcW w:w="8080" w:type="dxa"/>
            <w:gridSpan w:val="2"/>
            <w:tcBorders>
              <w:top w:val="nil"/>
              <w:left w:val="nil"/>
              <w:bottom w:val="nil"/>
              <w:right w:val="nil"/>
            </w:tcBorders>
            <w:vAlign w:val="center"/>
          </w:tcPr>
          <w:p w:rsidR="009D51A7" w:rsidRPr="003D4456" w:rsidRDefault="009C3B72" w:rsidP="004A71C6">
            <w:pPr>
              <w:pStyle w:val="ECCLetterHead"/>
            </w:pPr>
            <w:r w:rsidRPr="009C3B72">
              <w:t xml:space="preserve">Mobile industry aspects related to AI 10 and future IMT systems  </w:t>
            </w:r>
          </w:p>
        </w:tc>
      </w:tr>
      <w:tr w:rsidR="00263FFB" w:rsidRPr="003D4456" w:rsidTr="00AA09C6">
        <w:tblPrEx>
          <w:tblCellMar>
            <w:left w:w="108" w:type="dxa"/>
            <w:right w:w="108" w:type="dxa"/>
          </w:tblCellMar>
        </w:tblPrEx>
        <w:trPr>
          <w:cantSplit/>
          <w:trHeight w:val="1040"/>
        </w:trPr>
        <w:tc>
          <w:tcPr>
            <w:tcW w:w="9640" w:type="dxa"/>
            <w:gridSpan w:val="4"/>
            <w:tcBorders>
              <w:top w:val="nil"/>
              <w:left w:val="nil"/>
              <w:bottom w:val="nil"/>
              <w:right w:val="nil"/>
            </w:tcBorders>
            <w:vAlign w:val="center"/>
          </w:tcPr>
          <w:p w:rsidR="00263FFB" w:rsidRPr="003D4456" w:rsidRDefault="00263FFB" w:rsidP="00263FFB">
            <w:pPr>
              <w:pStyle w:val="ECCTabletext"/>
            </w:pPr>
            <w:r w:rsidRPr="003D4456">
              <w:rPr>
                <w:noProof/>
                <w:lang w:val="de-DE" w:eastAsia="de-DE"/>
              </w:rPr>
              <mc:AlternateContent>
                <mc:Choice Requires="wps">
                  <w:drawing>
                    <wp:anchor distT="0" distB="0" distL="114300" distR="114300" simplePos="0" relativeHeight="251662336" behindDoc="1" locked="0" layoutInCell="0" allowOverlap="1" wp14:anchorId="0CCE4624" wp14:editId="606579F7">
                      <wp:simplePos x="0" y="0"/>
                      <wp:positionH relativeFrom="column">
                        <wp:posOffset>2585085</wp:posOffset>
                      </wp:positionH>
                      <wp:positionV relativeFrom="paragraph">
                        <wp:posOffset>175895</wp:posOffset>
                      </wp:positionV>
                      <wp:extent cx="457200" cy="269875"/>
                      <wp:effectExtent l="0" t="0" r="19050" b="15875"/>
                      <wp:wrapTight wrapText="bothSides">
                        <wp:wrapPolygon edited="0">
                          <wp:start x="0" y="0"/>
                          <wp:lineTo x="0" y="21346"/>
                          <wp:lineTo x="21600" y="21346"/>
                          <wp:lineTo x="21600" y="0"/>
                          <wp:lineTo x="0" y="0"/>
                        </wp:wrapPolygon>
                      </wp:wrapTight>
                      <wp:docPr id="24" name="Textfeld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69875"/>
                              </a:xfrm>
                              <a:prstGeom prst="rect">
                                <a:avLst/>
                              </a:prstGeom>
                              <a:solidFill>
                                <a:srgbClr val="FFFFFF"/>
                              </a:solidFill>
                              <a:ln w="9525">
                                <a:solidFill>
                                  <a:srgbClr val="000000"/>
                                </a:solidFill>
                                <a:miter lim="800000"/>
                                <a:headEnd/>
                                <a:tailEnd/>
                              </a:ln>
                            </wps:spPr>
                            <wps:txbx>
                              <w:txbxContent>
                                <w:p w:rsidR="00263FFB" w:rsidRPr="00F45561" w:rsidRDefault="00F45561" w:rsidP="00F45561">
                                  <w:pPr>
                                    <w:pStyle w:val="ECCTabletext"/>
                                    <w:jc w:val="center"/>
                                    <w:rPr>
                                      <w:lang w:val="de-DE"/>
                                    </w:rPr>
                                  </w:pPr>
                                  <w:r>
                                    <w:rPr>
                                      <w:lang w:val="de-DE"/>
                                    </w:rPr>
                                    <w:t>N</w:t>
                                  </w:r>
                                </w:p>
                              </w:txbxContent>
                            </wps:txbx>
                            <wps:bodyPr rot="0" vert="horz" wrap="square" lIns="43200" tIns="28800" rIns="36000" bIns="7200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feld 24" o:spid="_x0000_s1026" type="#_x0000_t202" style="position:absolute;margin-left:203.55pt;margin-top:13.85pt;width:36pt;height:21.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" o:allowincell="f">
                      <v:textbox inset="1.2mm,.8mm,1mm,2mm">
                        <w:txbxContent>
                          <w:p w:rsidR="00263FFB" w:rsidRPr="00F45561" w:rsidRDefault="00F45561" w:rsidP="00F45561">
                            <w:pPr>
                              <w:pStyle w:val="ECCTabletext"/>
                              <w:jc w:val="center"/>
                              <w:rPr>
                                <w:lang w:val="de-DE"/>
                              </w:rPr>
                            </w:pPr>
                            <w:r>
                              <w:rPr>
                                <w:lang w:val="de-DE"/>
                              </w:rPr>
                              <w:t>N</w:t>
                            </w:r>
                          </w:p>
                        </w:txbxContent>
                      </v:textbox>
                      <w10:wrap type="tight"/>
                    </v:shape>
                  </w:pict>
                </mc:Fallback>
              </mc:AlternateContent>
            </w:r>
            <w:r w:rsidRPr="003D4456">
              <w:t xml:space="preserve">Group membership required </w:t>
            </w:r>
            <w:proofErr w:type="gramStart"/>
            <w:r w:rsidRPr="003D4456">
              <w:t>to read</w:t>
            </w:r>
            <w:proofErr w:type="gramEnd"/>
            <w:r w:rsidRPr="003D4456">
              <w:t>? (Y/N)</w:t>
            </w:r>
          </w:p>
        </w:tc>
      </w:tr>
      <w:tr w:rsidR="00263FFB" w:rsidRPr="003D4456" w:rsidTr="00AA09C6">
        <w:tblPrEx>
          <w:tblCellMar>
            <w:left w:w="108" w:type="dxa"/>
            <w:right w:w="108" w:type="dxa"/>
          </w:tblCellMar>
        </w:tblPrEx>
        <w:trPr>
          <w:cantSplit/>
          <w:trHeight w:hRule="exact" w:val="74"/>
        </w:trPr>
        <w:tc>
          <w:tcPr>
            <w:tcW w:w="9640" w:type="dxa"/>
            <w:gridSpan w:val="4"/>
            <w:tcBorders>
              <w:top w:val="nil"/>
              <w:left w:val="nil"/>
              <w:bottom w:val="nil"/>
              <w:right w:val="nil"/>
            </w:tcBorders>
            <w:vAlign w:val="center"/>
          </w:tcPr>
          <w:p w:rsidR="00263FFB" w:rsidRPr="003D4456" w:rsidRDefault="00263FFB" w:rsidP="00263FFB"/>
          <w:p w:rsidR="00263FFB" w:rsidRPr="003D4456" w:rsidRDefault="00263FFB" w:rsidP="00263FFB"/>
        </w:tc>
      </w:tr>
    </w:tbl>
    <w:p w:rsidR="009C3B72" w:rsidRPr="009C3B72" w:rsidRDefault="009C3B72" w:rsidP="009C3B72">
      <w:pPr>
        <w:pStyle w:val="ECCHeadingnonumbering"/>
      </w:pPr>
      <w:r w:rsidRPr="009C3B72">
        <w:t>Introduction</w:t>
      </w:r>
    </w:p>
    <w:p w:rsidR="009C3B72" w:rsidRPr="009C3B72" w:rsidRDefault="009C3B72" w:rsidP="009C3B72">
      <w:r w:rsidRPr="009C3B72">
        <w:t xml:space="preserve">The mobile broadband industry has already initiated studies for development of the next generation of IMT systems that will be a third family member of the IMT family named IMT-2020, but also called 5th Generation (5G) systems, while starting work on demonstrations and trials in Europe and other regions. In response to this development, administrations in Europe, as well as in other regions, have proposed an agenda item for WRC-19 for possible new allocations of spectrum resources to the Mobile Service and identifications for IMT. </w:t>
      </w:r>
    </w:p>
    <w:p w:rsidR="009C3B72" w:rsidRPr="009C3B72" w:rsidRDefault="009C3B72" w:rsidP="009C3B72">
      <w:pPr>
        <w:pStyle w:val="ECCHeadingnonumbering"/>
      </w:pPr>
      <w:r w:rsidRPr="009C3B72">
        <w:t>Discussion</w:t>
      </w:r>
    </w:p>
    <w:p w:rsidR="009C3B72" w:rsidRPr="009C3B72" w:rsidRDefault="009C3B72" w:rsidP="009C3B72">
      <w:r w:rsidRPr="009C3B72">
        <w:t>Sustainability and responsibility are central to the commitment to the future communication superstructures for the triple bottom line of cultural wellbeing, environmental performance and socio-economic developments in European countries; also, enabling other industry sectors to do better business, increase efficiency, progress innovation and capture new opportunities.</w:t>
      </w:r>
    </w:p>
    <w:p w:rsidR="009C3B72" w:rsidRPr="009C3B72" w:rsidRDefault="009C3B72" w:rsidP="009C3B72">
      <w:r w:rsidRPr="009C3B72">
        <w:t>A communication hungry power utility industry will be deploying smarter grids to save electricity and reduce carbon emissions, while the increasing number of connected cars enhance safety and enable efficient electric vehicle charging. More efficient public transports and road management systems as well as security systems will ease the challenges of rapidly increasing cities. The future communication superstructure will allow for the need to improve access to mass-education, the future mobile communication platform will indeed be addressing the challenge of digital and financial inclusion. International aid organization and community health workers equipped with advanced mobile connectivity, in the devastating fights against future outbreaks of diseases, will be better able to save lives and isolate any spread. These are the kind of impacts that illustrate the power of the 5G superstructure in the years beyond 2020 which will at that time impact more than seven billion people worldwide.</w:t>
      </w:r>
    </w:p>
    <w:p w:rsidR="009C3B72" w:rsidRPr="009C3B72" w:rsidRDefault="009C3B72" w:rsidP="009C3B72">
      <w:r w:rsidRPr="009C3B72">
        <w:t>Policy makers and the mobile broadband industry has jointly the responsibility to create positive impacts for the European  people while managing environmental, social, and ethical topics. In Europe alone, there were more than one billion mobile subscriptions earlier in year 2015 depending on connectivity and ever advancing services and applications.</w:t>
      </w:r>
    </w:p>
    <w:p w:rsidR="009C3B72" w:rsidRPr="009C3B72" w:rsidRDefault="009C3B72" w:rsidP="009C3B72">
      <w:r w:rsidRPr="009C3B72">
        <w:t xml:space="preserve">The CEPT, and other recognized organizations, have an enormous opportunity to lay the foundations and close this link between, on one hand the, future communications systems where Governments and industry have invested heavily, and on the other hand, national and global sustainable development plans. There are some wins to be collected by societies, for example, in climate change, by supporting the need for studies of </w:t>
      </w:r>
      <w:r w:rsidRPr="009C3B72">
        <w:lastRenderedPageBreak/>
        <w:t xml:space="preserve">the future mobile communication superstructure and its platform, which will be providing for inherent solutions-based approaches. </w:t>
      </w:r>
    </w:p>
    <w:p w:rsidR="009C3B72" w:rsidRPr="009C3B72" w:rsidRDefault="009C3B72" w:rsidP="009C3B72">
      <w:pPr>
        <w:pStyle w:val="ECCHeadingnonumbering"/>
      </w:pPr>
      <w:r w:rsidRPr="009C3B72">
        <w:t xml:space="preserve">Spectrum aspects </w:t>
      </w:r>
    </w:p>
    <w:p w:rsidR="009C3B72" w:rsidRPr="009C3B72" w:rsidRDefault="009C3B72" w:rsidP="009C3B72">
      <w:r w:rsidRPr="009C3B72">
        <w:t xml:space="preserve">A fundamental aspect for the future deployment of 5G systems is the availability of suitable spectrum, both in terms of bandwidths and in terms of coverage. To that end it has been proposed that an agenda item for WRC-19 for allocation of spectrum to the mobile service and identification of spectrum for IMT shall be established under agenda item 10 at WRC-15. </w:t>
      </w:r>
    </w:p>
    <w:p w:rsidR="009C3B72" w:rsidRPr="009C3B72" w:rsidRDefault="009C3B72" w:rsidP="009C3B72">
      <w:r w:rsidRPr="009C3B72">
        <w:t xml:space="preserve">Considering the currently proposed frequency bands above 30 GHz by APT, CITEL and in the draft proposal of CEPT, it is clear that there are a number of suitable bands, considering both bandwidth and availability. We see no reason to add further to the total set of bands that have been proposed, but urge CEPT to enable harmonization with other regions to the extent possible. </w:t>
      </w:r>
    </w:p>
    <w:p w:rsidR="009C3B72" w:rsidRPr="009C3B72" w:rsidRDefault="009C3B72" w:rsidP="009C3B72">
      <w:r w:rsidRPr="009C3B72">
        <w:t xml:space="preserve">Regarding the range between 6 GHz and 30 GHz the following aspects are in our view important to consider: </w:t>
      </w:r>
    </w:p>
    <w:p w:rsidR="009C3B72" w:rsidRPr="009C3B72" w:rsidRDefault="009C3B72" w:rsidP="009C3B72">
      <w:pPr>
        <w:pStyle w:val="ECCBulletsLv1"/>
      </w:pPr>
      <w:r w:rsidRPr="009C3B72">
        <w:t>the expected needs for bandwidths will vary with the  frequency range, and could be of the order of hundreds of MHz, which the meeting could consider to take into account when suggesting potential candidate bands;</w:t>
      </w:r>
    </w:p>
    <w:p w:rsidR="009C3B72" w:rsidRPr="009C3B72" w:rsidRDefault="009C3B72" w:rsidP="009C3B72">
      <w:pPr>
        <w:pStyle w:val="ECCBulletsLv1"/>
      </w:pPr>
      <w:r w:rsidRPr="009C3B72">
        <w:t>different frequency ranges above 6 GHz will provide different characteristics; “lower” (6 – 30 GHz) frequency ranges can provide better propagation properties than “higher” frequencies (30 – 100 GHz) which are suited for very high bit rates through wider bandwidths for indoor and hotspot indoor/outdoor deployments;</w:t>
      </w:r>
    </w:p>
    <w:p w:rsidR="009C3B72" w:rsidRPr="009C3B72" w:rsidRDefault="009C3B72" w:rsidP="009C3B72">
      <w:pPr>
        <w:pStyle w:val="ECCBulletsLv1"/>
      </w:pPr>
      <w:r w:rsidRPr="009C3B72">
        <w:t>keeping in mind that one step in the process still remains, the WRC-15 itself, where the number of bands will be subject to further assessments, in all likelihood; accordingly, CEPT could choose to be generous with regard to the number of bands proposed to allow for consensus based global harmonization, and</w:t>
      </w:r>
    </w:p>
    <w:p w:rsidR="009C3B72" w:rsidRPr="009C3B72" w:rsidRDefault="009C3B72" w:rsidP="009C3B72">
      <w:pPr>
        <w:pStyle w:val="ECCBulletsLv1"/>
      </w:pPr>
      <w:r w:rsidRPr="009C3B72">
        <w:t>to consider to study a selection of desired bandwidths for different frequency bands in the ranges 7 GHz (e.g. 6 – 8.5 GHz), 10 GHz (e.g. 10 – 11.7 GHz), 15 GHz (e.g. 14.4 – 15.35 GHz), 17 GHz (e.g. 17.8 – 19.7 GHz) and 26 GHz (e.g. 24.25 – 29.5 GHz), in particular considering the progress in other regional organizations on discussions of frequency ranges below 30 GHz for ITU studies towards WRC-19. For instance, the range from 24.25 to 29.5 GHz has been proposed by CITEL and also supported by some countries in APT. Part of this range is also supported by some CEPT administrations. In order to gain the benefits of economies of scale as much as possible, it is important to consider the technical feasibility of covering harmonized frequency ranges with common radio units. As a rule of thumb, a bandwidth of about 10% of the carrier frequency can be covered with one radio with reasonable complexity. This rule of thumb could be used to create tuning ranges that potentially cover more than one region. Therefore, CPG is encouraged to support studies for the entire range so to create an opportunity for a band</w:t>
      </w:r>
      <w:r>
        <w:t xml:space="preserve"> </w:t>
      </w:r>
      <w:r w:rsidRPr="009C3B72">
        <w:t>plan where all or significant part of the 24.25 to 29.5 GHz range could potentially be supported by one common radio, thus driving the economies of scale.</w:t>
      </w:r>
    </w:p>
    <w:p w:rsidR="009C3B72" w:rsidRPr="009C3B72" w:rsidRDefault="009C3B72" w:rsidP="009C3B72">
      <w:pPr>
        <w:pStyle w:val="ECCHeadingnonumbering"/>
      </w:pPr>
      <w:r w:rsidRPr="009C3B72">
        <w:t>Conclusion</w:t>
      </w:r>
      <w:bookmarkStart w:id="0" w:name="_GoBack"/>
      <w:bookmarkEnd w:id="0"/>
      <w:r w:rsidRPr="009C3B72">
        <w:t>s</w:t>
      </w:r>
    </w:p>
    <w:p w:rsidR="003857B3" w:rsidRPr="000F46B3" w:rsidRDefault="009C3B72" w:rsidP="009C3B72">
      <w:r w:rsidRPr="009C3B72">
        <w:t xml:space="preserve">With the right regulations, and the right spectrum resources being made available, the vision of future roles of 5G as a mobile communication superstructure in society could therefore be that every person, every organization and every company is empowered to reach their highest potential in an environment of sustainable developments. This includes connecting most of the unconnected as well as scaling up access to education, reducing carbon emissions, and contributing to sustainable urbanizations, people’s empowerment, </w:t>
      </w:r>
      <w:proofErr w:type="spellStart"/>
      <w:r w:rsidRPr="009C3B72">
        <w:t>peacebuilding</w:t>
      </w:r>
      <w:proofErr w:type="spellEnd"/>
      <w:r w:rsidRPr="009C3B72">
        <w:t xml:space="preserve"> and humanitarian response. In order to make suitable spectrum available for 5G deployment, CEPT is invited to consider above list of frequency bands/ranges when preparing the text for the agenda item. </w:t>
      </w:r>
    </w:p>
    <w:sectPr w:rsidR="003857B3" w:rsidRPr="000F46B3" w:rsidSect="00797DEE">
      <w:headerReference w:type="even" r:id="rId10"/>
      <w:headerReference w:type="default" r:id="rId11"/>
      <w:footerReference w:type="even" r:id="rId12"/>
      <w:footerReference w:type="default" r:id="rId13"/>
      <w:headerReference w:type="first" r:id="rId14"/>
      <w:footerReference w:type="first" r:id="rId15"/>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5A5" w:rsidRDefault="00DE65A5" w:rsidP="00DB17F9">
      <w:r>
        <w:separator/>
      </w:r>
    </w:p>
    <w:p w:rsidR="00DE65A5" w:rsidRDefault="00DE65A5"/>
  </w:endnote>
  <w:endnote w:type="continuationSeparator" w:id="0">
    <w:p w:rsidR="00DE65A5" w:rsidRDefault="00DE65A5" w:rsidP="00DB17F9">
      <w:r>
        <w:continuationSeparator/>
      </w:r>
    </w:p>
    <w:p w:rsidR="00DE65A5" w:rsidRDefault="00DE65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52F" w:rsidRDefault="00F6752F">
    <w:pPr>
      <w:spacing w:before="0"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52F" w:rsidRDefault="00F6752F">
    <w:pPr>
      <w:spacing w:before="0" w:after="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52F" w:rsidRDefault="00F6752F">
    <w:pPr>
      <w:spacing w:before="0"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5A5" w:rsidRPr="00F51BD6" w:rsidRDefault="00DE65A5" w:rsidP="00CD07E7">
      <w:pPr>
        <w:spacing w:before="120" w:after="0"/>
      </w:pPr>
      <w:r>
        <w:separator/>
      </w:r>
    </w:p>
  </w:footnote>
  <w:footnote w:type="continuationSeparator" w:id="0">
    <w:p w:rsidR="00DE65A5" w:rsidRDefault="00DE65A5" w:rsidP="00CD07E7">
      <w:pPr>
        <w:spacing w:before="120" w:after="0"/>
      </w:pPr>
      <w:r>
        <w:continuationSeparator/>
      </w:r>
    </w:p>
  </w:footnote>
  <w:footnote w:type="continuationNotice" w:id="1">
    <w:p w:rsidR="00DE65A5" w:rsidRPr="00CD07E7" w:rsidRDefault="00DE65A5" w:rsidP="00CD07E7">
      <w:pPr>
        <w:spacing w:before="12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601" w:rsidRPr="00AD1BE1" w:rsidRDefault="00102172" w:rsidP="00AD1BE1">
    <w:pPr>
      <w:pStyle w:val="ECCpageHeader"/>
    </w:pPr>
    <w:r w:rsidRPr="00AD1BE1">
      <w:t xml:space="preserve">ECC REPORT </w:t>
    </w:r>
    <w:r w:rsidR="00AD1BE1" w:rsidRPr="00AD1BE1">
      <w:t>&lt;No&gt;</w:t>
    </w:r>
    <w:r w:rsidR="00F56F62" w:rsidRPr="00AD1BE1">
      <w:t xml:space="preserve"> - </w:t>
    </w:r>
    <w:r w:rsidRPr="00AD1BE1">
      <w:t xml:space="preserve">Page </w:t>
    </w:r>
    <w:r w:rsidRPr="00AD1BE1">
      <w:fldChar w:fldCharType="begin"/>
    </w:r>
    <w:r w:rsidRPr="00AD1BE1">
      <w:instrText xml:space="preserve"> PAGE  \* Arabic  \* MERGEFORMAT </w:instrText>
    </w:r>
    <w:r w:rsidRPr="00AD1BE1">
      <w:fldChar w:fldCharType="separate"/>
    </w:r>
    <w:r w:rsidR="009302FA">
      <w:rPr>
        <w:noProof/>
      </w:rPr>
      <w:t>2</w:t>
    </w:r>
    <w:r w:rsidRPr="00AD1BE1">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172" w:rsidRPr="005611D0" w:rsidRDefault="00102172" w:rsidP="00E36601">
    <w:pPr>
      <w:pStyle w:val="ECCpageHeader"/>
    </w:pPr>
    <w:r>
      <w:tab/>
    </w:r>
    <w:r w:rsidRPr="005611D0">
      <w:t xml:space="preserve">Page </w:t>
    </w:r>
    <w:r w:rsidRPr="00296C44">
      <w:fldChar w:fldCharType="begin"/>
    </w:r>
    <w:r>
      <w:instrText xml:space="preserve"> PAGE  \* Arabic  \* MERGEFORMAT </w:instrText>
    </w:r>
    <w:r w:rsidRPr="00296C44">
      <w:fldChar w:fldCharType="separate"/>
    </w:r>
    <w:r w:rsidR="009C3B72">
      <w:rPr>
        <w:noProof/>
      </w:rPr>
      <w:t>2</w:t>
    </w:r>
    <w:r w:rsidRPr="00296C44">
      <w:fldChar w:fldCharType="end"/>
    </w:r>
  </w:p>
  <w:p w:rsidR="00E11D7E" w:rsidRDefault="00E11D7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52F" w:rsidRDefault="00F6752F">
    <w:pPr>
      <w:spacing w:before="0"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1" type="#_x0000_t75" style="width:225.4pt;height:59.5pt" o:bullet="t">
        <v:imagedata r:id="rId1" o:title="Editor's Note"/>
      </v:shape>
    </w:pict>
  </w:numPicBullet>
  <w:abstractNum w:abstractNumId="0">
    <w:nsid w:val="033008EE"/>
    <w:multiLevelType w:val="hybridMultilevel"/>
    <w:tmpl w:val="5A7A4C50"/>
    <w:lvl w:ilvl="0" w:tplc="F5102D12">
      <w:start w:val="1"/>
      <w:numFmt w:val="bullet"/>
      <w:lvlText w:val="-"/>
      <w:lvlJc w:val="left"/>
      <w:pPr>
        <w:ind w:left="360" w:hanging="360"/>
      </w:pPr>
      <w:rPr>
        <w:rFonts w:ascii="Times New Roman" w:eastAsiaTheme="minorEastAsia"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nsid w:val="04795567"/>
    <w:multiLevelType w:val="hybridMultilevel"/>
    <w:tmpl w:val="1EE46EE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08C5255A"/>
    <w:multiLevelType w:val="hybridMultilevel"/>
    <w:tmpl w:val="41FCD0F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0FEB4A7C"/>
    <w:multiLevelType w:val="hybridMultilevel"/>
    <w:tmpl w:val="B96CE56A"/>
    <w:lvl w:ilvl="0" w:tplc="91C4760E">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212F4188"/>
    <w:multiLevelType w:val="multilevel"/>
    <w:tmpl w:val="F1FACA8E"/>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28404874"/>
    <w:multiLevelType w:val="hybridMultilevel"/>
    <w:tmpl w:val="AD22697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28C37215"/>
    <w:multiLevelType w:val="hybridMultilevel"/>
    <w:tmpl w:val="E508FA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2A0A7C33"/>
    <w:multiLevelType w:val="hybridMultilevel"/>
    <w:tmpl w:val="AAAAB0FA"/>
    <w:lvl w:ilvl="0" w:tplc="F3F6E784">
      <w:start w:val="1"/>
      <w:numFmt w:val="decimal"/>
      <w:pStyle w:val="ECCEditorsNote"/>
      <w:lvlText w:val="Editor's Note %1:"/>
      <w:lvlJc w:val="left"/>
      <w:pPr>
        <w:tabs>
          <w:tab w:val="num" w:pos="1559"/>
        </w:tabs>
        <w:ind w:left="1559"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331D2CAF"/>
    <w:multiLevelType w:val="multilevel"/>
    <w:tmpl w:val="ACC48140"/>
    <w:lvl w:ilvl="0">
      <w:start w:val="1"/>
      <w:numFmt w:val="decimal"/>
      <w:pStyle w:val="ECCNumberedList"/>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9">
    <w:nsid w:val="38751F4A"/>
    <w:multiLevelType w:val="hybridMultilevel"/>
    <w:tmpl w:val="016A967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3C222D18"/>
    <w:multiLevelType w:val="hybridMultilevel"/>
    <w:tmpl w:val="62C6BF0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3D163F7A"/>
    <w:multiLevelType w:val="multilevel"/>
    <w:tmpl w:val="C51432D8"/>
    <w:lvl w:ilvl="0">
      <w:start w:val="1"/>
      <w:numFmt w:val="decimal"/>
      <w:pStyle w:val="berschrift1"/>
      <w:lvlText w:val="%1"/>
      <w:lvlJc w:val="left"/>
      <w:pPr>
        <w:tabs>
          <w:tab w:val="num" w:pos="432"/>
        </w:tabs>
        <w:ind w:left="432" w:hanging="432"/>
      </w:pPr>
      <w:rPr>
        <w:rFonts w:ascii="Arial" w:hAnsi="Arial" w:hint="default"/>
        <w:b/>
        <w:i w:val="0"/>
        <w:color w:val="D2232A"/>
        <w:sz w:val="20"/>
        <w:szCs w:val="20"/>
      </w:rPr>
    </w:lvl>
    <w:lvl w:ilvl="1">
      <w:start w:val="1"/>
      <w:numFmt w:val="decimal"/>
      <w:pStyle w:val="berschrift2"/>
      <w:lvlText w:val="%1.%2"/>
      <w:lvlJc w:val="left"/>
      <w:pPr>
        <w:tabs>
          <w:tab w:val="num" w:pos="576"/>
        </w:tabs>
        <w:ind w:left="576" w:hanging="576"/>
      </w:pPr>
      <w:rPr>
        <w:rFonts w:ascii="Arial" w:hAnsi="Arial" w:hint="default"/>
        <w:b/>
        <w:i w:val="0"/>
        <w:sz w:val="20"/>
      </w:rPr>
    </w:lvl>
    <w:lvl w:ilvl="2">
      <w:start w:val="1"/>
      <w:numFmt w:val="decimal"/>
      <w:pStyle w:val="berschrift3"/>
      <w:lvlText w:val="%1.%2.%3"/>
      <w:lvlJc w:val="left"/>
      <w:pPr>
        <w:tabs>
          <w:tab w:val="num" w:pos="720"/>
        </w:tabs>
        <w:ind w:left="720" w:hanging="720"/>
      </w:pPr>
      <w:rPr>
        <w:rFonts w:ascii="Arial" w:hAnsi="Arial" w:hint="default"/>
        <w:b/>
        <w:i w:val="0"/>
        <w:caps w:val="0"/>
        <w:sz w:val="20"/>
        <w:szCs w:val="20"/>
      </w:rPr>
    </w:lvl>
    <w:lvl w:ilvl="3">
      <w:start w:val="1"/>
      <w:numFmt w:val="decimal"/>
      <w:pStyle w:val="berschrift4"/>
      <w:lvlText w:val="%1.%2.%3.%4"/>
      <w:lvlJc w:val="left"/>
      <w:pPr>
        <w:tabs>
          <w:tab w:val="num" w:pos="864"/>
        </w:tabs>
        <w:ind w:left="864" w:hanging="864"/>
      </w:pPr>
      <w:rPr>
        <w:rFonts w:ascii="Arial" w:hAnsi="Arial" w:hint="default"/>
        <w:b w:val="0"/>
        <w:i/>
        <w:sz w:val="20"/>
      </w:rPr>
    </w:lvl>
    <w:lvl w:ilvl="4">
      <w:start w:val="1"/>
      <w:numFmt w:val="decimal"/>
      <w:pStyle w:val="berschrift5"/>
      <w:lvlText w:val="%1.%2.%3.%4.%5"/>
      <w:lvlJc w:val="left"/>
      <w:pPr>
        <w:tabs>
          <w:tab w:val="num" w:pos="1008"/>
        </w:tabs>
        <w:ind w:left="1008" w:hanging="1008"/>
      </w:pPr>
      <w:rPr>
        <w:rFonts w:hint="default"/>
        <w:sz w:val="24"/>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2">
    <w:nsid w:val="46E6242A"/>
    <w:multiLevelType w:val="hybridMultilevel"/>
    <w:tmpl w:val="9146C086"/>
    <w:lvl w:ilvl="0" w:tplc="5D1C976A">
      <w:start w:val="1"/>
      <w:numFmt w:val="decimal"/>
      <w:pStyle w:val="ECC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8E532EA"/>
    <w:multiLevelType w:val="hybridMultilevel"/>
    <w:tmpl w:val="5810E2A4"/>
    <w:lvl w:ilvl="0" w:tplc="20B4FF9A">
      <w:start w:val="1"/>
      <w:numFmt w:val="bullet"/>
      <w:lvlText w:val=""/>
      <w:lvlPicBulletId w:val="0"/>
      <w:lvlJc w:val="left"/>
      <w:pPr>
        <w:tabs>
          <w:tab w:val="num" w:pos="1559"/>
        </w:tabs>
        <w:ind w:left="1559" w:hanging="1559"/>
      </w:pPr>
      <w:rPr>
        <w:rFonts w:ascii="Symbol" w:hAnsi="Symbol" w:hint="default"/>
        <w:b w:val="0"/>
        <w:bCs w:val="0"/>
        <w:i w:val="0"/>
        <w:iCs w:val="0"/>
        <w:caps w:val="0"/>
        <w:smallCaps w:val="0"/>
        <w:strike w:val="0"/>
        <w:dstrike w:val="0"/>
        <w:outline w:val="0"/>
        <w:shadow w:val="0"/>
        <w:emboss w:val="0"/>
        <w:imprint w:val="0"/>
        <w:vanish w:val="0"/>
        <w:color w:val="auto"/>
        <w:spacing w:val="0"/>
        <w:kern w:val="0"/>
        <w:position w:val="0"/>
        <w:u w:val="none" w:color="FFFF00"/>
        <w:effect w:val="none"/>
        <w:vertAlign w:val="baseline"/>
        <w:em w:val="none"/>
        <w14:ligatures w14:val="none"/>
        <w14:numForm w14:val="default"/>
        <w14:numSpacing w14:val="default"/>
        <w14:stylisticSets/>
        <w14:cntxtAlts w14: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49BE4C9A"/>
    <w:multiLevelType w:val="multilevel"/>
    <w:tmpl w:val="8FA093E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pStyle w:val="ECCLetteredList"/>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5">
    <w:nsid w:val="51A90F07"/>
    <w:multiLevelType w:val="hybridMultilevel"/>
    <w:tmpl w:val="27AE834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nsid w:val="5D29287F"/>
    <w:multiLevelType w:val="hybridMultilevel"/>
    <w:tmpl w:val="73C00256"/>
    <w:lvl w:ilvl="0" w:tplc="2382B4D2">
      <w:start w:val="4"/>
      <w:numFmt w:val="decimal"/>
      <w:lvlText w:val="%1"/>
      <w:lvlJc w:val="left"/>
      <w:pPr>
        <w:tabs>
          <w:tab w:val="num" w:pos="930"/>
        </w:tabs>
        <w:ind w:left="930" w:hanging="57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nsid w:val="63952941"/>
    <w:multiLevelType w:val="hybridMultilevel"/>
    <w:tmpl w:val="DB3C23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63BF69B4"/>
    <w:multiLevelType w:val="hybridMultilevel"/>
    <w:tmpl w:val="3E5EF6A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nsid w:val="70147CC1"/>
    <w:multiLevelType w:val="hybridMultilevel"/>
    <w:tmpl w:val="DDBC3638"/>
    <w:lvl w:ilvl="0" w:tplc="3FECA846">
      <w:numFmt w:val="bullet"/>
      <w:lvlText w:val="•"/>
      <w:lvlJc w:val="left"/>
      <w:pPr>
        <w:ind w:left="930" w:hanging="57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4"/>
  </w:num>
  <w:num w:numId="4">
    <w:abstractNumId w:val="8"/>
  </w:num>
  <w:num w:numId="5">
    <w:abstractNumId w:val="12"/>
  </w:num>
  <w:num w:numId="6">
    <w:abstractNumId w:val="11"/>
  </w:num>
  <w:num w:numId="7">
    <w:abstractNumId w:val="13"/>
  </w:num>
  <w:num w:numId="8">
    <w:abstractNumId w:val="7"/>
  </w:num>
  <w:num w:numId="9">
    <w:abstractNumId w:val="16"/>
  </w:num>
  <w:num w:numId="10">
    <w:abstractNumId w:val="0"/>
  </w:num>
  <w:num w:numId="11">
    <w:abstractNumId w:val="6"/>
  </w:num>
  <w:num w:numId="12">
    <w:abstractNumId w:val="17"/>
  </w:num>
  <w:num w:numId="13">
    <w:abstractNumId w:val="10"/>
  </w:num>
  <w:num w:numId="14">
    <w:abstractNumId w:val="9"/>
  </w:num>
  <w:num w:numId="15">
    <w:abstractNumId w:val="5"/>
  </w:num>
  <w:num w:numId="16">
    <w:abstractNumId w:val="1"/>
  </w:num>
  <w:num w:numId="17">
    <w:abstractNumId w:val="18"/>
  </w:num>
  <w:num w:numId="18">
    <w:abstractNumId w:val="2"/>
  </w:num>
  <w:num w:numId="19">
    <w:abstractNumId w:val="15"/>
  </w:num>
  <w:num w:numId="20">
    <w:abstractNumId w:val="3"/>
  </w:num>
  <w:num w:numId="21">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oNotDisplayPageBoundaries/>
  <w:proofState w:spelling="clean" w:grammar="clean"/>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stylePaneSortMethod w:val="0000"/>
  <w:doNotTrackFormatting/>
  <w:documentProtection w:formatting="1" w:enforcement="1"/>
  <w:autoFormatOverride/>
  <w:styleLockQFSet/>
  <w:defaultTabStop w:val="567"/>
  <w:hyphenationZone w:val="425"/>
  <w:characterSpacingControl w:val="doNotCompress"/>
  <w:hdrShapeDefaults>
    <o:shapedefaults v:ext="edit" spidmax="2049">
      <o:colormru v:ext="edit" colors="#7b6c58,#887e6e,#b0a696"/>
    </o:shapedefaults>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767"/>
    <w:rsid w:val="00002A69"/>
    <w:rsid w:val="00003376"/>
    <w:rsid w:val="0001112E"/>
    <w:rsid w:val="00012E3B"/>
    <w:rsid w:val="0002649E"/>
    <w:rsid w:val="00041A18"/>
    <w:rsid w:val="00063332"/>
    <w:rsid w:val="00067793"/>
    <w:rsid w:val="00080D4D"/>
    <w:rsid w:val="00082DD7"/>
    <w:rsid w:val="0008551F"/>
    <w:rsid w:val="00095620"/>
    <w:rsid w:val="000A3940"/>
    <w:rsid w:val="000A5468"/>
    <w:rsid w:val="000B329F"/>
    <w:rsid w:val="000B6D45"/>
    <w:rsid w:val="000C028F"/>
    <w:rsid w:val="000C097B"/>
    <w:rsid w:val="000D1710"/>
    <w:rsid w:val="000D43BB"/>
    <w:rsid w:val="000E42F5"/>
    <w:rsid w:val="000E4ED2"/>
    <w:rsid w:val="000F0594"/>
    <w:rsid w:val="000F0CA8"/>
    <w:rsid w:val="000F24F5"/>
    <w:rsid w:val="000F2ED9"/>
    <w:rsid w:val="000F46B3"/>
    <w:rsid w:val="001006CA"/>
    <w:rsid w:val="00100F8B"/>
    <w:rsid w:val="00102172"/>
    <w:rsid w:val="00110652"/>
    <w:rsid w:val="00121C54"/>
    <w:rsid w:val="00143811"/>
    <w:rsid w:val="001526A2"/>
    <w:rsid w:val="00154F16"/>
    <w:rsid w:val="00156314"/>
    <w:rsid w:val="00172B28"/>
    <w:rsid w:val="00174321"/>
    <w:rsid w:val="00183FE0"/>
    <w:rsid w:val="0018553F"/>
    <w:rsid w:val="0018736E"/>
    <w:rsid w:val="001B05DF"/>
    <w:rsid w:val="001C30A8"/>
    <w:rsid w:val="001C3381"/>
    <w:rsid w:val="001F45B0"/>
    <w:rsid w:val="0020079A"/>
    <w:rsid w:val="00222F9E"/>
    <w:rsid w:val="002302A9"/>
    <w:rsid w:val="00263FFB"/>
    <w:rsid w:val="00274F84"/>
    <w:rsid w:val="0027787F"/>
    <w:rsid w:val="0028060B"/>
    <w:rsid w:val="00280775"/>
    <w:rsid w:val="0028120C"/>
    <w:rsid w:val="00283417"/>
    <w:rsid w:val="00295827"/>
    <w:rsid w:val="00295F16"/>
    <w:rsid w:val="00296C44"/>
    <w:rsid w:val="002A033F"/>
    <w:rsid w:val="002A13C4"/>
    <w:rsid w:val="002B2943"/>
    <w:rsid w:val="002C503B"/>
    <w:rsid w:val="002C6DC3"/>
    <w:rsid w:val="002D1FA9"/>
    <w:rsid w:val="002D50A3"/>
    <w:rsid w:val="002E5B32"/>
    <w:rsid w:val="0030066A"/>
    <w:rsid w:val="003007C0"/>
    <w:rsid w:val="00307A79"/>
    <w:rsid w:val="003130DC"/>
    <w:rsid w:val="003204D5"/>
    <w:rsid w:val="00322E6A"/>
    <w:rsid w:val="003255FE"/>
    <w:rsid w:val="003314A0"/>
    <w:rsid w:val="0037744A"/>
    <w:rsid w:val="00381169"/>
    <w:rsid w:val="0038358E"/>
    <w:rsid w:val="003857B3"/>
    <w:rsid w:val="00387DDE"/>
    <w:rsid w:val="00391A01"/>
    <w:rsid w:val="00393822"/>
    <w:rsid w:val="003A0EB5"/>
    <w:rsid w:val="003A5711"/>
    <w:rsid w:val="003C64D9"/>
    <w:rsid w:val="003D1272"/>
    <w:rsid w:val="003D4456"/>
    <w:rsid w:val="003E1252"/>
    <w:rsid w:val="003E1BAD"/>
    <w:rsid w:val="003E2E42"/>
    <w:rsid w:val="003E70E0"/>
    <w:rsid w:val="003F3767"/>
    <w:rsid w:val="004015A1"/>
    <w:rsid w:val="00403CE6"/>
    <w:rsid w:val="004110CA"/>
    <w:rsid w:val="0041160E"/>
    <w:rsid w:val="00414750"/>
    <w:rsid w:val="00421947"/>
    <w:rsid w:val="004264A8"/>
    <w:rsid w:val="0043038A"/>
    <w:rsid w:val="00431162"/>
    <w:rsid w:val="00443482"/>
    <w:rsid w:val="00446DA5"/>
    <w:rsid w:val="00450308"/>
    <w:rsid w:val="00457AD1"/>
    <w:rsid w:val="0046038B"/>
    <w:rsid w:val="004621A7"/>
    <w:rsid w:val="0046427F"/>
    <w:rsid w:val="00485665"/>
    <w:rsid w:val="00491977"/>
    <w:rsid w:val="004A1329"/>
    <w:rsid w:val="004A4077"/>
    <w:rsid w:val="004A71C6"/>
    <w:rsid w:val="004C1E9D"/>
    <w:rsid w:val="004C4A2E"/>
    <w:rsid w:val="004E057E"/>
    <w:rsid w:val="004E189A"/>
    <w:rsid w:val="004E44C8"/>
    <w:rsid w:val="004E48E9"/>
    <w:rsid w:val="004E53BE"/>
    <w:rsid w:val="004E7F82"/>
    <w:rsid w:val="00501992"/>
    <w:rsid w:val="0053062A"/>
    <w:rsid w:val="00535050"/>
    <w:rsid w:val="00536F3C"/>
    <w:rsid w:val="0054260E"/>
    <w:rsid w:val="00550D79"/>
    <w:rsid w:val="005559AC"/>
    <w:rsid w:val="00555FB3"/>
    <w:rsid w:val="00557B5A"/>
    <w:rsid w:val="0056005D"/>
    <w:rsid w:val="005611D0"/>
    <w:rsid w:val="0056498F"/>
    <w:rsid w:val="00566BD4"/>
    <w:rsid w:val="00576411"/>
    <w:rsid w:val="00577CAF"/>
    <w:rsid w:val="00580223"/>
    <w:rsid w:val="00594186"/>
    <w:rsid w:val="005A05D1"/>
    <w:rsid w:val="005A53B8"/>
    <w:rsid w:val="005B202B"/>
    <w:rsid w:val="005C10EB"/>
    <w:rsid w:val="005C2301"/>
    <w:rsid w:val="005C4A34"/>
    <w:rsid w:val="005C5A96"/>
    <w:rsid w:val="005D371D"/>
    <w:rsid w:val="005E7495"/>
    <w:rsid w:val="005F04D7"/>
    <w:rsid w:val="0060666C"/>
    <w:rsid w:val="00607E40"/>
    <w:rsid w:val="00621C12"/>
    <w:rsid w:val="00623E18"/>
    <w:rsid w:val="00625B6A"/>
    <w:rsid w:val="00625C5D"/>
    <w:rsid w:val="00635A22"/>
    <w:rsid w:val="00636EA5"/>
    <w:rsid w:val="00642083"/>
    <w:rsid w:val="0065550D"/>
    <w:rsid w:val="00664295"/>
    <w:rsid w:val="00665364"/>
    <w:rsid w:val="00667B35"/>
    <w:rsid w:val="00672E53"/>
    <w:rsid w:val="00673A9B"/>
    <w:rsid w:val="00674C0B"/>
    <w:rsid w:val="006876A8"/>
    <w:rsid w:val="006A49E3"/>
    <w:rsid w:val="006A69A4"/>
    <w:rsid w:val="006B1EFD"/>
    <w:rsid w:val="006C14E4"/>
    <w:rsid w:val="006C6DA8"/>
    <w:rsid w:val="006C7F61"/>
    <w:rsid w:val="006D407F"/>
    <w:rsid w:val="006F0442"/>
    <w:rsid w:val="007160BE"/>
    <w:rsid w:val="007217C5"/>
    <w:rsid w:val="00722F65"/>
    <w:rsid w:val="007257CD"/>
    <w:rsid w:val="00734A4F"/>
    <w:rsid w:val="007414C6"/>
    <w:rsid w:val="007446D9"/>
    <w:rsid w:val="00762BCC"/>
    <w:rsid w:val="00763BA3"/>
    <w:rsid w:val="00765B66"/>
    <w:rsid w:val="00767BB2"/>
    <w:rsid w:val="0077159C"/>
    <w:rsid w:val="00776D23"/>
    <w:rsid w:val="00780376"/>
    <w:rsid w:val="00780EE3"/>
    <w:rsid w:val="0078636A"/>
    <w:rsid w:val="00791AAC"/>
    <w:rsid w:val="00797D4C"/>
    <w:rsid w:val="00797DEE"/>
    <w:rsid w:val="007B4638"/>
    <w:rsid w:val="007C0E7E"/>
    <w:rsid w:val="007C4098"/>
    <w:rsid w:val="007D17C5"/>
    <w:rsid w:val="007D52EC"/>
    <w:rsid w:val="007E2AFC"/>
    <w:rsid w:val="007E3283"/>
    <w:rsid w:val="007F1090"/>
    <w:rsid w:val="007F1CEE"/>
    <w:rsid w:val="007F361F"/>
    <w:rsid w:val="007F4DD8"/>
    <w:rsid w:val="00833843"/>
    <w:rsid w:val="00837537"/>
    <w:rsid w:val="00842766"/>
    <w:rsid w:val="008514FD"/>
    <w:rsid w:val="00853DF7"/>
    <w:rsid w:val="0086094D"/>
    <w:rsid w:val="00872382"/>
    <w:rsid w:val="00877989"/>
    <w:rsid w:val="00886906"/>
    <w:rsid w:val="008912FE"/>
    <w:rsid w:val="00897197"/>
    <w:rsid w:val="008A245D"/>
    <w:rsid w:val="008A3BEE"/>
    <w:rsid w:val="008A54FC"/>
    <w:rsid w:val="008B439F"/>
    <w:rsid w:val="008B70CD"/>
    <w:rsid w:val="008C6F8C"/>
    <w:rsid w:val="008D141C"/>
    <w:rsid w:val="008D2C13"/>
    <w:rsid w:val="008E6109"/>
    <w:rsid w:val="008F47AB"/>
    <w:rsid w:val="009170EA"/>
    <w:rsid w:val="0092076F"/>
    <w:rsid w:val="00925D50"/>
    <w:rsid w:val="009302FA"/>
    <w:rsid w:val="00930439"/>
    <w:rsid w:val="009369D7"/>
    <w:rsid w:val="00937AEB"/>
    <w:rsid w:val="00961B8D"/>
    <w:rsid w:val="009662E3"/>
    <w:rsid w:val="00966DD9"/>
    <w:rsid w:val="0097391C"/>
    <w:rsid w:val="009804CE"/>
    <w:rsid w:val="00986677"/>
    <w:rsid w:val="0099421C"/>
    <w:rsid w:val="009A2F3A"/>
    <w:rsid w:val="009A3BD0"/>
    <w:rsid w:val="009A7A45"/>
    <w:rsid w:val="009C26C1"/>
    <w:rsid w:val="009C3803"/>
    <w:rsid w:val="009C3B72"/>
    <w:rsid w:val="009D2C13"/>
    <w:rsid w:val="009D3BA5"/>
    <w:rsid w:val="009D4BA1"/>
    <w:rsid w:val="009D5083"/>
    <w:rsid w:val="009D51A7"/>
    <w:rsid w:val="009D7D5A"/>
    <w:rsid w:val="009E47EB"/>
    <w:rsid w:val="009F3A37"/>
    <w:rsid w:val="009F4014"/>
    <w:rsid w:val="009F6EA2"/>
    <w:rsid w:val="00A02090"/>
    <w:rsid w:val="00A03731"/>
    <w:rsid w:val="00A061CE"/>
    <w:rsid w:val="00A076B5"/>
    <w:rsid w:val="00A150A2"/>
    <w:rsid w:val="00A17F69"/>
    <w:rsid w:val="00A23870"/>
    <w:rsid w:val="00A274DB"/>
    <w:rsid w:val="00A40D53"/>
    <w:rsid w:val="00A41E1E"/>
    <w:rsid w:val="00A62B06"/>
    <w:rsid w:val="00A6411D"/>
    <w:rsid w:val="00A73298"/>
    <w:rsid w:val="00A751C0"/>
    <w:rsid w:val="00A77381"/>
    <w:rsid w:val="00A77908"/>
    <w:rsid w:val="00A82896"/>
    <w:rsid w:val="00A90D1F"/>
    <w:rsid w:val="00A9133A"/>
    <w:rsid w:val="00A95ACB"/>
    <w:rsid w:val="00A97942"/>
    <w:rsid w:val="00AA079B"/>
    <w:rsid w:val="00AA086A"/>
    <w:rsid w:val="00AA09C6"/>
    <w:rsid w:val="00AC0EA5"/>
    <w:rsid w:val="00AC2686"/>
    <w:rsid w:val="00AD1BE1"/>
    <w:rsid w:val="00AD7257"/>
    <w:rsid w:val="00AE1DBC"/>
    <w:rsid w:val="00AF2D0C"/>
    <w:rsid w:val="00AF4C0E"/>
    <w:rsid w:val="00B02EE7"/>
    <w:rsid w:val="00B14E5E"/>
    <w:rsid w:val="00B16BC7"/>
    <w:rsid w:val="00B25910"/>
    <w:rsid w:val="00B26973"/>
    <w:rsid w:val="00B30D3B"/>
    <w:rsid w:val="00B36A7A"/>
    <w:rsid w:val="00B42800"/>
    <w:rsid w:val="00B432D4"/>
    <w:rsid w:val="00B5315C"/>
    <w:rsid w:val="00B53EE2"/>
    <w:rsid w:val="00B576D7"/>
    <w:rsid w:val="00B80892"/>
    <w:rsid w:val="00B82735"/>
    <w:rsid w:val="00B92306"/>
    <w:rsid w:val="00B92861"/>
    <w:rsid w:val="00BA7A69"/>
    <w:rsid w:val="00BB15E2"/>
    <w:rsid w:val="00BB655B"/>
    <w:rsid w:val="00BD0083"/>
    <w:rsid w:val="00BD28DF"/>
    <w:rsid w:val="00BD6876"/>
    <w:rsid w:val="00BD7FBE"/>
    <w:rsid w:val="00BE2864"/>
    <w:rsid w:val="00BE4FD2"/>
    <w:rsid w:val="00C00565"/>
    <w:rsid w:val="00C06A20"/>
    <w:rsid w:val="00C076BF"/>
    <w:rsid w:val="00C212B5"/>
    <w:rsid w:val="00C2179F"/>
    <w:rsid w:val="00C25F81"/>
    <w:rsid w:val="00C27F02"/>
    <w:rsid w:val="00C44908"/>
    <w:rsid w:val="00C504F4"/>
    <w:rsid w:val="00C57E85"/>
    <w:rsid w:val="00C62862"/>
    <w:rsid w:val="00C65BB4"/>
    <w:rsid w:val="00C8071C"/>
    <w:rsid w:val="00C816CB"/>
    <w:rsid w:val="00C82461"/>
    <w:rsid w:val="00C91E3B"/>
    <w:rsid w:val="00C92373"/>
    <w:rsid w:val="00CA07CC"/>
    <w:rsid w:val="00CA25B5"/>
    <w:rsid w:val="00CA4FCE"/>
    <w:rsid w:val="00CA5F8F"/>
    <w:rsid w:val="00CA7884"/>
    <w:rsid w:val="00CC5A6F"/>
    <w:rsid w:val="00CD07E7"/>
    <w:rsid w:val="00CE271A"/>
    <w:rsid w:val="00CE6FF5"/>
    <w:rsid w:val="00CF5245"/>
    <w:rsid w:val="00D06683"/>
    <w:rsid w:val="00D07B1A"/>
    <w:rsid w:val="00D1167E"/>
    <w:rsid w:val="00D234E7"/>
    <w:rsid w:val="00D30E46"/>
    <w:rsid w:val="00D3663D"/>
    <w:rsid w:val="00D47EF6"/>
    <w:rsid w:val="00D50AC8"/>
    <w:rsid w:val="00D60A44"/>
    <w:rsid w:val="00D7390F"/>
    <w:rsid w:val="00D74F04"/>
    <w:rsid w:val="00D76A1A"/>
    <w:rsid w:val="00D90913"/>
    <w:rsid w:val="00D90971"/>
    <w:rsid w:val="00D90ACB"/>
    <w:rsid w:val="00D92BEC"/>
    <w:rsid w:val="00DA0485"/>
    <w:rsid w:val="00DA18F2"/>
    <w:rsid w:val="00DA1B98"/>
    <w:rsid w:val="00DB123D"/>
    <w:rsid w:val="00DB17F9"/>
    <w:rsid w:val="00DD584D"/>
    <w:rsid w:val="00DD6973"/>
    <w:rsid w:val="00DE65A5"/>
    <w:rsid w:val="00DF2C67"/>
    <w:rsid w:val="00DF3AE2"/>
    <w:rsid w:val="00DF7D21"/>
    <w:rsid w:val="00E00674"/>
    <w:rsid w:val="00E03771"/>
    <w:rsid w:val="00E059C5"/>
    <w:rsid w:val="00E11D7E"/>
    <w:rsid w:val="00E14334"/>
    <w:rsid w:val="00E2303A"/>
    <w:rsid w:val="00E343BD"/>
    <w:rsid w:val="00E348D9"/>
    <w:rsid w:val="00E36601"/>
    <w:rsid w:val="00E37322"/>
    <w:rsid w:val="00E60351"/>
    <w:rsid w:val="00E668CE"/>
    <w:rsid w:val="00E71AE7"/>
    <w:rsid w:val="00E752E6"/>
    <w:rsid w:val="00E858AC"/>
    <w:rsid w:val="00E9302A"/>
    <w:rsid w:val="00E942E2"/>
    <w:rsid w:val="00EA2ED5"/>
    <w:rsid w:val="00EA6088"/>
    <w:rsid w:val="00EC1A2C"/>
    <w:rsid w:val="00EC6E94"/>
    <w:rsid w:val="00ED2C10"/>
    <w:rsid w:val="00EE5207"/>
    <w:rsid w:val="00F1258C"/>
    <w:rsid w:val="00F212EB"/>
    <w:rsid w:val="00F23D13"/>
    <w:rsid w:val="00F43E24"/>
    <w:rsid w:val="00F45561"/>
    <w:rsid w:val="00F4577A"/>
    <w:rsid w:val="00F465D3"/>
    <w:rsid w:val="00F51BD6"/>
    <w:rsid w:val="00F56F06"/>
    <w:rsid w:val="00F56F62"/>
    <w:rsid w:val="00F62B51"/>
    <w:rsid w:val="00F6752F"/>
    <w:rsid w:val="00F73815"/>
    <w:rsid w:val="00F7770D"/>
    <w:rsid w:val="00F905E7"/>
    <w:rsid w:val="00F93115"/>
    <w:rsid w:val="00F945A6"/>
    <w:rsid w:val="00FA4E32"/>
    <w:rsid w:val="00FA5792"/>
    <w:rsid w:val="00FB04BE"/>
    <w:rsid w:val="00FB200D"/>
    <w:rsid w:val="00FB3571"/>
    <w:rsid w:val="00FB4F1D"/>
    <w:rsid w:val="00FC2041"/>
    <w:rsid w:val="00FE7EEC"/>
    <w:rsid w:val="00FF0E5A"/>
  </w:rsids>
  <m:mathPr>
    <m:mathFont m:val="Cambria Math"/>
    <m:brkBin m:val="before"/>
    <m:brkBinSub m:val="--"/>
    <m:smallFrac m:val="0"/>
    <m:dispDef m:val="0"/>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7b6c58,#887e6e,#b0a69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da-DK" w:eastAsia="en-US" w:bidi="ar-SA"/>
      </w:rPr>
    </w:rPrDefault>
    <w:pPrDefault>
      <w:pPr>
        <w:spacing w:before="240" w:after="60"/>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0" w:unhideWhenUsed="0" w:qFormat="1"/>
    <w:lsdException w:name="heading 2" w:locked="0" w:semiHidden="0" w:uiPriority="0" w:unhideWhenUsed="0" w:qFormat="1"/>
    <w:lsdException w:name="heading 3" w:locked="0" w:semiHidden="0" w:uiPriority="0" w:unhideWhenUsed="0" w:qFormat="1"/>
    <w:lsdException w:name="heading 4" w:locked="0"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locked="0" w:uiPriority="39" w:qFormat="1"/>
    <w:lsdException w:name="toc 2" w:locked="0" w:uiPriority="39" w:qFormat="1"/>
    <w:lsdException w:name="toc 3" w:locked="0" w:uiPriority="39" w:qFormat="1"/>
    <w:lsdException w:name="toc 4" w:locked="0" w:uiPriority="39"/>
    <w:lsdException w:name="toc 5" w:uiPriority="39"/>
    <w:lsdException w:name="toc 6" w:uiPriority="39"/>
    <w:lsdException w:name="toc 7" w:uiPriority="39"/>
    <w:lsdException w:name="toc 8" w:uiPriority="39"/>
    <w:lsdException w:name="toc 9" w:uiPriority="39"/>
    <w:lsdException w:name="footnote text" w:locked="0" w:uiPriority="0"/>
    <w:lsdException w:name="caption" w:locked="0" w:uiPriority="0" w:qFormat="1"/>
    <w:lsdException w:name="footnote reference" w:locked="0" w:uiPriority="0"/>
    <w:lsdException w:name="Title" w:uiPriority="10" w:unhideWhenUsed="0" w:qFormat="1"/>
    <w:lsdException w:name="Default Paragraph Font" w:locked="0" w:uiPriority="1"/>
    <w:lsdException w:name="Subtitle" w:uiPriority="11" w:unhideWhenUsed="0" w:qFormat="1"/>
    <w:lsdException w:name="Hyperlink" w:locked="0"/>
    <w:lsdException w:name="Strong" w:uiPriority="0" w:unhideWhenUsed="0" w:qFormat="1"/>
    <w:lsdException w:name="Emphasis" w:locked="0" w:semiHidden="0" w:uiPriority="1" w:unhideWhenUsed="0" w:qFormat="1"/>
    <w:lsdException w:name="HTML Top of Form" w:locked="0"/>
    <w:lsdException w:name="HTML Bottom of Form" w:locked="0"/>
    <w:lsdException w:name="Normal Table" w:locked="0"/>
    <w:lsdException w:name="No List" w:locked="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uiPriority="19" w:unhideWhenUsed="0" w:qFormat="1"/>
    <w:lsdException w:name="Intense Emphasis" w:uiPriority="21" w:unhideWhenUsed="0" w:qFormat="1"/>
    <w:lsdException w:name="Subtle Reference" w:uiPriority="31" w:unhideWhenUsed="0" w:qFormat="1"/>
    <w:lsdException w:name="Intense Reference" w:uiPriority="0" w:unhideWhenUsed="0"/>
    <w:lsdException w:name="Book Title" w:uiPriority="33" w:unhideWhenUsed="0" w:qFormat="1"/>
    <w:lsdException w:name="Bibliography" w:uiPriority="37"/>
    <w:lsdException w:name="TOC Heading" w:uiPriority="39" w:qFormat="1"/>
  </w:latentStyles>
  <w:style w:type="paragraph" w:default="1" w:styleId="Standard">
    <w:name w:val="Normal"/>
    <w:aliases w:val="ECC Base"/>
    <w:next w:val="ECCParagraph"/>
    <w:semiHidden/>
    <w:qFormat/>
    <w:rsid w:val="00393822"/>
    <w:rPr>
      <w:rFonts w:eastAsia="Calibri"/>
      <w:szCs w:val="22"/>
      <w:lang w:val="en-GB"/>
    </w:rPr>
  </w:style>
  <w:style w:type="paragraph" w:styleId="berschrift1">
    <w:name w:val="heading 1"/>
    <w:aliases w:val="ECC Heading 1"/>
    <w:next w:val="ECCParagraph"/>
    <w:qFormat/>
    <w:rsid w:val="00A751C0"/>
    <w:pPr>
      <w:keepNext/>
      <w:numPr>
        <w:numId w:val="6"/>
      </w:numPr>
      <w:spacing w:before="600"/>
      <w:ind w:left="431" w:hanging="431"/>
      <w:outlineLvl w:val="0"/>
    </w:pPr>
    <w:rPr>
      <w:rFonts w:cs="Arial"/>
      <w:b/>
      <w:bCs/>
      <w:caps/>
      <w:color w:val="D2232A"/>
      <w:kern w:val="32"/>
      <w:szCs w:val="32"/>
    </w:rPr>
  </w:style>
  <w:style w:type="paragraph" w:styleId="berschrift2">
    <w:name w:val="heading 2"/>
    <w:aliases w:val="ECC Heading 2"/>
    <w:next w:val="ECCParagraph"/>
    <w:qFormat/>
    <w:rsid w:val="00F51BD6"/>
    <w:pPr>
      <w:keepNext/>
      <w:numPr>
        <w:ilvl w:val="1"/>
        <w:numId w:val="6"/>
      </w:numPr>
      <w:spacing w:before="480"/>
      <w:ind w:left="578" w:hanging="578"/>
      <w:outlineLvl w:val="1"/>
    </w:pPr>
    <w:rPr>
      <w:rFonts w:cs="Arial"/>
      <w:b/>
      <w:bCs/>
      <w:iCs/>
      <w:caps/>
      <w:szCs w:val="28"/>
    </w:rPr>
  </w:style>
  <w:style w:type="paragraph" w:styleId="berschrift3">
    <w:name w:val="heading 3"/>
    <w:aliases w:val="ECC Heading 3"/>
    <w:next w:val="ECCParagraph"/>
    <w:qFormat/>
    <w:rsid w:val="00E2303A"/>
    <w:pPr>
      <w:keepNext/>
      <w:numPr>
        <w:ilvl w:val="2"/>
        <w:numId w:val="6"/>
      </w:numPr>
      <w:spacing w:before="360"/>
      <w:outlineLvl w:val="2"/>
    </w:pPr>
    <w:rPr>
      <w:rFonts w:cs="Arial"/>
      <w:b/>
      <w:bCs/>
      <w:szCs w:val="26"/>
    </w:rPr>
  </w:style>
  <w:style w:type="paragraph" w:styleId="berschrift4">
    <w:name w:val="heading 4"/>
    <w:aliases w:val="ECC Heading 4"/>
    <w:next w:val="ECCParagraph"/>
    <w:qFormat/>
    <w:rsid w:val="00F51BD6"/>
    <w:pPr>
      <w:numPr>
        <w:ilvl w:val="3"/>
        <w:numId w:val="6"/>
      </w:numPr>
      <w:spacing w:before="360"/>
      <w:ind w:left="862" w:hanging="862"/>
      <w:outlineLvl w:val="3"/>
    </w:pPr>
    <w:rPr>
      <w:rFonts w:cs="Arial"/>
      <w:bCs/>
      <w:i/>
      <w:color w:val="D2232A"/>
      <w:szCs w:val="26"/>
    </w:rPr>
  </w:style>
  <w:style w:type="paragraph" w:styleId="berschrift5">
    <w:name w:val="heading 5"/>
    <w:basedOn w:val="Standard"/>
    <w:next w:val="Standard"/>
    <w:semiHidden/>
    <w:qFormat/>
    <w:locked/>
    <w:rsid w:val="009E47EB"/>
    <w:pPr>
      <w:numPr>
        <w:ilvl w:val="4"/>
        <w:numId w:val="6"/>
      </w:numPr>
      <w:outlineLvl w:val="4"/>
    </w:pPr>
    <w:rPr>
      <w:b/>
      <w:bCs/>
      <w:i/>
      <w:iCs/>
      <w:sz w:val="26"/>
      <w:szCs w:val="26"/>
    </w:rPr>
  </w:style>
  <w:style w:type="paragraph" w:styleId="berschrift6">
    <w:name w:val="heading 6"/>
    <w:basedOn w:val="Standard"/>
    <w:next w:val="Standard"/>
    <w:semiHidden/>
    <w:qFormat/>
    <w:locked/>
    <w:rsid w:val="009E47EB"/>
    <w:pPr>
      <w:numPr>
        <w:ilvl w:val="5"/>
        <w:numId w:val="6"/>
      </w:numPr>
      <w:outlineLvl w:val="5"/>
    </w:pPr>
    <w:rPr>
      <w:b/>
      <w:bCs/>
      <w:sz w:val="22"/>
    </w:rPr>
  </w:style>
  <w:style w:type="paragraph" w:styleId="berschrift7">
    <w:name w:val="heading 7"/>
    <w:basedOn w:val="Standard"/>
    <w:next w:val="Standard"/>
    <w:semiHidden/>
    <w:qFormat/>
    <w:locked/>
    <w:rsid w:val="009E47EB"/>
    <w:pPr>
      <w:numPr>
        <w:ilvl w:val="6"/>
        <w:numId w:val="6"/>
      </w:numPr>
      <w:outlineLvl w:val="6"/>
    </w:pPr>
    <w:rPr>
      <w:sz w:val="24"/>
    </w:rPr>
  </w:style>
  <w:style w:type="paragraph" w:styleId="berschrift8">
    <w:name w:val="heading 8"/>
    <w:basedOn w:val="Standard"/>
    <w:next w:val="Standard"/>
    <w:semiHidden/>
    <w:qFormat/>
    <w:locked/>
    <w:rsid w:val="009E47EB"/>
    <w:pPr>
      <w:numPr>
        <w:ilvl w:val="7"/>
        <w:numId w:val="6"/>
      </w:numPr>
      <w:outlineLvl w:val="7"/>
    </w:pPr>
    <w:rPr>
      <w:i/>
      <w:iCs/>
      <w:sz w:val="24"/>
    </w:rPr>
  </w:style>
  <w:style w:type="paragraph" w:styleId="berschrift9">
    <w:name w:val="heading 9"/>
    <w:basedOn w:val="Standard"/>
    <w:next w:val="Standard"/>
    <w:semiHidden/>
    <w:qFormat/>
    <w:locked/>
    <w:rsid w:val="009E47EB"/>
    <w:pPr>
      <w:numPr>
        <w:ilvl w:val="8"/>
        <w:numId w:val="6"/>
      </w:numPr>
      <w:outlineLvl w:val="8"/>
    </w:pPr>
    <w:rPr>
      <w:rFonts w:cs="Arial"/>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CCBulletsLv1">
    <w:name w:val="ECC Bullets Lv1"/>
    <w:basedOn w:val="ECCParagraph"/>
    <w:rsid w:val="00F51BD6"/>
    <w:pPr>
      <w:numPr>
        <w:numId w:val="2"/>
      </w:numPr>
      <w:tabs>
        <w:tab w:val="left" w:pos="340"/>
      </w:tabs>
      <w:spacing w:before="60" w:after="0"/>
      <w:ind w:left="340" w:hanging="340"/>
    </w:pPr>
  </w:style>
  <w:style w:type="paragraph" w:styleId="Kopfzeile">
    <w:name w:val="header"/>
    <w:basedOn w:val="Standard"/>
    <w:semiHidden/>
    <w:locked/>
    <w:rsid w:val="00C95C7C"/>
    <w:pPr>
      <w:tabs>
        <w:tab w:val="center" w:pos="4320"/>
        <w:tab w:val="right" w:pos="8640"/>
      </w:tabs>
    </w:pPr>
    <w:rPr>
      <w:b/>
      <w:sz w:val="16"/>
    </w:rPr>
  </w:style>
  <w:style w:type="paragraph" w:customStyle="1" w:styleId="ECCBox">
    <w:name w:val="ECC Box"/>
    <w:basedOn w:val="ECCParagraph"/>
    <w:next w:val="ECCParagraph"/>
    <w:link w:val="ECCBoxZchn"/>
    <w:rsid w:val="005C5A96"/>
    <w:pPr>
      <w:keepLines/>
      <w:pBdr>
        <w:top w:val="single" w:sz="12" w:space="4" w:color="auto"/>
        <w:left w:val="single" w:sz="12" w:space="4" w:color="auto"/>
        <w:bottom w:val="single" w:sz="12" w:space="4" w:color="auto"/>
        <w:right w:val="single" w:sz="12" w:space="4" w:color="auto"/>
      </w:pBdr>
      <w:spacing w:before="120" w:after="120"/>
    </w:pPr>
  </w:style>
  <w:style w:type="paragraph" w:customStyle="1" w:styleId="ECCAnnexheading1">
    <w:name w:val="ECC Annex heading1"/>
    <w:next w:val="ECCParagraph"/>
    <w:rsid w:val="00E2303A"/>
    <w:pPr>
      <w:keepNext/>
      <w:pageBreakBefore/>
      <w:numPr>
        <w:numId w:val="1"/>
      </w:numPr>
    </w:pPr>
    <w:rPr>
      <w:b/>
      <w:caps/>
      <w:color w:val="D2232A"/>
    </w:rPr>
  </w:style>
  <w:style w:type="paragraph" w:styleId="Verzeichnis1">
    <w:name w:val="toc 1"/>
    <w:aliases w:val="ECC Index 1"/>
    <w:basedOn w:val="ECCParagraph"/>
    <w:next w:val="ECCParagraph"/>
    <w:link w:val="Verzeichnis1Zchn"/>
    <w:uiPriority w:val="39"/>
    <w:semiHidden/>
    <w:qFormat/>
    <w:rsid w:val="00E36601"/>
    <w:pPr>
      <w:tabs>
        <w:tab w:val="left" w:pos="425"/>
        <w:tab w:val="right" w:leader="dot" w:pos="9639"/>
      </w:tabs>
      <w:spacing w:after="0"/>
      <w:ind w:left="425" w:hanging="425"/>
    </w:pPr>
    <w:rPr>
      <w:b/>
      <w:noProof/>
      <w:szCs w:val="20"/>
      <w:lang w:val="da-DK"/>
    </w:rPr>
  </w:style>
  <w:style w:type="paragraph" w:styleId="Funotentext">
    <w:name w:val="footnote text"/>
    <w:aliases w:val="ECC Footnote"/>
    <w:basedOn w:val="Standard"/>
    <w:link w:val="FunotentextZchn"/>
    <w:rsid w:val="001526A2"/>
    <w:pPr>
      <w:widowControl w:val="0"/>
      <w:tabs>
        <w:tab w:val="left" w:pos="284"/>
      </w:tabs>
      <w:spacing w:after="0"/>
      <w:ind w:left="284" w:hanging="284"/>
    </w:pPr>
    <w:rPr>
      <w:sz w:val="16"/>
      <w:szCs w:val="16"/>
      <w:lang w:val="da-DK"/>
      <w14:cntxtAlts/>
    </w:rPr>
  </w:style>
  <w:style w:type="paragraph" w:styleId="Verzeichnis2">
    <w:name w:val="toc 2"/>
    <w:aliases w:val="ECC Index 2"/>
    <w:basedOn w:val="ECCParagraph"/>
    <w:next w:val="ECCParagraph"/>
    <w:uiPriority w:val="39"/>
    <w:semiHidden/>
    <w:qFormat/>
    <w:rsid w:val="00E36601"/>
    <w:pPr>
      <w:tabs>
        <w:tab w:val="left" w:pos="993"/>
        <w:tab w:val="right" w:leader="dot" w:pos="9639"/>
      </w:tabs>
      <w:spacing w:before="0" w:after="0"/>
      <w:ind w:left="992" w:hanging="567"/>
    </w:pPr>
    <w:rPr>
      <w:noProof/>
      <w:szCs w:val="20"/>
      <w:lang w:val="da-DK"/>
    </w:rPr>
  </w:style>
  <w:style w:type="paragraph" w:styleId="Verzeichnis3">
    <w:name w:val="toc 3"/>
    <w:aliases w:val="ECC Index 3"/>
    <w:basedOn w:val="ECCParagraph"/>
    <w:next w:val="ECCParagraph"/>
    <w:uiPriority w:val="39"/>
    <w:semiHidden/>
    <w:qFormat/>
    <w:rsid w:val="00E36601"/>
    <w:pPr>
      <w:tabs>
        <w:tab w:val="left" w:pos="1701"/>
        <w:tab w:val="right" w:leader="dot" w:pos="9639"/>
      </w:tabs>
      <w:spacing w:before="0" w:after="0"/>
      <w:ind w:left="1701" w:hanging="709"/>
    </w:pPr>
    <w:rPr>
      <w:noProof/>
      <w:szCs w:val="20"/>
      <w:lang w:val="da-DK"/>
    </w:rPr>
  </w:style>
  <w:style w:type="paragraph" w:styleId="Verzeichnis4">
    <w:name w:val="toc 4"/>
    <w:aliases w:val="ECC Index 4"/>
    <w:basedOn w:val="ECCParagraph"/>
    <w:next w:val="ECCParagraph"/>
    <w:uiPriority w:val="39"/>
    <w:semiHidden/>
    <w:rsid w:val="00E36601"/>
    <w:pPr>
      <w:tabs>
        <w:tab w:val="left" w:pos="2552"/>
        <w:tab w:val="right" w:leader="dot" w:pos="9639"/>
      </w:tabs>
      <w:spacing w:before="0" w:after="0"/>
      <w:ind w:left="2552" w:hanging="851"/>
    </w:pPr>
    <w:rPr>
      <w:noProof/>
      <w:szCs w:val="20"/>
      <w:lang w:val="da-DK"/>
    </w:rPr>
  </w:style>
  <w:style w:type="character" w:customStyle="1" w:styleId="ECCHLgreen">
    <w:name w:val="ECC HL green"/>
    <w:basedOn w:val="Absatz-Standardschriftart"/>
    <w:uiPriority w:val="1"/>
    <w:qFormat/>
    <w:rsid w:val="00DB17F9"/>
    <w:rPr>
      <w:bdr w:val="none" w:sz="0" w:space="0" w:color="auto"/>
      <w:shd w:val="clear" w:color="auto" w:fill="92D050"/>
      <w:lang w:val="en-GB"/>
    </w:rPr>
  </w:style>
  <w:style w:type="character" w:customStyle="1" w:styleId="FunotentextZchn">
    <w:name w:val="Fußnotentext Zchn"/>
    <w:aliases w:val="ECC Footnote Zchn"/>
    <w:basedOn w:val="Absatz-Standardschriftart"/>
    <w:link w:val="Funotentext"/>
    <w:rsid w:val="001526A2"/>
    <w:rPr>
      <w:rFonts w:eastAsia="Calibri"/>
      <w:sz w:val="16"/>
      <w:szCs w:val="16"/>
      <w14:cntxtAlts/>
    </w:rPr>
  </w:style>
  <w:style w:type="character" w:styleId="Funotenzeichen">
    <w:name w:val="footnote reference"/>
    <w:aliases w:val="ECC Footnote number"/>
    <w:basedOn w:val="Absatz-Standardschriftart"/>
    <w:rsid w:val="00DB17F9"/>
    <w:rPr>
      <w:rFonts w:ascii="Arial" w:hAnsi="Arial"/>
      <w:sz w:val="20"/>
      <w:vertAlign w:val="superscript"/>
    </w:rPr>
  </w:style>
  <w:style w:type="paragraph" w:styleId="Beschriftung">
    <w:name w:val="caption"/>
    <w:aliases w:val="ECC Caption"/>
    <w:next w:val="ECCParagraph"/>
    <w:qFormat/>
    <w:rsid w:val="00F51BD6"/>
    <w:pPr>
      <w:keepLines/>
      <w:tabs>
        <w:tab w:val="left" w:pos="0"/>
        <w:tab w:val="center" w:pos="4820"/>
        <w:tab w:val="right" w:pos="9639"/>
      </w:tabs>
      <w:spacing w:after="240"/>
      <w:contextualSpacing/>
      <w:jc w:val="center"/>
    </w:pPr>
    <w:rPr>
      <w:b/>
      <w:bCs/>
      <w:color w:val="D2232A"/>
    </w:rPr>
  </w:style>
  <w:style w:type="paragraph" w:customStyle="1" w:styleId="ECCTablenote">
    <w:name w:val="ECC Table note"/>
    <w:qFormat/>
    <w:rsid w:val="00012E3B"/>
    <w:pPr>
      <w:spacing w:before="0" w:after="0"/>
      <w:ind w:left="284" w:hanging="284"/>
      <w:jc w:val="both"/>
    </w:pPr>
    <w:rPr>
      <w:sz w:val="16"/>
      <w:szCs w:val="16"/>
      <w:lang w:val="en-GB"/>
    </w:rPr>
  </w:style>
  <w:style w:type="paragraph" w:customStyle="1" w:styleId="ECCBulletsLv2">
    <w:name w:val="ECC Bullets Lv2"/>
    <w:basedOn w:val="ECCBulletsLv1"/>
    <w:rsid w:val="00E36601"/>
    <w:pPr>
      <w:tabs>
        <w:tab w:val="clear" w:pos="340"/>
        <w:tab w:val="left" w:pos="680"/>
      </w:tabs>
      <w:ind w:left="680"/>
    </w:pPr>
  </w:style>
  <w:style w:type="paragraph" w:customStyle="1" w:styleId="ECCAnnexheading2">
    <w:name w:val="ECC Annex heading2"/>
    <w:next w:val="ECCParagraph"/>
    <w:rsid w:val="00E2303A"/>
    <w:pPr>
      <w:numPr>
        <w:ilvl w:val="1"/>
        <w:numId w:val="1"/>
      </w:numPr>
      <w:overflowPunct w:val="0"/>
      <w:autoSpaceDE w:val="0"/>
      <w:autoSpaceDN w:val="0"/>
      <w:adjustRightInd w:val="0"/>
      <w:spacing w:before="480" w:after="240"/>
      <w:textAlignment w:val="baseline"/>
    </w:pPr>
    <w:rPr>
      <w:b/>
      <w:caps/>
    </w:rPr>
  </w:style>
  <w:style w:type="paragraph" w:customStyle="1" w:styleId="ECCAnnexheading3">
    <w:name w:val="ECC Annex heading3"/>
    <w:next w:val="ECCParagraph"/>
    <w:rsid w:val="0001112E"/>
    <w:pPr>
      <w:numPr>
        <w:ilvl w:val="2"/>
        <w:numId w:val="1"/>
      </w:numPr>
      <w:overflowPunct w:val="0"/>
      <w:autoSpaceDE w:val="0"/>
      <w:autoSpaceDN w:val="0"/>
      <w:adjustRightInd w:val="0"/>
      <w:spacing w:before="360"/>
      <w:textAlignment w:val="baseline"/>
    </w:pPr>
    <w:rPr>
      <w:b/>
    </w:rPr>
  </w:style>
  <w:style w:type="paragraph" w:customStyle="1" w:styleId="ECCAnnexheading4">
    <w:name w:val="ECC Annex heading4"/>
    <w:next w:val="ECCParagraph"/>
    <w:rsid w:val="00E2303A"/>
    <w:pPr>
      <w:numPr>
        <w:ilvl w:val="3"/>
        <w:numId w:val="1"/>
      </w:numPr>
      <w:overflowPunct w:val="0"/>
      <w:autoSpaceDE w:val="0"/>
      <w:autoSpaceDN w:val="0"/>
      <w:adjustRightInd w:val="0"/>
      <w:spacing w:before="360"/>
      <w:textAlignment w:val="baseline"/>
    </w:pPr>
    <w:rPr>
      <w:i/>
      <w:color w:val="D2232A"/>
    </w:rPr>
  </w:style>
  <w:style w:type="paragraph" w:customStyle="1" w:styleId="ECCBulletsLv3">
    <w:name w:val="ECC Bullets Lv3"/>
    <w:basedOn w:val="ECCBulletsLv1"/>
    <w:rsid w:val="00E36601"/>
    <w:pPr>
      <w:tabs>
        <w:tab w:val="clear" w:pos="340"/>
        <w:tab w:val="left" w:pos="1021"/>
      </w:tabs>
      <w:ind w:left="1020"/>
    </w:pPr>
  </w:style>
  <w:style w:type="paragraph" w:customStyle="1" w:styleId="ECCStatement">
    <w:name w:val="ECC Statement"/>
    <w:basedOn w:val="ECCParagraph"/>
    <w:rsid w:val="00F905E7"/>
    <w:rPr>
      <w:i/>
    </w:rPr>
  </w:style>
  <w:style w:type="paragraph" w:customStyle="1" w:styleId="ECCLetteredList">
    <w:name w:val="ECC Lettered List"/>
    <w:rsid w:val="00F51BD6"/>
    <w:pPr>
      <w:numPr>
        <w:ilvl w:val="1"/>
        <w:numId w:val="3"/>
      </w:numPr>
      <w:spacing w:after="0"/>
    </w:pPr>
  </w:style>
  <w:style w:type="paragraph" w:customStyle="1" w:styleId="ECCNumberedList">
    <w:name w:val="ECC Numbered List"/>
    <w:basedOn w:val="ECCParagraph"/>
    <w:rsid w:val="00F51BD6"/>
    <w:pPr>
      <w:numPr>
        <w:numId w:val="4"/>
      </w:numPr>
      <w:spacing w:after="0"/>
    </w:pPr>
    <w:rPr>
      <w:szCs w:val="20"/>
    </w:rPr>
  </w:style>
  <w:style w:type="paragraph" w:customStyle="1" w:styleId="ECCReference">
    <w:name w:val="ECC Reference"/>
    <w:basedOn w:val="ECCParagraph"/>
    <w:rsid w:val="00E36601"/>
    <w:pPr>
      <w:numPr>
        <w:numId w:val="5"/>
      </w:numPr>
      <w:spacing w:before="0" w:after="0"/>
    </w:pPr>
    <w:rPr>
      <w:lang w:eastAsia="ja-JP"/>
    </w:rPr>
  </w:style>
  <w:style w:type="paragraph" w:styleId="Sprechblasentext">
    <w:name w:val="Balloon Text"/>
    <w:basedOn w:val="Standard"/>
    <w:link w:val="SprechblasentextZchn"/>
    <w:uiPriority w:val="99"/>
    <w:semiHidden/>
    <w:unhideWhenUsed/>
    <w:locked/>
    <w:rsid w:val="009E47EB"/>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9E47EB"/>
    <w:rPr>
      <w:rFonts w:ascii="Lucida Grande" w:hAnsi="Lucida Grande" w:cs="Lucida Grande"/>
      <w:sz w:val="18"/>
      <w:szCs w:val="18"/>
      <w:lang w:val="en-US"/>
    </w:rPr>
  </w:style>
  <w:style w:type="paragraph" w:customStyle="1" w:styleId="ECCEditorsNote">
    <w:name w:val="ECC Editor's Note"/>
    <w:next w:val="ECCParagraph"/>
    <w:rsid w:val="009A7A45"/>
    <w:pPr>
      <w:numPr>
        <w:numId w:val="8"/>
      </w:numPr>
      <w:shd w:val="clear" w:color="auto" w:fill="FFFF00"/>
      <w:spacing w:after="240"/>
      <w:jc w:val="both"/>
    </w:pPr>
    <w:rPr>
      <w:szCs w:val="22"/>
      <w:lang w:eastAsia="de-DE"/>
    </w:rPr>
  </w:style>
  <w:style w:type="paragraph" w:customStyle="1" w:styleId="ECCpageHeader">
    <w:name w:val="ECC page Header"/>
    <w:rsid w:val="00E36601"/>
    <w:pPr>
      <w:tabs>
        <w:tab w:val="left" w:pos="0"/>
        <w:tab w:val="center" w:pos="4820"/>
        <w:tab w:val="right" w:pos="9639"/>
      </w:tabs>
      <w:spacing w:before="0" w:after="0"/>
    </w:pPr>
    <w:rPr>
      <w:b/>
      <w:sz w:val="16"/>
    </w:rPr>
  </w:style>
  <w:style w:type="paragraph" w:customStyle="1" w:styleId="ECCFiguregraphcentered">
    <w:name w:val="ECC Figure/graph centered"/>
    <w:next w:val="ECCParagraph"/>
    <w:rsid w:val="00283417"/>
    <w:pPr>
      <w:spacing w:after="240"/>
      <w:jc w:val="center"/>
    </w:pPr>
    <w:rPr>
      <w:noProof/>
      <w:lang w:val="de-DE" w:eastAsia="de-DE"/>
      <w14:cntxtAlts/>
    </w:rPr>
  </w:style>
  <w:style w:type="paragraph" w:customStyle="1" w:styleId="ECCLetterHead">
    <w:name w:val="ECC Letter Head"/>
    <w:basedOn w:val="ECCParagraph"/>
    <w:link w:val="ECCLetterHeadZchn"/>
    <w:qFormat/>
    <w:rsid w:val="00263FFB"/>
    <w:pPr>
      <w:tabs>
        <w:tab w:val="right" w:pos="4750"/>
      </w:tabs>
      <w:spacing w:before="120"/>
    </w:pPr>
    <w:rPr>
      <w:b/>
      <w:sz w:val="22"/>
      <w:szCs w:val="20"/>
    </w:rPr>
  </w:style>
  <w:style w:type="character" w:customStyle="1" w:styleId="ECCHLyellow">
    <w:name w:val="ECC HL yellow"/>
    <w:basedOn w:val="Absatz-Standardschriftart"/>
    <w:uiPriority w:val="1"/>
    <w:qFormat/>
    <w:rsid w:val="00DB17F9"/>
    <w:rPr>
      <w:i w:val="0"/>
      <w:bdr w:val="none" w:sz="0" w:space="0" w:color="auto"/>
      <w:shd w:val="clear" w:color="auto" w:fill="FFFF00"/>
      <w:lang w:val="en-GB"/>
    </w:rPr>
  </w:style>
  <w:style w:type="paragraph" w:customStyle="1" w:styleId="ECCTableHeaderwhitefont">
    <w:name w:val="ECC Table Header white font"/>
    <w:basedOn w:val="ECCTableHeaderredfont"/>
    <w:qFormat/>
    <w:rsid w:val="00D47EF6"/>
    <w:rPr>
      <w:color w:val="FFFFFF" w:themeColor="background1"/>
    </w:rPr>
  </w:style>
  <w:style w:type="paragraph" w:customStyle="1" w:styleId="ECCTabletext">
    <w:name w:val="ECC Table text"/>
    <w:basedOn w:val="ECCParagraph"/>
    <w:qFormat/>
    <w:rsid w:val="00263FFB"/>
    <w:pPr>
      <w:spacing w:before="60"/>
    </w:pPr>
  </w:style>
  <w:style w:type="paragraph" w:styleId="Unterschrift">
    <w:name w:val="Signature"/>
    <w:basedOn w:val="Standard"/>
    <w:link w:val="UnterschriftZchn"/>
    <w:uiPriority w:val="99"/>
    <w:semiHidden/>
    <w:unhideWhenUsed/>
    <w:locked/>
    <w:rsid w:val="007D52EC"/>
    <w:pPr>
      <w:spacing w:before="0" w:after="0"/>
      <w:ind w:left="4252"/>
    </w:pPr>
  </w:style>
  <w:style w:type="paragraph" w:customStyle="1" w:styleId="ECCTableHeaderredfont">
    <w:name w:val="ECC Table Header red font"/>
    <w:qFormat/>
    <w:rsid w:val="007C4098"/>
    <w:pPr>
      <w:spacing w:before="120"/>
    </w:pPr>
    <w:rPr>
      <w:b/>
      <w:bCs/>
      <w:color w:val="D2232A"/>
      <w:lang w:val="en-GB"/>
    </w:rPr>
  </w:style>
  <w:style w:type="character" w:customStyle="1" w:styleId="UnterschriftZchn">
    <w:name w:val="Unterschrift Zchn"/>
    <w:basedOn w:val="Absatz-Standardschriftart"/>
    <w:link w:val="Unterschrift"/>
    <w:uiPriority w:val="99"/>
    <w:semiHidden/>
    <w:rsid w:val="007D52EC"/>
  </w:style>
  <w:style w:type="paragraph" w:customStyle="1" w:styleId="ECCpageFooter">
    <w:name w:val="ECC page Footer"/>
    <w:rsid w:val="00E36601"/>
    <w:pPr>
      <w:tabs>
        <w:tab w:val="left" w:pos="0"/>
        <w:tab w:val="center" w:pos="4820"/>
        <w:tab w:val="right" w:pos="9639"/>
      </w:tabs>
      <w:spacing w:before="0" w:after="0"/>
      <w:jc w:val="both"/>
    </w:pPr>
    <w:rPr>
      <w:b/>
      <w:sz w:val="16"/>
      <w:szCs w:val="22"/>
      <w:lang w:val="de-DE" w:eastAsia="de-DE"/>
    </w:rPr>
  </w:style>
  <w:style w:type="character" w:customStyle="1" w:styleId="ECCBoxZchn">
    <w:name w:val="ECC Box Zchn"/>
    <w:link w:val="ECCBox"/>
    <w:rsid w:val="005C5A96"/>
    <w:rPr>
      <w:rFonts w:eastAsia="Calibri"/>
      <w:szCs w:val="22"/>
      <w:lang w:val="en-GB"/>
    </w:rPr>
  </w:style>
  <w:style w:type="character" w:customStyle="1" w:styleId="ECCHLbold">
    <w:name w:val="ECC HL bold"/>
    <w:basedOn w:val="Absatz-Standardschriftart"/>
    <w:uiPriority w:val="1"/>
    <w:qFormat/>
    <w:rsid w:val="00DB17F9"/>
    <w:rPr>
      <w:b/>
    </w:rPr>
  </w:style>
  <w:style w:type="character" w:styleId="Hervorhebung">
    <w:name w:val="Emphasis"/>
    <w:aliases w:val="ECC HL italics"/>
    <w:basedOn w:val="Absatz-Standardschriftart"/>
    <w:uiPriority w:val="1"/>
    <w:qFormat/>
    <w:rsid w:val="00DB17F9"/>
    <w:rPr>
      <w:i/>
    </w:rPr>
  </w:style>
  <w:style w:type="character" w:customStyle="1" w:styleId="Verzeichnis1Zchn">
    <w:name w:val="Verzeichnis 1 Zchn"/>
    <w:aliases w:val="ECC Index 1 Zchn"/>
    <w:basedOn w:val="Absatz-Standardschriftart"/>
    <w:link w:val="Verzeichnis1"/>
    <w:uiPriority w:val="39"/>
    <w:semiHidden/>
    <w:rsid w:val="00D3663D"/>
    <w:rPr>
      <w:rFonts w:eastAsia="Calibri"/>
      <w:b/>
      <w:noProof/>
    </w:rPr>
  </w:style>
  <w:style w:type="paragraph" w:styleId="Inhaltsverzeichnisberschrift">
    <w:name w:val="TOC Heading"/>
    <w:basedOn w:val="berschrift1"/>
    <w:next w:val="Standard"/>
    <w:uiPriority w:val="39"/>
    <w:semiHidden/>
    <w:qFormat/>
    <w:locked/>
    <w:rsid w:val="003A5711"/>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HLcyan">
    <w:name w:val="ECC HL cyan"/>
    <w:basedOn w:val="Absatz-Standardschriftart"/>
    <w:uiPriority w:val="1"/>
    <w:qFormat/>
    <w:rsid w:val="00DB17F9"/>
    <w:rPr>
      <w:iCs w:val="0"/>
      <w:bdr w:val="none" w:sz="0" w:space="0" w:color="auto"/>
      <w:shd w:val="clear" w:color="auto" w:fill="00FFFF"/>
      <w:lang w:val="en-GB"/>
    </w:rPr>
  </w:style>
  <w:style w:type="character" w:customStyle="1" w:styleId="ECCHLorange">
    <w:name w:val="ECC HL orange"/>
    <w:basedOn w:val="Absatz-Standardschriftart"/>
    <w:uiPriority w:val="1"/>
    <w:qFormat/>
    <w:rsid w:val="00DB17F9"/>
    <w:rPr>
      <w:bdr w:val="none" w:sz="0" w:space="0" w:color="auto"/>
      <w:shd w:val="clear" w:color="auto" w:fill="FFC000"/>
    </w:rPr>
  </w:style>
  <w:style w:type="character" w:customStyle="1" w:styleId="ECCHLblue">
    <w:name w:val="ECC HL blue"/>
    <w:basedOn w:val="Absatz-Standardschriftart"/>
    <w:uiPriority w:val="1"/>
    <w:qFormat/>
    <w:rsid w:val="00DB17F9"/>
    <w:rPr>
      <w:color w:val="FFFF00"/>
      <w:bdr w:val="none" w:sz="0" w:space="0" w:color="auto"/>
      <w:shd w:val="clear" w:color="auto" w:fill="548DD4" w:themeFill="text2" w:themeFillTint="99"/>
      <w:lang w:val="en-GB"/>
    </w:rPr>
  </w:style>
  <w:style w:type="character" w:customStyle="1" w:styleId="ECCHLpetrol">
    <w:name w:val="ECC HL petrol"/>
    <w:basedOn w:val="Absatz-Standardschriftart"/>
    <w:uiPriority w:val="1"/>
    <w:qFormat/>
    <w:rsid w:val="00DB17F9"/>
    <w:rPr>
      <w:iCs w:val="0"/>
      <w:color w:val="FFFFFF" w:themeColor="background1"/>
      <w:bdr w:val="none" w:sz="0" w:space="0" w:color="auto"/>
      <w:shd w:val="clear" w:color="auto" w:fill="008080"/>
    </w:rPr>
  </w:style>
  <w:style w:type="paragraph" w:styleId="Listenabsatz">
    <w:name w:val="List Paragraph"/>
    <w:basedOn w:val="Standard"/>
    <w:uiPriority w:val="34"/>
    <w:semiHidden/>
    <w:qFormat/>
    <w:locked/>
    <w:rsid w:val="005C5A96"/>
    <w:pPr>
      <w:ind w:left="720"/>
      <w:contextualSpacing/>
    </w:pPr>
  </w:style>
  <w:style w:type="character" w:customStyle="1" w:styleId="ECCHLsubscript">
    <w:name w:val="ECC HL subscript"/>
    <w:basedOn w:val="Absatz-Standardschriftart"/>
    <w:uiPriority w:val="1"/>
    <w:qFormat/>
    <w:rsid w:val="00DB17F9"/>
    <w:rPr>
      <w:vertAlign w:val="subscript"/>
    </w:rPr>
  </w:style>
  <w:style w:type="character" w:customStyle="1" w:styleId="ECCHLsuperscript">
    <w:name w:val="ECC HL superscript"/>
    <w:basedOn w:val="Absatz-Standardschriftart"/>
    <w:uiPriority w:val="1"/>
    <w:qFormat/>
    <w:rsid w:val="00DB17F9"/>
    <w:rPr>
      <w:vertAlign w:val="superscript"/>
    </w:rPr>
  </w:style>
  <w:style w:type="character" w:customStyle="1" w:styleId="ECCLetterHeadZchn">
    <w:name w:val="ECC Letter Head Zchn"/>
    <w:basedOn w:val="Absatz-Standardschriftart"/>
    <w:link w:val="ECCLetterHead"/>
    <w:rsid w:val="00263FFB"/>
    <w:rPr>
      <w:rFonts w:eastAsia="Calibri"/>
      <w:b/>
      <w:sz w:val="22"/>
      <w:lang w:val="en-GB"/>
    </w:rPr>
  </w:style>
  <w:style w:type="character" w:customStyle="1" w:styleId="ECCHLmagenta">
    <w:name w:val="ECC HL magenta"/>
    <w:basedOn w:val="Absatz-Standardschriftart"/>
    <w:uiPriority w:val="1"/>
    <w:qFormat/>
    <w:rsid w:val="00DB17F9"/>
    <w:rPr>
      <w:color w:val="auto"/>
      <w:bdr w:val="none" w:sz="0" w:space="0" w:color="auto"/>
      <w:shd w:val="clear" w:color="auto" w:fill="FF6699"/>
      <w:lang w:val="en-GB"/>
    </w:rPr>
  </w:style>
  <w:style w:type="character" w:customStyle="1" w:styleId="ECCHLbrown">
    <w:name w:val="ECC HL brown"/>
    <w:basedOn w:val="Absatz-Standardschriftart"/>
    <w:uiPriority w:val="1"/>
    <w:qFormat/>
    <w:rsid w:val="00DB17F9"/>
    <w:rPr>
      <w:color w:val="D9D9D9" w:themeColor="background1" w:themeShade="D9"/>
      <w:bdr w:val="none" w:sz="0" w:space="0" w:color="auto"/>
      <w:shd w:val="clear" w:color="auto" w:fill="996633"/>
    </w:rPr>
  </w:style>
  <w:style w:type="character" w:styleId="Hyperlink">
    <w:name w:val="Hyperlink"/>
    <w:aliases w:val="ECC Hyperlink"/>
    <w:basedOn w:val="Absatz-Standardschriftart"/>
    <w:uiPriority w:val="99"/>
    <w:rsid w:val="00DB17F9"/>
    <w:rPr>
      <w:color w:val="0000FF" w:themeColor="hyperlink"/>
      <w:u w:val="single"/>
    </w:rPr>
  </w:style>
  <w:style w:type="paragraph" w:customStyle="1" w:styleId="ECCHeadingnonumbering">
    <w:name w:val="ECC Heading no numbering"/>
    <w:basedOn w:val="berschrift1"/>
    <w:rsid w:val="00DB17F9"/>
    <w:pPr>
      <w:numPr>
        <w:numId w:val="0"/>
      </w:numPr>
      <w:tabs>
        <w:tab w:val="left" w:pos="0"/>
        <w:tab w:val="center" w:pos="4820"/>
        <w:tab w:val="right" w:pos="9639"/>
      </w:tabs>
    </w:pPr>
  </w:style>
  <w:style w:type="paragraph" w:customStyle="1" w:styleId="ECCParagraph">
    <w:name w:val="ECC Paragraph"/>
    <w:basedOn w:val="Standard"/>
    <w:link w:val="ECCParagraphZchn"/>
    <w:qFormat/>
    <w:rsid w:val="0027787F"/>
  </w:style>
  <w:style w:type="character" w:customStyle="1" w:styleId="ECCParagraphZchn">
    <w:name w:val="ECC Paragraph Zchn"/>
    <w:basedOn w:val="Absatz-Standardschriftart"/>
    <w:link w:val="ECCParagraph"/>
    <w:rsid w:val="004E057E"/>
    <w:rPr>
      <w:rFonts w:eastAsia="Calibri"/>
      <w:szCs w:val="22"/>
      <w:lang w:val="en-GB"/>
    </w:rPr>
  </w:style>
  <w:style w:type="character" w:customStyle="1" w:styleId="ECCHLunderlined">
    <w:name w:val="ECC HL underlined"/>
    <w:basedOn w:val="Absatz-Standardschriftart"/>
    <w:uiPriority w:val="1"/>
    <w:qFormat/>
    <w:rsid w:val="00DB17F9"/>
    <w:rPr>
      <w:u w:val="single"/>
    </w:rPr>
  </w:style>
  <w:style w:type="table" w:styleId="FarbigesRaster">
    <w:name w:val="Colorful Grid"/>
    <w:basedOn w:val="NormaleTabelle"/>
    <w:uiPriority w:val="73"/>
    <w:locked/>
    <w:rsid w:val="00F23D13"/>
    <w:pPr>
      <w:spacing w:before="0" w:after="0"/>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elleEinfach1">
    <w:name w:val="Table Simple 1"/>
    <w:basedOn w:val="NormaleTabelle"/>
    <w:uiPriority w:val="99"/>
    <w:semiHidden/>
    <w:unhideWhenUsed/>
    <w:locked/>
    <w:rsid w:val="00DB17F9"/>
    <w:pPr>
      <w:shd w:val="clear" w:color="FFFFFF" w:themeColor="background1" w:fill="auto"/>
      <w:spacing w:after="240"/>
      <w:jc w:val="both"/>
      <w:textboxTightWrap w:val="lastLineOnly"/>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FarbigesRaster-Akzent6">
    <w:name w:val="Colorful Grid Accent 6"/>
    <w:basedOn w:val="NormaleTabelle"/>
    <w:uiPriority w:val="73"/>
    <w:locked/>
    <w:rsid w:val="00F23D13"/>
    <w:pPr>
      <w:spacing w:before="0" w:after="0"/>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rsid w:val="00FB4F1D"/>
    <w:tblPr>
      <w:tblStyleRowBandSize w:val="1"/>
      <w:jc w:val="cente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rFonts w:ascii="Arial" w:hAnsi="Arial"/>
        <w:b w:val="0"/>
        <w:color w:val="D22A23"/>
        <w:sz w:val="20"/>
      </w:rPr>
      <w:tblPr/>
      <w:trPr>
        <w:tblHeader/>
      </w:trPr>
      <w:tcPr>
        <w:shd w:val="clear" w:color="auto" w:fill="FFFFFF" w:themeFill="background1"/>
      </w:tcPr>
    </w:tblStylePr>
    <w:tblStylePr w:type="lastRow">
      <w:rPr>
        <w:b w:val="0"/>
      </w:rPr>
    </w:tblStylePr>
  </w:style>
  <w:style w:type="table" w:customStyle="1" w:styleId="ECCTable-redheader">
    <w:name w:val="ECC Table - red header"/>
    <w:basedOn w:val="ECCTable-clean"/>
    <w:uiPriority w:val="99"/>
    <w:rsid w:val="009F6EA2"/>
    <w:tblPr>
      <w:tblStyleRowBandSize w:val="1"/>
      <w:jc w:val="cente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center"/>
      </w:pPr>
      <w:rPr>
        <w:b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vAlign w:val="center"/>
      </w:tcPr>
    </w:tblStylePr>
  </w:style>
  <w:style w:type="table" w:customStyle="1" w:styleId="ECCTable-clean">
    <w:name w:val="ECC Table - clean"/>
    <w:uiPriority w:val="99"/>
    <w:rsid w:val="00FB4F1D"/>
    <w:pPr>
      <w:spacing w:before="60"/>
    </w:p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tblPr/>
      <w:trPr>
        <w:tblHeader/>
      </w:trPr>
    </w:tblStylePr>
  </w:style>
  <w:style w:type="character" w:customStyle="1" w:styleId="ECCHLgrey">
    <w:name w:val="ECC HL grey"/>
    <w:basedOn w:val="Absatz-Standardschriftart"/>
    <w:uiPriority w:val="1"/>
    <w:qFormat/>
    <w:rsid w:val="00F51BD6"/>
    <w:rPr>
      <w:bdr w:val="none" w:sz="0" w:space="0" w:color="auto"/>
      <w:shd w:val="clear" w:color="auto" w:fill="BFBFBF" w:themeFill="background1" w:themeFillShade="BF"/>
    </w:rPr>
  </w:style>
  <w:style w:type="table" w:styleId="Tabellenraster">
    <w:name w:val="Table Grid"/>
    <w:basedOn w:val="NormaleTabelle"/>
    <w:locked/>
    <w:rsid w:val="00D06683"/>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uzeile">
    <w:name w:val="footer"/>
    <w:basedOn w:val="Standard"/>
    <w:link w:val="FuzeileZchn"/>
    <w:uiPriority w:val="99"/>
    <w:unhideWhenUsed/>
    <w:locked/>
    <w:rsid w:val="00797DEE"/>
    <w:pPr>
      <w:tabs>
        <w:tab w:val="center" w:pos="4536"/>
        <w:tab w:val="right" w:pos="9072"/>
      </w:tabs>
      <w:spacing w:before="0" w:after="0"/>
    </w:pPr>
  </w:style>
  <w:style w:type="character" w:customStyle="1" w:styleId="FuzeileZchn">
    <w:name w:val="Fußzeile Zchn"/>
    <w:basedOn w:val="Absatz-Standardschriftart"/>
    <w:link w:val="Fuzeile"/>
    <w:uiPriority w:val="99"/>
    <w:rsid w:val="00797DEE"/>
    <w:rPr>
      <w:rFonts w:eastAsia="Calibri"/>
      <w:szCs w:val="22"/>
      <w:lang w:val="en-GB"/>
    </w:rPr>
  </w:style>
  <w:style w:type="character" w:styleId="Kommentarzeichen">
    <w:name w:val="annotation reference"/>
    <w:basedOn w:val="Absatz-Standardschriftart"/>
    <w:uiPriority w:val="99"/>
    <w:semiHidden/>
    <w:unhideWhenUsed/>
    <w:locked/>
    <w:rsid w:val="00C06A20"/>
    <w:rPr>
      <w:sz w:val="16"/>
      <w:szCs w:val="16"/>
    </w:rPr>
  </w:style>
  <w:style w:type="paragraph" w:styleId="Kommentartext">
    <w:name w:val="annotation text"/>
    <w:basedOn w:val="Standard"/>
    <w:link w:val="KommentartextZchn"/>
    <w:uiPriority w:val="99"/>
    <w:semiHidden/>
    <w:unhideWhenUsed/>
    <w:locked/>
    <w:rsid w:val="00C06A20"/>
    <w:rPr>
      <w:szCs w:val="20"/>
    </w:rPr>
  </w:style>
  <w:style w:type="character" w:customStyle="1" w:styleId="KommentartextZchn">
    <w:name w:val="Kommentartext Zchn"/>
    <w:basedOn w:val="Absatz-Standardschriftart"/>
    <w:link w:val="Kommentartext"/>
    <w:uiPriority w:val="99"/>
    <w:semiHidden/>
    <w:rsid w:val="00C06A20"/>
    <w:rPr>
      <w:rFonts w:eastAsia="Calibri"/>
      <w:lang w:val="en-GB"/>
    </w:rPr>
  </w:style>
  <w:style w:type="paragraph" w:styleId="Kommentarthema">
    <w:name w:val="annotation subject"/>
    <w:basedOn w:val="Kommentartext"/>
    <w:next w:val="Kommentartext"/>
    <w:link w:val="KommentarthemaZchn"/>
    <w:uiPriority w:val="99"/>
    <w:semiHidden/>
    <w:unhideWhenUsed/>
    <w:locked/>
    <w:rsid w:val="00C06A20"/>
    <w:rPr>
      <w:b/>
      <w:bCs/>
    </w:rPr>
  </w:style>
  <w:style w:type="character" w:customStyle="1" w:styleId="KommentarthemaZchn">
    <w:name w:val="Kommentarthema Zchn"/>
    <w:basedOn w:val="KommentartextZchn"/>
    <w:link w:val="Kommentarthema"/>
    <w:uiPriority w:val="99"/>
    <w:semiHidden/>
    <w:rsid w:val="00C06A20"/>
    <w:rPr>
      <w:rFonts w:eastAsia="Calibri"/>
      <w:b/>
      <w:bCs/>
      <w:lang w:val="en-GB"/>
    </w:rPr>
  </w:style>
  <w:style w:type="paragraph" w:styleId="NurText">
    <w:name w:val="Plain Text"/>
    <w:basedOn w:val="Standard"/>
    <w:link w:val="NurTextZchn"/>
    <w:uiPriority w:val="99"/>
    <w:semiHidden/>
    <w:unhideWhenUsed/>
    <w:locked/>
    <w:rsid w:val="00280775"/>
    <w:pPr>
      <w:spacing w:before="0" w:after="0"/>
    </w:pPr>
    <w:rPr>
      <w:rFonts w:ascii="Consolas" w:hAnsi="Consolas" w:cs="Consolas"/>
      <w:sz w:val="21"/>
      <w:szCs w:val="21"/>
    </w:rPr>
  </w:style>
  <w:style w:type="character" w:customStyle="1" w:styleId="NurTextZchn">
    <w:name w:val="Nur Text Zchn"/>
    <w:basedOn w:val="Absatz-Standardschriftart"/>
    <w:link w:val="NurText"/>
    <w:uiPriority w:val="99"/>
    <w:semiHidden/>
    <w:rsid w:val="00280775"/>
    <w:rPr>
      <w:rFonts w:ascii="Consolas" w:eastAsia="Calibri" w:hAnsi="Consolas" w:cs="Consolas"/>
      <w:sz w:val="21"/>
      <w:szCs w:val="21"/>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da-DK" w:eastAsia="en-US" w:bidi="ar-SA"/>
      </w:rPr>
    </w:rPrDefault>
    <w:pPrDefault>
      <w:pPr>
        <w:spacing w:before="240" w:after="60"/>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0" w:unhideWhenUsed="0" w:qFormat="1"/>
    <w:lsdException w:name="heading 2" w:locked="0" w:semiHidden="0" w:uiPriority="0" w:unhideWhenUsed="0" w:qFormat="1"/>
    <w:lsdException w:name="heading 3" w:locked="0" w:semiHidden="0" w:uiPriority="0" w:unhideWhenUsed="0" w:qFormat="1"/>
    <w:lsdException w:name="heading 4" w:locked="0"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locked="0" w:uiPriority="39" w:qFormat="1"/>
    <w:lsdException w:name="toc 2" w:locked="0" w:uiPriority="39" w:qFormat="1"/>
    <w:lsdException w:name="toc 3" w:locked="0" w:uiPriority="39" w:qFormat="1"/>
    <w:lsdException w:name="toc 4" w:locked="0" w:uiPriority="39"/>
    <w:lsdException w:name="toc 5" w:uiPriority="39"/>
    <w:lsdException w:name="toc 6" w:uiPriority="39"/>
    <w:lsdException w:name="toc 7" w:uiPriority="39"/>
    <w:lsdException w:name="toc 8" w:uiPriority="39"/>
    <w:lsdException w:name="toc 9" w:uiPriority="39"/>
    <w:lsdException w:name="footnote text" w:locked="0" w:uiPriority="0"/>
    <w:lsdException w:name="caption" w:locked="0" w:uiPriority="0" w:qFormat="1"/>
    <w:lsdException w:name="footnote reference" w:locked="0" w:uiPriority="0"/>
    <w:lsdException w:name="Title" w:uiPriority="10" w:unhideWhenUsed="0" w:qFormat="1"/>
    <w:lsdException w:name="Default Paragraph Font" w:locked="0" w:uiPriority="1"/>
    <w:lsdException w:name="Subtitle" w:uiPriority="11" w:unhideWhenUsed="0" w:qFormat="1"/>
    <w:lsdException w:name="Hyperlink" w:locked="0"/>
    <w:lsdException w:name="Strong" w:uiPriority="0" w:unhideWhenUsed="0" w:qFormat="1"/>
    <w:lsdException w:name="Emphasis" w:locked="0" w:semiHidden="0" w:uiPriority="1" w:unhideWhenUsed="0" w:qFormat="1"/>
    <w:lsdException w:name="HTML Top of Form" w:locked="0"/>
    <w:lsdException w:name="HTML Bottom of Form" w:locked="0"/>
    <w:lsdException w:name="Normal Table" w:locked="0"/>
    <w:lsdException w:name="No List" w:locked="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uiPriority="19" w:unhideWhenUsed="0" w:qFormat="1"/>
    <w:lsdException w:name="Intense Emphasis" w:uiPriority="21" w:unhideWhenUsed="0" w:qFormat="1"/>
    <w:lsdException w:name="Subtle Reference" w:uiPriority="31" w:unhideWhenUsed="0" w:qFormat="1"/>
    <w:lsdException w:name="Intense Reference" w:uiPriority="0" w:unhideWhenUsed="0"/>
    <w:lsdException w:name="Book Title" w:uiPriority="33" w:unhideWhenUsed="0" w:qFormat="1"/>
    <w:lsdException w:name="Bibliography" w:uiPriority="37"/>
    <w:lsdException w:name="TOC Heading" w:uiPriority="39" w:qFormat="1"/>
  </w:latentStyles>
  <w:style w:type="paragraph" w:default="1" w:styleId="Standard">
    <w:name w:val="Normal"/>
    <w:aliases w:val="ECC Base"/>
    <w:next w:val="ECCParagraph"/>
    <w:semiHidden/>
    <w:qFormat/>
    <w:rsid w:val="00393822"/>
    <w:rPr>
      <w:rFonts w:eastAsia="Calibri"/>
      <w:szCs w:val="22"/>
      <w:lang w:val="en-GB"/>
    </w:rPr>
  </w:style>
  <w:style w:type="paragraph" w:styleId="berschrift1">
    <w:name w:val="heading 1"/>
    <w:aliases w:val="ECC Heading 1"/>
    <w:next w:val="ECCParagraph"/>
    <w:qFormat/>
    <w:rsid w:val="00A751C0"/>
    <w:pPr>
      <w:keepNext/>
      <w:numPr>
        <w:numId w:val="6"/>
      </w:numPr>
      <w:spacing w:before="600"/>
      <w:ind w:left="431" w:hanging="431"/>
      <w:outlineLvl w:val="0"/>
    </w:pPr>
    <w:rPr>
      <w:rFonts w:cs="Arial"/>
      <w:b/>
      <w:bCs/>
      <w:caps/>
      <w:color w:val="D2232A"/>
      <w:kern w:val="32"/>
      <w:szCs w:val="32"/>
    </w:rPr>
  </w:style>
  <w:style w:type="paragraph" w:styleId="berschrift2">
    <w:name w:val="heading 2"/>
    <w:aliases w:val="ECC Heading 2"/>
    <w:next w:val="ECCParagraph"/>
    <w:qFormat/>
    <w:rsid w:val="00F51BD6"/>
    <w:pPr>
      <w:keepNext/>
      <w:numPr>
        <w:ilvl w:val="1"/>
        <w:numId w:val="6"/>
      </w:numPr>
      <w:spacing w:before="480"/>
      <w:ind w:left="578" w:hanging="578"/>
      <w:outlineLvl w:val="1"/>
    </w:pPr>
    <w:rPr>
      <w:rFonts w:cs="Arial"/>
      <w:b/>
      <w:bCs/>
      <w:iCs/>
      <w:caps/>
      <w:szCs w:val="28"/>
    </w:rPr>
  </w:style>
  <w:style w:type="paragraph" w:styleId="berschrift3">
    <w:name w:val="heading 3"/>
    <w:aliases w:val="ECC Heading 3"/>
    <w:next w:val="ECCParagraph"/>
    <w:qFormat/>
    <w:rsid w:val="00E2303A"/>
    <w:pPr>
      <w:keepNext/>
      <w:numPr>
        <w:ilvl w:val="2"/>
        <w:numId w:val="6"/>
      </w:numPr>
      <w:spacing w:before="360"/>
      <w:outlineLvl w:val="2"/>
    </w:pPr>
    <w:rPr>
      <w:rFonts w:cs="Arial"/>
      <w:b/>
      <w:bCs/>
      <w:szCs w:val="26"/>
    </w:rPr>
  </w:style>
  <w:style w:type="paragraph" w:styleId="berschrift4">
    <w:name w:val="heading 4"/>
    <w:aliases w:val="ECC Heading 4"/>
    <w:next w:val="ECCParagraph"/>
    <w:qFormat/>
    <w:rsid w:val="00F51BD6"/>
    <w:pPr>
      <w:numPr>
        <w:ilvl w:val="3"/>
        <w:numId w:val="6"/>
      </w:numPr>
      <w:spacing w:before="360"/>
      <w:ind w:left="862" w:hanging="862"/>
      <w:outlineLvl w:val="3"/>
    </w:pPr>
    <w:rPr>
      <w:rFonts w:cs="Arial"/>
      <w:bCs/>
      <w:i/>
      <w:color w:val="D2232A"/>
      <w:szCs w:val="26"/>
    </w:rPr>
  </w:style>
  <w:style w:type="paragraph" w:styleId="berschrift5">
    <w:name w:val="heading 5"/>
    <w:basedOn w:val="Standard"/>
    <w:next w:val="Standard"/>
    <w:semiHidden/>
    <w:qFormat/>
    <w:locked/>
    <w:rsid w:val="009E47EB"/>
    <w:pPr>
      <w:numPr>
        <w:ilvl w:val="4"/>
        <w:numId w:val="6"/>
      </w:numPr>
      <w:outlineLvl w:val="4"/>
    </w:pPr>
    <w:rPr>
      <w:b/>
      <w:bCs/>
      <w:i/>
      <w:iCs/>
      <w:sz w:val="26"/>
      <w:szCs w:val="26"/>
    </w:rPr>
  </w:style>
  <w:style w:type="paragraph" w:styleId="berschrift6">
    <w:name w:val="heading 6"/>
    <w:basedOn w:val="Standard"/>
    <w:next w:val="Standard"/>
    <w:semiHidden/>
    <w:qFormat/>
    <w:locked/>
    <w:rsid w:val="009E47EB"/>
    <w:pPr>
      <w:numPr>
        <w:ilvl w:val="5"/>
        <w:numId w:val="6"/>
      </w:numPr>
      <w:outlineLvl w:val="5"/>
    </w:pPr>
    <w:rPr>
      <w:b/>
      <w:bCs/>
      <w:sz w:val="22"/>
    </w:rPr>
  </w:style>
  <w:style w:type="paragraph" w:styleId="berschrift7">
    <w:name w:val="heading 7"/>
    <w:basedOn w:val="Standard"/>
    <w:next w:val="Standard"/>
    <w:semiHidden/>
    <w:qFormat/>
    <w:locked/>
    <w:rsid w:val="009E47EB"/>
    <w:pPr>
      <w:numPr>
        <w:ilvl w:val="6"/>
        <w:numId w:val="6"/>
      </w:numPr>
      <w:outlineLvl w:val="6"/>
    </w:pPr>
    <w:rPr>
      <w:sz w:val="24"/>
    </w:rPr>
  </w:style>
  <w:style w:type="paragraph" w:styleId="berschrift8">
    <w:name w:val="heading 8"/>
    <w:basedOn w:val="Standard"/>
    <w:next w:val="Standard"/>
    <w:semiHidden/>
    <w:qFormat/>
    <w:locked/>
    <w:rsid w:val="009E47EB"/>
    <w:pPr>
      <w:numPr>
        <w:ilvl w:val="7"/>
        <w:numId w:val="6"/>
      </w:numPr>
      <w:outlineLvl w:val="7"/>
    </w:pPr>
    <w:rPr>
      <w:i/>
      <w:iCs/>
      <w:sz w:val="24"/>
    </w:rPr>
  </w:style>
  <w:style w:type="paragraph" w:styleId="berschrift9">
    <w:name w:val="heading 9"/>
    <w:basedOn w:val="Standard"/>
    <w:next w:val="Standard"/>
    <w:semiHidden/>
    <w:qFormat/>
    <w:locked/>
    <w:rsid w:val="009E47EB"/>
    <w:pPr>
      <w:numPr>
        <w:ilvl w:val="8"/>
        <w:numId w:val="6"/>
      </w:numPr>
      <w:outlineLvl w:val="8"/>
    </w:pPr>
    <w:rPr>
      <w:rFonts w:cs="Arial"/>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CCBulletsLv1">
    <w:name w:val="ECC Bullets Lv1"/>
    <w:basedOn w:val="ECCParagraph"/>
    <w:rsid w:val="00F51BD6"/>
    <w:pPr>
      <w:numPr>
        <w:numId w:val="2"/>
      </w:numPr>
      <w:tabs>
        <w:tab w:val="left" w:pos="340"/>
      </w:tabs>
      <w:spacing w:before="60" w:after="0"/>
      <w:ind w:left="340" w:hanging="340"/>
    </w:pPr>
  </w:style>
  <w:style w:type="paragraph" w:styleId="Kopfzeile">
    <w:name w:val="header"/>
    <w:basedOn w:val="Standard"/>
    <w:semiHidden/>
    <w:locked/>
    <w:rsid w:val="00C95C7C"/>
    <w:pPr>
      <w:tabs>
        <w:tab w:val="center" w:pos="4320"/>
        <w:tab w:val="right" w:pos="8640"/>
      </w:tabs>
    </w:pPr>
    <w:rPr>
      <w:b/>
      <w:sz w:val="16"/>
    </w:rPr>
  </w:style>
  <w:style w:type="paragraph" w:customStyle="1" w:styleId="ECCBox">
    <w:name w:val="ECC Box"/>
    <w:basedOn w:val="ECCParagraph"/>
    <w:next w:val="ECCParagraph"/>
    <w:link w:val="ECCBoxZchn"/>
    <w:rsid w:val="005C5A96"/>
    <w:pPr>
      <w:keepLines/>
      <w:pBdr>
        <w:top w:val="single" w:sz="12" w:space="4" w:color="auto"/>
        <w:left w:val="single" w:sz="12" w:space="4" w:color="auto"/>
        <w:bottom w:val="single" w:sz="12" w:space="4" w:color="auto"/>
        <w:right w:val="single" w:sz="12" w:space="4" w:color="auto"/>
      </w:pBdr>
      <w:spacing w:before="120" w:after="120"/>
    </w:pPr>
  </w:style>
  <w:style w:type="paragraph" w:customStyle="1" w:styleId="ECCAnnexheading1">
    <w:name w:val="ECC Annex heading1"/>
    <w:next w:val="ECCParagraph"/>
    <w:rsid w:val="00E2303A"/>
    <w:pPr>
      <w:keepNext/>
      <w:pageBreakBefore/>
      <w:numPr>
        <w:numId w:val="1"/>
      </w:numPr>
    </w:pPr>
    <w:rPr>
      <w:b/>
      <w:caps/>
      <w:color w:val="D2232A"/>
    </w:rPr>
  </w:style>
  <w:style w:type="paragraph" w:styleId="Verzeichnis1">
    <w:name w:val="toc 1"/>
    <w:aliases w:val="ECC Index 1"/>
    <w:basedOn w:val="ECCParagraph"/>
    <w:next w:val="ECCParagraph"/>
    <w:link w:val="Verzeichnis1Zchn"/>
    <w:uiPriority w:val="39"/>
    <w:semiHidden/>
    <w:qFormat/>
    <w:rsid w:val="00E36601"/>
    <w:pPr>
      <w:tabs>
        <w:tab w:val="left" w:pos="425"/>
        <w:tab w:val="right" w:leader="dot" w:pos="9639"/>
      </w:tabs>
      <w:spacing w:after="0"/>
      <w:ind w:left="425" w:hanging="425"/>
    </w:pPr>
    <w:rPr>
      <w:b/>
      <w:noProof/>
      <w:szCs w:val="20"/>
      <w:lang w:val="da-DK"/>
    </w:rPr>
  </w:style>
  <w:style w:type="paragraph" w:styleId="Funotentext">
    <w:name w:val="footnote text"/>
    <w:aliases w:val="ECC Footnote"/>
    <w:basedOn w:val="Standard"/>
    <w:link w:val="FunotentextZchn"/>
    <w:rsid w:val="001526A2"/>
    <w:pPr>
      <w:widowControl w:val="0"/>
      <w:tabs>
        <w:tab w:val="left" w:pos="284"/>
      </w:tabs>
      <w:spacing w:after="0"/>
      <w:ind w:left="284" w:hanging="284"/>
    </w:pPr>
    <w:rPr>
      <w:sz w:val="16"/>
      <w:szCs w:val="16"/>
      <w:lang w:val="da-DK"/>
      <w14:cntxtAlts/>
    </w:rPr>
  </w:style>
  <w:style w:type="paragraph" w:styleId="Verzeichnis2">
    <w:name w:val="toc 2"/>
    <w:aliases w:val="ECC Index 2"/>
    <w:basedOn w:val="ECCParagraph"/>
    <w:next w:val="ECCParagraph"/>
    <w:uiPriority w:val="39"/>
    <w:semiHidden/>
    <w:qFormat/>
    <w:rsid w:val="00E36601"/>
    <w:pPr>
      <w:tabs>
        <w:tab w:val="left" w:pos="993"/>
        <w:tab w:val="right" w:leader="dot" w:pos="9639"/>
      </w:tabs>
      <w:spacing w:before="0" w:after="0"/>
      <w:ind w:left="992" w:hanging="567"/>
    </w:pPr>
    <w:rPr>
      <w:noProof/>
      <w:szCs w:val="20"/>
      <w:lang w:val="da-DK"/>
    </w:rPr>
  </w:style>
  <w:style w:type="paragraph" w:styleId="Verzeichnis3">
    <w:name w:val="toc 3"/>
    <w:aliases w:val="ECC Index 3"/>
    <w:basedOn w:val="ECCParagraph"/>
    <w:next w:val="ECCParagraph"/>
    <w:uiPriority w:val="39"/>
    <w:semiHidden/>
    <w:qFormat/>
    <w:rsid w:val="00E36601"/>
    <w:pPr>
      <w:tabs>
        <w:tab w:val="left" w:pos="1701"/>
        <w:tab w:val="right" w:leader="dot" w:pos="9639"/>
      </w:tabs>
      <w:spacing w:before="0" w:after="0"/>
      <w:ind w:left="1701" w:hanging="709"/>
    </w:pPr>
    <w:rPr>
      <w:noProof/>
      <w:szCs w:val="20"/>
      <w:lang w:val="da-DK"/>
    </w:rPr>
  </w:style>
  <w:style w:type="paragraph" w:styleId="Verzeichnis4">
    <w:name w:val="toc 4"/>
    <w:aliases w:val="ECC Index 4"/>
    <w:basedOn w:val="ECCParagraph"/>
    <w:next w:val="ECCParagraph"/>
    <w:uiPriority w:val="39"/>
    <w:semiHidden/>
    <w:rsid w:val="00E36601"/>
    <w:pPr>
      <w:tabs>
        <w:tab w:val="left" w:pos="2552"/>
        <w:tab w:val="right" w:leader="dot" w:pos="9639"/>
      </w:tabs>
      <w:spacing w:before="0" w:after="0"/>
      <w:ind w:left="2552" w:hanging="851"/>
    </w:pPr>
    <w:rPr>
      <w:noProof/>
      <w:szCs w:val="20"/>
      <w:lang w:val="da-DK"/>
    </w:rPr>
  </w:style>
  <w:style w:type="character" w:customStyle="1" w:styleId="ECCHLgreen">
    <w:name w:val="ECC HL green"/>
    <w:basedOn w:val="Absatz-Standardschriftart"/>
    <w:uiPriority w:val="1"/>
    <w:qFormat/>
    <w:rsid w:val="00DB17F9"/>
    <w:rPr>
      <w:bdr w:val="none" w:sz="0" w:space="0" w:color="auto"/>
      <w:shd w:val="clear" w:color="auto" w:fill="92D050"/>
      <w:lang w:val="en-GB"/>
    </w:rPr>
  </w:style>
  <w:style w:type="character" w:customStyle="1" w:styleId="FunotentextZchn">
    <w:name w:val="Fußnotentext Zchn"/>
    <w:aliases w:val="ECC Footnote Zchn"/>
    <w:basedOn w:val="Absatz-Standardschriftart"/>
    <w:link w:val="Funotentext"/>
    <w:rsid w:val="001526A2"/>
    <w:rPr>
      <w:rFonts w:eastAsia="Calibri"/>
      <w:sz w:val="16"/>
      <w:szCs w:val="16"/>
      <w14:cntxtAlts/>
    </w:rPr>
  </w:style>
  <w:style w:type="character" w:styleId="Funotenzeichen">
    <w:name w:val="footnote reference"/>
    <w:aliases w:val="ECC Footnote number"/>
    <w:basedOn w:val="Absatz-Standardschriftart"/>
    <w:rsid w:val="00DB17F9"/>
    <w:rPr>
      <w:rFonts w:ascii="Arial" w:hAnsi="Arial"/>
      <w:sz w:val="20"/>
      <w:vertAlign w:val="superscript"/>
    </w:rPr>
  </w:style>
  <w:style w:type="paragraph" w:styleId="Beschriftung">
    <w:name w:val="caption"/>
    <w:aliases w:val="ECC Caption"/>
    <w:next w:val="ECCParagraph"/>
    <w:qFormat/>
    <w:rsid w:val="00F51BD6"/>
    <w:pPr>
      <w:keepLines/>
      <w:tabs>
        <w:tab w:val="left" w:pos="0"/>
        <w:tab w:val="center" w:pos="4820"/>
        <w:tab w:val="right" w:pos="9639"/>
      </w:tabs>
      <w:spacing w:after="240"/>
      <w:contextualSpacing/>
      <w:jc w:val="center"/>
    </w:pPr>
    <w:rPr>
      <w:b/>
      <w:bCs/>
      <w:color w:val="D2232A"/>
    </w:rPr>
  </w:style>
  <w:style w:type="paragraph" w:customStyle="1" w:styleId="ECCTablenote">
    <w:name w:val="ECC Table note"/>
    <w:qFormat/>
    <w:rsid w:val="00012E3B"/>
    <w:pPr>
      <w:spacing w:before="0" w:after="0"/>
      <w:ind w:left="284" w:hanging="284"/>
      <w:jc w:val="both"/>
    </w:pPr>
    <w:rPr>
      <w:sz w:val="16"/>
      <w:szCs w:val="16"/>
      <w:lang w:val="en-GB"/>
    </w:rPr>
  </w:style>
  <w:style w:type="paragraph" w:customStyle="1" w:styleId="ECCBulletsLv2">
    <w:name w:val="ECC Bullets Lv2"/>
    <w:basedOn w:val="ECCBulletsLv1"/>
    <w:rsid w:val="00E36601"/>
    <w:pPr>
      <w:tabs>
        <w:tab w:val="clear" w:pos="340"/>
        <w:tab w:val="left" w:pos="680"/>
      </w:tabs>
      <w:ind w:left="680"/>
    </w:pPr>
  </w:style>
  <w:style w:type="paragraph" w:customStyle="1" w:styleId="ECCAnnexheading2">
    <w:name w:val="ECC Annex heading2"/>
    <w:next w:val="ECCParagraph"/>
    <w:rsid w:val="00E2303A"/>
    <w:pPr>
      <w:numPr>
        <w:ilvl w:val="1"/>
        <w:numId w:val="1"/>
      </w:numPr>
      <w:overflowPunct w:val="0"/>
      <w:autoSpaceDE w:val="0"/>
      <w:autoSpaceDN w:val="0"/>
      <w:adjustRightInd w:val="0"/>
      <w:spacing w:before="480" w:after="240"/>
      <w:textAlignment w:val="baseline"/>
    </w:pPr>
    <w:rPr>
      <w:b/>
      <w:caps/>
    </w:rPr>
  </w:style>
  <w:style w:type="paragraph" w:customStyle="1" w:styleId="ECCAnnexheading3">
    <w:name w:val="ECC Annex heading3"/>
    <w:next w:val="ECCParagraph"/>
    <w:rsid w:val="0001112E"/>
    <w:pPr>
      <w:numPr>
        <w:ilvl w:val="2"/>
        <w:numId w:val="1"/>
      </w:numPr>
      <w:overflowPunct w:val="0"/>
      <w:autoSpaceDE w:val="0"/>
      <w:autoSpaceDN w:val="0"/>
      <w:adjustRightInd w:val="0"/>
      <w:spacing w:before="360"/>
      <w:textAlignment w:val="baseline"/>
    </w:pPr>
    <w:rPr>
      <w:b/>
    </w:rPr>
  </w:style>
  <w:style w:type="paragraph" w:customStyle="1" w:styleId="ECCAnnexheading4">
    <w:name w:val="ECC Annex heading4"/>
    <w:next w:val="ECCParagraph"/>
    <w:rsid w:val="00E2303A"/>
    <w:pPr>
      <w:numPr>
        <w:ilvl w:val="3"/>
        <w:numId w:val="1"/>
      </w:numPr>
      <w:overflowPunct w:val="0"/>
      <w:autoSpaceDE w:val="0"/>
      <w:autoSpaceDN w:val="0"/>
      <w:adjustRightInd w:val="0"/>
      <w:spacing w:before="360"/>
      <w:textAlignment w:val="baseline"/>
    </w:pPr>
    <w:rPr>
      <w:i/>
      <w:color w:val="D2232A"/>
    </w:rPr>
  </w:style>
  <w:style w:type="paragraph" w:customStyle="1" w:styleId="ECCBulletsLv3">
    <w:name w:val="ECC Bullets Lv3"/>
    <w:basedOn w:val="ECCBulletsLv1"/>
    <w:rsid w:val="00E36601"/>
    <w:pPr>
      <w:tabs>
        <w:tab w:val="clear" w:pos="340"/>
        <w:tab w:val="left" w:pos="1021"/>
      </w:tabs>
      <w:ind w:left="1020"/>
    </w:pPr>
  </w:style>
  <w:style w:type="paragraph" w:customStyle="1" w:styleId="ECCStatement">
    <w:name w:val="ECC Statement"/>
    <w:basedOn w:val="ECCParagraph"/>
    <w:rsid w:val="00F905E7"/>
    <w:rPr>
      <w:i/>
    </w:rPr>
  </w:style>
  <w:style w:type="paragraph" w:customStyle="1" w:styleId="ECCLetteredList">
    <w:name w:val="ECC Lettered List"/>
    <w:rsid w:val="00F51BD6"/>
    <w:pPr>
      <w:numPr>
        <w:ilvl w:val="1"/>
        <w:numId w:val="3"/>
      </w:numPr>
      <w:spacing w:after="0"/>
    </w:pPr>
  </w:style>
  <w:style w:type="paragraph" w:customStyle="1" w:styleId="ECCNumberedList">
    <w:name w:val="ECC Numbered List"/>
    <w:basedOn w:val="ECCParagraph"/>
    <w:rsid w:val="00F51BD6"/>
    <w:pPr>
      <w:numPr>
        <w:numId w:val="4"/>
      </w:numPr>
      <w:spacing w:after="0"/>
    </w:pPr>
    <w:rPr>
      <w:szCs w:val="20"/>
    </w:rPr>
  </w:style>
  <w:style w:type="paragraph" w:customStyle="1" w:styleId="ECCReference">
    <w:name w:val="ECC Reference"/>
    <w:basedOn w:val="ECCParagraph"/>
    <w:rsid w:val="00E36601"/>
    <w:pPr>
      <w:numPr>
        <w:numId w:val="5"/>
      </w:numPr>
      <w:spacing w:before="0" w:after="0"/>
    </w:pPr>
    <w:rPr>
      <w:lang w:eastAsia="ja-JP"/>
    </w:rPr>
  </w:style>
  <w:style w:type="paragraph" w:styleId="Sprechblasentext">
    <w:name w:val="Balloon Text"/>
    <w:basedOn w:val="Standard"/>
    <w:link w:val="SprechblasentextZchn"/>
    <w:uiPriority w:val="99"/>
    <w:semiHidden/>
    <w:unhideWhenUsed/>
    <w:locked/>
    <w:rsid w:val="009E47EB"/>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9E47EB"/>
    <w:rPr>
      <w:rFonts w:ascii="Lucida Grande" w:hAnsi="Lucida Grande" w:cs="Lucida Grande"/>
      <w:sz w:val="18"/>
      <w:szCs w:val="18"/>
      <w:lang w:val="en-US"/>
    </w:rPr>
  </w:style>
  <w:style w:type="paragraph" w:customStyle="1" w:styleId="ECCEditorsNote">
    <w:name w:val="ECC Editor's Note"/>
    <w:next w:val="ECCParagraph"/>
    <w:rsid w:val="009A7A45"/>
    <w:pPr>
      <w:numPr>
        <w:numId w:val="8"/>
      </w:numPr>
      <w:shd w:val="clear" w:color="auto" w:fill="FFFF00"/>
      <w:spacing w:after="240"/>
      <w:jc w:val="both"/>
    </w:pPr>
    <w:rPr>
      <w:szCs w:val="22"/>
      <w:lang w:eastAsia="de-DE"/>
    </w:rPr>
  </w:style>
  <w:style w:type="paragraph" w:customStyle="1" w:styleId="ECCpageHeader">
    <w:name w:val="ECC page Header"/>
    <w:rsid w:val="00E36601"/>
    <w:pPr>
      <w:tabs>
        <w:tab w:val="left" w:pos="0"/>
        <w:tab w:val="center" w:pos="4820"/>
        <w:tab w:val="right" w:pos="9639"/>
      </w:tabs>
      <w:spacing w:before="0" w:after="0"/>
    </w:pPr>
    <w:rPr>
      <w:b/>
      <w:sz w:val="16"/>
    </w:rPr>
  </w:style>
  <w:style w:type="paragraph" w:customStyle="1" w:styleId="ECCFiguregraphcentered">
    <w:name w:val="ECC Figure/graph centered"/>
    <w:next w:val="ECCParagraph"/>
    <w:rsid w:val="00283417"/>
    <w:pPr>
      <w:spacing w:after="240"/>
      <w:jc w:val="center"/>
    </w:pPr>
    <w:rPr>
      <w:noProof/>
      <w:lang w:val="de-DE" w:eastAsia="de-DE"/>
      <w14:cntxtAlts/>
    </w:rPr>
  </w:style>
  <w:style w:type="paragraph" w:customStyle="1" w:styleId="ECCLetterHead">
    <w:name w:val="ECC Letter Head"/>
    <w:basedOn w:val="ECCParagraph"/>
    <w:link w:val="ECCLetterHeadZchn"/>
    <w:qFormat/>
    <w:rsid w:val="00263FFB"/>
    <w:pPr>
      <w:tabs>
        <w:tab w:val="right" w:pos="4750"/>
      </w:tabs>
      <w:spacing w:before="120"/>
    </w:pPr>
    <w:rPr>
      <w:b/>
      <w:sz w:val="22"/>
      <w:szCs w:val="20"/>
    </w:rPr>
  </w:style>
  <w:style w:type="character" w:customStyle="1" w:styleId="ECCHLyellow">
    <w:name w:val="ECC HL yellow"/>
    <w:basedOn w:val="Absatz-Standardschriftart"/>
    <w:uiPriority w:val="1"/>
    <w:qFormat/>
    <w:rsid w:val="00DB17F9"/>
    <w:rPr>
      <w:i w:val="0"/>
      <w:bdr w:val="none" w:sz="0" w:space="0" w:color="auto"/>
      <w:shd w:val="clear" w:color="auto" w:fill="FFFF00"/>
      <w:lang w:val="en-GB"/>
    </w:rPr>
  </w:style>
  <w:style w:type="paragraph" w:customStyle="1" w:styleId="ECCTableHeaderwhitefont">
    <w:name w:val="ECC Table Header white font"/>
    <w:basedOn w:val="ECCTableHeaderredfont"/>
    <w:qFormat/>
    <w:rsid w:val="00D47EF6"/>
    <w:rPr>
      <w:color w:val="FFFFFF" w:themeColor="background1"/>
    </w:rPr>
  </w:style>
  <w:style w:type="paragraph" w:customStyle="1" w:styleId="ECCTabletext">
    <w:name w:val="ECC Table text"/>
    <w:basedOn w:val="ECCParagraph"/>
    <w:qFormat/>
    <w:rsid w:val="00263FFB"/>
    <w:pPr>
      <w:spacing w:before="60"/>
    </w:pPr>
  </w:style>
  <w:style w:type="paragraph" w:styleId="Unterschrift">
    <w:name w:val="Signature"/>
    <w:basedOn w:val="Standard"/>
    <w:link w:val="UnterschriftZchn"/>
    <w:uiPriority w:val="99"/>
    <w:semiHidden/>
    <w:unhideWhenUsed/>
    <w:locked/>
    <w:rsid w:val="007D52EC"/>
    <w:pPr>
      <w:spacing w:before="0" w:after="0"/>
      <w:ind w:left="4252"/>
    </w:pPr>
  </w:style>
  <w:style w:type="paragraph" w:customStyle="1" w:styleId="ECCTableHeaderredfont">
    <w:name w:val="ECC Table Header red font"/>
    <w:qFormat/>
    <w:rsid w:val="007C4098"/>
    <w:pPr>
      <w:spacing w:before="120"/>
    </w:pPr>
    <w:rPr>
      <w:b/>
      <w:bCs/>
      <w:color w:val="D2232A"/>
      <w:lang w:val="en-GB"/>
    </w:rPr>
  </w:style>
  <w:style w:type="character" w:customStyle="1" w:styleId="UnterschriftZchn">
    <w:name w:val="Unterschrift Zchn"/>
    <w:basedOn w:val="Absatz-Standardschriftart"/>
    <w:link w:val="Unterschrift"/>
    <w:uiPriority w:val="99"/>
    <w:semiHidden/>
    <w:rsid w:val="007D52EC"/>
  </w:style>
  <w:style w:type="paragraph" w:customStyle="1" w:styleId="ECCpageFooter">
    <w:name w:val="ECC page Footer"/>
    <w:rsid w:val="00E36601"/>
    <w:pPr>
      <w:tabs>
        <w:tab w:val="left" w:pos="0"/>
        <w:tab w:val="center" w:pos="4820"/>
        <w:tab w:val="right" w:pos="9639"/>
      </w:tabs>
      <w:spacing w:before="0" w:after="0"/>
      <w:jc w:val="both"/>
    </w:pPr>
    <w:rPr>
      <w:b/>
      <w:sz w:val="16"/>
      <w:szCs w:val="22"/>
      <w:lang w:val="de-DE" w:eastAsia="de-DE"/>
    </w:rPr>
  </w:style>
  <w:style w:type="character" w:customStyle="1" w:styleId="ECCBoxZchn">
    <w:name w:val="ECC Box Zchn"/>
    <w:link w:val="ECCBox"/>
    <w:rsid w:val="005C5A96"/>
    <w:rPr>
      <w:rFonts w:eastAsia="Calibri"/>
      <w:szCs w:val="22"/>
      <w:lang w:val="en-GB"/>
    </w:rPr>
  </w:style>
  <w:style w:type="character" w:customStyle="1" w:styleId="ECCHLbold">
    <w:name w:val="ECC HL bold"/>
    <w:basedOn w:val="Absatz-Standardschriftart"/>
    <w:uiPriority w:val="1"/>
    <w:qFormat/>
    <w:rsid w:val="00DB17F9"/>
    <w:rPr>
      <w:b/>
    </w:rPr>
  </w:style>
  <w:style w:type="character" w:styleId="Hervorhebung">
    <w:name w:val="Emphasis"/>
    <w:aliases w:val="ECC HL italics"/>
    <w:basedOn w:val="Absatz-Standardschriftart"/>
    <w:uiPriority w:val="1"/>
    <w:qFormat/>
    <w:rsid w:val="00DB17F9"/>
    <w:rPr>
      <w:i/>
    </w:rPr>
  </w:style>
  <w:style w:type="character" w:customStyle="1" w:styleId="Verzeichnis1Zchn">
    <w:name w:val="Verzeichnis 1 Zchn"/>
    <w:aliases w:val="ECC Index 1 Zchn"/>
    <w:basedOn w:val="Absatz-Standardschriftart"/>
    <w:link w:val="Verzeichnis1"/>
    <w:uiPriority w:val="39"/>
    <w:semiHidden/>
    <w:rsid w:val="00D3663D"/>
    <w:rPr>
      <w:rFonts w:eastAsia="Calibri"/>
      <w:b/>
      <w:noProof/>
    </w:rPr>
  </w:style>
  <w:style w:type="paragraph" w:styleId="Inhaltsverzeichnisberschrift">
    <w:name w:val="TOC Heading"/>
    <w:basedOn w:val="berschrift1"/>
    <w:next w:val="Standard"/>
    <w:uiPriority w:val="39"/>
    <w:semiHidden/>
    <w:qFormat/>
    <w:locked/>
    <w:rsid w:val="003A5711"/>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HLcyan">
    <w:name w:val="ECC HL cyan"/>
    <w:basedOn w:val="Absatz-Standardschriftart"/>
    <w:uiPriority w:val="1"/>
    <w:qFormat/>
    <w:rsid w:val="00DB17F9"/>
    <w:rPr>
      <w:iCs w:val="0"/>
      <w:bdr w:val="none" w:sz="0" w:space="0" w:color="auto"/>
      <w:shd w:val="clear" w:color="auto" w:fill="00FFFF"/>
      <w:lang w:val="en-GB"/>
    </w:rPr>
  </w:style>
  <w:style w:type="character" w:customStyle="1" w:styleId="ECCHLorange">
    <w:name w:val="ECC HL orange"/>
    <w:basedOn w:val="Absatz-Standardschriftart"/>
    <w:uiPriority w:val="1"/>
    <w:qFormat/>
    <w:rsid w:val="00DB17F9"/>
    <w:rPr>
      <w:bdr w:val="none" w:sz="0" w:space="0" w:color="auto"/>
      <w:shd w:val="clear" w:color="auto" w:fill="FFC000"/>
    </w:rPr>
  </w:style>
  <w:style w:type="character" w:customStyle="1" w:styleId="ECCHLblue">
    <w:name w:val="ECC HL blue"/>
    <w:basedOn w:val="Absatz-Standardschriftart"/>
    <w:uiPriority w:val="1"/>
    <w:qFormat/>
    <w:rsid w:val="00DB17F9"/>
    <w:rPr>
      <w:color w:val="FFFF00"/>
      <w:bdr w:val="none" w:sz="0" w:space="0" w:color="auto"/>
      <w:shd w:val="clear" w:color="auto" w:fill="548DD4" w:themeFill="text2" w:themeFillTint="99"/>
      <w:lang w:val="en-GB"/>
    </w:rPr>
  </w:style>
  <w:style w:type="character" w:customStyle="1" w:styleId="ECCHLpetrol">
    <w:name w:val="ECC HL petrol"/>
    <w:basedOn w:val="Absatz-Standardschriftart"/>
    <w:uiPriority w:val="1"/>
    <w:qFormat/>
    <w:rsid w:val="00DB17F9"/>
    <w:rPr>
      <w:iCs w:val="0"/>
      <w:color w:val="FFFFFF" w:themeColor="background1"/>
      <w:bdr w:val="none" w:sz="0" w:space="0" w:color="auto"/>
      <w:shd w:val="clear" w:color="auto" w:fill="008080"/>
    </w:rPr>
  </w:style>
  <w:style w:type="paragraph" w:styleId="Listenabsatz">
    <w:name w:val="List Paragraph"/>
    <w:basedOn w:val="Standard"/>
    <w:uiPriority w:val="34"/>
    <w:semiHidden/>
    <w:qFormat/>
    <w:locked/>
    <w:rsid w:val="005C5A96"/>
    <w:pPr>
      <w:ind w:left="720"/>
      <w:contextualSpacing/>
    </w:pPr>
  </w:style>
  <w:style w:type="character" w:customStyle="1" w:styleId="ECCHLsubscript">
    <w:name w:val="ECC HL subscript"/>
    <w:basedOn w:val="Absatz-Standardschriftart"/>
    <w:uiPriority w:val="1"/>
    <w:qFormat/>
    <w:rsid w:val="00DB17F9"/>
    <w:rPr>
      <w:vertAlign w:val="subscript"/>
    </w:rPr>
  </w:style>
  <w:style w:type="character" w:customStyle="1" w:styleId="ECCHLsuperscript">
    <w:name w:val="ECC HL superscript"/>
    <w:basedOn w:val="Absatz-Standardschriftart"/>
    <w:uiPriority w:val="1"/>
    <w:qFormat/>
    <w:rsid w:val="00DB17F9"/>
    <w:rPr>
      <w:vertAlign w:val="superscript"/>
    </w:rPr>
  </w:style>
  <w:style w:type="character" w:customStyle="1" w:styleId="ECCLetterHeadZchn">
    <w:name w:val="ECC Letter Head Zchn"/>
    <w:basedOn w:val="Absatz-Standardschriftart"/>
    <w:link w:val="ECCLetterHead"/>
    <w:rsid w:val="00263FFB"/>
    <w:rPr>
      <w:rFonts w:eastAsia="Calibri"/>
      <w:b/>
      <w:sz w:val="22"/>
      <w:lang w:val="en-GB"/>
    </w:rPr>
  </w:style>
  <w:style w:type="character" w:customStyle="1" w:styleId="ECCHLmagenta">
    <w:name w:val="ECC HL magenta"/>
    <w:basedOn w:val="Absatz-Standardschriftart"/>
    <w:uiPriority w:val="1"/>
    <w:qFormat/>
    <w:rsid w:val="00DB17F9"/>
    <w:rPr>
      <w:color w:val="auto"/>
      <w:bdr w:val="none" w:sz="0" w:space="0" w:color="auto"/>
      <w:shd w:val="clear" w:color="auto" w:fill="FF6699"/>
      <w:lang w:val="en-GB"/>
    </w:rPr>
  </w:style>
  <w:style w:type="character" w:customStyle="1" w:styleId="ECCHLbrown">
    <w:name w:val="ECC HL brown"/>
    <w:basedOn w:val="Absatz-Standardschriftart"/>
    <w:uiPriority w:val="1"/>
    <w:qFormat/>
    <w:rsid w:val="00DB17F9"/>
    <w:rPr>
      <w:color w:val="D9D9D9" w:themeColor="background1" w:themeShade="D9"/>
      <w:bdr w:val="none" w:sz="0" w:space="0" w:color="auto"/>
      <w:shd w:val="clear" w:color="auto" w:fill="996633"/>
    </w:rPr>
  </w:style>
  <w:style w:type="character" w:styleId="Hyperlink">
    <w:name w:val="Hyperlink"/>
    <w:aliases w:val="ECC Hyperlink"/>
    <w:basedOn w:val="Absatz-Standardschriftart"/>
    <w:uiPriority w:val="99"/>
    <w:rsid w:val="00DB17F9"/>
    <w:rPr>
      <w:color w:val="0000FF" w:themeColor="hyperlink"/>
      <w:u w:val="single"/>
    </w:rPr>
  </w:style>
  <w:style w:type="paragraph" w:customStyle="1" w:styleId="ECCHeadingnonumbering">
    <w:name w:val="ECC Heading no numbering"/>
    <w:basedOn w:val="berschrift1"/>
    <w:rsid w:val="00DB17F9"/>
    <w:pPr>
      <w:numPr>
        <w:numId w:val="0"/>
      </w:numPr>
      <w:tabs>
        <w:tab w:val="left" w:pos="0"/>
        <w:tab w:val="center" w:pos="4820"/>
        <w:tab w:val="right" w:pos="9639"/>
      </w:tabs>
    </w:pPr>
  </w:style>
  <w:style w:type="paragraph" w:customStyle="1" w:styleId="ECCParagraph">
    <w:name w:val="ECC Paragraph"/>
    <w:basedOn w:val="Standard"/>
    <w:link w:val="ECCParagraphZchn"/>
    <w:qFormat/>
    <w:rsid w:val="0027787F"/>
  </w:style>
  <w:style w:type="character" w:customStyle="1" w:styleId="ECCParagraphZchn">
    <w:name w:val="ECC Paragraph Zchn"/>
    <w:basedOn w:val="Absatz-Standardschriftart"/>
    <w:link w:val="ECCParagraph"/>
    <w:rsid w:val="004E057E"/>
    <w:rPr>
      <w:rFonts w:eastAsia="Calibri"/>
      <w:szCs w:val="22"/>
      <w:lang w:val="en-GB"/>
    </w:rPr>
  </w:style>
  <w:style w:type="character" w:customStyle="1" w:styleId="ECCHLunderlined">
    <w:name w:val="ECC HL underlined"/>
    <w:basedOn w:val="Absatz-Standardschriftart"/>
    <w:uiPriority w:val="1"/>
    <w:qFormat/>
    <w:rsid w:val="00DB17F9"/>
    <w:rPr>
      <w:u w:val="single"/>
    </w:rPr>
  </w:style>
  <w:style w:type="table" w:styleId="FarbigesRaster">
    <w:name w:val="Colorful Grid"/>
    <w:basedOn w:val="NormaleTabelle"/>
    <w:uiPriority w:val="73"/>
    <w:locked/>
    <w:rsid w:val="00F23D13"/>
    <w:pPr>
      <w:spacing w:before="0" w:after="0"/>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elleEinfach1">
    <w:name w:val="Table Simple 1"/>
    <w:basedOn w:val="NormaleTabelle"/>
    <w:uiPriority w:val="99"/>
    <w:semiHidden/>
    <w:unhideWhenUsed/>
    <w:locked/>
    <w:rsid w:val="00DB17F9"/>
    <w:pPr>
      <w:shd w:val="clear" w:color="FFFFFF" w:themeColor="background1" w:fill="auto"/>
      <w:spacing w:after="240"/>
      <w:jc w:val="both"/>
      <w:textboxTightWrap w:val="lastLineOnly"/>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FarbigesRaster-Akzent6">
    <w:name w:val="Colorful Grid Accent 6"/>
    <w:basedOn w:val="NormaleTabelle"/>
    <w:uiPriority w:val="73"/>
    <w:locked/>
    <w:rsid w:val="00F23D13"/>
    <w:pPr>
      <w:spacing w:before="0" w:after="0"/>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rsid w:val="00FB4F1D"/>
    <w:tblPr>
      <w:tblStyleRowBandSize w:val="1"/>
      <w:jc w:val="cente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rFonts w:ascii="Arial" w:hAnsi="Arial"/>
        <w:b w:val="0"/>
        <w:color w:val="D22A23"/>
        <w:sz w:val="20"/>
      </w:rPr>
      <w:tblPr/>
      <w:trPr>
        <w:tblHeader/>
      </w:trPr>
      <w:tcPr>
        <w:shd w:val="clear" w:color="auto" w:fill="FFFFFF" w:themeFill="background1"/>
      </w:tcPr>
    </w:tblStylePr>
    <w:tblStylePr w:type="lastRow">
      <w:rPr>
        <w:b w:val="0"/>
      </w:rPr>
    </w:tblStylePr>
  </w:style>
  <w:style w:type="table" w:customStyle="1" w:styleId="ECCTable-redheader">
    <w:name w:val="ECC Table - red header"/>
    <w:basedOn w:val="ECCTable-clean"/>
    <w:uiPriority w:val="99"/>
    <w:rsid w:val="009F6EA2"/>
    <w:tblPr>
      <w:tblStyleRowBandSize w:val="1"/>
      <w:jc w:val="cente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center"/>
      </w:pPr>
      <w:rPr>
        <w:b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vAlign w:val="center"/>
      </w:tcPr>
    </w:tblStylePr>
  </w:style>
  <w:style w:type="table" w:customStyle="1" w:styleId="ECCTable-clean">
    <w:name w:val="ECC Table - clean"/>
    <w:uiPriority w:val="99"/>
    <w:rsid w:val="00FB4F1D"/>
    <w:pPr>
      <w:spacing w:before="60"/>
    </w:p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tblPr/>
      <w:trPr>
        <w:tblHeader/>
      </w:trPr>
    </w:tblStylePr>
  </w:style>
  <w:style w:type="character" w:customStyle="1" w:styleId="ECCHLgrey">
    <w:name w:val="ECC HL grey"/>
    <w:basedOn w:val="Absatz-Standardschriftart"/>
    <w:uiPriority w:val="1"/>
    <w:qFormat/>
    <w:rsid w:val="00F51BD6"/>
    <w:rPr>
      <w:bdr w:val="none" w:sz="0" w:space="0" w:color="auto"/>
      <w:shd w:val="clear" w:color="auto" w:fill="BFBFBF" w:themeFill="background1" w:themeFillShade="BF"/>
    </w:rPr>
  </w:style>
  <w:style w:type="table" w:styleId="Tabellenraster">
    <w:name w:val="Table Grid"/>
    <w:basedOn w:val="NormaleTabelle"/>
    <w:locked/>
    <w:rsid w:val="00D06683"/>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uzeile">
    <w:name w:val="footer"/>
    <w:basedOn w:val="Standard"/>
    <w:link w:val="FuzeileZchn"/>
    <w:uiPriority w:val="99"/>
    <w:unhideWhenUsed/>
    <w:locked/>
    <w:rsid w:val="00797DEE"/>
    <w:pPr>
      <w:tabs>
        <w:tab w:val="center" w:pos="4536"/>
        <w:tab w:val="right" w:pos="9072"/>
      </w:tabs>
      <w:spacing w:before="0" w:after="0"/>
    </w:pPr>
  </w:style>
  <w:style w:type="character" w:customStyle="1" w:styleId="FuzeileZchn">
    <w:name w:val="Fußzeile Zchn"/>
    <w:basedOn w:val="Absatz-Standardschriftart"/>
    <w:link w:val="Fuzeile"/>
    <w:uiPriority w:val="99"/>
    <w:rsid w:val="00797DEE"/>
    <w:rPr>
      <w:rFonts w:eastAsia="Calibri"/>
      <w:szCs w:val="22"/>
      <w:lang w:val="en-GB"/>
    </w:rPr>
  </w:style>
  <w:style w:type="character" w:styleId="Kommentarzeichen">
    <w:name w:val="annotation reference"/>
    <w:basedOn w:val="Absatz-Standardschriftart"/>
    <w:uiPriority w:val="99"/>
    <w:semiHidden/>
    <w:unhideWhenUsed/>
    <w:locked/>
    <w:rsid w:val="00C06A20"/>
    <w:rPr>
      <w:sz w:val="16"/>
      <w:szCs w:val="16"/>
    </w:rPr>
  </w:style>
  <w:style w:type="paragraph" w:styleId="Kommentartext">
    <w:name w:val="annotation text"/>
    <w:basedOn w:val="Standard"/>
    <w:link w:val="KommentartextZchn"/>
    <w:uiPriority w:val="99"/>
    <w:semiHidden/>
    <w:unhideWhenUsed/>
    <w:locked/>
    <w:rsid w:val="00C06A20"/>
    <w:rPr>
      <w:szCs w:val="20"/>
    </w:rPr>
  </w:style>
  <w:style w:type="character" w:customStyle="1" w:styleId="KommentartextZchn">
    <w:name w:val="Kommentartext Zchn"/>
    <w:basedOn w:val="Absatz-Standardschriftart"/>
    <w:link w:val="Kommentartext"/>
    <w:uiPriority w:val="99"/>
    <w:semiHidden/>
    <w:rsid w:val="00C06A20"/>
    <w:rPr>
      <w:rFonts w:eastAsia="Calibri"/>
      <w:lang w:val="en-GB"/>
    </w:rPr>
  </w:style>
  <w:style w:type="paragraph" w:styleId="Kommentarthema">
    <w:name w:val="annotation subject"/>
    <w:basedOn w:val="Kommentartext"/>
    <w:next w:val="Kommentartext"/>
    <w:link w:val="KommentarthemaZchn"/>
    <w:uiPriority w:val="99"/>
    <w:semiHidden/>
    <w:unhideWhenUsed/>
    <w:locked/>
    <w:rsid w:val="00C06A20"/>
    <w:rPr>
      <w:b/>
      <w:bCs/>
    </w:rPr>
  </w:style>
  <w:style w:type="character" w:customStyle="1" w:styleId="KommentarthemaZchn">
    <w:name w:val="Kommentarthema Zchn"/>
    <w:basedOn w:val="KommentartextZchn"/>
    <w:link w:val="Kommentarthema"/>
    <w:uiPriority w:val="99"/>
    <w:semiHidden/>
    <w:rsid w:val="00C06A20"/>
    <w:rPr>
      <w:rFonts w:eastAsia="Calibri"/>
      <w:b/>
      <w:bCs/>
      <w:lang w:val="en-GB"/>
    </w:rPr>
  </w:style>
  <w:style w:type="paragraph" w:styleId="NurText">
    <w:name w:val="Plain Text"/>
    <w:basedOn w:val="Standard"/>
    <w:link w:val="NurTextZchn"/>
    <w:uiPriority w:val="99"/>
    <w:semiHidden/>
    <w:unhideWhenUsed/>
    <w:locked/>
    <w:rsid w:val="00280775"/>
    <w:pPr>
      <w:spacing w:before="0" w:after="0"/>
    </w:pPr>
    <w:rPr>
      <w:rFonts w:ascii="Consolas" w:hAnsi="Consolas" w:cs="Consolas"/>
      <w:sz w:val="21"/>
      <w:szCs w:val="21"/>
    </w:rPr>
  </w:style>
  <w:style w:type="character" w:customStyle="1" w:styleId="NurTextZchn">
    <w:name w:val="Nur Text Zchn"/>
    <w:basedOn w:val="Absatz-Standardschriftart"/>
    <w:link w:val="NurText"/>
    <w:uiPriority w:val="99"/>
    <w:semiHidden/>
    <w:rsid w:val="00280775"/>
    <w:rPr>
      <w:rFonts w:ascii="Consolas" w:eastAsia="Calibri" w:hAnsi="Consolas" w:cs="Consolas"/>
      <w:sz w:val="21"/>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3041002">
      <w:bodyDiv w:val="1"/>
      <w:marLeft w:val="0"/>
      <w:marRight w:val="0"/>
      <w:marTop w:val="0"/>
      <w:marBottom w:val="0"/>
      <w:divBdr>
        <w:top w:val="none" w:sz="0" w:space="0" w:color="auto"/>
        <w:left w:val="none" w:sz="0" w:space="0" w:color="auto"/>
        <w:bottom w:val="none" w:sz="0" w:space="0" w:color="auto"/>
        <w:right w:val="none" w:sz="0" w:space="0" w:color="auto"/>
      </w:divBdr>
    </w:div>
    <w:div w:id="1569918206">
      <w:bodyDiv w:val="1"/>
      <w:marLeft w:val="0"/>
      <w:marRight w:val="0"/>
      <w:marTop w:val="0"/>
      <w:marBottom w:val="0"/>
      <w:divBdr>
        <w:top w:val="none" w:sz="0" w:space="0" w:color="auto"/>
        <w:left w:val="none" w:sz="0" w:space="0" w:color="auto"/>
        <w:bottom w:val="none" w:sz="0" w:space="0" w:color="auto"/>
        <w:right w:val="none" w:sz="0" w:space="0" w:color="auto"/>
      </w:divBdr>
    </w:div>
    <w:div w:id="195902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2.wmf"/><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07400-C42D-427C-B942-5DF0A1C40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942</Words>
  <Characters>5941</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6870</CharactersWithSpaces>
  <SharedDoc>false</SharedDoc>
  <HLinks>
    <vt:vector size="12" baseType="variant">
      <vt:variant>
        <vt:i4>1703987</vt:i4>
      </vt:variant>
      <vt:variant>
        <vt:i4>-1</vt:i4>
      </vt:variant>
      <vt:variant>
        <vt:i4>2049</vt:i4>
      </vt:variant>
      <vt:variant>
        <vt:i4>1</vt:i4>
      </vt:variant>
      <vt:variant>
        <vt:lpwstr>cept logo</vt:lpwstr>
      </vt:variant>
      <vt:variant>
        <vt:lpwstr/>
      </vt:variant>
      <vt:variant>
        <vt:i4>3932173</vt:i4>
      </vt:variant>
      <vt:variant>
        <vt:i4>-1</vt:i4>
      </vt:variant>
      <vt:variant>
        <vt:i4>2050</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2015-09-09T20:12:00Z</dcterms:created>
  <dcterms:modified xsi:type="dcterms:W3CDTF">2015-09-09T20:14:00Z</dcterms:modified>
</cp:coreProperties>
</file>