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F889" w14:textId="4F261075" w:rsidR="009F3939" w:rsidRDefault="009F3939" w:rsidP="009F3939">
      <w:pPr>
        <w:jc w:val="left"/>
        <w:rPr>
          <w:sz w:val="24"/>
        </w:rPr>
      </w:pPr>
      <w:bookmarkStart w:id="0" w:name="FromLabel"/>
    </w:p>
    <w:p w14:paraId="2975D9E4" w14:textId="77777777" w:rsidR="006C5D47" w:rsidRPr="009F3939" w:rsidRDefault="006C5D47" w:rsidP="009F3939">
      <w:pPr>
        <w:jc w:val="left"/>
        <w:rPr>
          <w:sz w:val="24"/>
        </w:rPr>
      </w:pPr>
    </w:p>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6B10FB" w:rsidRPr="00265F50" w14:paraId="25A3B74D" w14:textId="77777777" w:rsidTr="003A3052">
        <w:trPr>
          <w:cantSplit/>
          <w:trHeight w:val="1560"/>
        </w:trPr>
        <w:tc>
          <w:tcPr>
            <w:tcW w:w="4820" w:type="dxa"/>
            <w:gridSpan w:val="2"/>
            <w:tcBorders>
              <w:top w:val="nil"/>
              <w:left w:val="nil"/>
              <w:bottom w:val="nil"/>
              <w:right w:val="nil"/>
            </w:tcBorders>
            <w:vAlign w:val="center"/>
          </w:tcPr>
          <w:bookmarkEnd w:id="0"/>
          <w:p w14:paraId="20D1FA43" w14:textId="77777777" w:rsidR="006B10FB" w:rsidRPr="00265F50" w:rsidRDefault="006B10FB" w:rsidP="003A3052">
            <w:pPr>
              <w:pStyle w:val="ECCLetterHead"/>
            </w:pPr>
            <w:r w:rsidRPr="00265F50">
              <w:rPr>
                <w:noProof/>
                <w:lang w:val="da-DK" w:eastAsia="da-DK"/>
              </w:rPr>
              <w:drawing>
                <wp:inline distT="0" distB="0" distL="0" distR="0" wp14:anchorId="295A3BF9" wp14:editId="05BB9A0D">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t>Plenary</w:t>
            </w:r>
          </w:p>
        </w:tc>
        <w:tc>
          <w:tcPr>
            <w:tcW w:w="4961" w:type="dxa"/>
            <w:tcBorders>
              <w:top w:val="nil"/>
              <w:left w:val="nil"/>
              <w:bottom w:val="nil"/>
              <w:right w:val="nil"/>
            </w:tcBorders>
          </w:tcPr>
          <w:p w14:paraId="327AA1F3" w14:textId="77777777" w:rsidR="006B10FB" w:rsidRPr="00265F50" w:rsidRDefault="006B10FB" w:rsidP="003A3052">
            <w:pPr>
              <w:pStyle w:val="ECCLetterHead"/>
            </w:pPr>
            <w:r>
              <w:tab/>
              <w:t xml:space="preserve">Doc. </w:t>
            </w:r>
            <w:proofErr w:type="gramStart"/>
            <w:r>
              <w:t>ECC(</w:t>
            </w:r>
            <w:proofErr w:type="gramEnd"/>
            <w:r>
              <w:t>22</w:t>
            </w:r>
            <w:r w:rsidRPr="00265F50">
              <w:t>)</w:t>
            </w:r>
            <w:r>
              <w:t>045</w:t>
            </w:r>
          </w:p>
        </w:tc>
      </w:tr>
      <w:tr w:rsidR="006B10FB" w:rsidRPr="0011705C" w14:paraId="065423C1" w14:textId="77777777" w:rsidTr="003A305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4BBDE84" w14:textId="77777777" w:rsidR="006B10FB" w:rsidRPr="0011705C" w:rsidRDefault="006B10FB" w:rsidP="003A3052">
            <w:pPr>
              <w:pStyle w:val="ECCLetterHead"/>
            </w:pPr>
            <w:r>
              <w:t>60</w:t>
            </w:r>
            <w:r w:rsidRPr="00DA25EA">
              <w:rPr>
                <w:vertAlign w:val="superscript"/>
              </w:rPr>
              <w:t>th</w:t>
            </w:r>
            <w:r>
              <w:t xml:space="preserve"> ECC Plenary Meeting</w:t>
            </w:r>
          </w:p>
        </w:tc>
      </w:tr>
      <w:tr w:rsidR="006B10FB" w:rsidRPr="0011705C" w14:paraId="5C29D4DA" w14:textId="77777777" w:rsidTr="003A305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4EC669F" w14:textId="77777777" w:rsidR="006B10FB" w:rsidRPr="0011705C" w:rsidRDefault="006B10FB" w:rsidP="003A3052">
            <w:pPr>
              <w:pStyle w:val="ECCLetterHead"/>
            </w:pPr>
            <w:r>
              <w:t xml:space="preserve">Hybrid meeting; Warsaw, Poland and </w:t>
            </w:r>
            <w:r w:rsidRPr="00113491">
              <w:t>Virtual</w:t>
            </w:r>
            <w:r>
              <w:t>,</w:t>
            </w:r>
            <w:r w:rsidRPr="00265F50">
              <w:t xml:space="preserve"> </w:t>
            </w:r>
            <w:r w:rsidRPr="008B5716">
              <w:t xml:space="preserve">15 </w:t>
            </w:r>
            <w:r>
              <w:t>–</w:t>
            </w:r>
            <w:r w:rsidRPr="008B5716">
              <w:t xml:space="preserve"> 18 Nov</w:t>
            </w:r>
            <w:r>
              <w:t>ember</w:t>
            </w:r>
            <w:r w:rsidRPr="008B5716">
              <w:t xml:space="preserve"> 2022</w:t>
            </w:r>
            <w:r>
              <w:t xml:space="preserve"> </w:t>
            </w:r>
          </w:p>
        </w:tc>
      </w:tr>
      <w:tr w:rsidR="006B10FB" w:rsidRPr="00A3755D" w14:paraId="26B0EFF1" w14:textId="77777777" w:rsidTr="003A3052">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4BD78909" w14:textId="77777777" w:rsidR="006B10FB" w:rsidRPr="00A3755D" w:rsidRDefault="006B10FB" w:rsidP="003A3052">
            <w:pPr>
              <w:pStyle w:val="ECCLetterHead"/>
            </w:pPr>
          </w:p>
        </w:tc>
      </w:tr>
      <w:tr w:rsidR="006B10FB" w:rsidRPr="00263FFB" w14:paraId="410DCE0C" w14:textId="77777777" w:rsidTr="003A3052">
        <w:tblPrEx>
          <w:tblCellMar>
            <w:left w:w="108" w:type="dxa"/>
            <w:right w:w="108" w:type="dxa"/>
          </w:tblCellMar>
        </w:tblPrEx>
        <w:trPr>
          <w:cantSplit/>
          <w:trHeight w:val="405"/>
        </w:trPr>
        <w:tc>
          <w:tcPr>
            <w:tcW w:w="1819" w:type="dxa"/>
            <w:tcBorders>
              <w:top w:val="nil"/>
              <w:left w:val="nil"/>
              <w:bottom w:val="nil"/>
              <w:right w:val="nil"/>
            </w:tcBorders>
            <w:vAlign w:val="center"/>
          </w:tcPr>
          <w:p w14:paraId="6CF1C9F0" w14:textId="77777777" w:rsidR="006B10FB" w:rsidRPr="00263FFB" w:rsidRDefault="006B10FB" w:rsidP="003A3052">
            <w:pPr>
              <w:pStyle w:val="ECCLetterHead"/>
            </w:pPr>
            <w:r w:rsidRPr="00A3755D">
              <w:t xml:space="preserve">Date issued: </w:t>
            </w:r>
          </w:p>
        </w:tc>
        <w:tc>
          <w:tcPr>
            <w:tcW w:w="7962" w:type="dxa"/>
            <w:gridSpan w:val="2"/>
            <w:tcBorders>
              <w:top w:val="nil"/>
              <w:left w:val="nil"/>
              <w:bottom w:val="nil"/>
              <w:right w:val="nil"/>
            </w:tcBorders>
            <w:vAlign w:val="center"/>
          </w:tcPr>
          <w:p w14:paraId="12DCF0C7" w14:textId="0305C7EB" w:rsidR="006B10FB" w:rsidRPr="00263FFB" w:rsidRDefault="001C02D5" w:rsidP="003A3052">
            <w:pPr>
              <w:pStyle w:val="ECCLetterHead"/>
            </w:pPr>
            <w:r>
              <w:t>14 November 2022</w:t>
            </w:r>
          </w:p>
        </w:tc>
      </w:tr>
      <w:tr w:rsidR="006B10FB" w:rsidRPr="00263FFB" w14:paraId="0B683226" w14:textId="77777777" w:rsidTr="003A3052">
        <w:tblPrEx>
          <w:tblCellMar>
            <w:left w:w="108" w:type="dxa"/>
            <w:right w:w="108" w:type="dxa"/>
          </w:tblCellMar>
        </w:tblPrEx>
        <w:trPr>
          <w:cantSplit/>
          <w:trHeight w:val="405"/>
        </w:trPr>
        <w:tc>
          <w:tcPr>
            <w:tcW w:w="1819" w:type="dxa"/>
            <w:tcBorders>
              <w:top w:val="nil"/>
              <w:left w:val="nil"/>
              <w:bottom w:val="nil"/>
              <w:right w:val="nil"/>
            </w:tcBorders>
            <w:vAlign w:val="center"/>
          </w:tcPr>
          <w:p w14:paraId="49A66E56" w14:textId="77777777" w:rsidR="006B10FB" w:rsidRPr="00263FFB" w:rsidRDefault="006B10FB" w:rsidP="003A3052">
            <w:pPr>
              <w:pStyle w:val="ECCLetterHead"/>
            </w:pPr>
            <w:r w:rsidRPr="00A3755D">
              <w:t xml:space="preserve">Source: </w:t>
            </w:r>
          </w:p>
        </w:tc>
        <w:tc>
          <w:tcPr>
            <w:tcW w:w="7962" w:type="dxa"/>
            <w:gridSpan w:val="2"/>
            <w:tcBorders>
              <w:top w:val="nil"/>
              <w:left w:val="nil"/>
              <w:bottom w:val="nil"/>
              <w:right w:val="nil"/>
            </w:tcBorders>
            <w:vAlign w:val="center"/>
          </w:tcPr>
          <w:p w14:paraId="10E3BA21" w14:textId="6DE2D517" w:rsidR="006B10FB" w:rsidRPr="00263FFB" w:rsidRDefault="001C02D5" w:rsidP="003A3052">
            <w:pPr>
              <w:pStyle w:val="ECCLetterHead"/>
            </w:pPr>
            <w:r>
              <w:t>ETSI</w:t>
            </w:r>
          </w:p>
        </w:tc>
      </w:tr>
      <w:tr w:rsidR="006B10FB" w:rsidRPr="00263FFB" w14:paraId="5B760A87" w14:textId="77777777" w:rsidTr="003A3052">
        <w:tblPrEx>
          <w:tblCellMar>
            <w:left w:w="108" w:type="dxa"/>
            <w:right w:w="108" w:type="dxa"/>
          </w:tblCellMar>
        </w:tblPrEx>
        <w:trPr>
          <w:cantSplit/>
          <w:trHeight w:val="405"/>
        </w:trPr>
        <w:tc>
          <w:tcPr>
            <w:tcW w:w="1819" w:type="dxa"/>
            <w:tcBorders>
              <w:top w:val="nil"/>
              <w:left w:val="nil"/>
              <w:bottom w:val="nil"/>
              <w:right w:val="nil"/>
            </w:tcBorders>
            <w:vAlign w:val="center"/>
          </w:tcPr>
          <w:p w14:paraId="37588B16" w14:textId="77777777" w:rsidR="006B10FB" w:rsidRPr="00263FFB" w:rsidRDefault="006B10FB" w:rsidP="003A3052">
            <w:pPr>
              <w:pStyle w:val="ECCLetterHead"/>
            </w:pPr>
            <w:r w:rsidRPr="00A3755D">
              <w:t xml:space="preserve">Subject: </w:t>
            </w:r>
          </w:p>
        </w:tc>
        <w:tc>
          <w:tcPr>
            <w:tcW w:w="7962" w:type="dxa"/>
            <w:gridSpan w:val="2"/>
            <w:tcBorders>
              <w:top w:val="nil"/>
              <w:left w:val="nil"/>
              <w:bottom w:val="nil"/>
              <w:right w:val="nil"/>
            </w:tcBorders>
            <w:vAlign w:val="center"/>
          </w:tcPr>
          <w:p w14:paraId="5ADC9612" w14:textId="06CC6A40" w:rsidR="006B10FB" w:rsidRPr="00263FFB" w:rsidRDefault="001C02D5" w:rsidP="003A3052">
            <w:pPr>
              <w:pStyle w:val="ECCLetterHead"/>
            </w:pPr>
            <w:r>
              <w:t>Report of ETSI activities</w:t>
            </w:r>
          </w:p>
        </w:tc>
      </w:tr>
      <w:tr w:rsidR="006B10FB" w:rsidRPr="00263FFB" w14:paraId="4B1823D1" w14:textId="77777777" w:rsidTr="003A3052">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5A7EBCA6" w14:textId="77777777" w:rsidR="006B10FB" w:rsidRPr="00263FFB" w:rsidRDefault="006B10FB" w:rsidP="003A3052">
            <w:pPr>
              <w:pStyle w:val="ECCTabletext"/>
            </w:pPr>
            <w:r w:rsidRPr="00263FFB">
              <w:rPr>
                <w:noProof/>
                <w:lang w:val="da-DK" w:eastAsia="da-DK"/>
              </w:rPr>
              <mc:AlternateContent>
                <mc:Choice Requires="wps">
                  <w:drawing>
                    <wp:anchor distT="0" distB="0" distL="114300" distR="114300" simplePos="0" relativeHeight="251659264" behindDoc="0" locked="1" layoutInCell="0" allowOverlap="1" wp14:anchorId="091188FE" wp14:editId="00C12875">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EF56BAE" w14:textId="77777777" w:rsidR="006B10FB" w:rsidRPr="00F45561" w:rsidRDefault="006B10FB" w:rsidP="006B10FB">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188FE"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EF56BAE" w14:textId="77777777" w:rsidR="006B10FB" w:rsidRPr="00F45561" w:rsidRDefault="006B10FB" w:rsidP="006B10FB">
                            <w:pPr>
                              <w:pStyle w:val="ECCTabletext"/>
                              <w:jc w:val="center"/>
                              <w:rPr>
                                <w:lang w:val="de-DE"/>
                              </w:rPr>
                            </w:pPr>
                            <w:r>
                              <w:rPr>
                                <w:lang w:val="de-DE"/>
                              </w:rPr>
                              <w:t>N</w:t>
                            </w:r>
                          </w:p>
                        </w:txbxContent>
                      </v:textbox>
                      <w10:anchorlock/>
                    </v:shape>
                  </w:pict>
                </mc:Fallback>
              </mc:AlternateContent>
            </w:r>
            <w:r w:rsidRPr="00263FFB">
              <w:t xml:space="preserve">Group membership required to </w:t>
            </w:r>
            <w:proofErr w:type="gramStart"/>
            <w:r w:rsidRPr="00263FFB">
              <w:t>read?</w:t>
            </w:r>
            <w:proofErr w:type="gramEnd"/>
            <w:r w:rsidRPr="00263FFB">
              <w:t xml:space="preserve"> (Y/N)</w:t>
            </w:r>
          </w:p>
        </w:tc>
      </w:tr>
      <w:tr w:rsidR="006B10FB" w:rsidRPr="00A3755D" w14:paraId="78FD52B1" w14:textId="77777777" w:rsidTr="003A3052">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7822D7E6" w14:textId="77777777" w:rsidR="006B10FB" w:rsidRPr="00F32DEC" w:rsidRDefault="006B10FB" w:rsidP="003A3052"/>
          <w:p w14:paraId="6BC17DA0" w14:textId="77777777" w:rsidR="006B10FB" w:rsidRPr="00A3755D" w:rsidRDefault="006B10FB" w:rsidP="003A3052"/>
        </w:tc>
      </w:tr>
    </w:tbl>
    <w:p w14:paraId="438F0838" w14:textId="77777777" w:rsidR="00685DF8" w:rsidRPr="009F3939" w:rsidRDefault="00685DF8" w:rsidP="009F3939">
      <w:pPr>
        <w:jc w:val="left"/>
        <w:rPr>
          <w:sz w:val="24"/>
        </w:rPr>
      </w:pPr>
    </w:p>
    <w:p w14:paraId="6340A125" w14:textId="77777777" w:rsidR="008A5EA1" w:rsidRDefault="008A5EA1" w:rsidP="008A5EA1">
      <w:pPr>
        <w:tabs>
          <w:tab w:val="clear" w:pos="1418"/>
          <w:tab w:val="clear" w:pos="4678"/>
          <w:tab w:val="clear" w:pos="5954"/>
          <w:tab w:val="clear" w:pos="7088"/>
        </w:tabs>
        <w:jc w:val="left"/>
      </w:pPr>
    </w:p>
    <w:p w14:paraId="57828AB7" w14:textId="534FAC8D" w:rsidR="001C5F6B" w:rsidRDefault="0069510E" w:rsidP="00CB4164">
      <w:pPr>
        <w:pStyle w:val="Heading1"/>
        <w:numPr>
          <w:ilvl w:val="0"/>
          <w:numId w:val="1"/>
        </w:numPr>
        <w:pBdr>
          <w:top w:val="single" w:sz="4" w:space="1" w:color="auto"/>
        </w:pBdr>
      </w:pPr>
      <w:r>
        <w:t>Summary</w:t>
      </w:r>
    </w:p>
    <w:p w14:paraId="1750D6F3" w14:textId="44E605C1" w:rsidR="00674486" w:rsidRDefault="0069510E" w:rsidP="0069510E">
      <w:r>
        <w:t xml:space="preserve">This report summarises the recent activities of ETSI in </w:t>
      </w:r>
      <w:r w:rsidR="004F72E0">
        <w:t xml:space="preserve">the field </w:t>
      </w:r>
      <w:r>
        <w:t>of Spectrum &amp; Equipment Regulation</w:t>
      </w:r>
      <w:r w:rsidR="00BF2896">
        <w:t>.  The status of Harmonised Standards and System Reference documents in draft and recently published is given in annexes with links to the ETSI Work Programme.</w:t>
      </w:r>
    </w:p>
    <w:p w14:paraId="47779F0B" w14:textId="531D5258" w:rsidR="000B4D25" w:rsidRDefault="000B4D25" w:rsidP="0069510E"/>
    <w:p w14:paraId="26ECE2A5" w14:textId="7A0F2E49" w:rsidR="000B4D25" w:rsidRPr="00DF0B8D" w:rsidRDefault="00DF0B8D" w:rsidP="00DF0B8D">
      <w:pPr>
        <w:ind w:left="1418" w:hanging="1418"/>
      </w:pPr>
      <w:r w:rsidRPr="00DF0B8D">
        <w:t>NOTE:</w:t>
      </w:r>
      <w:r w:rsidRPr="00DF0B8D">
        <w:tab/>
      </w:r>
      <w:r w:rsidR="000B4D25" w:rsidRPr="00DF0B8D">
        <w:t>This report contains some protected links to work in progress</w:t>
      </w:r>
      <w:r w:rsidR="00D907D0" w:rsidRPr="00DF0B8D">
        <w:t xml:space="preserve"> which are available to </w:t>
      </w:r>
      <w:r w:rsidR="0047697F" w:rsidRPr="00DF0B8D">
        <w:t>r</w:t>
      </w:r>
      <w:r w:rsidR="00BF421E" w:rsidRPr="00DF0B8D">
        <w:t xml:space="preserve">epresentatives of </w:t>
      </w:r>
      <w:r w:rsidR="00B84A86" w:rsidRPr="00DF0B8D">
        <w:t>ETSI Members (including Counsellors)</w:t>
      </w:r>
      <w:r w:rsidR="0047697F" w:rsidRPr="00DF0B8D">
        <w:t>.  Such representatives</w:t>
      </w:r>
      <w:r w:rsidR="00B84A86" w:rsidRPr="00DF0B8D">
        <w:t xml:space="preserve"> can obtain a </w:t>
      </w:r>
      <w:r w:rsidR="00537F69" w:rsidRPr="00DF0B8D">
        <w:t xml:space="preserve">username and password </w:t>
      </w:r>
      <w:r w:rsidR="0067746F" w:rsidRPr="00DF0B8D">
        <w:t xml:space="preserve">online </w:t>
      </w:r>
      <w:r w:rsidR="0047697F" w:rsidRPr="00DF0B8D">
        <w:t xml:space="preserve">without cost </w:t>
      </w:r>
      <w:r w:rsidR="00537F69" w:rsidRPr="00DF0B8D">
        <w:t xml:space="preserve">from </w:t>
      </w:r>
      <w:hyperlink r:id="rId9" w:history="1">
        <w:r w:rsidR="00BF421E" w:rsidRPr="00127134">
          <w:rPr>
            <w:rStyle w:val="Hyperlink"/>
            <w:color w:val="0070C0"/>
          </w:rPr>
          <w:t>https://portal.etsi.org/CreateAccount</w:t>
        </w:r>
      </w:hyperlink>
      <w:r w:rsidR="00BF421E" w:rsidRPr="00DF0B8D">
        <w:t>.</w:t>
      </w:r>
    </w:p>
    <w:p w14:paraId="02A94BA4" w14:textId="2410A967" w:rsidR="000803F0" w:rsidRDefault="000803F0">
      <w:pPr>
        <w:tabs>
          <w:tab w:val="clear" w:pos="1418"/>
          <w:tab w:val="clear" w:pos="4678"/>
          <w:tab w:val="clear" w:pos="5954"/>
          <w:tab w:val="clear" w:pos="7088"/>
        </w:tabs>
        <w:jc w:val="left"/>
        <w:rPr>
          <w:b/>
          <w:sz w:val="24"/>
        </w:rPr>
      </w:pPr>
    </w:p>
    <w:p w14:paraId="0C97E5FD" w14:textId="6E0FF1C8" w:rsidR="00643165" w:rsidRDefault="00FD732F" w:rsidP="00CB4164">
      <w:pPr>
        <w:pStyle w:val="Heading1"/>
        <w:numPr>
          <w:ilvl w:val="0"/>
          <w:numId w:val="1"/>
        </w:numPr>
        <w:pBdr>
          <w:top w:val="single" w:sz="4" w:space="1" w:color="auto"/>
        </w:pBdr>
      </w:pPr>
      <w:r>
        <w:t>I</w:t>
      </w:r>
      <w:r w:rsidR="00787706">
        <w:t>ssues</w:t>
      </w:r>
      <w:r>
        <w:t xml:space="preserve"> related to </w:t>
      </w:r>
      <w:r w:rsidR="00445B9B">
        <w:t xml:space="preserve">Directives under the New Legislative Framework </w:t>
      </w:r>
      <w:r w:rsidR="00787706">
        <w:t xml:space="preserve"> </w:t>
      </w:r>
    </w:p>
    <w:p w14:paraId="56B255C6" w14:textId="3557517C" w:rsidR="009E7381" w:rsidRPr="001F22BF" w:rsidRDefault="009E7381" w:rsidP="009E7381">
      <w:pPr>
        <w:pStyle w:val="Heading2"/>
      </w:pPr>
      <w:r>
        <w:t>2.1</w:t>
      </w:r>
      <w:r>
        <w:tab/>
      </w:r>
      <w:r w:rsidRPr="001F22BF">
        <w:t>HAS Consultants</w:t>
      </w:r>
    </w:p>
    <w:p w14:paraId="12915F47" w14:textId="69942D48" w:rsidR="009E7381" w:rsidRDefault="009E7381" w:rsidP="009E7381">
      <w:r>
        <w:t xml:space="preserve">The European Commission has employed consultants to assist in the assessment of Harmonised Standards, principally after submission but also during drafting to ensure that the Commission’s requirements are correctly understood by the Technical Bodies. </w:t>
      </w:r>
      <w:r w:rsidRPr="00AB78F2">
        <w:t xml:space="preserve">The activities of the HAS consultants </w:t>
      </w:r>
      <w:r w:rsidR="006700B4">
        <w:t xml:space="preserve">had been </w:t>
      </w:r>
      <w:r w:rsidRPr="00AB78F2">
        <w:t>suspended awaiting a renewal of their contract.  The contract with the Consultants is expected to be renewed shortly. In the meantime</w:t>
      </w:r>
      <w:r>
        <w:t xml:space="preserve">, </w:t>
      </w:r>
      <w:r w:rsidRPr="00B60C40">
        <w:t>the Commission ha</w:t>
      </w:r>
      <w:r w:rsidR="00D2708F">
        <w:t>d</w:t>
      </w:r>
      <w:r w:rsidRPr="00B60C40">
        <w:t xml:space="preserve"> advised ETSI that, if it wishes to send draft HS for assessment to the Commission Services having ensured that recurrent issues are not present, they should send them to the (GROW-RED) functional mailbox while waiting for the situation to be resolved</w:t>
      </w:r>
      <w:r w:rsidR="00560780">
        <w:t>.</w:t>
      </w:r>
    </w:p>
    <w:p w14:paraId="4752D26B" w14:textId="727DF443" w:rsidR="00560780" w:rsidRDefault="00560780" w:rsidP="009E7381"/>
    <w:p w14:paraId="6510A6BF" w14:textId="1D5A28A1" w:rsidR="00560780" w:rsidRPr="0075309C" w:rsidRDefault="00CE206E" w:rsidP="009E7381">
      <w:r w:rsidRPr="00836DFC">
        <w:t xml:space="preserve">The </w:t>
      </w:r>
      <w:r w:rsidR="00072D20" w:rsidRPr="00836DFC">
        <w:t xml:space="preserve">European Commission has informed </w:t>
      </w:r>
      <w:r w:rsidR="00C664F1" w:rsidRPr="00836DFC">
        <w:t xml:space="preserve">ETSI </w:t>
      </w:r>
      <w:r w:rsidR="00072D20" w:rsidRPr="00836DFC">
        <w:t xml:space="preserve">that the </w:t>
      </w:r>
      <w:r w:rsidR="00072D20" w:rsidRPr="007378B7">
        <w:t xml:space="preserve">new contract with the HAS contractor has been signed and the HAS </w:t>
      </w:r>
      <w:r w:rsidR="009E3CCF">
        <w:t>are starting to assess ETSI HS</w:t>
      </w:r>
      <w:r w:rsidR="00107A3D" w:rsidRPr="0075309C">
        <w:t>, although issues with GDPR need to be resolved</w:t>
      </w:r>
      <w:r w:rsidR="00072D20" w:rsidRPr="0075309C">
        <w:t>.</w:t>
      </w:r>
      <w:r w:rsidR="00072D20" w:rsidRPr="00990E0E">
        <w:t xml:space="preserve"> </w:t>
      </w:r>
    </w:p>
    <w:p w14:paraId="74BB7632" w14:textId="77777777" w:rsidR="009E7381" w:rsidRPr="009E7381" w:rsidRDefault="009E7381" w:rsidP="009E7381"/>
    <w:p w14:paraId="63521C1F" w14:textId="77777777" w:rsidR="00A62927" w:rsidRDefault="009E7381" w:rsidP="009E7381">
      <w:pPr>
        <w:pStyle w:val="Heading2"/>
      </w:pPr>
      <w:r>
        <w:t>2.2</w:t>
      </w:r>
      <w:r>
        <w:tab/>
      </w:r>
      <w:r w:rsidR="00A62927">
        <w:t>Radio Equipment Directive (2014/53/EU)</w:t>
      </w:r>
    </w:p>
    <w:p w14:paraId="33A1DEA2" w14:textId="4B457486" w:rsidR="00445B9B" w:rsidRPr="00445B9B" w:rsidRDefault="00880740" w:rsidP="00880740">
      <w:pPr>
        <w:pStyle w:val="Heading3"/>
      </w:pPr>
      <w:r>
        <w:t>2.2.1</w:t>
      </w:r>
      <w:r>
        <w:tab/>
      </w:r>
      <w:r w:rsidR="00507164">
        <w:t xml:space="preserve">Harmonised Standards </w:t>
      </w:r>
      <w:r w:rsidR="00643165">
        <w:t>under</w:t>
      </w:r>
      <w:r w:rsidR="004A60CF">
        <w:t xml:space="preserve"> </w:t>
      </w:r>
      <w:r w:rsidR="00643165">
        <w:t>RED article</w:t>
      </w:r>
      <w:r w:rsidR="005725F3">
        <w:t xml:space="preserve"> 2014</w:t>
      </w:r>
      <w:r w:rsidR="00C310FA">
        <w:t>/53/EU</w:t>
      </w:r>
      <w:r w:rsidR="00643165">
        <w:t xml:space="preserve"> </w:t>
      </w:r>
      <w:r w:rsidR="0052379F">
        <w:t xml:space="preserve">3.1(b) &amp; </w:t>
      </w:r>
      <w:r w:rsidR="00643165">
        <w:t>3.2</w:t>
      </w:r>
      <w:r w:rsidR="004A60CF">
        <w:t xml:space="preserve"> (M/536</w:t>
      </w:r>
      <w:r w:rsidR="00445B9B">
        <w:t>)</w:t>
      </w:r>
    </w:p>
    <w:p w14:paraId="6508C50C" w14:textId="5F8C60A5" w:rsidR="000D4CCB" w:rsidRDefault="00643165" w:rsidP="008C68AC">
      <w:r>
        <w:t xml:space="preserve">The last listing of Harmonised Standards in the OJEU was on </w:t>
      </w:r>
      <w:r w:rsidR="00314D5E">
        <w:t xml:space="preserve">10 November </w:t>
      </w:r>
      <w:r w:rsidR="005C226E">
        <w:t>2022</w:t>
      </w:r>
      <w:r>
        <w:t xml:space="preserve">, </w:t>
      </w:r>
      <w:r w:rsidR="00C169D9">
        <w:t xml:space="preserve">which </w:t>
      </w:r>
      <w:r w:rsidR="00F66051">
        <w:t xml:space="preserve">cited </w:t>
      </w:r>
      <w:r w:rsidR="00314D5E">
        <w:t xml:space="preserve">15 </w:t>
      </w:r>
      <w:r w:rsidR="00D15069">
        <w:t>Harmonised</w:t>
      </w:r>
      <w:r>
        <w:t xml:space="preserve"> Standards</w:t>
      </w:r>
      <w:r w:rsidR="00314D5E">
        <w:t xml:space="preserve">, on average </w:t>
      </w:r>
      <w:r w:rsidR="00662C4E">
        <w:t>352 days after publication by ETSI.</w:t>
      </w:r>
    </w:p>
    <w:p w14:paraId="25A0CC87" w14:textId="77777777" w:rsidR="00AE0DE1" w:rsidRDefault="004025EE" w:rsidP="008C68AC">
      <w:r>
        <w:t>For comparison</w:t>
      </w:r>
      <w:r w:rsidR="00AE0DE1">
        <w:t>:</w:t>
      </w:r>
    </w:p>
    <w:p w14:paraId="119C2159" w14:textId="2314A5DA" w:rsidR="00662C4E" w:rsidRDefault="007B6C19" w:rsidP="00AE0DE1">
      <w:pPr>
        <w:pStyle w:val="ListParagraph"/>
        <w:numPr>
          <w:ilvl w:val="0"/>
          <w:numId w:val="41"/>
        </w:numPr>
      </w:pPr>
      <w:r>
        <w:t>in March 202</w:t>
      </w:r>
      <w:r w:rsidR="00662C4E">
        <w:t>2</w:t>
      </w:r>
      <w:r>
        <w:t xml:space="preserve"> </w:t>
      </w:r>
      <w:r w:rsidR="00AE0DE1">
        <w:t xml:space="preserve">the European Commission cited </w:t>
      </w:r>
      <w:r w:rsidR="0054576B">
        <w:t>20 HS</w:t>
      </w:r>
      <w:r w:rsidR="00A80287">
        <w:t>, on average 301 days after publication by ETSI</w:t>
      </w:r>
      <w:r w:rsidR="00302863">
        <w:t xml:space="preserve"> </w:t>
      </w:r>
    </w:p>
    <w:p w14:paraId="31E0A221" w14:textId="371B4A6C" w:rsidR="00A80287" w:rsidRDefault="00302863" w:rsidP="00AE0DE1">
      <w:pPr>
        <w:pStyle w:val="ListParagraph"/>
        <w:numPr>
          <w:ilvl w:val="0"/>
          <w:numId w:val="41"/>
        </w:numPr>
      </w:pPr>
      <w:r>
        <w:lastRenderedPageBreak/>
        <w:t xml:space="preserve">In July 2021 the European Commission cited </w:t>
      </w:r>
      <w:r w:rsidR="00EF38C8">
        <w:t>six</w:t>
      </w:r>
      <w:r>
        <w:t xml:space="preserve"> HS</w:t>
      </w:r>
      <w:r w:rsidR="00EF38C8">
        <w:t>, on average 304 days after publication by ETSI</w:t>
      </w:r>
    </w:p>
    <w:p w14:paraId="2A7A607B" w14:textId="77777777" w:rsidR="00B66889" w:rsidRDefault="001723A3" w:rsidP="00B66889">
      <w:pPr>
        <w:pStyle w:val="ListParagraph"/>
        <w:numPr>
          <w:ilvl w:val="0"/>
          <w:numId w:val="41"/>
        </w:numPr>
      </w:pPr>
      <w:r>
        <w:t xml:space="preserve">In 2020 </w:t>
      </w:r>
      <w:r w:rsidR="006A6718">
        <w:t xml:space="preserve">the European Commission cited 18 HS, on average </w:t>
      </w:r>
      <w:r w:rsidR="00B66889">
        <w:t>324 days after publication by ETSI</w:t>
      </w:r>
    </w:p>
    <w:p w14:paraId="67993F5F" w14:textId="77777777" w:rsidR="00D15069" w:rsidRDefault="00D15069" w:rsidP="008C68AC"/>
    <w:p w14:paraId="3763D9B0" w14:textId="11D47101" w:rsidR="00F54AAF" w:rsidRDefault="00E35AED" w:rsidP="00643165">
      <w:r>
        <w:t>At the time of writing</w:t>
      </w:r>
      <w:r w:rsidR="00935DCD">
        <w:t xml:space="preserve"> (</w:t>
      </w:r>
      <w:r w:rsidR="001E2255">
        <w:t>14</w:t>
      </w:r>
      <w:r w:rsidR="00530EE0">
        <w:t xml:space="preserve"> November </w:t>
      </w:r>
      <w:r w:rsidR="00935DCD">
        <w:t>2022)</w:t>
      </w:r>
      <w:r>
        <w:t xml:space="preserve">, </w:t>
      </w:r>
      <w:r w:rsidR="00E85CE4">
        <w:t>54</w:t>
      </w:r>
      <w:r w:rsidR="001D15AE">
        <w:t xml:space="preserve"> </w:t>
      </w:r>
      <w:r w:rsidR="00AD5FD9">
        <w:t xml:space="preserve">Harmonised Standards </w:t>
      </w:r>
      <w:r w:rsidR="00EF5944">
        <w:t xml:space="preserve">had </w:t>
      </w:r>
      <w:r w:rsidR="002538D7">
        <w:t xml:space="preserve">been published </w:t>
      </w:r>
      <w:r w:rsidR="0080126C">
        <w:t>s</w:t>
      </w:r>
      <w:r w:rsidR="002538D7">
        <w:t>in</w:t>
      </w:r>
      <w:r w:rsidR="0080126C">
        <w:t>ce 1 January</w:t>
      </w:r>
      <w:r w:rsidR="002538D7">
        <w:t xml:space="preserve"> 202</w:t>
      </w:r>
      <w:r w:rsidR="00A71F9D">
        <w:t>2</w:t>
      </w:r>
      <w:r w:rsidR="002538D7">
        <w:t xml:space="preserve"> </w:t>
      </w:r>
      <w:r w:rsidR="001D15AE">
        <w:t>under M/</w:t>
      </w:r>
      <w:r w:rsidR="00375FBF">
        <w:t>536</w:t>
      </w:r>
      <w:r w:rsidR="008F133F">
        <w:t xml:space="preserve"> (see annex A)</w:t>
      </w:r>
      <w:r w:rsidR="00EF5944">
        <w:t>.  Of these</w:t>
      </w:r>
      <w:r w:rsidR="00F54AAF">
        <w:t>:</w:t>
      </w:r>
    </w:p>
    <w:p w14:paraId="665336DB" w14:textId="5336DAB9" w:rsidR="00EF5944" w:rsidRDefault="00CD687E" w:rsidP="00F54AAF">
      <w:pPr>
        <w:pStyle w:val="ListParagraph"/>
        <w:numPr>
          <w:ilvl w:val="0"/>
          <w:numId w:val="35"/>
        </w:numPr>
      </w:pPr>
      <w:r>
        <w:t>36</w:t>
      </w:r>
      <w:r w:rsidR="006C28E9">
        <w:t xml:space="preserve"> have been cited in the OJEU</w:t>
      </w:r>
      <w:r w:rsidR="005C5935">
        <w:t xml:space="preserve"> (2 in 2021; 19 in </w:t>
      </w:r>
      <w:r w:rsidR="00AE6447">
        <w:t xml:space="preserve">March </w:t>
      </w:r>
      <w:r w:rsidR="005C5935">
        <w:t>2022</w:t>
      </w:r>
      <w:r w:rsidR="001F7A20">
        <w:t>; 15 in November 2022</w:t>
      </w:r>
      <w:r w:rsidR="005C5935">
        <w:t>)</w:t>
      </w:r>
      <w:r w:rsidR="00F6590F">
        <w:t xml:space="preserve">, </w:t>
      </w:r>
      <w:r w:rsidR="0045427C">
        <w:t xml:space="preserve">on average </w:t>
      </w:r>
      <w:r w:rsidR="00BB67D2">
        <w:t>30</w:t>
      </w:r>
      <w:r w:rsidR="0045427C">
        <w:t xml:space="preserve">1 days after ETSI </w:t>
      </w:r>
      <w:r w:rsidR="005F7DAC">
        <w:t>Publication.</w:t>
      </w:r>
      <w:r w:rsidR="00F54AAF">
        <w:t xml:space="preserve"> </w:t>
      </w:r>
    </w:p>
    <w:p w14:paraId="2515333C" w14:textId="73A225F6" w:rsidR="00AC51EE" w:rsidRDefault="00AC51EE" w:rsidP="00F54AAF">
      <w:pPr>
        <w:pStyle w:val="ListParagraph"/>
        <w:numPr>
          <w:ilvl w:val="0"/>
          <w:numId w:val="35"/>
        </w:numPr>
      </w:pPr>
      <w:r>
        <w:t>1 is awaiting delivery to the Commission</w:t>
      </w:r>
    </w:p>
    <w:p w14:paraId="2AD89220" w14:textId="14B0314B" w:rsidR="004D2CE7" w:rsidRDefault="004108D2" w:rsidP="00F54AAF">
      <w:pPr>
        <w:pStyle w:val="ListParagraph"/>
        <w:numPr>
          <w:ilvl w:val="0"/>
          <w:numId w:val="35"/>
        </w:numPr>
      </w:pPr>
      <w:r>
        <w:t>10</w:t>
      </w:r>
      <w:r w:rsidR="00C83FF3">
        <w:t xml:space="preserve"> are in the citation process, on average </w:t>
      </w:r>
      <w:r w:rsidR="00A32CB5">
        <w:t>254 days after publication by ETSI</w:t>
      </w:r>
      <w:r w:rsidR="002F259C">
        <w:t xml:space="preserve"> </w:t>
      </w:r>
      <w:r w:rsidR="001F7D14">
        <w:rPr>
          <w:rStyle w:val="FootnoteReference"/>
        </w:rPr>
        <w:footnoteReference w:id="2"/>
      </w:r>
      <w:r w:rsidR="00A32CB5">
        <w:t xml:space="preserve"> </w:t>
      </w:r>
      <w:r w:rsidR="002F259C">
        <w:t>:</w:t>
      </w:r>
    </w:p>
    <w:p w14:paraId="2F0A03AB" w14:textId="43E273CC" w:rsidR="002F259C" w:rsidRDefault="00983C3D" w:rsidP="00983C3D">
      <w:pPr>
        <w:pStyle w:val="ListParagraph"/>
        <w:numPr>
          <w:ilvl w:val="1"/>
          <w:numId w:val="35"/>
        </w:numPr>
      </w:pPr>
      <w:r>
        <w:t xml:space="preserve">6 are awaiting </w:t>
      </w:r>
      <w:r w:rsidR="00A86A77">
        <w:t xml:space="preserve">initial </w:t>
      </w:r>
      <w:r>
        <w:t>evaluation by the Commission</w:t>
      </w:r>
    </w:p>
    <w:p w14:paraId="136A0FB9" w14:textId="2F595871" w:rsidR="001C7473" w:rsidRDefault="00F76F62" w:rsidP="00983C3D">
      <w:pPr>
        <w:pStyle w:val="ListParagraph"/>
        <w:numPr>
          <w:ilvl w:val="1"/>
          <w:numId w:val="35"/>
        </w:numPr>
      </w:pPr>
      <w:r>
        <w:t>3</w:t>
      </w:r>
      <w:r w:rsidR="001C7473">
        <w:t xml:space="preserve"> are under discussion between the Commission and the Technical Committee</w:t>
      </w:r>
    </w:p>
    <w:p w14:paraId="3B5184C4" w14:textId="55342672" w:rsidR="005B52CC" w:rsidRDefault="005B52CC" w:rsidP="00983C3D">
      <w:pPr>
        <w:pStyle w:val="ListParagraph"/>
        <w:numPr>
          <w:ilvl w:val="1"/>
          <w:numId w:val="35"/>
        </w:numPr>
      </w:pPr>
      <w:r>
        <w:t>1 has completed discussion with the Technical Committee: awaiting a final decision from the Commission</w:t>
      </w:r>
    </w:p>
    <w:p w14:paraId="2333D7FD" w14:textId="3E69CECF" w:rsidR="00442CA0" w:rsidRDefault="00784239" w:rsidP="00F54AAF">
      <w:pPr>
        <w:pStyle w:val="ListParagraph"/>
        <w:numPr>
          <w:ilvl w:val="0"/>
          <w:numId w:val="35"/>
        </w:numPr>
      </w:pPr>
      <w:r>
        <w:t>Seven</w:t>
      </w:r>
      <w:r w:rsidR="00996F64">
        <w:t xml:space="preserve"> </w:t>
      </w:r>
      <w:r w:rsidR="008C1C23">
        <w:t>will not be cited (see annex for the individual reason</w:t>
      </w:r>
      <w:r w:rsidR="00BC0275">
        <w:t>: citation not requested</w:t>
      </w:r>
      <w:r w:rsidR="00FD28E9">
        <w:t xml:space="preserve"> (</w:t>
      </w:r>
      <w:r w:rsidR="002D39EF">
        <w:t>2</w:t>
      </w:r>
      <w:r w:rsidR="00FD28E9">
        <w:t>)</w:t>
      </w:r>
      <w:r w:rsidR="00BC0275">
        <w:t xml:space="preserve">, citation request withdrawn </w:t>
      </w:r>
      <w:r w:rsidR="00232A01">
        <w:t xml:space="preserve">(1) </w:t>
      </w:r>
      <w:r w:rsidR="00BC0275">
        <w:t xml:space="preserve">or citation </w:t>
      </w:r>
      <w:r w:rsidR="00232A01">
        <w:t xml:space="preserve">request </w:t>
      </w:r>
      <w:r w:rsidR="00BC0275">
        <w:t>refused</w:t>
      </w:r>
      <w:r w:rsidR="00232A01">
        <w:t xml:space="preserve"> (4</w:t>
      </w:r>
      <w:r w:rsidR="00D3777B">
        <w:t>)</w:t>
      </w:r>
    </w:p>
    <w:p w14:paraId="7E98D2B4" w14:textId="77777777" w:rsidR="004B58F7" w:rsidRDefault="004B58F7" w:rsidP="0075309C"/>
    <w:p w14:paraId="302D6674" w14:textId="77777777" w:rsidR="00CD46A9" w:rsidRDefault="00CD46A9" w:rsidP="00643165"/>
    <w:p w14:paraId="364424D5" w14:textId="0F293D76" w:rsidR="00D22616" w:rsidRPr="0075309C" w:rsidRDefault="0075309C" w:rsidP="00643165">
      <w:r>
        <w:rPr>
          <w:b/>
          <w:bCs/>
          <w:u w:val="single"/>
        </w:rPr>
        <w:t>Discussion of draft r</w:t>
      </w:r>
      <w:r w:rsidR="00CD46A9" w:rsidRPr="0075309C">
        <w:rPr>
          <w:b/>
          <w:bCs/>
          <w:u w:val="single"/>
        </w:rPr>
        <w:t>estrictions</w:t>
      </w:r>
      <w:r w:rsidR="00DE3641" w:rsidRPr="0075309C">
        <w:rPr>
          <w:b/>
          <w:bCs/>
          <w:u w:val="single"/>
        </w:rPr>
        <w:t xml:space="preserve"> to the citation of Harmonised Standards</w:t>
      </w:r>
      <w:r w:rsidR="00D22616" w:rsidRPr="0075309C">
        <w:t>:</w:t>
      </w:r>
    </w:p>
    <w:p w14:paraId="6E9D25B3" w14:textId="1E9806BC" w:rsidR="005230D6" w:rsidRDefault="005230D6" w:rsidP="00643165"/>
    <w:p w14:paraId="7AAE55AD" w14:textId="539E30BA" w:rsidR="005230D6" w:rsidRDefault="005230D6" w:rsidP="00643165">
      <w:pPr>
        <w:rPr>
          <w:b/>
          <w:bCs/>
        </w:rPr>
      </w:pPr>
      <w:r w:rsidRPr="004C6A03">
        <w:rPr>
          <w:b/>
          <w:bCs/>
        </w:rPr>
        <w:t>EN 301 908-13</w:t>
      </w:r>
    </w:p>
    <w:p w14:paraId="76C031A6" w14:textId="77777777" w:rsidR="008C267D" w:rsidRPr="004C6A03" w:rsidRDefault="008C267D" w:rsidP="00643165">
      <w:pPr>
        <w:rPr>
          <w:b/>
          <w:bCs/>
        </w:rPr>
      </w:pPr>
    </w:p>
    <w:p w14:paraId="03428B10" w14:textId="77777777" w:rsidR="00B850EC" w:rsidRDefault="00E84724" w:rsidP="00643165">
      <w:r>
        <w:t>The Commission ha</w:t>
      </w:r>
      <w:r w:rsidR="0075309C">
        <w:t>d</w:t>
      </w:r>
      <w:r>
        <w:t xml:space="preserve"> </w:t>
      </w:r>
      <w:r w:rsidR="009A3826">
        <w:t xml:space="preserve">reported a draft text for </w:t>
      </w:r>
      <w:r w:rsidR="00520EC9">
        <w:t>a restriction associate</w:t>
      </w:r>
      <w:r w:rsidR="00FE692F">
        <w:t>d</w:t>
      </w:r>
      <w:r w:rsidR="00520EC9">
        <w:t xml:space="preserve"> with the </w:t>
      </w:r>
      <w:r w:rsidR="009A3826">
        <w:t>citation</w:t>
      </w:r>
      <w:r w:rsidR="00520EC9">
        <w:t xml:space="preserve"> o</w:t>
      </w:r>
      <w:r w:rsidR="00C60CC0">
        <w:t>f</w:t>
      </w:r>
      <w:r w:rsidR="00520EC9">
        <w:t xml:space="preserve"> EN 301</w:t>
      </w:r>
      <w:r w:rsidR="005B65AC">
        <w:t> </w:t>
      </w:r>
      <w:r w:rsidR="00520EC9">
        <w:t>908</w:t>
      </w:r>
      <w:r w:rsidR="005B65AC">
        <w:t>-13 v13.2.1, restricting the</w:t>
      </w:r>
      <w:r w:rsidR="004B52E8">
        <w:t xml:space="preserve"> acceptable range of output power </w:t>
      </w:r>
      <w:r w:rsidR="0001750C">
        <w:t xml:space="preserve">of the UE (listed as “tolerance”).  </w:t>
      </w:r>
      <w:r w:rsidR="003051F3">
        <w:t xml:space="preserve">Although </w:t>
      </w:r>
      <w:r w:rsidR="003E2FB9">
        <w:t>the communication with ETSI ha</w:t>
      </w:r>
      <w:r w:rsidR="00B850EC">
        <w:t>d</w:t>
      </w:r>
      <w:r w:rsidR="003E2FB9">
        <w:t xml:space="preserve"> been unofficial, </w:t>
      </w:r>
      <w:r w:rsidR="0001750C">
        <w:t xml:space="preserve">ETSI </w:t>
      </w:r>
      <w:r w:rsidR="003E2FB9">
        <w:t xml:space="preserve">TC ERM </w:t>
      </w:r>
      <w:r w:rsidR="008C5A96">
        <w:t xml:space="preserve">and MSG/TFES </w:t>
      </w:r>
      <w:r w:rsidR="003E2FB9">
        <w:t>ha</w:t>
      </w:r>
      <w:r w:rsidR="00B850EC">
        <w:t>d</w:t>
      </w:r>
      <w:r w:rsidR="003E2FB9">
        <w:t xml:space="preserve"> discussed </w:t>
      </w:r>
      <w:r w:rsidR="008C5A96">
        <w:t xml:space="preserve">the </w:t>
      </w:r>
      <w:r w:rsidR="00E82DA8">
        <w:t xml:space="preserve">draft </w:t>
      </w:r>
      <w:r w:rsidR="004C6A03">
        <w:t>text of</w:t>
      </w:r>
      <w:r w:rsidR="00E82DA8">
        <w:t xml:space="preserve"> the restriction </w:t>
      </w:r>
      <w:r w:rsidR="008C5A96">
        <w:t xml:space="preserve">and expressed its </w:t>
      </w:r>
      <w:r w:rsidR="0001750C">
        <w:t>concern</w:t>
      </w:r>
      <w:r w:rsidR="00D94DA1">
        <w:t xml:space="preserve">.  </w:t>
      </w:r>
      <w:r w:rsidR="00621966">
        <w:t>Previous discussions with the Commission ha</w:t>
      </w:r>
      <w:r w:rsidR="00A11ED7">
        <w:t>d</w:t>
      </w:r>
      <w:r w:rsidR="00621966">
        <w:t xml:space="preserve"> indicated that a</w:t>
      </w:r>
      <w:r w:rsidR="00F21C49">
        <w:t>n acceptable</w:t>
      </w:r>
      <w:r w:rsidR="00621966">
        <w:t xml:space="preserve"> range of </w:t>
      </w:r>
      <w:r w:rsidR="00F21C49">
        <w:t xml:space="preserve">a parameter (maximum and minimum) can be expressed </w:t>
      </w:r>
      <w:r w:rsidR="00A30967">
        <w:t>as a central value with a maximum deviation (sometimes labelled “tolerance”)</w:t>
      </w:r>
      <w:r w:rsidR="005A58CE">
        <w:t xml:space="preserve">. </w:t>
      </w:r>
      <w:r w:rsidR="00A11ED7">
        <w:t xml:space="preserve">This method is often used to specify Frequency Tolerance. </w:t>
      </w:r>
      <w:r w:rsidR="00A22B77">
        <w:t xml:space="preserve">TFES is concerned that the Commission might cite this standard based on a misunderstanding of the term ‘tolerance’ in this context, noting that previous versions of this HS have been cited with no such restriction. </w:t>
      </w:r>
      <w:r w:rsidR="007D4944">
        <w:t xml:space="preserve">Such a restriction would </w:t>
      </w:r>
      <w:r w:rsidR="002D218C">
        <w:t xml:space="preserve">also </w:t>
      </w:r>
      <w:r w:rsidR="007D4944">
        <w:t>adversely affect the Over-the Air measurements requested by the Commission</w:t>
      </w:r>
      <w:r w:rsidR="00C61879">
        <w:t xml:space="preserve"> and may </w:t>
      </w:r>
      <w:r w:rsidR="0006406C">
        <w:t>cause a</w:t>
      </w:r>
      <w:r w:rsidR="006F4EB9">
        <w:t xml:space="preserve"> more severe limitation on output power </w:t>
      </w:r>
      <w:r w:rsidR="00307532">
        <w:t xml:space="preserve">than needed by network design, leading to </w:t>
      </w:r>
      <w:r w:rsidR="00C61879">
        <w:t xml:space="preserve">perceived </w:t>
      </w:r>
      <w:r w:rsidR="00307532">
        <w:t xml:space="preserve">lack of </w:t>
      </w:r>
      <w:r w:rsidR="00C61879">
        <w:t xml:space="preserve">network coverage </w:t>
      </w:r>
      <w:r w:rsidR="00522687">
        <w:t>for</w:t>
      </w:r>
      <w:r w:rsidR="00C61879">
        <w:t xml:space="preserve"> 5GNR</w:t>
      </w:r>
      <w:r w:rsidR="00A95441">
        <w:t>.</w:t>
      </w:r>
      <w:r w:rsidR="00A02B9D">
        <w:t xml:space="preserve"> </w:t>
      </w:r>
    </w:p>
    <w:p w14:paraId="11F742C2" w14:textId="77777777" w:rsidR="00B850EC" w:rsidRDefault="00B850EC" w:rsidP="00643165"/>
    <w:p w14:paraId="53F8FEA3" w14:textId="2ADD9704" w:rsidR="00CF0047" w:rsidRDefault="00A02B9D" w:rsidP="00643165">
      <w:r>
        <w:t xml:space="preserve">TFES is considering a different approach to specifying </w:t>
      </w:r>
      <w:r w:rsidR="00172357">
        <w:t xml:space="preserve">output power in subsequent versions that would avoid this restriction and </w:t>
      </w:r>
      <w:r w:rsidR="003F104F">
        <w:t>minimise the impact on other User Equipment.</w:t>
      </w:r>
    </w:p>
    <w:p w14:paraId="21335840" w14:textId="5A2DE4B0" w:rsidR="00CF0047" w:rsidRDefault="00CF0047" w:rsidP="00643165"/>
    <w:p w14:paraId="2DAB083C" w14:textId="3FCA5ED7" w:rsidR="00D22616" w:rsidRDefault="00B0338E" w:rsidP="00643165">
      <w:pPr>
        <w:rPr>
          <w:rFonts w:cs="Arial"/>
          <w:b/>
        </w:rPr>
      </w:pPr>
      <w:r w:rsidRPr="00EF219B">
        <w:rPr>
          <w:rFonts w:cs="Arial"/>
          <w:b/>
        </w:rPr>
        <w:t>EN 303 345-2</w:t>
      </w:r>
      <w:r>
        <w:rPr>
          <w:rFonts w:cs="Arial"/>
          <w:b/>
        </w:rPr>
        <w:t xml:space="preserve">v1.2.1 and </w:t>
      </w:r>
      <w:r w:rsidR="005230D6" w:rsidRPr="00EF219B">
        <w:rPr>
          <w:rFonts w:cs="Arial"/>
          <w:b/>
        </w:rPr>
        <w:t>EN 303 345-5</w:t>
      </w:r>
      <w:r w:rsidR="005230D6">
        <w:rPr>
          <w:rFonts w:cs="Arial"/>
          <w:b/>
        </w:rPr>
        <w:t>v1.2.1</w:t>
      </w:r>
    </w:p>
    <w:p w14:paraId="51A52A3C" w14:textId="5539565C" w:rsidR="00AC5980" w:rsidRDefault="00AC5980" w:rsidP="00643165">
      <w:pPr>
        <w:rPr>
          <w:rFonts w:cs="Arial"/>
          <w:b/>
        </w:rPr>
      </w:pPr>
    </w:p>
    <w:p w14:paraId="13B2DC3E" w14:textId="5165A5AC" w:rsidR="00AC5980" w:rsidRDefault="00657A6B" w:rsidP="00643165">
      <w:r>
        <w:t xml:space="preserve">The Commission has reported a draft text for a restriction associate with the citation of these </w:t>
      </w:r>
      <w:r w:rsidR="007F5AA5">
        <w:t xml:space="preserve">HS, </w:t>
      </w:r>
      <w:r w:rsidR="001870A5">
        <w:t>because they make a Normative Reference to CENELEC EN 55032</w:t>
      </w:r>
      <w:r w:rsidR="00B46D38">
        <w:t>, which itself cited in the OJEU without restriction</w:t>
      </w:r>
      <w:r w:rsidR="002402F1">
        <w:t xml:space="preserve">. </w:t>
      </w:r>
    </w:p>
    <w:p w14:paraId="4391882F" w14:textId="514C720B" w:rsidR="00FD1705" w:rsidRDefault="00FD1705" w:rsidP="00643165"/>
    <w:p w14:paraId="7CBFFD77" w14:textId="005EC40D" w:rsidR="000D0A77" w:rsidRPr="00EE67C4" w:rsidRDefault="000D0A77" w:rsidP="00643165">
      <w:pPr>
        <w:rPr>
          <w:b/>
          <w:bCs/>
        </w:rPr>
      </w:pPr>
      <w:r w:rsidRPr="00EE67C4">
        <w:rPr>
          <w:b/>
          <w:bCs/>
        </w:rPr>
        <w:t>EMC: EN 3</w:t>
      </w:r>
      <w:r w:rsidR="00D042EC" w:rsidRPr="00EE67C4">
        <w:rPr>
          <w:b/>
          <w:bCs/>
        </w:rPr>
        <w:t xml:space="preserve">01 489-12, 20, 52, </w:t>
      </w:r>
      <w:r w:rsidR="00C15181" w:rsidRPr="00EE67C4">
        <w:rPr>
          <w:b/>
          <w:bCs/>
        </w:rPr>
        <w:t>(</w:t>
      </w:r>
      <w:r w:rsidR="00D042EC" w:rsidRPr="00EE67C4">
        <w:rPr>
          <w:b/>
          <w:bCs/>
        </w:rPr>
        <w:t>also -19</w:t>
      </w:r>
      <w:r w:rsidR="00BE0125" w:rsidRPr="00EE67C4">
        <w:rPr>
          <w:b/>
          <w:bCs/>
        </w:rPr>
        <w:t>, -54</w:t>
      </w:r>
      <w:r w:rsidR="00D042EC" w:rsidRPr="00EE67C4">
        <w:rPr>
          <w:b/>
          <w:bCs/>
        </w:rPr>
        <w:t xml:space="preserve"> &amp; EN 300</w:t>
      </w:r>
      <w:r w:rsidR="00C15181" w:rsidRPr="00EE67C4">
        <w:rPr>
          <w:b/>
          <w:bCs/>
        </w:rPr>
        <w:t> </w:t>
      </w:r>
      <w:r w:rsidR="00D042EC" w:rsidRPr="00EE67C4">
        <w:rPr>
          <w:b/>
          <w:bCs/>
        </w:rPr>
        <w:t>386</w:t>
      </w:r>
      <w:r w:rsidR="00C15181" w:rsidRPr="00EE67C4">
        <w:rPr>
          <w:b/>
          <w:bCs/>
        </w:rPr>
        <w:t xml:space="preserve"> since REDCA)</w:t>
      </w:r>
    </w:p>
    <w:p w14:paraId="5BCF8762" w14:textId="77777777" w:rsidR="000D0A77" w:rsidRPr="00EE67C4" w:rsidRDefault="000D0A77" w:rsidP="00643165"/>
    <w:p w14:paraId="59C87761" w14:textId="5461E1F0" w:rsidR="00FD1705" w:rsidRPr="00EE67C4" w:rsidRDefault="00EE67C4" w:rsidP="00643165">
      <w:r>
        <w:t xml:space="preserve">These EMC standards </w:t>
      </w:r>
      <w:proofErr w:type="gramStart"/>
      <w:r w:rsidR="00A50E0B" w:rsidRPr="00EE67C4">
        <w:t>make reference</w:t>
      </w:r>
      <w:proofErr w:type="gramEnd"/>
      <w:r w:rsidR="00A50E0B" w:rsidRPr="00EE67C4">
        <w:t xml:space="preserve"> to </w:t>
      </w:r>
      <w:r w:rsidR="00C26013">
        <w:t xml:space="preserve">CENELEC </w:t>
      </w:r>
      <w:r w:rsidR="00A50E0B" w:rsidRPr="00EE67C4">
        <w:t>EN 61000-4-X, which includes tolerances on the test set up level</w:t>
      </w:r>
      <w:r w:rsidR="00C26013">
        <w:t xml:space="preserve">.  ETSI is in liaison with CENELEC TC 210 to try </w:t>
      </w:r>
      <w:proofErr w:type="spellStart"/>
      <w:r w:rsidR="00C26013">
        <w:t>ti</w:t>
      </w:r>
      <w:proofErr w:type="spellEnd"/>
      <w:r w:rsidR="00C26013">
        <w:t xml:space="preserve"> find a solution, which is expected </w:t>
      </w:r>
      <w:r w:rsidR="001317E2" w:rsidRPr="00EE67C4">
        <w:t>to be applied in IEC</w:t>
      </w:r>
      <w:r w:rsidR="00B672C5" w:rsidRPr="00EE67C4">
        <w:t xml:space="preserve"> TC77</w:t>
      </w:r>
      <w:r w:rsidR="001317E2" w:rsidRPr="00EE67C4">
        <w:t>/CENELEC</w:t>
      </w:r>
      <w:r w:rsidR="000D0A77" w:rsidRPr="00EE67C4">
        <w:t xml:space="preserve"> TC 210</w:t>
      </w:r>
      <w:r w:rsidR="003E149A" w:rsidRPr="00EE67C4">
        <w:t>.</w:t>
      </w:r>
    </w:p>
    <w:p w14:paraId="26D4638A" w14:textId="3CFB69FE" w:rsidR="007971EA" w:rsidRDefault="007971EA" w:rsidP="009E48E3"/>
    <w:p w14:paraId="141E0C58" w14:textId="40DF80B2" w:rsidR="007971EA" w:rsidRDefault="007971EA" w:rsidP="007971EA">
      <w:pPr>
        <w:pStyle w:val="Heading3"/>
      </w:pPr>
      <w:r>
        <w:t>2.</w:t>
      </w:r>
      <w:r w:rsidR="009E7381">
        <w:t>2</w:t>
      </w:r>
      <w:r>
        <w:t>.</w:t>
      </w:r>
      <w:r w:rsidR="001F00BB">
        <w:t>2</w:t>
      </w:r>
      <w:r>
        <w:tab/>
      </w:r>
      <w:r w:rsidRPr="007971EA">
        <w:t xml:space="preserve">Specific technical issues on </w:t>
      </w:r>
      <w:r w:rsidR="001F00BB">
        <w:t xml:space="preserve">RED </w:t>
      </w:r>
      <w:r w:rsidRPr="007971EA">
        <w:t>Harmonised Standards raised by the European Commission / HAS Consultants:</w:t>
      </w:r>
    </w:p>
    <w:p w14:paraId="0CD49281" w14:textId="754861E9" w:rsidR="008F3BFE" w:rsidRDefault="00DD42F2" w:rsidP="007864C4">
      <w:pPr>
        <w:pStyle w:val="Heading4"/>
      </w:pPr>
      <w:r>
        <w:t>2.</w:t>
      </w:r>
      <w:r w:rsidR="009E7381">
        <w:t>2</w:t>
      </w:r>
      <w:r>
        <w:t>.</w:t>
      </w:r>
      <w:r w:rsidR="008F3BFE">
        <w:t>2</w:t>
      </w:r>
      <w:r w:rsidR="007864C4">
        <w:t>.1</w:t>
      </w:r>
      <w:r w:rsidR="008F3BFE">
        <w:tab/>
        <w:t xml:space="preserve">Alternative test methods </w:t>
      </w:r>
      <w:r w:rsidR="008F3BFE" w:rsidRPr="00253D52">
        <w:t>(ongoing)</w:t>
      </w:r>
    </w:p>
    <w:p w14:paraId="520523A6" w14:textId="2A13D7D2" w:rsidR="008F3BFE" w:rsidRPr="00F416EA" w:rsidRDefault="008F3BFE" w:rsidP="008F3BFE">
      <w:r>
        <w:t>A new issue ha</w:t>
      </w:r>
      <w:r w:rsidR="00794799">
        <w:t>d</w:t>
      </w:r>
      <w:r>
        <w:t xml:space="preserve"> been raised by HASTAC consultants regarding Harmonised Standards that contain alternative test methods.  The ETSI TCs note that: </w:t>
      </w:r>
    </w:p>
    <w:p w14:paraId="2A356768" w14:textId="77777777" w:rsidR="008F3BFE" w:rsidRPr="00375047" w:rsidRDefault="008F3BFE" w:rsidP="008F3BFE">
      <w:pPr>
        <w:pStyle w:val="ListParagraph"/>
        <w:numPr>
          <w:ilvl w:val="0"/>
          <w:numId w:val="2"/>
        </w:numPr>
      </w:pPr>
      <w:r w:rsidRPr="00375047">
        <w:lastRenderedPageBreak/>
        <w:t>Different tests providing different numerical results can provide equivalent protection (</w:t>
      </w:r>
      <w:proofErr w:type="gramStart"/>
      <w:r w:rsidRPr="00375047">
        <w:t>e.g.</w:t>
      </w:r>
      <w:proofErr w:type="gramEnd"/>
      <w:r w:rsidRPr="00375047">
        <w:t xml:space="preserve"> emissions testing at 3m, 10m &amp; 30m</w:t>
      </w:r>
      <w:r>
        <w:t xml:space="preserve"> distance</w:t>
      </w:r>
      <w:r w:rsidRPr="00375047">
        <w:t>)</w:t>
      </w:r>
    </w:p>
    <w:p w14:paraId="5DCCBAED" w14:textId="336F9ACF" w:rsidR="008F3BFE" w:rsidRPr="00EB0FF0" w:rsidRDefault="008F3BFE" w:rsidP="008F3BFE">
      <w:pPr>
        <w:pStyle w:val="ListParagraph"/>
        <w:numPr>
          <w:ilvl w:val="0"/>
          <w:numId w:val="2"/>
        </w:numPr>
      </w:pPr>
      <w:r w:rsidRPr="00375047">
        <w:t xml:space="preserve">Different test methods </w:t>
      </w:r>
      <w:r>
        <w:t>(</w:t>
      </w:r>
      <w:proofErr w:type="gramStart"/>
      <w:r>
        <w:t>e.g.</w:t>
      </w:r>
      <w:proofErr w:type="gramEnd"/>
      <w:r>
        <w:t xml:space="preserve"> Open Area Test Sites (OATS), anechoic chambers and in semi-anechoic chambers) </w:t>
      </w:r>
      <w:r w:rsidRPr="00375047">
        <w:t>have been shown to give equivalent results (via round-robin testing)</w:t>
      </w:r>
      <w:r>
        <w:t xml:space="preserve">.  Significant work has been carried out on this by ETSI, last revised in 2001 (see </w:t>
      </w:r>
      <w:hyperlink r:id="rId10" w:anchor="page=1&amp;search=TR%20102%20273&amp;title=1&amp;etsiNumber=1&amp;content=0" w:history="1">
        <w:r w:rsidRPr="002C7CA2">
          <w:rPr>
            <w:rStyle w:val="Hyperlink"/>
          </w:rPr>
          <w:t>TR 102 273 (8 parts)</w:t>
        </w:r>
      </w:hyperlink>
      <w:r>
        <w:t>)</w:t>
      </w:r>
    </w:p>
    <w:p w14:paraId="122BEE24" w14:textId="77777777" w:rsidR="008F3BFE" w:rsidRDefault="008F3BFE" w:rsidP="008F3BFE">
      <w:pPr>
        <w:rPr>
          <w:color w:val="FF0000"/>
        </w:rPr>
      </w:pPr>
    </w:p>
    <w:p w14:paraId="3824E66C" w14:textId="3AF07397" w:rsidR="008F3BFE" w:rsidRPr="0094372F" w:rsidRDefault="008F3BFE" w:rsidP="008F3BFE">
      <w:r w:rsidRPr="00911947">
        <w:t xml:space="preserve">Several Harmonised Standards </w:t>
      </w:r>
      <w:r w:rsidR="00964BD7">
        <w:t>refer</w:t>
      </w:r>
      <w:r>
        <w:t xml:space="preserve"> to the alternative test sites that had been validated in the above study. Member States have pointed out that if </w:t>
      </w:r>
      <w:r w:rsidRPr="00375047">
        <w:t>alternative test methods are not allowed, this would restrict competition between test houses</w:t>
      </w:r>
      <w:r w:rsidR="00331C5A">
        <w:t xml:space="preserve"> </w:t>
      </w:r>
      <w:proofErr w:type="gramStart"/>
      <w:r w:rsidR="00331C5A">
        <w:t>and also</w:t>
      </w:r>
      <w:proofErr w:type="gramEnd"/>
      <w:r w:rsidR="00331C5A">
        <w:t xml:space="preserve"> violate the principle of technology neutrality, under which valid technical solutions should not be excluded.</w:t>
      </w:r>
      <w:r>
        <w:t xml:space="preserve">  </w:t>
      </w:r>
      <w:r w:rsidR="008D4484" w:rsidRPr="0094372F">
        <w:t xml:space="preserve">This issue </w:t>
      </w:r>
      <w:r w:rsidR="00EA2C31" w:rsidRPr="0094372F">
        <w:t xml:space="preserve">affects standards related </w:t>
      </w:r>
      <w:r w:rsidR="008D4484" w:rsidRPr="0094372F">
        <w:t>to article 3(1)(b) EMC and 3(2) (use of the radio spectrum to avoid harmful interference)</w:t>
      </w:r>
      <w:r w:rsidRPr="0094372F">
        <w:t>.</w:t>
      </w:r>
    </w:p>
    <w:p w14:paraId="7AA890C7" w14:textId="77777777" w:rsidR="008F3BFE" w:rsidRDefault="008F3BFE" w:rsidP="008F3BFE"/>
    <w:p w14:paraId="2FC71070" w14:textId="77777777" w:rsidR="008F3BFE" w:rsidRPr="00741114" w:rsidRDefault="008F3BFE" w:rsidP="008F3BFE">
      <w:r w:rsidRPr="00741114">
        <w:t xml:space="preserve">ETSI has requested to the Commission via the Expert Group on Radio Equipment that HASTACs should be briefed to assess Harmonised Standards including these validated equivalent test sites in a consistent way.  If the Commission considers that the study of these alternative test sites needs to be reviewed, ETSI has indicated that it is ready to undertake a follow-up to the previous study </w:t>
      </w:r>
      <w:proofErr w:type="gramStart"/>
      <w:r w:rsidRPr="00741114">
        <w:t>in order to</w:t>
      </w:r>
      <w:proofErr w:type="gramEnd"/>
      <w:r w:rsidRPr="00741114">
        <w:t xml:space="preserve"> preserve consistency in the methods of evaluation of radio equipment while evaluating the methods in the light of technical progress. </w:t>
      </w:r>
    </w:p>
    <w:p w14:paraId="02CE7321" w14:textId="77777777" w:rsidR="008F3BFE" w:rsidRPr="00741114" w:rsidRDefault="008F3BFE" w:rsidP="008F3BFE"/>
    <w:p w14:paraId="7C6672FF" w14:textId="52A59684" w:rsidR="008F3BFE" w:rsidRPr="005A3719" w:rsidRDefault="00E57CE1" w:rsidP="008F3BFE">
      <w:pPr>
        <w:rPr>
          <w:color w:val="FF0000"/>
        </w:rPr>
      </w:pPr>
      <w:r>
        <w:t xml:space="preserve">In the absence of a response </w:t>
      </w:r>
      <w:r w:rsidR="008F3BFE" w:rsidRPr="00531205">
        <w:t>from the Commission after the ETSI presentations at the Expert Group on Radio Equipment</w:t>
      </w:r>
      <w:r w:rsidR="00002162">
        <w:t xml:space="preserve"> and</w:t>
      </w:r>
      <w:r w:rsidR="008F3BFE" w:rsidRPr="009576F3">
        <w:t xml:space="preserve"> </w:t>
      </w:r>
      <w:r w:rsidR="00012250" w:rsidRPr="009576F3">
        <w:t xml:space="preserve">at the request of the </w:t>
      </w:r>
      <w:r w:rsidR="008F3BFE" w:rsidRPr="009576F3">
        <w:t>ETSI OCG RE</w:t>
      </w:r>
      <w:r w:rsidR="00DC29C1" w:rsidRPr="009576F3">
        <w:t>D</w:t>
      </w:r>
      <w:r w:rsidR="008F3BFE" w:rsidRPr="009576F3">
        <w:t>-EMCD (meeting#80, 25 October 2021)</w:t>
      </w:r>
      <w:r w:rsidR="00FD49D8" w:rsidRPr="009576F3">
        <w:t xml:space="preserve">, </w:t>
      </w:r>
      <w:r w:rsidR="008F3BFE" w:rsidRPr="009576F3">
        <w:t xml:space="preserve">ETSI Secretariat </w:t>
      </w:r>
      <w:r w:rsidR="00002162" w:rsidRPr="009576F3">
        <w:t>has held</w:t>
      </w:r>
      <w:r w:rsidR="008F3BFE" w:rsidRPr="009576F3">
        <w:t xml:space="preserve"> a meeting with EC OCG RED EMCD Chair, TG28 Chair &amp; TG UWB Chair to discuss and conclude on this issue (see document </w:t>
      </w:r>
      <w:hyperlink r:id="rId11" w:history="1">
        <w:r w:rsidR="008F3BFE" w:rsidRPr="009576F3">
          <w:rPr>
            <w:rStyle w:val="Hyperlink"/>
            <w:color w:val="auto"/>
          </w:rPr>
          <w:t>OCGREDEMCD(21)079011r2</w:t>
        </w:r>
      </w:hyperlink>
      <w:r w:rsidR="008F3BFE" w:rsidRPr="009576F3">
        <w:t>)</w:t>
      </w:r>
      <w:r w:rsidR="00FD49D8" w:rsidRPr="009576F3">
        <w:t xml:space="preserve"> and </w:t>
      </w:r>
      <w:r w:rsidR="009576F3" w:rsidRPr="009576F3">
        <w:t xml:space="preserve">also </w:t>
      </w:r>
      <w:r w:rsidR="008F3BFE" w:rsidRPr="009576F3">
        <w:t xml:space="preserve">the question of environmental profile, see item </w:t>
      </w:r>
      <w:r w:rsidR="009576F3" w:rsidRPr="009576F3">
        <w:t>2.2.2.2</w:t>
      </w:r>
      <w:r w:rsidR="008F3BFE" w:rsidRPr="009576F3">
        <w:t xml:space="preserve"> below.</w:t>
      </w:r>
      <w:r w:rsidR="00FD49D8" w:rsidRPr="009576F3">
        <w:t xml:space="preserve"> </w:t>
      </w:r>
      <w:r w:rsidR="004A1AE7" w:rsidRPr="009576F3">
        <w:t xml:space="preserve"> This meeting documented the issues of concern, </w:t>
      </w:r>
      <w:r w:rsidR="008C7E23" w:rsidRPr="009576F3">
        <w:t xml:space="preserve">which have been sent to the Commission’s contractor requesting a meeting with the Consultants and the Commission to </w:t>
      </w:r>
      <w:r w:rsidR="00BC5722" w:rsidRPr="009576F3">
        <w:t>conclude this long-running issue</w:t>
      </w:r>
      <w:r w:rsidR="009576F3">
        <w:t xml:space="preserve"> which is preventing progress on a significant number of Harmonised Standards</w:t>
      </w:r>
      <w:r w:rsidR="00BC5722" w:rsidRPr="009576F3">
        <w:t>.</w:t>
      </w:r>
      <w:r w:rsidR="005A3719">
        <w:t xml:space="preserve"> </w:t>
      </w:r>
      <w:r w:rsidR="005A3719" w:rsidRPr="00B850EC">
        <w:t>This meeting has been delayed because of GDPR concerns.</w:t>
      </w:r>
    </w:p>
    <w:p w14:paraId="7AAC9454" w14:textId="602C6138" w:rsidR="00D24D35" w:rsidRDefault="00D24D35" w:rsidP="008F3BFE"/>
    <w:p w14:paraId="69AB11E2" w14:textId="55A7B508" w:rsidR="00804EEC" w:rsidRDefault="00D24D35" w:rsidP="008F3BFE">
      <w:pPr>
        <w:rPr>
          <w:color w:val="FF0000"/>
        </w:rPr>
      </w:pPr>
      <w:r w:rsidRPr="008C267D">
        <w:t xml:space="preserve">In </w:t>
      </w:r>
      <w:r w:rsidR="000D56A0" w:rsidRPr="008C267D">
        <w:t>addition,</w:t>
      </w:r>
      <w:r w:rsidRPr="008C267D">
        <w:t xml:space="preserve"> ETSI</w:t>
      </w:r>
      <w:r w:rsidR="0062088D" w:rsidRPr="008C267D">
        <w:t xml:space="preserve"> ERM RM</w:t>
      </w:r>
      <w:r w:rsidRPr="008C267D">
        <w:t xml:space="preserve"> </w:t>
      </w:r>
      <w:r w:rsidR="003B0E12" w:rsidRPr="008C267D">
        <w:t xml:space="preserve">has proposed a work item </w:t>
      </w:r>
      <w:r w:rsidR="000D56A0" w:rsidRPr="008C267D">
        <w:t>to deve</w:t>
      </w:r>
      <w:r w:rsidR="00545FD1" w:rsidRPr="008C267D">
        <w:t>lop</w:t>
      </w:r>
      <w:r w:rsidR="003B0E12" w:rsidRPr="008C267D">
        <w:t xml:space="preserve"> a set of “</w:t>
      </w:r>
      <w:r w:rsidR="003B0E12" w:rsidRPr="00B850EC">
        <w:rPr>
          <w:b/>
          <w:bCs/>
          <w:u w:val="single"/>
        </w:rPr>
        <w:t>Horizontal standards</w:t>
      </w:r>
      <w:r w:rsidR="003B0E12" w:rsidRPr="008C267D">
        <w:t>”</w:t>
      </w:r>
      <w:r w:rsidR="00CF0C46" w:rsidRPr="008C267D">
        <w:t xml:space="preserve"> to avoid duplication </w:t>
      </w:r>
      <w:r w:rsidR="00AB6308" w:rsidRPr="008C267D">
        <w:t>and divergence between standards.  This will have the beneficial side effect of</w:t>
      </w:r>
      <w:r w:rsidR="005835A1" w:rsidRPr="008C267D">
        <w:t xml:space="preserve"> reducing the number standards which include near-identical texts</w:t>
      </w:r>
      <w:r w:rsidR="00B850EC">
        <w:t>. This should</w:t>
      </w:r>
      <w:r w:rsidR="005835A1" w:rsidRPr="008C267D">
        <w:t xml:space="preserve"> </w:t>
      </w:r>
      <w:r w:rsidR="004D5517" w:rsidRPr="008C267D">
        <w:t xml:space="preserve">increase the efficiency of the assessment process and </w:t>
      </w:r>
      <w:r w:rsidR="006445EB" w:rsidRPr="008C267D">
        <w:t>reduce the risk of inconsistencies</w:t>
      </w:r>
      <w:r w:rsidR="000F748F">
        <w:t xml:space="preserve"> in evaluation</w:t>
      </w:r>
      <w:r w:rsidR="006445EB" w:rsidRPr="008C267D">
        <w:t xml:space="preserve">. Based upon </w:t>
      </w:r>
      <w:r w:rsidR="00093F41" w:rsidRPr="008C267D">
        <w:t xml:space="preserve">analysis published in </w:t>
      </w:r>
      <w:hyperlink r:id="rId12" w:history="1">
        <w:r w:rsidR="006445EB" w:rsidRPr="00BB15E3">
          <w:rPr>
            <w:rStyle w:val="Hyperlink"/>
          </w:rPr>
          <w:t xml:space="preserve">TR </w:t>
        </w:r>
        <w:r w:rsidR="0024396B" w:rsidRPr="00BB15E3">
          <w:rPr>
            <w:rStyle w:val="Hyperlink"/>
          </w:rPr>
          <w:t>103 773 (2022-01)</w:t>
        </w:r>
      </w:hyperlink>
      <w:r w:rsidR="0024396B">
        <w:rPr>
          <w:color w:val="FF0000"/>
        </w:rPr>
        <w:t xml:space="preserve">, </w:t>
      </w:r>
      <w:r w:rsidR="00093F41" w:rsidRPr="008C267D">
        <w:t xml:space="preserve">the new work proposes a set of Technical Specifications </w:t>
      </w:r>
      <w:r w:rsidR="00B03982" w:rsidRPr="008C267D">
        <w:t>that can be referred to normatively by different ETSI HS.</w:t>
      </w:r>
      <w:r w:rsidR="00804EEC" w:rsidRPr="008C267D">
        <w:t xml:space="preserve">  Further information can be found in </w:t>
      </w:r>
      <w:hyperlink r:id="rId13" w:history="1">
        <w:r w:rsidR="00804EEC" w:rsidRPr="00CE479D">
          <w:rPr>
            <w:rStyle w:val="Hyperlink"/>
          </w:rPr>
          <w:t>ERM(22)078037</w:t>
        </w:r>
      </w:hyperlink>
      <w:r w:rsidR="00F37340">
        <w:rPr>
          <w:color w:val="FF0000"/>
        </w:rPr>
        <w:t xml:space="preserve"> </w:t>
      </w:r>
      <w:r w:rsidR="00F37340" w:rsidRPr="008C267D">
        <w:t>and the annex</w:t>
      </w:r>
      <w:r w:rsidR="00E53166" w:rsidRPr="008C267D">
        <w:t>es</w:t>
      </w:r>
      <w:r w:rsidR="00013F2A" w:rsidRPr="008C267D">
        <w:t xml:space="preserve"> </w:t>
      </w:r>
      <w:hyperlink r:id="rId14" w:history="1">
        <w:r w:rsidR="00013F2A" w:rsidRPr="00CE0905">
          <w:rPr>
            <w:rStyle w:val="Hyperlink"/>
          </w:rPr>
          <w:t>ERM(22)078037a1</w:t>
        </w:r>
      </w:hyperlink>
      <w:r w:rsidR="00E53166">
        <w:rPr>
          <w:color w:val="FF0000"/>
        </w:rPr>
        <w:t xml:space="preserve"> </w:t>
      </w:r>
      <w:r w:rsidR="00E53166" w:rsidRPr="008C267D">
        <w:t xml:space="preserve">and </w:t>
      </w:r>
      <w:hyperlink r:id="rId15" w:history="1">
        <w:r w:rsidR="00E53166" w:rsidRPr="00D36287">
          <w:rPr>
            <w:rStyle w:val="Hyperlink"/>
          </w:rPr>
          <w:t>ERM(22)078037a2</w:t>
        </w:r>
      </w:hyperlink>
      <w:r w:rsidR="00CE479D" w:rsidRPr="00B850EC">
        <w:t xml:space="preserve">, </w:t>
      </w:r>
      <w:r w:rsidR="00CE479D">
        <w:rPr>
          <w:color w:val="FF0000"/>
        </w:rPr>
        <w:t xml:space="preserve"> </w:t>
      </w:r>
    </w:p>
    <w:p w14:paraId="6ED034AE" w14:textId="4481F1B8" w:rsidR="00B84863" w:rsidRDefault="00B84863" w:rsidP="008F3BFE">
      <w:pPr>
        <w:rPr>
          <w:color w:val="FF0000"/>
        </w:rPr>
      </w:pPr>
    </w:p>
    <w:p w14:paraId="4822F915" w14:textId="7DC81915" w:rsidR="00B84863" w:rsidRPr="000F748F" w:rsidRDefault="00B850EC" w:rsidP="008F3BFE">
      <w:r w:rsidRPr="000F748F">
        <w:t xml:space="preserve">ERM </w:t>
      </w:r>
      <w:r w:rsidR="00B84863" w:rsidRPr="000F748F">
        <w:t xml:space="preserve">WG EMC: </w:t>
      </w:r>
      <w:r w:rsidR="00843664" w:rsidRPr="000F748F">
        <w:t>is also discussing alternative methods</w:t>
      </w:r>
      <w:r w:rsidR="000F748F">
        <w:t xml:space="preserve"> to introduce improved EMC test methods</w:t>
      </w:r>
      <w:r w:rsidR="00C04211" w:rsidRPr="000F748F">
        <w:t>.  This has been scheduled for</w:t>
      </w:r>
      <w:r w:rsidR="00843664" w:rsidRPr="000F748F">
        <w:t xml:space="preserve"> longer-term work</w:t>
      </w:r>
      <w:r w:rsidR="00C04211" w:rsidRPr="000F748F">
        <w:t xml:space="preserve"> while the </w:t>
      </w:r>
      <w:r w:rsidR="00C50EC3" w:rsidRPr="000F748F">
        <w:t>administrative issues are being resolved.</w:t>
      </w:r>
    </w:p>
    <w:p w14:paraId="38D1CBD2" w14:textId="4E31483F" w:rsidR="001620D8" w:rsidRPr="000F748F" w:rsidRDefault="001620D8" w:rsidP="008F3BFE"/>
    <w:p w14:paraId="53AD71C0" w14:textId="3ED8DA72" w:rsidR="001620D8" w:rsidRPr="008C267D" w:rsidRDefault="00B206FD" w:rsidP="008F3BFE">
      <w:r w:rsidRPr="008C267D">
        <w:t xml:space="preserve">TG UWB are developing a TR including justifications for the selection of parameters in HS from </w:t>
      </w:r>
      <w:r w:rsidR="00DD7BC7" w:rsidRPr="008C267D">
        <w:t>TG UWB.</w:t>
      </w:r>
    </w:p>
    <w:p w14:paraId="20410E00" w14:textId="119D9138" w:rsidR="00F72270" w:rsidRPr="008C267D" w:rsidRDefault="00F72270" w:rsidP="008F3BFE"/>
    <w:p w14:paraId="5FA8315D" w14:textId="0BC16E18" w:rsidR="00CA6ED9" w:rsidRPr="008C267D" w:rsidRDefault="00F72270" w:rsidP="008F3BFE">
      <w:r w:rsidRPr="008C267D">
        <w:t>ERM TG34 have started work to revie</w:t>
      </w:r>
      <w:r w:rsidR="00867DC4" w:rsidRPr="008C267D">
        <w:t xml:space="preserve">w test methods using modern spectrum analysers </w:t>
      </w:r>
      <w:r w:rsidR="00D362ED" w:rsidRPr="008C267D">
        <w:t>(taking account of similar work in ERM RM)</w:t>
      </w:r>
      <w:r w:rsidR="008C267D">
        <w:t>.</w:t>
      </w:r>
    </w:p>
    <w:p w14:paraId="127C6C56" w14:textId="77777777" w:rsidR="00DD42F2" w:rsidRPr="000747E4" w:rsidRDefault="00DD42F2" w:rsidP="008F3BFE"/>
    <w:p w14:paraId="015688DE" w14:textId="1DFA727B" w:rsidR="008F3BFE" w:rsidRPr="0071471B" w:rsidRDefault="00DD42F2" w:rsidP="00DD42F2">
      <w:pPr>
        <w:pStyle w:val="Heading4"/>
      </w:pPr>
      <w:r>
        <w:t>2.</w:t>
      </w:r>
      <w:r w:rsidR="009E7381">
        <w:t>2</w:t>
      </w:r>
      <w:r>
        <w:t>.</w:t>
      </w:r>
      <w:r w:rsidR="009576F3">
        <w:t>2</w:t>
      </w:r>
      <w:r>
        <w:t>.</w:t>
      </w:r>
      <w:r w:rsidR="007864C4">
        <w:t>2</w:t>
      </w:r>
      <w:r w:rsidR="008F3BFE" w:rsidRPr="0071471B">
        <w:t xml:space="preserve"> </w:t>
      </w:r>
      <w:r>
        <w:tab/>
      </w:r>
      <w:r w:rsidR="008F3BFE" w:rsidRPr="0071471B">
        <w:t>Environmental profile (ongoing)</w:t>
      </w:r>
    </w:p>
    <w:p w14:paraId="32FF138B" w14:textId="1BB134FA" w:rsidR="008F3BFE" w:rsidRPr="0071471B" w:rsidRDefault="008F3BFE" w:rsidP="008F3BFE">
      <w:r w:rsidRPr="0071471B">
        <w:t xml:space="preserve">This issue particularly affects Short-Range Devices, including </w:t>
      </w:r>
      <w:proofErr w:type="spellStart"/>
      <w:r w:rsidRPr="0071471B">
        <w:t>Ultra Wide</w:t>
      </w:r>
      <w:proofErr w:type="spellEnd"/>
      <w:r w:rsidRPr="0071471B">
        <w:t xml:space="preserve"> Band).  The use of frequencies by these devices is the subject of the </w:t>
      </w:r>
      <w:hyperlink r:id="rId16" w:history="1">
        <w:r w:rsidRPr="0071471B">
          <w:rPr>
            <w:rStyle w:val="Hyperlink"/>
            <w:color w:val="auto"/>
          </w:rPr>
          <w:t>permanent mandate to CEPT on SRD</w:t>
        </w:r>
      </w:hyperlink>
      <w:r w:rsidRPr="0071471B">
        <w:t xml:space="preserve"> and the </w:t>
      </w:r>
      <w:hyperlink r:id="rId17" w:history="1">
        <w:r w:rsidRPr="0071471B">
          <w:rPr>
            <w:rStyle w:val="Hyperlink"/>
            <w:color w:val="auto"/>
          </w:rPr>
          <w:t>permanent mandate to CEPT on UWB</w:t>
        </w:r>
      </w:hyperlink>
      <w:r w:rsidRPr="0071471B">
        <w:t xml:space="preserve">, which the Commission had issued to CEPT after consultation with RSCOM.  ETSI co-ordinates with CEPT to ensure coherence between the Harmonised Standards and the CEPT Report under preparation. </w:t>
      </w:r>
    </w:p>
    <w:p w14:paraId="7E9D8C57" w14:textId="77777777" w:rsidR="008F3BFE" w:rsidRDefault="008F3BFE" w:rsidP="008F3BFE">
      <w:pPr>
        <w:rPr>
          <w:color w:val="FF0000"/>
        </w:rPr>
      </w:pPr>
    </w:p>
    <w:p w14:paraId="34A3BB88" w14:textId="25EBC332" w:rsidR="00846D74" w:rsidRDefault="008F3BFE" w:rsidP="00846D74">
      <w:r w:rsidRPr="007965EA">
        <w:t>ETSI OCG RED EMCD has been informed (</w:t>
      </w:r>
      <w:hyperlink r:id="rId18" w:history="1">
        <w:r w:rsidRPr="007965EA">
          <w:rPr>
            <w:rStyle w:val="Hyperlink"/>
            <w:color w:val="auto"/>
          </w:rPr>
          <w:t>OCGREDEMCD(22)081006</w:t>
        </w:r>
      </w:hyperlink>
      <w:r w:rsidRPr="007965EA">
        <w:t xml:space="preserve">) that the ETSI Task Groups TG28 &amp; TG UWB have received inconsistent advice from Consultants on this matter, with some identifying the ETSI approach at compliant, others as a minor non-compliance and others as a major blocking issue.  </w:t>
      </w:r>
      <w:r w:rsidR="00ED4C8B" w:rsidRPr="00235687">
        <w:t xml:space="preserve">At the request of </w:t>
      </w:r>
      <w:r w:rsidRPr="00235687">
        <w:t>OCG RED EMCD</w:t>
      </w:r>
      <w:r w:rsidR="00ED4C8B" w:rsidRPr="00235687">
        <w:t>, ETSI Secretariat</w:t>
      </w:r>
      <w:r w:rsidRPr="00235687">
        <w:t xml:space="preserve"> has </w:t>
      </w:r>
      <w:r w:rsidR="00D7348C">
        <w:t>requested</w:t>
      </w:r>
      <w:r w:rsidRPr="00235687">
        <w:t xml:space="preserve"> a meeting with the </w:t>
      </w:r>
      <w:r w:rsidR="00846D74" w:rsidRPr="00235687">
        <w:lastRenderedPageBreak/>
        <w:t xml:space="preserve">relevant TB officials to document the concerns.  </w:t>
      </w:r>
      <w:r w:rsidR="00D7348C">
        <w:t>This meeting is currently postponed awaiting resolution of issues related to compliance with the General Data Protection Regulation.</w:t>
      </w:r>
    </w:p>
    <w:p w14:paraId="0BD7F213" w14:textId="124A5593" w:rsidR="00A74104" w:rsidRDefault="00A74104" w:rsidP="00846D74"/>
    <w:p w14:paraId="77B913E0" w14:textId="42B522D8" w:rsidR="003C47E2" w:rsidRPr="00BD76F9" w:rsidRDefault="00BD76F9" w:rsidP="00846D74">
      <w:pPr>
        <w:rPr>
          <w:rFonts w:cs="Arial"/>
          <w:bCs/>
          <w:lang w:eastAsia="en-GB"/>
        </w:rPr>
      </w:pPr>
      <w:r>
        <w:t xml:space="preserve">Work on developing </w:t>
      </w:r>
      <w:r w:rsidR="00A74104" w:rsidRPr="00BD76F9">
        <w:t xml:space="preserve">Harmonised Standards </w:t>
      </w:r>
      <w:hyperlink r:id="rId19" w:history="1">
        <w:r w:rsidR="00935B43" w:rsidRPr="00114E13">
          <w:rPr>
            <w:rStyle w:val="Hyperlink"/>
            <w:rFonts w:eastAsia="Calibri" w:cs="Arial"/>
            <w:bCs/>
          </w:rPr>
          <w:t>EN 303 454</w:t>
        </w:r>
      </w:hyperlink>
      <w:r w:rsidR="00935B43" w:rsidRPr="00FF6302">
        <w:rPr>
          <w:rFonts w:eastAsia="Calibri" w:cs="Arial"/>
          <w:bCs/>
        </w:rPr>
        <w:t xml:space="preserve"> (Metal detectors), </w:t>
      </w:r>
      <w:hyperlink r:id="rId20" w:history="1">
        <w:r w:rsidR="008F2E8C" w:rsidRPr="00F16DA6">
          <w:rPr>
            <w:rStyle w:val="Hyperlink"/>
            <w:rFonts w:cs="Arial"/>
            <w:bCs/>
            <w:lang w:eastAsia="en-GB"/>
          </w:rPr>
          <w:t>EN 303</w:t>
        </w:r>
        <w:r w:rsidRPr="00F16DA6">
          <w:rPr>
            <w:rStyle w:val="Hyperlink"/>
            <w:rFonts w:cs="Arial"/>
            <w:bCs/>
            <w:lang w:eastAsia="en-GB"/>
          </w:rPr>
          <w:t xml:space="preserve"> </w:t>
        </w:r>
        <w:r w:rsidR="008F2E8C" w:rsidRPr="00F16DA6">
          <w:rPr>
            <w:rStyle w:val="Hyperlink"/>
            <w:rFonts w:cs="Arial"/>
            <w:bCs/>
            <w:lang w:eastAsia="en-GB"/>
          </w:rPr>
          <w:t>658</w:t>
        </w:r>
      </w:hyperlink>
      <w:r w:rsidR="008F2E8C" w:rsidRPr="0075118B">
        <w:rPr>
          <w:rFonts w:cs="Arial"/>
          <w:bCs/>
          <w:lang w:eastAsia="en-GB"/>
        </w:rPr>
        <w:t xml:space="preserve"> (Nuclear Mag</w:t>
      </w:r>
      <w:r w:rsidR="000F62FA" w:rsidRPr="0075118B">
        <w:rPr>
          <w:rFonts w:cs="Arial"/>
          <w:bCs/>
          <w:lang w:eastAsia="en-GB"/>
        </w:rPr>
        <w:t>n</w:t>
      </w:r>
      <w:r w:rsidR="008F2E8C" w:rsidRPr="0075118B">
        <w:rPr>
          <w:rFonts w:cs="Arial"/>
          <w:bCs/>
          <w:lang w:eastAsia="en-GB"/>
        </w:rPr>
        <w:t>etic Resonan</w:t>
      </w:r>
      <w:r w:rsidR="000F62FA" w:rsidRPr="0075118B">
        <w:rPr>
          <w:rFonts w:cs="Arial"/>
          <w:bCs/>
          <w:lang w:eastAsia="en-GB"/>
        </w:rPr>
        <w:t>ce) and</w:t>
      </w:r>
      <w:r w:rsidR="000F62FA" w:rsidRPr="00BD76F9">
        <w:rPr>
          <w:rFonts w:cs="Arial"/>
          <w:b/>
          <w:lang w:eastAsia="en-GB"/>
        </w:rPr>
        <w:t xml:space="preserve"> </w:t>
      </w:r>
      <w:r w:rsidR="004E1053" w:rsidRPr="00F16DA6">
        <w:rPr>
          <w:rFonts w:cs="Arial"/>
          <w:bCs/>
          <w:lang w:eastAsia="en-GB"/>
        </w:rPr>
        <w:t xml:space="preserve">EN </w:t>
      </w:r>
      <w:hyperlink r:id="rId21" w:history="1">
        <w:r w:rsidR="004E1053" w:rsidRPr="002B55D3">
          <w:rPr>
            <w:rStyle w:val="Hyperlink"/>
            <w:rFonts w:cs="Arial"/>
            <w:bCs/>
            <w:lang w:eastAsia="en-GB"/>
          </w:rPr>
          <w:t>303</w:t>
        </w:r>
        <w:r w:rsidRPr="002B55D3">
          <w:rPr>
            <w:rStyle w:val="Hyperlink"/>
            <w:rFonts w:cs="Arial"/>
            <w:bCs/>
            <w:lang w:eastAsia="en-GB"/>
          </w:rPr>
          <w:t xml:space="preserve"> </w:t>
        </w:r>
        <w:r w:rsidR="004E1053" w:rsidRPr="002B55D3">
          <w:rPr>
            <w:rStyle w:val="Hyperlink"/>
            <w:rFonts w:cs="Arial"/>
            <w:bCs/>
            <w:lang w:eastAsia="en-GB"/>
          </w:rPr>
          <w:t>734</w:t>
        </w:r>
      </w:hyperlink>
      <w:r w:rsidR="004E1053" w:rsidRPr="00F16DA6">
        <w:rPr>
          <w:rFonts w:cs="Arial"/>
          <w:bCs/>
          <w:lang w:eastAsia="en-GB"/>
        </w:rPr>
        <w:t xml:space="preserve"> (Inductive hot gluing systems)</w:t>
      </w:r>
      <w:r w:rsidR="004E1053" w:rsidRPr="00BD76F9">
        <w:rPr>
          <w:rFonts w:cs="Arial"/>
          <w:b/>
          <w:lang w:eastAsia="en-GB"/>
        </w:rPr>
        <w:t xml:space="preserve"> </w:t>
      </w:r>
      <w:r w:rsidR="004E1053" w:rsidRPr="00BD76F9">
        <w:rPr>
          <w:rFonts w:cs="Arial"/>
          <w:bCs/>
          <w:lang w:eastAsia="en-GB"/>
        </w:rPr>
        <w:t xml:space="preserve">are </w:t>
      </w:r>
      <w:r>
        <w:rPr>
          <w:rFonts w:cs="Arial"/>
          <w:bCs/>
          <w:lang w:eastAsia="en-GB"/>
        </w:rPr>
        <w:t>all</w:t>
      </w:r>
      <w:r w:rsidR="004E1053" w:rsidRPr="00BD76F9">
        <w:rPr>
          <w:rFonts w:cs="Arial"/>
          <w:bCs/>
          <w:lang w:eastAsia="en-GB"/>
        </w:rPr>
        <w:t xml:space="preserve"> held awaiting the resolution of the</w:t>
      </w:r>
      <w:r w:rsidR="003C47E2" w:rsidRPr="00BD76F9">
        <w:rPr>
          <w:rFonts w:cs="Arial"/>
          <w:bCs/>
          <w:lang w:eastAsia="en-GB"/>
        </w:rPr>
        <w:t>se</w:t>
      </w:r>
      <w:r w:rsidR="004E1053" w:rsidRPr="00BD76F9">
        <w:rPr>
          <w:rFonts w:cs="Arial"/>
          <w:bCs/>
          <w:lang w:eastAsia="en-GB"/>
        </w:rPr>
        <w:t xml:space="preserve"> outstanding issues</w:t>
      </w:r>
      <w:r w:rsidR="003C47E2" w:rsidRPr="00BD76F9">
        <w:rPr>
          <w:rFonts w:cs="Arial"/>
          <w:bCs/>
          <w:lang w:eastAsia="en-GB"/>
        </w:rPr>
        <w:t>.</w:t>
      </w:r>
    </w:p>
    <w:p w14:paraId="2ED510F5" w14:textId="77777777" w:rsidR="003C47E2" w:rsidRPr="00BD76F9" w:rsidRDefault="003C47E2" w:rsidP="00846D74">
      <w:pPr>
        <w:rPr>
          <w:rFonts w:cs="Arial"/>
          <w:b/>
          <w:lang w:eastAsia="en-GB"/>
        </w:rPr>
      </w:pPr>
    </w:p>
    <w:p w14:paraId="7E0E7DC3" w14:textId="40E36A05" w:rsidR="008F3BFE" w:rsidRDefault="00DD42F2" w:rsidP="00DD42F2">
      <w:pPr>
        <w:pStyle w:val="Heading4"/>
      </w:pPr>
      <w:r>
        <w:t>2.</w:t>
      </w:r>
      <w:r w:rsidR="009E7381">
        <w:t>2</w:t>
      </w:r>
      <w:r>
        <w:t>.</w:t>
      </w:r>
      <w:r w:rsidR="007417DC">
        <w:t>2.3</w:t>
      </w:r>
      <w:r w:rsidR="008F3BFE">
        <w:tab/>
        <w:t xml:space="preserve">Normative references to CENELEC EMC standards cited under the EMC Directive </w:t>
      </w:r>
      <w:r w:rsidR="008F3BFE" w:rsidRPr="002E2CE7">
        <w:t>(resolved, subject to citation on OJEU)</w:t>
      </w:r>
    </w:p>
    <w:p w14:paraId="0CFB935C" w14:textId="7447077B" w:rsidR="008F3BFE" w:rsidRPr="00576768" w:rsidRDefault="008F3BFE" w:rsidP="008F3BFE">
      <w:pPr>
        <w:rPr>
          <w:color w:val="FF0000"/>
        </w:rPr>
      </w:pPr>
      <w:r>
        <w:t>The Commission has subsequently identified that it would not cite EMC Harmonised Standards</w:t>
      </w:r>
      <w:r w:rsidR="00333B1B">
        <w:t xml:space="preserve"> (RED article 3(1)(b))</w:t>
      </w:r>
      <w:r>
        <w:t xml:space="preserve"> that make normative reference to the CENELEC EMC standards EN 61000-3-X (flicker/voltage variation) that are currently cited in the OJEU under the EMC Directive.  The ETSI EN 301 489 series of Harmonised Standards have been revised to take account of this evolution in the Commission’s criteria for </w:t>
      </w:r>
      <w:r w:rsidRPr="00DC572D">
        <w:t xml:space="preserve">Harmonised Standards to be cited in the OJEU </w:t>
      </w:r>
      <w:r w:rsidRPr="00223AD0">
        <w:t>by removing these EMC aspects from the scope of the HS, so removing the need for these normative references</w:t>
      </w:r>
      <w:r w:rsidR="004F2B21">
        <w:t>.</w:t>
      </w:r>
      <w:r w:rsidRPr="00223AD0">
        <w:t xml:space="preserve"> ETSI </w:t>
      </w:r>
      <w:hyperlink r:id="rId22" w:history="1">
        <w:r w:rsidRPr="00DC572D">
          <w:t>EN 301 489-12</w:t>
        </w:r>
      </w:hyperlink>
      <w:r w:rsidRPr="00DC572D">
        <w:t xml:space="preserve">, </w:t>
      </w:r>
      <w:hyperlink r:id="rId23" w:history="1">
        <w:r w:rsidRPr="00DC572D">
          <w:t>EN 301 489-20</w:t>
        </w:r>
      </w:hyperlink>
      <w:r w:rsidRPr="00DC572D">
        <w:t xml:space="preserve"> &amp; </w:t>
      </w:r>
      <w:hyperlink r:id="rId24" w:history="1">
        <w:r w:rsidRPr="00DC572D">
          <w:t>EN 301 489-52</w:t>
        </w:r>
      </w:hyperlink>
      <w:r w:rsidRPr="00DC572D">
        <w:t xml:space="preserve">, which have been </w:t>
      </w:r>
      <w:r w:rsidR="0023111D" w:rsidRPr="003C3867">
        <w:t xml:space="preserve">published </w:t>
      </w:r>
      <w:r w:rsidRPr="00DC572D">
        <w:t xml:space="preserve">in </w:t>
      </w:r>
      <w:r w:rsidR="0023111D" w:rsidRPr="003C3867">
        <w:t>December</w:t>
      </w:r>
      <w:r w:rsidRPr="003C3867">
        <w:t xml:space="preserve"> </w:t>
      </w:r>
      <w:r w:rsidRPr="00DC572D">
        <w:t xml:space="preserve">2021 and are awaiting </w:t>
      </w:r>
      <w:r w:rsidRPr="00124154">
        <w:t>citation</w:t>
      </w:r>
      <w:r w:rsidRPr="00DC572D">
        <w:t>.</w:t>
      </w:r>
      <w:r>
        <w:t xml:space="preserve">  </w:t>
      </w:r>
      <w:r w:rsidRPr="00124154">
        <w:t xml:space="preserve">The remaining published EMC </w:t>
      </w:r>
      <w:r w:rsidR="00C964E4" w:rsidRPr="00124154">
        <w:t>HS that</w:t>
      </w:r>
      <w:r w:rsidRPr="00124154">
        <w:t xml:space="preserve"> are awaiting citation are expected to be updated using the same solution and to be cited soon afterwards</w:t>
      </w:r>
      <w:r w:rsidR="003C3867">
        <w:t>.</w:t>
      </w:r>
      <w:r w:rsidR="00576768">
        <w:t xml:space="preserve"> </w:t>
      </w:r>
      <w:r w:rsidR="00576768" w:rsidRPr="00576768">
        <w:rPr>
          <w:i/>
          <w:iCs/>
          <w:color w:val="FF0000"/>
        </w:rPr>
        <w:t>(</w:t>
      </w:r>
      <w:proofErr w:type="gramStart"/>
      <w:r w:rsidR="00576768" w:rsidRPr="00576768">
        <w:rPr>
          <w:i/>
          <w:iCs/>
          <w:color w:val="FF0000"/>
        </w:rPr>
        <w:t>see</w:t>
      </w:r>
      <w:proofErr w:type="gramEnd"/>
      <w:r w:rsidR="00576768" w:rsidRPr="00576768">
        <w:rPr>
          <w:i/>
          <w:iCs/>
          <w:color w:val="FF0000"/>
        </w:rPr>
        <w:t xml:space="preserve"> also Restrictions in citations)</w:t>
      </w:r>
    </w:p>
    <w:p w14:paraId="029A6614" w14:textId="784ABCB1" w:rsidR="003646CC" w:rsidRDefault="003646CC" w:rsidP="008F3BFE"/>
    <w:p w14:paraId="07CC6547" w14:textId="62EF062C" w:rsidR="009F02C4" w:rsidRPr="00CD7DE1" w:rsidRDefault="00593D89" w:rsidP="00CD7DE1">
      <w:pPr>
        <w:pStyle w:val="Heading4"/>
      </w:pPr>
      <w:r w:rsidRPr="00CD7DE1">
        <w:t>2.2.</w:t>
      </w:r>
      <w:r w:rsidR="008C19C4" w:rsidRPr="00CD7DE1">
        <w:t>2</w:t>
      </w:r>
      <w:r w:rsidRPr="00CD7DE1">
        <w:t>.4</w:t>
      </w:r>
      <w:r w:rsidRPr="00CD7DE1">
        <w:tab/>
        <w:t>Common charger</w:t>
      </w:r>
    </w:p>
    <w:p w14:paraId="0473AFF4" w14:textId="2EA95A34" w:rsidR="00BC18D2" w:rsidRPr="00CD7DE1" w:rsidRDefault="008B352F" w:rsidP="00593D89">
      <w:r w:rsidRPr="00CD7DE1">
        <w:t xml:space="preserve">ETSI requested the Commission on 15 November 2021 to remove the </w:t>
      </w:r>
      <w:r w:rsidR="00061524" w:rsidRPr="00CD7DE1">
        <w:t>citation of E</w:t>
      </w:r>
      <w:r w:rsidR="001B1EDD" w:rsidRPr="00CD7DE1">
        <w:t>N</w:t>
      </w:r>
      <w:r w:rsidR="00061524" w:rsidRPr="00CD7DE1">
        <w:t xml:space="preserve"> 3</w:t>
      </w:r>
      <w:r w:rsidR="001B1EDD" w:rsidRPr="00CD7DE1">
        <w:t>0</w:t>
      </w:r>
      <w:r w:rsidR="00061524" w:rsidRPr="00CD7DE1">
        <w:t>1 489-34</w:t>
      </w:r>
      <w:r w:rsidR="001B1EDD" w:rsidRPr="00CD7DE1">
        <w:t xml:space="preserve"> 1.4.1</w:t>
      </w:r>
      <w:r w:rsidR="00061524" w:rsidRPr="00CD7DE1">
        <w:t xml:space="preserve"> from the OJEU</w:t>
      </w:r>
      <w:r w:rsidR="0034215D" w:rsidRPr="00CD7DE1">
        <w:t>, (</w:t>
      </w:r>
      <w:r w:rsidR="00925A87" w:rsidRPr="00CD7DE1">
        <w:t>see letter DG21-31/ADM/LJR/JJL</w:t>
      </w:r>
      <w:r w:rsidR="0034215D" w:rsidRPr="00CD7DE1">
        <w:t>)</w:t>
      </w:r>
      <w:r w:rsidR="001B1EDD" w:rsidRPr="00CD7DE1">
        <w:t xml:space="preserve"> </w:t>
      </w:r>
      <w:r w:rsidR="00BC18D2" w:rsidRPr="00CD7DE1">
        <w:t xml:space="preserve">because </w:t>
      </w:r>
      <w:proofErr w:type="gramStart"/>
      <w:r w:rsidR="00BC18D2" w:rsidRPr="00CD7DE1">
        <w:t>the majority of</w:t>
      </w:r>
      <w:proofErr w:type="gramEnd"/>
      <w:r w:rsidR="00BC18D2" w:rsidRPr="00CD7DE1">
        <w:t xml:space="preserve"> phones are now sold without a power supply/charger supplied</w:t>
      </w:r>
      <w:r w:rsidR="006B456F" w:rsidRPr="00CD7DE1">
        <w:t xml:space="preserve">. The </w:t>
      </w:r>
      <w:proofErr w:type="gramStart"/>
      <w:r w:rsidR="006B456F" w:rsidRPr="00CD7DE1">
        <w:t>read</w:t>
      </w:r>
      <w:r w:rsidR="004A0A7B">
        <w:t>il</w:t>
      </w:r>
      <w:r w:rsidR="006B456F" w:rsidRPr="00CD7DE1">
        <w:t>y</w:t>
      </w:r>
      <w:r w:rsidR="004A0A7B">
        <w:t>-</w:t>
      </w:r>
      <w:r w:rsidR="006B456F" w:rsidRPr="00CD7DE1">
        <w:t>interchangeable</w:t>
      </w:r>
      <w:proofErr w:type="gramEnd"/>
      <w:r w:rsidR="006B456F" w:rsidRPr="00CD7DE1">
        <w:t xml:space="preserve"> nature means that many households will use whichever power supply charger is closest to hand to charge their device, regardless of the output current rating of the unit.</w:t>
      </w:r>
      <w:r w:rsidR="008670F3" w:rsidRPr="00CD7DE1">
        <w:t xml:space="preserve">  </w:t>
      </w:r>
      <w:r w:rsidR="000817E7" w:rsidRPr="00CD7DE1">
        <w:t>EN 61204-3:2000, currently cited under the EMC Directive, covers chargers within its scope</w:t>
      </w:r>
      <w:r w:rsidR="00377924" w:rsidRPr="00CD7DE1">
        <w:t xml:space="preserve"> </w:t>
      </w:r>
      <w:r w:rsidR="000817E7" w:rsidRPr="00CD7DE1">
        <w:t xml:space="preserve">and </w:t>
      </w:r>
      <w:r w:rsidR="00377924" w:rsidRPr="00CD7DE1">
        <w:t xml:space="preserve">could </w:t>
      </w:r>
      <w:r w:rsidR="004A0A7B" w:rsidRPr="00CD7DE1">
        <w:t xml:space="preserve">be used </w:t>
      </w:r>
      <w:r w:rsidR="00251DC5" w:rsidRPr="00CD7DE1">
        <w:t>instead of EN</w:t>
      </w:r>
      <w:r w:rsidR="000817E7" w:rsidRPr="00CD7DE1">
        <w:t xml:space="preserve">  </w:t>
      </w:r>
      <w:r w:rsidR="00251DC5" w:rsidRPr="00CD7DE1">
        <w:t>301 489</w:t>
      </w:r>
      <w:r w:rsidR="000817E7" w:rsidRPr="00CD7DE1">
        <w:t>-34.</w:t>
      </w:r>
      <w:r w:rsidR="00377924" w:rsidRPr="00CD7DE1">
        <w:t xml:space="preserve"> </w:t>
      </w:r>
      <w:r w:rsidR="004A0A7B" w:rsidRPr="00CD7DE1">
        <w:t>The additional protection</w:t>
      </w:r>
      <w:r w:rsidR="000817E7" w:rsidRPr="00CD7DE1">
        <w:t xml:space="preserve"> </w:t>
      </w:r>
      <w:r w:rsidR="00251DC5" w:rsidRPr="00CD7DE1">
        <w:t>requirements in</w:t>
      </w:r>
      <w:r w:rsidR="000817E7" w:rsidRPr="00CD7DE1">
        <w:t xml:space="preserve"> EN</w:t>
      </w:r>
      <w:r w:rsidR="00251DC5">
        <w:t xml:space="preserve"> </w:t>
      </w:r>
      <w:r w:rsidR="000817E7" w:rsidRPr="00CD7DE1">
        <w:t>301</w:t>
      </w:r>
      <w:r w:rsidR="00251DC5">
        <w:t xml:space="preserve"> </w:t>
      </w:r>
      <w:r w:rsidR="000817E7" w:rsidRPr="00CD7DE1">
        <w:t>489-34 to protect the charger from fields generated by the mobile phone appear no longer to be necessary.</w:t>
      </w:r>
    </w:p>
    <w:p w14:paraId="7C2D02D4" w14:textId="65D289E5" w:rsidR="001B1EDD" w:rsidRPr="00CD7DE1" w:rsidRDefault="001B1EDD" w:rsidP="00593D89"/>
    <w:p w14:paraId="5900F69F" w14:textId="196BC7CA" w:rsidR="001B1EDD" w:rsidRDefault="001B1EDD" w:rsidP="00593D89">
      <w:pPr>
        <w:rPr>
          <w:color w:val="FF0000"/>
        </w:rPr>
      </w:pPr>
      <w:r w:rsidRPr="00CD7DE1">
        <w:t>At the last review, this HS is still cited in the OJEU.  When it has been removed from the OJEU, ETSI intends to initiate the procedure to withdraw it as an EN.</w:t>
      </w:r>
    </w:p>
    <w:p w14:paraId="56DC48E1" w14:textId="5BE4B7ED" w:rsidR="004D4220" w:rsidRDefault="004D4220" w:rsidP="00593D89">
      <w:pPr>
        <w:rPr>
          <w:color w:val="FF0000"/>
        </w:rPr>
      </w:pPr>
    </w:p>
    <w:p w14:paraId="7D57B3CF" w14:textId="0E8E0F5C" w:rsidR="008F3BFE" w:rsidRPr="00170829" w:rsidRDefault="00DD42F2" w:rsidP="00DD42F2">
      <w:pPr>
        <w:pStyle w:val="Heading4"/>
      </w:pPr>
      <w:r>
        <w:t>2.</w:t>
      </w:r>
      <w:r w:rsidR="009E7381">
        <w:t>2</w:t>
      </w:r>
      <w:r>
        <w:t>.</w:t>
      </w:r>
      <w:r w:rsidR="008D71B0">
        <w:t>1</w:t>
      </w:r>
      <w:r>
        <w:t>.5</w:t>
      </w:r>
      <w:r>
        <w:tab/>
      </w:r>
      <w:r w:rsidR="008F3BFE">
        <w:t xml:space="preserve">Over-the Air (OTA) receiver requirements in mobile </w:t>
      </w:r>
      <w:r w:rsidR="008F3BFE" w:rsidRPr="00170829">
        <w:t>phones (resolved, subject to citation on OJEU)</w:t>
      </w:r>
    </w:p>
    <w:p w14:paraId="2899FFF7" w14:textId="25D366D0" w:rsidR="008F3BFE" w:rsidRDefault="008F3BFE" w:rsidP="008F3BFE">
      <w:r>
        <w:t>Background: Standardisation Request M/536 under the RED specified that “Receiver performance is also of particular importance for mobile terminals, in particular antenna performance…”.  TC MSG has held a series of meetings of an ad-hoc group to develop such requirements for LTE User equipment, the respective</w:t>
      </w:r>
      <w:hyperlink r:id="rId25" w:history="1">
        <w:r w:rsidRPr="00815E1C">
          <w:rPr>
            <w:rStyle w:val="Hyperlink"/>
          </w:rPr>
          <w:t xml:space="preserve"> EN 301 908-13 </w:t>
        </w:r>
      </w:hyperlink>
      <w:r>
        <w:rPr>
          <w:rStyle w:val="Hyperlink"/>
        </w:rPr>
        <w:t>(2022-02) v13.2.1</w:t>
      </w:r>
      <w:r>
        <w:t xml:space="preserve"> has now been published and </w:t>
      </w:r>
      <w:r w:rsidRPr="00124154">
        <w:t xml:space="preserve">is </w:t>
      </w:r>
      <w:r>
        <w:t xml:space="preserve">currently </w:t>
      </w:r>
      <w:r w:rsidR="000B70AD">
        <w:t xml:space="preserve">awaiting </w:t>
      </w:r>
      <w:r w:rsidRPr="00124154">
        <w:t>citation in the OJEU</w:t>
      </w:r>
      <w:r>
        <w:t>.</w:t>
      </w:r>
    </w:p>
    <w:p w14:paraId="26F55337" w14:textId="2C861D7A" w:rsidR="00556E10" w:rsidRDefault="00556E10" w:rsidP="008F3BFE"/>
    <w:p w14:paraId="34238AC4" w14:textId="77192F83" w:rsidR="008F3BFE" w:rsidRDefault="009E7381" w:rsidP="009E7381">
      <w:pPr>
        <w:pStyle w:val="Heading4"/>
      </w:pPr>
      <w:r>
        <w:t>2.2.</w:t>
      </w:r>
      <w:r w:rsidR="008D71B0">
        <w:t>1</w:t>
      </w:r>
      <w:r>
        <w:t>.6</w:t>
      </w:r>
      <w:r>
        <w:tab/>
      </w:r>
      <w:r w:rsidR="008F3BFE">
        <w:t xml:space="preserve">Requirements for Radiodetermination </w:t>
      </w:r>
      <w:r w:rsidR="008F3BFE" w:rsidRPr="003A4BA5">
        <w:t>systems (</w:t>
      </w:r>
      <w:r w:rsidR="00AF61CF">
        <w:t>concluded</w:t>
      </w:r>
      <w:r w:rsidR="008F3BFE" w:rsidRPr="003A4BA5">
        <w:t>)</w:t>
      </w:r>
      <w:r w:rsidR="00B57C79">
        <w:t xml:space="preserve"> </w:t>
      </w:r>
    </w:p>
    <w:p w14:paraId="528F59D8" w14:textId="5CFCA352" w:rsidR="008F3BFE" w:rsidRDefault="008F3BFE" w:rsidP="008F3BFE">
      <w:r>
        <w:t xml:space="preserve">ETSI TC ERM </w:t>
      </w:r>
      <w:r w:rsidR="00F8178A">
        <w:t>had</w:t>
      </w:r>
      <w:r>
        <w:t xml:space="preserve"> started a discussion item of requirements for Radiodetermination equipment which are </w:t>
      </w:r>
      <w:r w:rsidR="00657858">
        <w:t>high-power radars used in aeronautical, marine and other applications</w:t>
      </w:r>
      <w:r>
        <w:t xml:space="preserve">, which may be different from the requirements for </w:t>
      </w:r>
      <w:r w:rsidR="00657858">
        <w:t>short-range devices (including Ultra-Wide Band)</w:t>
      </w:r>
      <w:r w:rsidR="00584F4B">
        <w:t xml:space="preserve">(see </w:t>
      </w:r>
      <w:hyperlink r:id="rId26" w:history="1">
        <w:r w:rsidR="00584F4B" w:rsidRPr="00CD577C">
          <w:rPr>
            <w:rStyle w:val="Hyperlink"/>
          </w:rPr>
          <w:t>ERM(22)000035</w:t>
        </w:r>
      </w:hyperlink>
      <w:r w:rsidR="00FD23B5">
        <w:t>)</w:t>
      </w:r>
      <w:r>
        <w:t xml:space="preserve">. </w:t>
      </w:r>
      <w:r w:rsidR="00584F4B">
        <w:t xml:space="preserve">It had been considered that this might </w:t>
      </w:r>
      <w:r>
        <w:t xml:space="preserve">lead to a reassessment of some of the guidance in </w:t>
      </w:r>
      <w:hyperlink r:id="rId27" w:history="1">
        <w:r w:rsidRPr="00344BA0">
          <w:rPr>
            <w:rStyle w:val="Hyperlink"/>
          </w:rPr>
          <w:t>EG 203 336</w:t>
        </w:r>
      </w:hyperlink>
      <w:r>
        <w:t xml:space="preserve"> for this type of equipment. </w:t>
      </w:r>
    </w:p>
    <w:p w14:paraId="3D1BE096" w14:textId="6CA18C8F" w:rsidR="00A861B1" w:rsidRDefault="00A861B1" w:rsidP="008F3BFE"/>
    <w:p w14:paraId="651A0D81" w14:textId="2F3CB753" w:rsidR="00A861B1" w:rsidRDefault="00AF61CF" w:rsidP="008F3BFE">
      <w:r>
        <w:t>D</w:t>
      </w:r>
      <w:r w:rsidR="00D1276A">
        <w:t>iscussions at ERM#</w:t>
      </w:r>
      <w:r>
        <w:t>77 (</w:t>
      </w:r>
      <w:r w:rsidR="00F8178A">
        <w:t xml:space="preserve">21 to 24 June 2022) </w:t>
      </w:r>
      <w:r w:rsidR="00715DAE">
        <w:t>decided</w:t>
      </w:r>
      <w:r w:rsidR="00F8178A">
        <w:t xml:space="preserve"> </w:t>
      </w:r>
      <w:r w:rsidR="00266627" w:rsidRPr="00266627">
        <w:t>not to revise EG 203 336 or create a new EG, but prepare deliverables like EN, TS or TR on the specific equipment (</w:t>
      </w:r>
      <w:proofErr w:type="gramStart"/>
      <w:r w:rsidR="00266627" w:rsidRPr="00266627">
        <w:t>e.g.</w:t>
      </w:r>
      <w:proofErr w:type="gramEnd"/>
      <w:r w:rsidR="00266627" w:rsidRPr="00266627">
        <w:t xml:space="preserve"> high power radars). Radio determination equipment under TGUWB, TGSRR and TG28 seem to be covered by the Interferer Signal Handling (ISH) concept.</w:t>
      </w:r>
    </w:p>
    <w:p w14:paraId="4751AFDD" w14:textId="6128E4B3" w:rsidR="0034461F" w:rsidRDefault="0034461F" w:rsidP="008F3BFE"/>
    <w:p w14:paraId="78DA8D3A" w14:textId="3ED93DCF" w:rsidR="0034461F" w:rsidRPr="00A64967" w:rsidRDefault="0034461F" w:rsidP="008F3BFE">
      <w:r w:rsidRPr="00A64967">
        <w:t xml:space="preserve">ETSI TGAERO and TGMARINE are working on the definition of the technical requirements for conformance against article 3.2 of the RED applicable </w:t>
      </w:r>
      <w:r w:rsidR="003563AE" w:rsidRPr="00A64967">
        <w:t>to (</w:t>
      </w:r>
      <w:r w:rsidRPr="00A64967">
        <w:t xml:space="preserve">certain categories of) marine and aeronautical </w:t>
      </w:r>
      <w:r w:rsidRPr="00A64967">
        <w:lastRenderedPageBreak/>
        <w:t xml:space="preserve">radars. The technical requirements defined in the ETSI guide EG 203 336 will be scrutinized </w:t>
      </w:r>
      <w:proofErr w:type="gramStart"/>
      <w:r w:rsidRPr="00A64967">
        <w:t>in order to</w:t>
      </w:r>
      <w:proofErr w:type="gramEnd"/>
      <w:r w:rsidRPr="00A64967">
        <w:t xml:space="preserve"> understand which ones are not applicable to such equipment. The results will be summed up in a technical report to be used, together with EG 203 336, as a guideline for the development of Harmonised Standards under article 3.2 for marine and aeronautical radars</w:t>
      </w:r>
    </w:p>
    <w:p w14:paraId="26B1C134" w14:textId="0C4DC1A8" w:rsidR="00D76713" w:rsidRDefault="00D76713" w:rsidP="008F3BFE"/>
    <w:p w14:paraId="3E688943" w14:textId="100888F0" w:rsidR="008F3BFE" w:rsidRPr="003A4BA5" w:rsidRDefault="009E7381" w:rsidP="009E7381">
      <w:pPr>
        <w:pStyle w:val="Heading4"/>
      </w:pPr>
      <w:r>
        <w:t>2.2.</w:t>
      </w:r>
      <w:r w:rsidR="008D71B0">
        <w:t>1</w:t>
      </w:r>
      <w:r w:rsidR="008F3BFE">
        <w:t xml:space="preserve">.7 </w:t>
      </w:r>
      <w:r w:rsidR="00740A0C">
        <w:tab/>
      </w:r>
      <w:r w:rsidR="008F3BFE" w:rsidRPr="003A4BA5">
        <w:t>Risk Assessment</w:t>
      </w:r>
    </w:p>
    <w:p w14:paraId="1471B5A1" w14:textId="2383117A" w:rsidR="00D42BAB" w:rsidRPr="0074583F" w:rsidRDefault="008F3BFE" w:rsidP="009E48E3">
      <w:r w:rsidRPr="0074583F">
        <w:t xml:space="preserve">ETSI </w:t>
      </w:r>
      <w:r w:rsidR="00914818" w:rsidRPr="0074583F">
        <w:t xml:space="preserve">is continuing </w:t>
      </w:r>
      <w:r w:rsidRPr="0074583F">
        <w:t>work on Guidelines on Risk Assessment (</w:t>
      </w:r>
      <w:hyperlink r:id="rId28" w:history="1">
        <w:r w:rsidRPr="0074583F">
          <w:rPr>
            <w:rStyle w:val="Hyperlink"/>
            <w:color w:val="0070C0"/>
          </w:rPr>
          <w:t>DTR/ERM-RM-278</w:t>
        </w:r>
      </w:hyperlink>
      <w:r w:rsidR="00D42BAB" w:rsidRPr="0074583F">
        <w:t xml:space="preserve">). </w:t>
      </w:r>
      <w:r w:rsidR="00E942DA" w:rsidRPr="0074583F">
        <w:t>At the time of writing, t</w:t>
      </w:r>
      <w:r w:rsidR="005C1C6B" w:rsidRPr="0074583F">
        <w:t xml:space="preserve">he latest draft </w:t>
      </w:r>
      <w:r w:rsidR="00E942DA" w:rsidRPr="0074583F">
        <w:t xml:space="preserve">available was </w:t>
      </w:r>
      <w:hyperlink r:id="rId29" w:history="1">
        <w:r w:rsidR="00E942DA" w:rsidRPr="00AA64B5">
          <w:rPr>
            <w:rStyle w:val="Hyperlink"/>
          </w:rPr>
          <w:t xml:space="preserve">version </w:t>
        </w:r>
        <w:r w:rsidR="005C1C6B" w:rsidRPr="00AA64B5">
          <w:rPr>
            <w:rStyle w:val="Hyperlink"/>
          </w:rPr>
          <w:t>0.0.</w:t>
        </w:r>
        <w:r w:rsidR="00B51F62" w:rsidRPr="00AA64B5">
          <w:rPr>
            <w:rStyle w:val="Hyperlink"/>
          </w:rPr>
          <w:t>6</w:t>
        </w:r>
      </w:hyperlink>
      <w:r w:rsidR="00E942DA" w:rsidRPr="0074583F">
        <w:t>,</w:t>
      </w:r>
      <w:r w:rsidR="005C1C6B" w:rsidRPr="0074583F">
        <w:t xml:space="preserve"> dated </w:t>
      </w:r>
      <w:r w:rsidR="00B51F62">
        <w:t>3 November</w:t>
      </w:r>
      <w:r w:rsidR="00E942DA" w:rsidRPr="0074583F">
        <w:t xml:space="preserve"> 2022. Further work is </w:t>
      </w:r>
      <w:r w:rsidR="00D42BAB" w:rsidRPr="0074583F">
        <w:t>b</w:t>
      </w:r>
      <w:r w:rsidR="00E942DA" w:rsidRPr="0074583F">
        <w:t xml:space="preserve">eing </w:t>
      </w:r>
      <w:r w:rsidR="00D42BAB" w:rsidRPr="0074583F">
        <w:t xml:space="preserve">carried out in the </w:t>
      </w:r>
      <w:hyperlink r:id="rId30" w:anchor="/" w:history="1">
        <w:r w:rsidR="00D42BAB" w:rsidRPr="0074583F">
          <w:rPr>
            <w:rStyle w:val="Hyperlink"/>
            <w:color w:val="0070C0"/>
          </w:rPr>
          <w:t>Radio Matters working group</w:t>
        </w:r>
      </w:hyperlink>
      <w:r w:rsidR="00D42BAB" w:rsidRPr="0074583F">
        <w:t xml:space="preserve"> of ETSI TC ERM. </w:t>
      </w:r>
    </w:p>
    <w:p w14:paraId="7B760642" w14:textId="77777777" w:rsidR="00D42BAB" w:rsidRPr="0074583F" w:rsidRDefault="00D42BAB" w:rsidP="009E48E3"/>
    <w:p w14:paraId="656141D4" w14:textId="4E94317C" w:rsidR="00EB5C39" w:rsidRPr="0074583F" w:rsidRDefault="00D42BAB" w:rsidP="009E48E3">
      <w:r w:rsidRPr="0074583F">
        <w:t>Input is especially invited from Administrations and Market-Surveillance Authorities</w:t>
      </w:r>
      <w:r w:rsidR="00584C6B">
        <w:t>.</w:t>
      </w:r>
      <w:r w:rsidR="0073515E">
        <w:t xml:space="preserve"> </w:t>
      </w:r>
      <w:r w:rsidR="008B0A23">
        <w:t xml:space="preserve">This has also been discussed extensively </w:t>
      </w:r>
      <w:r w:rsidR="00012386">
        <w:t>with</w:t>
      </w:r>
      <w:r w:rsidR="008B0A23">
        <w:t xml:space="preserve"> Notified Bodies in the REDCA.</w:t>
      </w:r>
    </w:p>
    <w:p w14:paraId="598DDE23" w14:textId="77777777" w:rsidR="005725F3" w:rsidRDefault="005725F3" w:rsidP="009E48E3"/>
    <w:p w14:paraId="05027BF1" w14:textId="5035D929" w:rsidR="00E41AF7" w:rsidRPr="00927249" w:rsidRDefault="000B6407" w:rsidP="000B6407">
      <w:pPr>
        <w:pStyle w:val="Heading3"/>
      </w:pPr>
      <w:r>
        <w:t>2.2.</w:t>
      </w:r>
      <w:r w:rsidR="00E539DC">
        <w:t>3</w:t>
      </w:r>
      <w:r w:rsidR="00E41AF7" w:rsidRPr="00927249">
        <w:tab/>
        <w:t>Article 3(</w:t>
      </w:r>
      <w:proofErr w:type="gramStart"/>
      <w:r w:rsidR="00E41AF7" w:rsidRPr="00927249">
        <w:t>3)(</w:t>
      </w:r>
      <w:proofErr w:type="spellStart"/>
      <w:proofErr w:type="gramEnd"/>
      <w:r w:rsidR="00E41AF7" w:rsidRPr="00927249">
        <w:t>d,e,f</w:t>
      </w:r>
      <w:proofErr w:type="spellEnd"/>
      <w:r w:rsidR="00E41AF7" w:rsidRPr="00927249">
        <w:t xml:space="preserve">). “Cybersecurity” </w:t>
      </w:r>
      <w:r w:rsidR="00E63D0F">
        <w:t>(M/585 to CEN &amp; CENELEC)</w:t>
      </w:r>
    </w:p>
    <w:p w14:paraId="771C0AEB" w14:textId="3190EF91" w:rsidR="00E41AF7" w:rsidRDefault="00E41AF7" w:rsidP="000C7C9A">
      <w:pPr>
        <w:pStyle w:val="Default"/>
        <w:jc w:val="both"/>
        <w:rPr>
          <w:rFonts w:ascii="Arial" w:eastAsia="Times New Roman" w:hAnsi="Arial" w:cs="Arial"/>
          <w:iCs/>
          <w:color w:val="auto"/>
          <w:sz w:val="20"/>
          <w:szCs w:val="20"/>
          <w:lang w:eastAsia="en-US"/>
        </w:rPr>
      </w:pPr>
      <w:r w:rsidRPr="00927249">
        <w:rPr>
          <w:rFonts w:ascii="Arial" w:eastAsia="Times New Roman" w:hAnsi="Arial" w:cs="Arial"/>
          <w:iCs/>
          <w:color w:val="auto"/>
          <w:sz w:val="20"/>
          <w:szCs w:val="20"/>
          <w:lang w:eastAsia="en-US"/>
        </w:rPr>
        <w:t xml:space="preserve">ETSI had worked closely with CEN &amp; CENELEC to provide joint comments to this draft SR.  The European Commission has since announced to the Expert Group on Radio Equipment on 9 June that it intends to redraft this SR so that it addresses CEN and CENELEC only. A revised draft </w:t>
      </w:r>
      <w:r>
        <w:rPr>
          <w:rFonts w:ascii="Arial" w:eastAsia="Times New Roman" w:hAnsi="Arial" w:cs="Arial"/>
          <w:iCs/>
          <w:color w:val="auto"/>
          <w:sz w:val="20"/>
          <w:szCs w:val="20"/>
          <w:lang w:eastAsia="en-US"/>
        </w:rPr>
        <w:t xml:space="preserve">SR </w:t>
      </w:r>
      <w:r w:rsidRPr="00927249">
        <w:rPr>
          <w:rFonts w:ascii="Arial" w:eastAsia="Times New Roman" w:hAnsi="Arial" w:cs="Arial"/>
          <w:iCs/>
          <w:color w:val="auto"/>
          <w:sz w:val="20"/>
          <w:szCs w:val="20"/>
          <w:lang w:eastAsia="en-US"/>
        </w:rPr>
        <w:t xml:space="preserve">has been sent to the </w:t>
      </w:r>
      <w:r>
        <w:rPr>
          <w:rFonts w:ascii="Arial" w:eastAsia="Times New Roman" w:hAnsi="Arial" w:cs="Arial"/>
          <w:iCs/>
          <w:color w:val="auto"/>
          <w:sz w:val="20"/>
          <w:szCs w:val="20"/>
          <w:lang w:eastAsia="en-US"/>
        </w:rPr>
        <w:t>Committee on Standards (</w:t>
      </w:r>
      <w:proofErr w:type="spellStart"/>
      <w:r w:rsidRPr="00927249">
        <w:rPr>
          <w:rFonts w:ascii="Arial" w:eastAsia="Times New Roman" w:hAnsi="Arial" w:cs="Arial"/>
          <w:iCs/>
          <w:color w:val="auto"/>
          <w:sz w:val="20"/>
          <w:szCs w:val="20"/>
          <w:lang w:eastAsia="en-US"/>
        </w:rPr>
        <w:t>CoS</w:t>
      </w:r>
      <w:proofErr w:type="spellEnd"/>
      <w:r>
        <w:rPr>
          <w:rFonts w:ascii="Arial" w:eastAsia="Times New Roman" w:hAnsi="Arial" w:cs="Arial"/>
          <w:iCs/>
          <w:color w:val="auto"/>
          <w:sz w:val="20"/>
          <w:szCs w:val="20"/>
          <w:lang w:eastAsia="en-US"/>
        </w:rPr>
        <w:t>)</w:t>
      </w:r>
      <w:r w:rsidRPr="00927249">
        <w:rPr>
          <w:rFonts w:ascii="Arial" w:eastAsia="Times New Roman" w:hAnsi="Arial" w:cs="Arial"/>
          <w:iCs/>
          <w:color w:val="auto"/>
          <w:sz w:val="20"/>
          <w:szCs w:val="20"/>
          <w:lang w:eastAsia="en-US"/>
        </w:rPr>
        <w:t xml:space="preserve"> for </w:t>
      </w:r>
      <w:r>
        <w:rPr>
          <w:rFonts w:ascii="Arial" w:eastAsia="Times New Roman" w:hAnsi="Arial" w:cs="Arial"/>
          <w:iCs/>
          <w:color w:val="auto"/>
          <w:sz w:val="20"/>
          <w:szCs w:val="20"/>
          <w:lang w:eastAsia="en-US"/>
        </w:rPr>
        <w:t>a consultation</w:t>
      </w:r>
      <w:r w:rsidRPr="00927249">
        <w:rPr>
          <w:rFonts w:ascii="Arial" w:eastAsia="Times New Roman" w:hAnsi="Arial" w:cs="Arial"/>
          <w:iCs/>
          <w:color w:val="auto"/>
          <w:sz w:val="20"/>
          <w:szCs w:val="20"/>
          <w:lang w:eastAsia="en-US"/>
        </w:rPr>
        <w:t xml:space="preserve"> </w:t>
      </w:r>
      <w:r>
        <w:rPr>
          <w:rFonts w:ascii="Arial" w:eastAsia="Times New Roman" w:hAnsi="Arial" w:cs="Arial"/>
          <w:iCs/>
          <w:color w:val="auto"/>
          <w:sz w:val="20"/>
          <w:szCs w:val="20"/>
          <w:lang w:eastAsia="en-US"/>
        </w:rPr>
        <w:t xml:space="preserve">with Member States </w:t>
      </w:r>
      <w:r w:rsidRPr="00927249">
        <w:rPr>
          <w:rFonts w:ascii="Arial" w:eastAsia="Times New Roman" w:hAnsi="Arial" w:cs="Arial"/>
          <w:iCs/>
          <w:color w:val="auto"/>
          <w:sz w:val="20"/>
          <w:szCs w:val="20"/>
          <w:lang w:eastAsia="en-US"/>
        </w:rPr>
        <w:t xml:space="preserve">by correspondence, although two Member States had expressed </w:t>
      </w:r>
      <w:r>
        <w:rPr>
          <w:rFonts w:ascii="Arial" w:eastAsia="Times New Roman" w:hAnsi="Arial" w:cs="Arial"/>
          <w:iCs/>
          <w:color w:val="auto"/>
          <w:sz w:val="20"/>
          <w:szCs w:val="20"/>
          <w:lang w:eastAsia="en-US"/>
        </w:rPr>
        <w:t>objections</w:t>
      </w:r>
      <w:r w:rsidRPr="00927249">
        <w:rPr>
          <w:rFonts w:ascii="Arial" w:eastAsia="Times New Roman" w:hAnsi="Arial" w:cs="Arial"/>
          <w:iCs/>
          <w:color w:val="auto"/>
          <w:sz w:val="20"/>
          <w:szCs w:val="20"/>
          <w:lang w:eastAsia="en-US"/>
        </w:rPr>
        <w:t xml:space="preserve"> which the Commission announced that they would attempt to resolve bilaterally.  The Commission emphasised that this restriction to CEN &amp; CENELEC only applie</w:t>
      </w:r>
      <w:r>
        <w:rPr>
          <w:rFonts w:ascii="Arial" w:eastAsia="Times New Roman" w:hAnsi="Arial" w:cs="Arial"/>
          <w:iCs/>
          <w:color w:val="auto"/>
          <w:sz w:val="20"/>
          <w:szCs w:val="20"/>
          <w:lang w:eastAsia="en-US"/>
        </w:rPr>
        <w:t>s</w:t>
      </w:r>
      <w:r w:rsidRPr="00927249">
        <w:rPr>
          <w:rFonts w:ascii="Arial" w:eastAsia="Times New Roman" w:hAnsi="Arial" w:cs="Arial"/>
          <w:iCs/>
          <w:color w:val="auto"/>
          <w:sz w:val="20"/>
          <w:szCs w:val="20"/>
          <w:lang w:eastAsia="en-US"/>
        </w:rPr>
        <w:t xml:space="preserve"> to this Cybersecurity SR, and </w:t>
      </w:r>
      <w:r>
        <w:rPr>
          <w:rFonts w:ascii="Arial" w:eastAsia="Times New Roman" w:hAnsi="Arial" w:cs="Arial"/>
          <w:iCs/>
          <w:color w:val="auto"/>
          <w:sz w:val="20"/>
          <w:szCs w:val="20"/>
          <w:lang w:eastAsia="en-US"/>
        </w:rPr>
        <w:t xml:space="preserve">the Commission </w:t>
      </w:r>
      <w:r w:rsidRPr="00927249">
        <w:rPr>
          <w:rFonts w:ascii="Arial" w:eastAsia="Times New Roman" w:hAnsi="Arial" w:cs="Arial"/>
          <w:iCs/>
          <w:color w:val="auto"/>
          <w:sz w:val="20"/>
          <w:szCs w:val="20"/>
          <w:lang w:eastAsia="en-US"/>
        </w:rPr>
        <w:t>expect</w:t>
      </w:r>
      <w:r>
        <w:rPr>
          <w:rFonts w:ascii="Arial" w:eastAsia="Times New Roman" w:hAnsi="Arial" w:cs="Arial"/>
          <w:iCs/>
          <w:color w:val="auto"/>
          <w:sz w:val="20"/>
          <w:szCs w:val="20"/>
          <w:lang w:eastAsia="en-US"/>
        </w:rPr>
        <w:t>s</w:t>
      </w:r>
      <w:r w:rsidRPr="00927249">
        <w:rPr>
          <w:rFonts w:ascii="Arial" w:eastAsia="Times New Roman" w:hAnsi="Arial" w:cs="Arial"/>
          <w:iCs/>
          <w:color w:val="auto"/>
          <w:sz w:val="20"/>
          <w:szCs w:val="20"/>
          <w:lang w:eastAsia="en-US"/>
        </w:rPr>
        <w:t xml:space="preserve"> to continue to work positively with ETSI on other subjects.</w:t>
      </w:r>
    </w:p>
    <w:p w14:paraId="204349C5" w14:textId="4F2C16EC" w:rsidR="000C7C9A" w:rsidRDefault="000C7C9A" w:rsidP="000C7C9A">
      <w:pPr>
        <w:pStyle w:val="Default"/>
        <w:jc w:val="both"/>
        <w:rPr>
          <w:rFonts w:ascii="Arial" w:eastAsia="Times New Roman" w:hAnsi="Arial" w:cs="Arial"/>
          <w:iCs/>
          <w:color w:val="auto"/>
          <w:sz w:val="20"/>
          <w:szCs w:val="20"/>
          <w:lang w:eastAsia="en-US"/>
        </w:rPr>
      </w:pPr>
    </w:p>
    <w:p w14:paraId="5D2FAC94" w14:textId="77777777" w:rsidR="00B850EC" w:rsidRDefault="00AF6B6C" w:rsidP="000C7C9A">
      <w:pPr>
        <w:pStyle w:val="Default"/>
        <w:jc w:val="both"/>
        <w:rPr>
          <w:rFonts w:ascii="Arial" w:eastAsia="Times New Roman" w:hAnsi="Arial" w:cs="Arial"/>
          <w:iCs/>
          <w:color w:val="auto"/>
          <w:sz w:val="20"/>
          <w:szCs w:val="20"/>
          <w:lang w:eastAsia="en-US"/>
        </w:rPr>
      </w:pPr>
      <w:r w:rsidRPr="00E539DC">
        <w:rPr>
          <w:rFonts w:ascii="Arial" w:eastAsia="Times New Roman" w:hAnsi="Arial" w:cs="Arial"/>
          <w:iCs/>
          <w:color w:val="auto"/>
          <w:sz w:val="20"/>
          <w:szCs w:val="20"/>
          <w:lang w:eastAsia="en-US"/>
        </w:rPr>
        <w:t xml:space="preserve">The European Commission has subsequently adopted the </w:t>
      </w:r>
      <w:r w:rsidR="001F0898" w:rsidRPr="00E539DC">
        <w:rPr>
          <w:rFonts w:ascii="Arial" w:eastAsia="Times New Roman" w:hAnsi="Arial" w:cs="Arial"/>
          <w:iCs/>
          <w:color w:val="auto"/>
          <w:sz w:val="20"/>
          <w:szCs w:val="20"/>
          <w:lang w:eastAsia="en-US"/>
        </w:rPr>
        <w:t>revised</w:t>
      </w:r>
      <w:r w:rsidRPr="00E539DC">
        <w:rPr>
          <w:rFonts w:ascii="Arial" w:eastAsia="Times New Roman" w:hAnsi="Arial" w:cs="Arial"/>
          <w:iCs/>
          <w:color w:val="auto"/>
          <w:sz w:val="20"/>
          <w:szCs w:val="20"/>
          <w:lang w:eastAsia="en-US"/>
        </w:rPr>
        <w:t xml:space="preserve"> SR as M/585</w:t>
      </w:r>
      <w:r w:rsidR="001F0898" w:rsidRPr="00E539DC">
        <w:rPr>
          <w:rFonts w:ascii="Arial" w:eastAsia="Times New Roman" w:hAnsi="Arial" w:cs="Arial"/>
          <w:iCs/>
          <w:color w:val="auto"/>
          <w:sz w:val="20"/>
          <w:szCs w:val="20"/>
          <w:lang w:eastAsia="en-US"/>
        </w:rPr>
        <w:t xml:space="preserve"> which is addressed to CEN &amp; CENELEC only.</w:t>
      </w:r>
    </w:p>
    <w:p w14:paraId="5C400CBC" w14:textId="77777777" w:rsidR="00B850EC" w:rsidRDefault="00B850EC" w:rsidP="000C7C9A">
      <w:pPr>
        <w:pStyle w:val="Default"/>
        <w:jc w:val="both"/>
        <w:rPr>
          <w:rFonts w:ascii="Arial" w:eastAsia="Times New Roman" w:hAnsi="Arial" w:cs="Arial"/>
          <w:iCs/>
          <w:color w:val="auto"/>
          <w:sz w:val="20"/>
          <w:szCs w:val="20"/>
          <w:lang w:eastAsia="en-US"/>
        </w:rPr>
      </w:pPr>
    </w:p>
    <w:p w14:paraId="1EE4D197" w14:textId="3DF3C881" w:rsidR="00E539DC" w:rsidRDefault="00635F94" w:rsidP="000C7C9A">
      <w:pPr>
        <w:pStyle w:val="Default"/>
        <w:jc w:val="both"/>
        <w:rPr>
          <w:rFonts w:ascii="Arial" w:eastAsia="Times New Roman" w:hAnsi="Arial" w:cs="Arial"/>
          <w:iCs/>
          <w:color w:val="auto"/>
          <w:sz w:val="20"/>
          <w:szCs w:val="20"/>
          <w:lang w:eastAsia="en-US"/>
        </w:rPr>
      </w:pPr>
      <w:r w:rsidRPr="00B850EC">
        <w:rPr>
          <w:rFonts w:ascii="Arial" w:eastAsia="Times New Roman" w:hAnsi="Arial" w:cs="Arial"/>
          <w:iCs/>
          <w:color w:val="auto"/>
          <w:sz w:val="20"/>
          <w:szCs w:val="20"/>
          <w:lang w:eastAsia="en-US"/>
        </w:rPr>
        <w:t xml:space="preserve">The ETSI standard EN 303 645 </w:t>
      </w:r>
      <w:r w:rsidR="008B7768" w:rsidRPr="00B850EC">
        <w:rPr>
          <w:rFonts w:ascii="Arial" w:eastAsia="Times New Roman" w:hAnsi="Arial" w:cs="Arial"/>
          <w:iCs/>
          <w:color w:val="auto"/>
          <w:sz w:val="20"/>
          <w:szCs w:val="20"/>
          <w:lang w:eastAsia="en-US"/>
        </w:rPr>
        <w:t>v2.</w:t>
      </w:r>
      <w:r w:rsidR="003B3B58" w:rsidRPr="00B850EC">
        <w:rPr>
          <w:rFonts w:ascii="Arial" w:eastAsia="Times New Roman" w:hAnsi="Arial" w:cs="Arial"/>
          <w:iCs/>
          <w:color w:val="auto"/>
          <w:sz w:val="20"/>
          <w:szCs w:val="20"/>
          <w:lang w:eastAsia="en-US"/>
        </w:rPr>
        <w:t>1</w:t>
      </w:r>
      <w:r w:rsidR="008B7768" w:rsidRPr="00B850EC">
        <w:rPr>
          <w:rFonts w:ascii="Arial" w:eastAsia="Times New Roman" w:hAnsi="Arial" w:cs="Arial"/>
          <w:iCs/>
          <w:color w:val="auto"/>
          <w:sz w:val="20"/>
          <w:szCs w:val="20"/>
          <w:lang w:eastAsia="en-US"/>
        </w:rPr>
        <w:t>.1</w:t>
      </w:r>
      <w:r w:rsidR="003B3B58" w:rsidRPr="00B850EC">
        <w:rPr>
          <w:rFonts w:ascii="Arial" w:eastAsia="Times New Roman" w:hAnsi="Arial" w:cs="Arial"/>
          <w:iCs/>
          <w:color w:val="auto"/>
          <w:sz w:val="20"/>
          <w:szCs w:val="20"/>
          <w:lang w:eastAsia="en-US"/>
        </w:rPr>
        <w:t xml:space="preserve"> (2020-06) represen</w:t>
      </w:r>
      <w:r w:rsidR="003B3B58" w:rsidRPr="00B850EC">
        <w:rPr>
          <w:rFonts w:cs="Arial"/>
          <w:iCs/>
          <w:color w:val="auto"/>
        </w:rPr>
        <w:t>ts th</w:t>
      </w:r>
      <w:r w:rsidR="003B3B58" w:rsidRPr="00B850EC">
        <w:rPr>
          <w:rFonts w:ascii="Arial" w:eastAsia="Times New Roman" w:hAnsi="Arial" w:cs="Arial"/>
          <w:iCs/>
          <w:color w:val="auto"/>
          <w:sz w:val="20"/>
          <w:szCs w:val="20"/>
          <w:lang w:eastAsia="en-US"/>
        </w:rPr>
        <w:t>e “Generall</w:t>
      </w:r>
      <w:r w:rsidR="00D84990" w:rsidRPr="00B850EC">
        <w:rPr>
          <w:rFonts w:ascii="Arial" w:eastAsia="Times New Roman" w:hAnsi="Arial" w:cs="Arial"/>
          <w:iCs/>
          <w:color w:val="auto"/>
          <w:sz w:val="20"/>
          <w:szCs w:val="20"/>
          <w:lang w:eastAsia="en-US"/>
        </w:rPr>
        <w:t xml:space="preserve">y-accepted State of the Art” for </w:t>
      </w:r>
      <w:r w:rsidR="00EF3600" w:rsidRPr="00B850EC">
        <w:rPr>
          <w:rFonts w:ascii="Arial" w:eastAsia="Times New Roman" w:hAnsi="Arial" w:cs="Arial"/>
          <w:iCs/>
          <w:color w:val="auto"/>
          <w:sz w:val="20"/>
          <w:szCs w:val="20"/>
          <w:lang w:eastAsia="en-US"/>
        </w:rPr>
        <w:t>Consumer Internet of Things</w:t>
      </w:r>
      <w:r w:rsidR="00012386" w:rsidRPr="00B850EC">
        <w:rPr>
          <w:rFonts w:ascii="Arial" w:eastAsia="Times New Roman" w:hAnsi="Arial" w:cs="Arial"/>
          <w:iCs/>
          <w:color w:val="auto"/>
          <w:sz w:val="20"/>
          <w:szCs w:val="20"/>
          <w:lang w:eastAsia="en-US"/>
        </w:rPr>
        <w:t xml:space="preserve"> </w:t>
      </w:r>
      <w:r w:rsidR="00F52B15" w:rsidRPr="00B850EC">
        <w:rPr>
          <w:rFonts w:ascii="Arial" w:eastAsia="Times New Roman" w:hAnsi="Arial" w:cs="Arial"/>
          <w:iCs/>
          <w:color w:val="auto"/>
          <w:sz w:val="20"/>
          <w:szCs w:val="20"/>
          <w:lang w:eastAsia="en-US"/>
        </w:rPr>
        <w:t>(IoT)</w:t>
      </w:r>
      <w:r w:rsidR="00EF3600" w:rsidRPr="00B850EC">
        <w:rPr>
          <w:rFonts w:ascii="Arial" w:eastAsia="Times New Roman" w:hAnsi="Arial" w:cs="Arial"/>
          <w:iCs/>
          <w:color w:val="auto"/>
          <w:sz w:val="20"/>
          <w:szCs w:val="20"/>
          <w:lang w:eastAsia="en-US"/>
        </w:rPr>
        <w:t xml:space="preserve"> equipment.</w:t>
      </w:r>
    </w:p>
    <w:p w14:paraId="46BD9E1B" w14:textId="77777777" w:rsidR="00B850EC" w:rsidRPr="003B3B58" w:rsidRDefault="00B850EC" w:rsidP="000C7C9A">
      <w:pPr>
        <w:pStyle w:val="Default"/>
        <w:jc w:val="both"/>
        <w:rPr>
          <w:rFonts w:ascii="Arial" w:eastAsia="Times New Roman" w:hAnsi="Arial" w:cs="Arial"/>
          <w:iCs/>
          <w:color w:val="auto"/>
          <w:sz w:val="20"/>
          <w:szCs w:val="20"/>
          <w:lang w:eastAsia="en-US"/>
        </w:rPr>
      </w:pPr>
    </w:p>
    <w:p w14:paraId="3DA09F6A" w14:textId="65A72050" w:rsidR="00E539DC" w:rsidRDefault="00E539DC" w:rsidP="00E539DC">
      <w:pPr>
        <w:pStyle w:val="Heading3"/>
      </w:pPr>
      <w:r>
        <w:t>2.2.4</w:t>
      </w:r>
      <w:r>
        <w:tab/>
        <w:t>Transmission of caller location information in emergency communications from mobile devices (</w:t>
      </w:r>
      <w:r w:rsidRPr="002842F8">
        <w:t>Commission Delegated Regulation (EU) 2019/320</w:t>
      </w:r>
      <w:r>
        <w:t xml:space="preserve">, article 3(3)(g), “E112”) </w:t>
      </w:r>
    </w:p>
    <w:p w14:paraId="56106977" w14:textId="77777777" w:rsidR="00E539DC" w:rsidRDefault="00E539DC" w:rsidP="00E539DC">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There is no active standardisation request related to this Delegated Act.</w:t>
      </w:r>
    </w:p>
    <w:p w14:paraId="4EAAF0C4" w14:textId="77777777" w:rsidR="00E539DC" w:rsidRDefault="00E539DC" w:rsidP="00E539DC">
      <w:pPr>
        <w:pStyle w:val="NoSpacing"/>
        <w:jc w:val="both"/>
        <w:rPr>
          <w:rFonts w:ascii="Arial" w:eastAsia="Times New Roman" w:hAnsi="Arial" w:cs="Times New Roman"/>
          <w:sz w:val="20"/>
          <w:szCs w:val="20"/>
          <w:lang w:val="en-GB"/>
        </w:rPr>
      </w:pPr>
    </w:p>
    <w:p w14:paraId="33C02664" w14:textId="77777777" w:rsidR="001D121E" w:rsidRDefault="00E539DC" w:rsidP="00E539DC">
      <w:pPr>
        <w:pStyle w:val="NoSpacing"/>
        <w:jc w:val="both"/>
        <w:rPr>
          <w:rFonts w:ascii="Arial" w:eastAsia="Times New Roman" w:hAnsi="Arial" w:cs="Times New Roman"/>
          <w:sz w:val="20"/>
          <w:szCs w:val="20"/>
          <w:lang w:val="en-GB"/>
        </w:rPr>
      </w:pPr>
      <w:r w:rsidRPr="003E666D">
        <w:rPr>
          <w:rFonts w:ascii="Arial" w:eastAsia="Times New Roman" w:hAnsi="Arial" w:cs="Times New Roman"/>
          <w:sz w:val="20"/>
          <w:szCs w:val="20"/>
          <w:lang w:val="en-GB"/>
        </w:rPr>
        <w:t>ETSI has published revised the technical specification</w:t>
      </w:r>
      <w:r>
        <w:rPr>
          <w:rFonts w:ascii="Arial" w:eastAsia="Times New Roman" w:hAnsi="Arial" w:cs="Times New Roman"/>
          <w:sz w:val="20"/>
          <w:szCs w:val="20"/>
          <w:lang w:val="en-GB"/>
        </w:rPr>
        <w:t xml:space="preserve"> for the Advanced Mobile Location</w:t>
      </w:r>
      <w:r w:rsidRPr="003E666D">
        <w:rPr>
          <w:rFonts w:ascii="Arial" w:eastAsia="Times New Roman" w:hAnsi="Arial" w:cs="Times New Roman"/>
          <w:sz w:val="20"/>
          <w:szCs w:val="20"/>
          <w:lang w:val="en-GB"/>
        </w:rPr>
        <w:t xml:space="preserve"> </w:t>
      </w:r>
      <w:r>
        <w:rPr>
          <w:rFonts w:ascii="Arial" w:eastAsia="Times New Roman" w:hAnsi="Arial" w:cs="Times New Roman"/>
          <w:sz w:val="20"/>
          <w:szCs w:val="20"/>
          <w:lang w:val="en-GB"/>
        </w:rPr>
        <w:t xml:space="preserve">(AML) network protocol </w:t>
      </w:r>
      <w:r w:rsidRPr="003E666D">
        <w:rPr>
          <w:rFonts w:ascii="Arial" w:eastAsia="Times New Roman" w:hAnsi="Arial" w:cs="Times New Roman"/>
          <w:sz w:val="20"/>
          <w:szCs w:val="20"/>
          <w:lang w:val="en-GB"/>
        </w:rPr>
        <w:t>TS 103 625 v1.2.1 (2022-04)</w:t>
      </w:r>
      <w:r>
        <w:rPr>
          <w:rFonts w:ascii="Arial" w:eastAsia="Times New Roman" w:hAnsi="Arial" w:cs="Times New Roman"/>
          <w:sz w:val="20"/>
          <w:szCs w:val="20"/>
          <w:lang w:val="en-GB"/>
        </w:rPr>
        <w:t xml:space="preserve">, which the Technical Committee EMTEL considered represents the “Generally-accepted State of the Art”.  Manufacturers developing technical files for terminals for evaluation by Notified Bodies in respect of this article are invited to consider the need for mobile handsets to interoperate with this revised TS </w:t>
      </w:r>
      <w:proofErr w:type="gramStart"/>
      <w:r>
        <w:rPr>
          <w:rFonts w:ascii="Arial" w:eastAsia="Times New Roman" w:hAnsi="Arial" w:cs="Times New Roman"/>
          <w:sz w:val="20"/>
          <w:szCs w:val="20"/>
          <w:lang w:val="en-GB"/>
        </w:rPr>
        <w:t>in order to</w:t>
      </w:r>
      <w:proofErr w:type="gramEnd"/>
      <w:r>
        <w:rPr>
          <w:rFonts w:ascii="Arial" w:eastAsia="Times New Roman" w:hAnsi="Arial" w:cs="Times New Roman"/>
          <w:sz w:val="20"/>
          <w:szCs w:val="20"/>
          <w:lang w:val="en-GB"/>
        </w:rPr>
        <w:t xml:space="preserve"> ensure that part of the requirement to transmit location information to PSAPs in Emergency situations.</w:t>
      </w:r>
      <w:r w:rsidR="006A6A2F">
        <w:rPr>
          <w:rFonts w:ascii="Arial" w:eastAsia="Times New Roman" w:hAnsi="Arial" w:cs="Times New Roman"/>
          <w:sz w:val="20"/>
          <w:szCs w:val="20"/>
          <w:lang w:val="en-GB"/>
        </w:rPr>
        <w:t xml:space="preserve"> </w:t>
      </w:r>
    </w:p>
    <w:p w14:paraId="5FEDB14F" w14:textId="77777777" w:rsidR="001D121E" w:rsidRDefault="001D121E" w:rsidP="00E539DC">
      <w:pPr>
        <w:pStyle w:val="NoSpacing"/>
        <w:jc w:val="both"/>
        <w:rPr>
          <w:rFonts w:ascii="Arial" w:eastAsia="Times New Roman" w:hAnsi="Arial" w:cs="Times New Roman"/>
          <w:sz w:val="20"/>
          <w:szCs w:val="20"/>
          <w:lang w:val="en-GB"/>
        </w:rPr>
      </w:pPr>
    </w:p>
    <w:p w14:paraId="00DEE979" w14:textId="5E1764C5" w:rsidR="0006053C" w:rsidRDefault="001D121E" w:rsidP="00E539DC">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ETSI has also published </w:t>
      </w:r>
      <w:r w:rsidR="006A6A2F">
        <w:rPr>
          <w:rFonts w:ascii="Arial" w:eastAsia="Times New Roman" w:hAnsi="Arial" w:cs="Times New Roman"/>
          <w:sz w:val="20"/>
          <w:szCs w:val="20"/>
          <w:lang w:val="en-GB"/>
        </w:rPr>
        <w:t>TS 103</w:t>
      </w:r>
      <w:r w:rsidR="00E8264B">
        <w:rPr>
          <w:rFonts w:ascii="Arial" w:eastAsia="Times New Roman" w:hAnsi="Arial" w:cs="Times New Roman"/>
          <w:sz w:val="20"/>
          <w:szCs w:val="20"/>
          <w:lang w:val="en-GB"/>
        </w:rPr>
        <w:t> </w:t>
      </w:r>
      <w:r w:rsidR="006A6A2F">
        <w:rPr>
          <w:rFonts w:ascii="Arial" w:eastAsia="Times New Roman" w:hAnsi="Arial" w:cs="Times New Roman"/>
          <w:sz w:val="20"/>
          <w:szCs w:val="20"/>
          <w:lang w:val="en-GB"/>
        </w:rPr>
        <w:t>825</w:t>
      </w:r>
      <w:r w:rsidR="00E8264B">
        <w:rPr>
          <w:rFonts w:ascii="Arial" w:eastAsia="Times New Roman" w:hAnsi="Arial" w:cs="Times New Roman"/>
          <w:sz w:val="20"/>
          <w:szCs w:val="20"/>
          <w:lang w:val="en-GB"/>
        </w:rPr>
        <w:t xml:space="preserve"> (2022-09)</w:t>
      </w:r>
      <w:r w:rsidR="008861DB">
        <w:rPr>
          <w:rFonts w:ascii="Arial" w:eastAsia="Times New Roman" w:hAnsi="Arial" w:cs="Times New Roman"/>
          <w:sz w:val="20"/>
          <w:szCs w:val="20"/>
          <w:lang w:val="en-GB"/>
        </w:rPr>
        <w:t xml:space="preserve">, the </w:t>
      </w:r>
      <w:r w:rsidR="00451372">
        <w:rPr>
          <w:rFonts w:ascii="Arial" w:eastAsia="Times New Roman" w:hAnsi="Arial" w:cs="Times New Roman"/>
          <w:sz w:val="20"/>
          <w:szCs w:val="20"/>
          <w:lang w:val="en-GB"/>
        </w:rPr>
        <w:t>t</w:t>
      </w:r>
      <w:r w:rsidR="008861DB">
        <w:rPr>
          <w:rFonts w:ascii="Arial" w:eastAsia="Times New Roman" w:hAnsi="Arial" w:cs="Times New Roman"/>
          <w:sz w:val="20"/>
          <w:szCs w:val="20"/>
          <w:lang w:val="en-GB"/>
        </w:rPr>
        <w:t xml:space="preserve">est purposes specification to assess </w:t>
      </w:r>
      <w:r w:rsidR="0006053C">
        <w:rPr>
          <w:rFonts w:ascii="Arial" w:eastAsia="Times New Roman" w:hAnsi="Arial" w:cs="Times New Roman"/>
          <w:sz w:val="20"/>
          <w:szCs w:val="20"/>
          <w:lang w:val="en-GB"/>
        </w:rPr>
        <w:t>compliance of terminals with the network specification.</w:t>
      </w:r>
    </w:p>
    <w:p w14:paraId="56F092EC" w14:textId="77777777" w:rsidR="0006053C" w:rsidRDefault="0006053C" w:rsidP="00E539DC">
      <w:pPr>
        <w:pStyle w:val="NoSpacing"/>
        <w:jc w:val="both"/>
        <w:rPr>
          <w:rFonts w:ascii="Arial" w:eastAsia="Times New Roman" w:hAnsi="Arial" w:cs="Times New Roman"/>
          <w:sz w:val="20"/>
          <w:szCs w:val="20"/>
          <w:lang w:val="en-GB"/>
        </w:rPr>
      </w:pPr>
    </w:p>
    <w:p w14:paraId="0EE376AF" w14:textId="77E0B63C" w:rsidR="00E539DC" w:rsidRDefault="0006053C" w:rsidP="00E539DC">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For f</w:t>
      </w:r>
      <w:r w:rsidR="009D1959">
        <w:rPr>
          <w:rFonts w:ascii="Arial" w:eastAsia="Times New Roman" w:hAnsi="Arial" w:cs="Times New Roman"/>
          <w:sz w:val="20"/>
          <w:szCs w:val="20"/>
          <w:lang w:val="en-GB"/>
        </w:rPr>
        <w:t>u</w:t>
      </w:r>
      <w:r>
        <w:rPr>
          <w:rFonts w:ascii="Arial" w:eastAsia="Times New Roman" w:hAnsi="Arial" w:cs="Times New Roman"/>
          <w:sz w:val="20"/>
          <w:szCs w:val="20"/>
          <w:lang w:val="en-GB"/>
        </w:rPr>
        <w:t>rther information, see</w:t>
      </w:r>
      <w:r w:rsidR="00E8264B">
        <w:rPr>
          <w:rFonts w:ascii="Arial" w:eastAsia="Times New Roman" w:hAnsi="Arial" w:cs="Times New Roman"/>
          <w:sz w:val="20"/>
          <w:szCs w:val="20"/>
          <w:lang w:val="en-GB"/>
        </w:rPr>
        <w:t xml:space="preserve"> </w:t>
      </w:r>
      <w:hyperlink r:id="rId31" w:history="1">
        <w:r w:rsidR="000009C9" w:rsidRPr="004F2534">
          <w:rPr>
            <w:rStyle w:val="Hyperlink"/>
            <w:rFonts w:ascii="Arial" w:eastAsia="Times New Roman" w:hAnsi="Arial" w:cs="Times New Roman"/>
            <w:sz w:val="20"/>
            <w:szCs w:val="20"/>
            <w:lang w:val="en-GB"/>
          </w:rPr>
          <w:t>https://www.etsi.org/newsroom/press-releases/2040-2022-03-etsi-advanced-mobile-location-standard-now-mandatory-on-all-european-smartphones-for-emergency-calls</w:t>
        </w:r>
      </w:hyperlink>
      <w:r w:rsidR="000009C9">
        <w:rPr>
          <w:rFonts w:ascii="Arial" w:eastAsia="Times New Roman" w:hAnsi="Arial" w:cs="Times New Roman"/>
          <w:sz w:val="20"/>
          <w:szCs w:val="20"/>
          <w:lang w:val="en-GB"/>
        </w:rPr>
        <w:t xml:space="preserve">. </w:t>
      </w:r>
    </w:p>
    <w:p w14:paraId="474CC521" w14:textId="77777777" w:rsidR="00E539DC" w:rsidRDefault="00E539DC" w:rsidP="00E539DC">
      <w:pPr>
        <w:pStyle w:val="NoSpacing"/>
        <w:jc w:val="both"/>
        <w:rPr>
          <w:rFonts w:ascii="Arial" w:eastAsia="Times New Roman" w:hAnsi="Arial" w:cs="Times New Roman"/>
          <w:sz w:val="20"/>
          <w:szCs w:val="20"/>
          <w:lang w:val="en-GB"/>
        </w:rPr>
      </w:pPr>
    </w:p>
    <w:p w14:paraId="67336D9C" w14:textId="77777777" w:rsidR="00E539DC" w:rsidRDefault="00E539DC" w:rsidP="00E539DC">
      <w:pPr>
        <w:pStyle w:val="NoSpacing"/>
        <w:jc w:val="both"/>
        <w:rPr>
          <w:rFonts w:ascii="Arial" w:eastAsia="Times New Roman" w:hAnsi="Arial" w:cs="Arial"/>
          <w:iCs/>
          <w:sz w:val="20"/>
          <w:szCs w:val="20"/>
          <w:lang w:val="en-GB"/>
        </w:rPr>
      </w:pPr>
      <w:r>
        <w:rPr>
          <w:rFonts w:ascii="Arial" w:eastAsia="Times New Roman" w:hAnsi="Arial" w:cs="Arial"/>
          <w:iCs/>
          <w:sz w:val="20"/>
          <w:szCs w:val="20"/>
          <w:lang w:val="en-GB"/>
        </w:rPr>
        <w:t>ETSI has informed REDCA of the revised AML specification.</w:t>
      </w:r>
    </w:p>
    <w:p w14:paraId="0DCB4C0D" w14:textId="77777777" w:rsidR="00494AA4" w:rsidRPr="000C7C9A" w:rsidRDefault="00494AA4" w:rsidP="000C7C9A">
      <w:pPr>
        <w:pStyle w:val="Default"/>
        <w:jc w:val="both"/>
        <w:rPr>
          <w:rFonts w:ascii="Arial" w:eastAsia="Times New Roman" w:hAnsi="Arial" w:cs="Arial"/>
          <w:iCs/>
          <w:color w:val="auto"/>
          <w:sz w:val="20"/>
          <w:szCs w:val="20"/>
          <w:lang w:eastAsia="en-US"/>
        </w:rPr>
      </w:pPr>
    </w:p>
    <w:p w14:paraId="4C1896C5" w14:textId="4A8BFAA9" w:rsidR="00DF4D0F" w:rsidRDefault="009E7381" w:rsidP="009E7381">
      <w:pPr>
        <w:pStyle w:val="Heading2"/>
      </w:pPr>
      <w:r>
        <w:t>2.3</w:t>
      </w:r>
      <w:r>
        <w:tab/>
      </w:r>
      <w:r w:rsidR="00DF4D0F">
        <w:t>Harmonised Standards under the EMC Directive</w:t>
      </w:r>
      <w:r w:rsidR="00C310FA">
        <w:t xml:space="preserve"> 2014/3</w:t>
      </w:r>
      <w:r w:rsidR="00627FA4">
        <w:t>0</w:t>
      </w:r>
      <w:r w:rsidR="00C310FA">
        <w:t>/EU</w:t>
      </w:r>
      <w:r w:rsidR="00DF4D0F">
        <w:t xml:space="preserve"> (M/552)</w:t>
      </w:r>
    </w:p>
    <w:p w14:paraId="665CE532" w14:textId="489D6EC4" w:rsidR="00DF4D0F" w:rsidRDefault="005725F3" w:rsidP="00DF4D0F">
      <w:r>
        <w:t>The majority of ETS</w:t>
      </w:r>
      <w:r w:rsidR="003C650F">
        <w:t>I</w:t>
      </w:r>
      <w:r>
        <w:t xml:space="preserve">’s work on electromagnetic compatibility is carried out under the Radio Equipment Directive (article 3.1(b)), which has the same essential requirement as the EMC Directive </w:t>
      </w:r>
      <w:r w:rsidR="00627FA4">
        <w:t>2014/30/EU.</w:t>
      </w:r>
    </w:p>
    <w:p w14:paraId="150E7EB4" w14:textId="681F8AD7" w:rsidR="00627FA4" w:rsidRDefault="00627FA4" w:rsidP="00DF4D0F"/>
    <w:p w14:paraId="1D1E56F0" w14:textId="3C1930A2" w:rsidR="00627FA4" w:rsidRPr="000E4EB7" w:rsidRDefault="0070447C" w:rsidP="00DF4D0F">
      <w:r>
        <w:lastRenderedPageBreak/>
        <w:t xml:space="preserve">ETSI also has a small work programme covering non-radio equipment </w:t>
      </w:r>
      <w:r w:rsidR="00D023EC">
        <w:t xml:space="preserve">covered by the EMC Directive, </w:t>
      </w:r>
      <w:r w:rsidR="005932F2">
        <w:t>mainly</w:t>
      </w:r>
      <w:r w:rsidR="00D023EC">
        <w:t xml:space="preserve"> covering telecommunication network equipment.  </w:t>
      </w:r>
      <w:r>
        <w:t xml:space="preserve"> </w:t>
      </w:r>
      <w:r w:rsidR="005932F2">
        <w:t xml:space="preserve">Principally this covers </w:t>
      </w:r>
      <w:r w:rsidR="00FF0DC6">
        <w:t>t</w:t>
      </w:r>
      <w:r w:rsidR="005932F2">
        <w:t xml:space="preserve">he </w:t>
      </w:r>
      <w:r w:rsidR="00E860BD" w:rsidRPr="000E4EB7">
        <w:t>revision</w:t>
      </w:r>
      <w:r w:rsidR="005932F2">
        <w:t xml:space="preserve"> of the Harmonised Standard </w:t>
      </w:r>
      <w:hyperlink r:id="rId32" w:history="1">
        <w:r w:rsidR="007E6644">
          <w:rPr>
            <w:rStyle w:val="Hyperlink"/>
          </w:rPr>
          <w:t>EN 300 386 (2017-02)</w:t>
        </w:r>
      </w:hyperlink>
      <w:r w:rsidR="00FF0DC6">
        <w:t xml:space="preserve">.  </w:t>
      </w:r>
      <w:r w:rsidR="00D8497B" w:rsidRPr="000E4EB7">
        <w:t>Th</w:t>
      </w:r>
      <w:r w:rsidR="007E6644" w:rsidRPr="000E4EB7">
        <w:t>e</w:t>
      </w:r>
      <w:r w:rsidR="008F6AD6" w:rsidRPr="000E4EB7">
        <w:t xml:space="preserve"> latest version</w:t>
      </w:r>
      <w:r w:rsidR="00D8497B" w:rsidRPr="000E4EB7">
        <w:t xml:space="preserve"> </w:t>
      </w:r>
      <w:r w:rsidR="005F2878" w:rsidRPr="000E4EB7">
        <w:t xml:space="preserve">(v2.2.1) </w:t>
      </w:r>
      <w:r w:rsidR="00BC4ED3" w:rsidRPr="000E4EB7">
        <w:t>covers requirements of both radio- and non-radio equipment</w:t>
      </w:r>
      <w:r w:rsidR="00510004" w:rsidRPr="000E4EB7">
        <w:t xml:space="preserve">. It </w:t>
      </w:r>
      <w:r w:rsidR="005F2878" w:rsidRPr="000E4EB7">
        <w:t xml:space="preserve">was published on </w:t>
      </w:r>
      <w:r w:rsidR="00BC4ED3" w:rsidRPr="000E4EB7">
        <w:t xml:space="preserve">8 September 2022, and </w:t>
      </w:r>
      <w:r w:rsidR="002F35E2">
        <w:t xml:space="preserve">has been submitted to the EC for </w:t>
      </w:r>
      <w:r w:rsidR="00510004" w:rsidRPr="000E4EB7">
        <w:t xml:space="preserve">citation </w:t>
      </w:r>
      <w:r w:rsidR="00E873A1">
        <w:t xml:space="preserve">under </w:t>
      </w:r>
      <w:r w:rsidR="00510004" w:rsidRPr="000E4EB7">
        <w:t>both under the EMCD &amp; the RED.</w:t>
      </w:r>
    </w:p>
    <w:p w14:paraId="0B68BC9D" w14:textId="77777777" w:rsidR="00DF4D0F" w:rsidRDefault="00DF4D0F" w:rsidP="009E48E3"/>
    <w:p w14:paraId="7E5C62E5" w14:textId="7FB6DB1B" w:rsidR="005728E8" w:rsidRDefault="009E7381" w:rsidP="009E7381">
      <w:pPr>
        <w:pStyle w:val="Heading2"/>
      </w:pPr>
      <w:r>
        <w:t>2.</w:t>
      </w:r>
      <w:r w:rsidR="0034483C">
        <w:t>4</w:t>
      </w:r>
      <w:r>
        <w:tab/>
      </w:r>
      <w:r w:rsidR="005728E8">
        <w:t xml:space="preserve">Harmonised </w:t>
      </w:r>
      <w:r w:rsidR="00612BDB">
        <w:t>Standards</w:t>
      </w:r>
      <w:r w:rsidR="005728E8">
        <w:t xml:space="preserve"> under </w:t>
      </w:r>
      <w:r w:rsidR="005728E8" w:rsidRPr="0058594C">
        <w:t xml:space="preserve">Implementing Regulation (EU) </w:t>
      </w:r>
      <w:r w:rsidR="0013691C" w:rsidRPr="0013691C">
        <w:t xml:space="preserve">Regulation (EU) 2019/424 </w:t>
      </w:r>
      <w:r w:rsidR="008C28EA">
        <w:t>“</w:t>
      </w:r>
      <w:proofErr w:type="spellStart"/>
      <w:r w:rsidR="008C28EA">
        <w:t>e</w:t>
      </w:r>
      <w:r w:rsidR="008C28EA" w:rsidRPr="008C28EA">
        <w:t>codesign</w:t>
      </w:r>
      <w:proofErr w:type="spellEnd"/>
      <w:r w:rsidR="008C28EA" w:rsidRPr="008C28EA">
        <w:t xml:space="preserve"> requirements for servers and data storage products</w:t>
      </w:r>
      <w:r w:rsidR="008C28EA">
        <w:t xml:space="preserve">” </w:t>
      </w:r>
      <w:r w:rsidR="005728E8">
        <w:t>(M/57</w:t>
      </w:r>
      <w:r w:rsidR="0013691C">
        <w:t>3</w:t>
      </w:r>
      <w:r w:rsidR="005728E8">
        <w:t>)</w:t>
      </w:r>
    </w:p>
    <w:p w14:paraId="3F28346A" w14:textId="17A7DC37" w:rsidR="0013691C" w:rsidRDefault="0013691C" w:rsidP="0013691C">
      <w:r>
        <w:t xml:space="preserve">ETSI accepted this Standardisation Request </w:t>
      </w:r>
      <w:r w:rsidRPr="00482D57">
        <w:t>on 27 August 2021</w:t>
      </w:r>
      <w:r>
        <w:t xml:space="preserve">.  The work is led by ETSI TC </w:t>
      </w:r>
      <w:r w:rsidR="00EB5C39">
        <w:t>EE</w:t>
      </w:r>
      <w:r>
        <w:t xml:space="preserve">.  Details can be found </w:t>
      </w:r>
      <w:hyperlink r:id="rId33" w:history="1">
        <w:r w:rsidRPr="005F40DD">
          <w:rPr>
            <w:rStyle w:val="Hyperlink"/>
          </w:rPr>
          <w:t>here</w:t>
        </w:r>
      </w:hyperlink>
      <w:r>
        <w:t xml:space="preserve">. </w:t>
      </w:r>
    </w:p>
    <w:p w14:paraId="641125E9" w14:textId="00E841ED" w:rsidR="0034483C" w:rsidRDefault="0034483C" w:rsidP="0013691C"/>
    <w:p w14:paraId="50CFC115" w14:textId="3C46E9E8" w:rsidR="0034483C" w:rsidRDefault="0034483C" w:rsidP="0034483C">
      <w:pPr>
        <w:pStyle w:val="Heading2"/>
      </w:pPr>
      <w:r>
        <w:t>2.5</w:t>
      </w:r>
      <w:r>
        <w:tab/>
        <w:t xml:space="preserve">Harmonised Standards under </w:t>
      </w:r>
      <w:r w:rsidRPr="0058594C">
        <w:t>Implementing Regulation (EU) 2019/1213</w:t>
      </w:r>
      <w:r>
        <w:t>, “</w:t>
      </w:r>
      <w:r>
        <w:rPr>
          <w:rFonts w:ascii="Lucida Sans" w:hAnsi="Lucida Sans"/>
          <w:color w:val="222222"/>
          <w:shd w:val="clear" w:color="auto" w:fill="FCFDFD"/>
        </w:rPr>
        <w:t>On-board weighing equipment</w:t>
      </w:r>
      <w:r>
        <w:t>”</w:t>
      </w:r>
      <w:r w:rsidRPr="0058594C">
        <w:t xml:space="preserve"> </w:t>
      </w:r>
      <w:r>
        <w:t>(M/576</w:t>
      </w:r>
      <w:r w:rsidR="006B604B">
        <w:t>r1</w:t>
      </w:r>
      <w:r>
        <w:t>)</w:t>
      </w:r>
    </w:p>
    <w:p w14:paraId="6935D240" w14:textId="18A2ED40" w:rsidR="0034483C" w:rsidRDefault="0034483C" w:rsidP="0013691C">
      <w:r>
        <w:t xml:space="preserve">ETSI accepted this Standardisation Request </w:t>
      </w:r>
      <w:r w:rsidRPr="00482D57">
        <w:t>on 27 August 2021</w:t>
      </w:r>
      <w:r>
        <w:t xml:space="preserve">, </w:t>
      </w:r>
      <w:r w:rsidRPr="00AD2219">
        <w:t>noting that it would not be possible to provide the deliverables in the requested time scale</w:t>
      </w:r>
      <w:r>
        <w:t xml:space="preserve">.  </w:t>
      </w:r>
      <w:r w:rsidRPr="00AD2219">
        <w:t>The Commission ha</w:t>
      </w:r>
      <w:r w:rsidR="00B15353">
        <w:t>d</w:t>
      </w:r>
      <w:r w:rsidRPr="00AD2219">
        <w:t xml:space="preserve"> </w:t>
      </w:r>
      <w:r w:rsidR="00731ACA">
        <w:t>proposed</w:t>
      </w:r>
      <w:r w:rsidRPr="00AD2219">
        <w:t xml:space="preserve"> a revised request with an extended deadline.  </w:t>
      </w:r>
      <w:r w:rsidR="00245731">
        <w:t xml:space="preserve">ETSI received the revised </w:t>
      </w:r>
      <w:proofErr w:type="spellStart"/>
      <w:r w:rsidR="006A4C44" w:rsidRPr="006B1346">
        <w:rPr>
          <w:rFonts w:cs="Arial"/>
          <w:lang w:val="en-US"/>
        </w:rPr>
        <w:t>Standardisation</w:t>
      </w:r>
      <w:proofErr w:type="spellEnd"/>
      <w:r w:rsidR="006A4C44" w:rsidRPr="006B1346">
        <w:rPr>
          <w:rFonts w:cs="Arial"/>
          <w:lang w:val="en-US"/>
        </w:rPr>
        <w:t xml:space="preserve"> Request M/576r1</w:t>
      </w:r>
      <w:r w:rsidR="00403346" w:rsidRPr="006B1346">
        <w:t xml:space="preserve">. </w:t>
      </w:r>
      <w:r w:rsidRPr="00AD2219">
        <w:t xml:space="preserve">The EC agency EISMEA had offered less funding than that TC ITS required to complete the work.  Delays to be expected while this is resolved. </w:t>
      </w:r>
    </w:p>
    <w:p w14:paraId="3109EA6B" w14:textId="6CDDDB54" w:rsidR="00B6253D" w:rsidRDefault="00B6253D" w:rsidP="0013691C"/>
    <w:p w14:paraId="16341576" w14:textId="65BD580A" w:rsidR="00B6253D" w:rsidRPr="00B850EC" w:rsidRDefault="00B6253D" w:rsidP="0013691C">
      <w:r w:rsidRPr="00B850EC">
        <w:t xml:space="preserve">EU Member States have the option to either use the on-board weighing method, or some other method </w:t>
      </w:r>
      <w:r w:rsidR="00256E66" w:rsidRPr="00B850EC">
        <w:t>based on systems set up on the road infrastructure</w:t>
      </w:r>
      <w:r w:rsidR="00EA6ADC" w:rsidRPr="00B850EC">
        <w:t xml:space="preserve"> </w:t>
      </w:r>
      <w:r w:rsidRPr="00B850EC">
        <w:t xml:space="preserve">such as </w:t>
      </w:r>
      <w:r w:rsidR="00EA6ADC" w:rsidRPr="00B850EC">
        <w:t>weigh</w:t>
      </w:r>
      <w:r w:rsidR="005F6706" w:rsidRPr="00B850EC">
        <w:t xml:space="preserve"> </w:t>
      </w:r>
      <w:r w:rsidR="00EA6ADC" w:rsidRPr="00B850EC">
        <w:t xml:space="preserve">bridges </w:t>
      </w:r>
      <w:r w:rsidRPr="00B850EC">
        <w:t>in the road.</w:t>
      </w:r>
    </w:p>
    <w:p w14:paraId="5A2351B6" w14:textId="1BC54772" w:rsidR="001364B7" w:rsidRDefault="001364B7" w:rsidP="001364B7"/>
    <w:p w14:paraId="4D621F1A" w14:textId="3367B5A7" w:rsidR="00C47ABE" w:rsidRPr="00350710" w:rsidRDefault="00C47ABE" w:rsidP="00C47ABE">
      <w:pPr>
        <w:pStyle w:val="Heading2"/>
      </w:pPr>
      <w:r w:rsidRPr="00350710">
        <w:t>2.6</w:t>
      </w:r>
      <w:r w:rsidRPr="00350710">
        <w:tab/>
        <w:t xml:space="preserve">Accessibility </w:t>
      </w:r>
      <w:r w:rsidR="0068172B" w:rsidRPr="00350710">
        <w:t>(M/</w:t>
      </w:r>
      <w:r w:rsidR="00661403" w:rsidRPr="00350710">
        <w:t>587</w:t>
      </w:r>
      <w:r w:rsidR="0068172B" w:rsidRPr="00350710">
        <w:t>)</w:t>
      </w:r>
    </w:p>
    <w:p w14:paraId="4193F38E" w14:textId="77777777" w:rsidR="00C97FA7" w:rsidRDefault="00C27DA4" w:rsidP="00C97FA7">
      <w:r w:rsidRPr="00350710">
        <w:t xml:space="preserve">The European Commission has adopted </w:t>
      </w:r>
      <w:r w:rsidR="00092017" w:rsidRPr="00350710">
        <w:t>this request, which has been formally communicated to CEN, CENELEC and ETSI.</w:t>
      </w:r>
      <w:r w:rsidR="00297DB4">
        <w:t xml:space="preserve"> </w:t>
      </w:r>
      <w:r w:rsidR="00C97FA7">
        <w:t>The ETSI DG accepted this Standardisation Request on 11 October 2022</w:t>
      </w:r>
    </w:p>
    <w:p w14:paraId="3E592DC7" w14:textId="63F373AA" w:rsidR="00C97FA7" w:rsidRDefault="00C97FA7" w:rsidP="0068172B"/>
    <w:p w14:paraId="2C57BB06" w14:textId="77777777" w:rsidR="00C97FA7" w:rsidRDefault="00C97FA7" w:rsidP="0068172B"/>
    <w:p w14:paraId="584B1EF7" w14:textId="6AB60319" w:rsidR="00845703" w:rsidRDefault="00297DB4" w:rsidP="0068172B">
      <w:r>
        <w:t xml:space="preserve">The ETSI work will be </w:t>
      </w:r>
      <w:r w:rsidR="00A32C36">
        <w:t>led by TC EMTEL and TC HF</w:t>
      </w:r>
      <w:r w:rsidR="00C02992">
        <w:t xml:space="preserve"> (see </w:t>
      </w:r>
      <w:hyperlink r:id="rId34" w:history="1">
        <w:r w:rsidR="00C02992" w:rsidRPr="00C97FA7">
          <w:rPr>
            <w:rStyle w:val="Hyperlink"/>
          </w:rPr>
          <w:t>ETSI work programme</w:t>
        </w:r>
      </w:hyperlink>
      <w:r w:rsidR="00C02992">
        <w:t>)</w:t>
      </w:r>
      <w:r w:rsidR="00C97FA7">
        <w:t>. The</w:t>
      </w:r>
      <w:r w:rsidR="00A32C36">
        <w:t xml:space="preserve"> work is being co-ordinated with CEN &amp; </w:t>
      </w:r>
      <w:proofErr w:type="gramStart"/>
      <w:r w:rsidR="00A32C36">
        <w:t>CENELEC.</w:t>
      </w:r>
      <w:r w:rsidR="00381005">
        <w:t>.</w:t>
      </w:r>
      <w:proofErr w:type="gramEnd"/>
    </w:p>
    <w:p w14:paraId="7A52966F" w14:textId="77777777" w:rsidR="00C47ABE" w:rsidRDefault="00C47ABE" w:rsidP="001364B7"/>
    <w:p w14:paraId="36BA971A" w14:textId="28BB0076" w:rsidR="005605DB" w:rsidRDefault="00673A65" w:rsidP="00EB5C39">
      <w:pPr>
        <w:pStyle w:val="Heading1"/>
        <w:numPr>
          <w:ilvl w:val="0"/>
          <w:numId w:val="1"/>
        </w:numPr>
        <w:pBdr>
          <w:top w:val="single" w:sz="4" w:space="1" w:color="auto"/>
        </w:pBdr>
      </w:pPr>
      <w:r>
        <w:t>Specific issues related to EC mandates on s</w:t>
      </w:r>
      <w:r w:rsidR="00C01F29">
        <w:t>p</w:t>
      </w:r>
      <w:r>
        <w:t>ectrum</w:t>
      </w:r>
    </w:p>
    <w:p w14:paraId="1B284270" w14:textId="7F67627E" w:rsidR="007D2EA7" w:rsidRDefault="00241A47" w:rsidP="007D2EA7">
      <w:pPr>
        <w:pStyle w:val="Heading2"/>
      </w:pPr>
      <w:r>
        <w:t>3.1</w:t>
      </w:r>
      <w:r>
        <w:tab/>
      </w:r>
      <w:r w:rsidR="007D2EA7">
        <w:t>EN 301</w:t>
      </w:r>
      <w:r w:rsidR="001B1C60">
        <w:t xml:space="preserve"> </w:t>
      </w:r>
      <w:r w:rsidR="007D2EA7">
        <w:t>908 series (</w:t>
      </w:r>
      <w:r w:rsidR="00AC1C60">
        <w:t>MFCN equipment)</w:t>
      </w:r>
      <w:r w:rsidR="001B1C60">
        <w:t xml:space="preserve"> (TC MSG TFES)</w:t>
      </w:r>
    </w:p>
    <w:p w14:paraId="66C93E56" w14:textId="47796FB4" w:rsidR="00241A47" w:rsidRDefault="00AC1C60" w:rsidP="00AC1C60">
      <w:pPr>
        <w:pStyle w:val="Heading3"/>
      </w:pPr>
      <w:r>
        <w:t>3.1.1</w:t>
      </w:r>
      <w:r>
        <w:tab/>
      </w:r>
      <w:r w:rsidR="00710CBA" w:rsidRPr="00710CBA">
        <w:t>Technical Parameter selection in EN 301 908 Base Station (BS) Harmonised standards</w:t>
      </w:r>
    </w:p>
    <w:p w14:paraId="431FC13B" w14:textId="52136014" w:rsidR="00241A47" w:rsidRDefault="009A52BB" w:rsidP="00241A47">
      <w:r>
        <w:t xml:space="preserve">ETSI MSG TFES has </w:t>
      </w:r>
      <w:r w:rsidR="00A22F5A">
        <w:t>published</w:t>
      </w:r>
      <w:r>
        <w:t xml:space="preserve"> </w:t>
      </w:r>
      <w:r w:rsidR="001B1C60">
        <w:t>a</w:t>
      </w:r>
      <w:r>
        <w:t xml:space="preserve"> Technical Report </w:t>
      </w:r>
      <w:hyperlink r:id="rId35" w:history="1">
        <w:r w:rsidR="00064CA3">
          <w:rPr>
            <w:rStyle w:val="Hyperlink"/>
          </w:rPr>
          <w:t>TR 103 877</w:t>
        </w:r>
      </w:hyperlink>
      <w:r w:rsidR="00064CA3">
        <w:t xml:space="preserve"> </w:t>
      </w:r>
      <w:r w:rsidR="002E217C">
        <w:t>(2022-10) which</w:t>
      </w:r>
      <w:r>
        <w:t xml:space="preserve"> </w:t>
      </w:r>
      <w:r w:rsidR="000853EB">
        <w:t>document</w:t>
      </w:r>
      <w:r w:rsidR="002E217C">
        <w:t>s</w:t>
      </w:r>
      <w:r>
        <w:t xml:space="preserve"> the reasons for</w:t>
      </w:r>
      <w:r w:rsidR="000853EB">
        <w:t xml:space="preserve"> the selection of technical </w:t>
      </w:r>
      <w:r w:rsidR="00C80B1F">
        <w:t>parameters</w:t>
      </w:r>
      <w:r w:rsidR="000853EB">
        <w:t xml:space="preserve"> in the EN 301 908 series of Harmonised Standards for </w:t>
      </w:r>
      <w:r w:rsidR="00C80B1F">
        <w:t xml:space="preserve">Base Stations (BS): </w:t>
      </w:r>
    </w:p>
    <w:p w14:paraId="5C72ABC6" w14:textId="3634B8DA" w:rsidR="00916B23" w:rsidRDefault="00916B23" w:rsidP="00241A47"/>
    <w:p w14:paraId="1FA44895" w14:textId="4917C77D" w:rsidR="00916B23" w:rsidRDefault="00916B23" w:rsidP="00916B23">
      <w:pPr>
        <w:pStyle w:val="Heading3"/>
      </w:pPr>
      <w:r>
        <w:t>3.1.</w:t>
      </w:r>
      <w:r w:rsidR="00AC1C60">
        <w:t>2</w:t>
      </w:r>
      <w:r>
        <w:tab/>
        <w:t xml:space="preserve">Protection of </w:t>
      </w:r>
      <w:r w:rsidR="006F30ED">
        <w:t>Digital Terrestrial Television (</w:t>
      </w:r>
      <w:r>
        <w:t>DTT</w:t>
      </w:r>
      <w:r w:rsidR="006F30ED">
        <w:t>)</w:t>
      </w:r>
      <w:r>
        <w:t xml:space="preserve"> below 7</w:t>
      </w:r>
      <w:r w:rsidR="009F69BF">
        <w:t>9</w:t>
      </w:r>
      <w:r>
        <w:t>0 MHz</w:t>
      </w:r>
    </w:p>
    <w:p w14:paraId="17CF00F2" w14:textId="61D0AE71" w:rsidR="007D2EA7" w:rsidRPr="00B9103C" w:rsidRDefault="00203BAF" w:rsidP="007D2EA7">
      <w:r w:rsidRPr="00B9103C">
        <w:t xml:space="preserve">ETSI recognises that </w:t>
      </w:r>
      <w:r w:rsidR="00B9103C" w:rsidRPr="00B9103C">
        <w:t xml:space="preserve">some EU member states </w:t>
      </w:r>
      <w:r w:rsidR="00B9103C">
        <w:t>are</w:t>
      </w:r>
      <w:r w:rsidRPr="00B9103C">
        <w:t xml:space="preserve"> </w:t>
      </w:r>
      <w:r w:rsidR="00B9103C" w:rsidRPr="00B9103C">
        <w:t xml:space="preserve">still </w:t>
      </w:r>
      <w:r w:rsidRPr="00B9103C">
        <w:t>delay</w:t>
      </w:r>
      <w:r w:rsidR="00B9103C">
        <w:t>ed</w:t>
      </w:r>
      <w:r w:rsidR="00A51FE8" w:rsidRPr="00B9103C">
        <w:t xml:space="preserve"> regarding the refarming </w:t>
      </w:r>
      <w:r w:rsidR="002650F6">
        <w:t>of the</w:t>
      </w:r>
      <w:r w:rsidR="00A51FE8" w:rsidRPr="00B9103C">
        <w:t xml:space="preserve"> 700 MHz band. This implies that there are still DTT deployments below 790 MHz </w:t>
      </w:r>
      <w:r w:rsidR="002650F6">
        <w:t xml:space="preserve">which need </w:t>
      </w:r>
      <w:r w:rsidR="00A51FE8" w:rsidRPr="00B9103C">
        <w:t xml:space="preserve">to be protected by </w:t>
      </w:r>
      <w:r w:rsidR="002650F6">
        <w:t xml:space="preserve">Mobile </w:t>
      </w:r>
      <w:r w:rsidR="00A51FE8" w:rsidRPr="00B9103C">
        <w:t>B</w:t>
      </w:r>
      <w:r w:rsidR="002650F6">
        <w:t xml:space="preserve">ase </w:t>
      </w:r>
      <w:r w:rsidR="00A51FE8" w:rsidRPr="00B9103C">
        <w:t>S</w:t>
      </w:r>
      <w:r w:rsidR="002650F6">
        <w:t>tations</w:t>
      </w:r>
      <w:r w:rsidR="00A51FE8" w:rsidRPr="00B9103C">
        <w:t xml:space="preserve"> in band 20.</w:t>
      </w:r>
    </w:p>
    <w:p w14:paraId="47D9A930" w14:textId="77777777" w:rsidR="007D2EA7" w:rsidRPr="00B9103C" w:rsidRDefault="007D2EA7" w:rsidP="007D2EA7"/>
    <w:p w14:paraId="5A386D78" w14:textId="4BADC0CC" w:rsidR="00B27EDA" w:rsidRDefault="009F69BF" w:rsidP="001B1C60">
      <w:r w:rsidRPr="00B9103C">
        <w:t xml:space="preserve">Therefore, pending the </w:t>
      </w:r>
      <w:r w:rsidR="000C45D0">
        <w:t>provisions</w:t>
      </w:r>
      <w:r w:rsidRPr="00B9103C">
        <w:t xml:space="preserve"> of the </w:t>
      </w:r>
      <w:hyperlink r:id="rId36" w:history="1">
        <w:r w:rsidRPr="00B9103C">
          <w:rPr>
            <w:rStyle w:val="Hyperlink"/>
          </w:rPr>
          <w:t>ECC/DEC/(09)03</w:t>
        </w:r>
      </w:hyperlink>
      <w:r w:rsidRPr="00B9103C">
        <w:t xml:space="preserve"> and </w:t>
      </w:r>
      <w:hyperlink r:id="rId37" w:history="1">
        <w:r w:rsidRPr="00B9103C">
          <w:rPr>
            <w:rStyle w:val="Hyperlink"/>
            <w:lang w:val="en-US"/>
          </w:rPr>
          <w:t>Commission Decision 2010/267/EU</w:t>
        </w:r>
      </w:hyperlink>
      <w:r w:rsidRPr="00B9103C">
        <w:rPr>
          <w:lang w:val="en-US"/>
        </w:rPr>
        <w:t xml:space="preserve"> related to 800 MHz band</w:t>
      </w:r>
      <w:r w:rsidRPr="00B9103C">
        <w:t>, baseline requirements to protect DTT below 790 MHz are maintained in the EN 301 908 series.</w:t>
      </w:r>
    </w:p>
    <w:p w14:paraId="2C08E9DF" w14:textId="6D00D338" w:rsidR="00540C18" w:rsidRDefault="00540C18" w:rsidP="001B1C60"/>
    <w:p w14:paraId="26819AE5" w14:textId="77E5459C" w:rsidR="00A1072B" w:rsidRDefault="00540C18" w:rsidP="007630FC">
      <w:pPr>
        <w:pStyle w:val="Heading3"/>
      </w:pPr>
      <w:r w:rsidRPr="00A1072B">
        <w:lastRenderedPageBreak/>
        <w:t>3.1.3</w:t>
      </w:r>
      <w:r w:rsidRPr="00A1072B">
        <w:tab/>
      </w:r>
      <w:r w:rsidR="004708C9">
        <w:t xml:space="preserve">3GPP </w:t>
      </w:r>
      <w:r w:rsidR="000070F3">
        <w:t>A</w:t>
      </w:r>
      <w:r w:rsidR="006D5424">
        <w:t>c</w:t>
      </w:r>
      <w:r w:rsidR="000070F3">
        <w:t>tive Antenna Systems (AAS) and New Radio (NR)</w:t>
      </w:r>
    </w:p>
    <w:p w14:paraId="3D3E5D77" w14:textId="5CDCC845" w:rsidR="00D41AEC" w:rsidRDefault="00DA69BD" w:rsidP="00DA69BD">
      <w:r>
        <w:t>The</w:t>
      </w:r>
      <w:r w:rsidR="00675951">
        <w:t xml:space="preserve"> draft Harmonised Standards cover</w:t>
      </w:r>
      <w:r w:rsidR="001418CD">
        <w:t xml:space="preserve">ing </w:t>
      </w:r>
      <w:r w:rsidR="0019484C">
        <w:t xml:space="preserve">Base Stations with </w:t>
      </w:r>
      <w:r w:rsidR="002A40C8">
        <w:t xml:space="preserve">Active Antenna Systems </w:t>
      </w:r>
      <w:hyperlink r:id="rId38" w:history="1">
        <w:r w:rsidR="009F4D41" w:rsidRPr="00434F95">
          <w:rPr>
            <w:rStyle w:val="Hyperlink"/>
          </w:rPr>
          <w:t>EN 301 908-23</w:t>
        </w:r>
      </w:hyperlink>
      <w:r w:rsidR="0019484C">
        <w:t xml:space="preserve"> and </w:t>
      </w:r>
      <w:r w:rsidR="004409E1">
        <w:t>New Radio Base Stations (</w:t>
      </w:r>
      <w:hyperlink r:id="rId39" w:history="1">
        <w:r w:rsidR="004409E1" w:rsidRPr="00CB5153">
          <w:rPr>
            <w:rStyle w:val="Hyperlink"/>
          </w:rPr>
          <w:t>EN 301 908-24</w:t>
        </w:r>
      </w:hyperlink>
      <w:r w:rsidR="004409E1">
        <w:t>) have both been approved by MSG TFES and will start ENA</w:t>
      </w:r>
      <w:r w:rsidR="00CB5153">
        <w:t>P</w:t>
      </w:r>
      <w:r w:rsidR="004409E1">
        <w:t xml:space="preserve"> shortly. </w:t>
      </w:r>
    </w:p>
    <w:p w14:paraId="03654388" w14:textId="77777777" w:rsidR="00D41AEC" w:rsidRDefault="00D41AEC" w:rsidP="00DA69BD"/>
    <w:p w14:paraId="0717CEA0" w14:textId="1CFBDAEE" w:rsidR="00DA69BD" w:rsidRDefault="001C02D5" w:rsidP="00DA69BD">
      <w:hyperlink r:id="rId40" w:history="1">
        <w:r w:rsidR="000A2B84" w:rsidRPr="00B25691">
          <w:rPr>
            <w:rStyle w:val="Hyperlink"/>
          </w:rPr>
          <w:t>EN 301 908-25</w:t>
        </w:r>
      </w:hyperlink>
      <w:r w:rsidR="000A2B84">
        <w:t xml:space="preserve"> (</w:t>
      </w:r>
      <w:r w:rsidR="005C0B73">
        <w:t xml:space="preserve">3GPP NR User Equipment) </w:t>
      </w:r>
      <w:r w:rsidR="00824783" w:rsidRPr="00824783">
        <w:t xml:space="preserve">is converging on a final draft to be </w:t>
      </w:r>
      <w:r w:rsidR="00DD01EA">
        <w:t xml:space="preserve">submitted for </w:t>
      </w:r>
      <w:r w:rsidR="00824783" w:rsidRPr="00824783">
        <w:t>approv</w:t>
      </w:r>
      <w:r w:rsidR="00DD01EA">
        <w:t>al</w:t>
      </w:r>
      <w:r w:rsidR="00824783" w:rsidRPr="00824783">
        <w:t xml:space="preserve"> in the next TFES meeting in January 2023 in Rom</w:t>
      </w:r>
      <w:r w:rsidR="00824783">
        <w:t>e.</w:t>
      </w:r>
    </w:p>
    <w:p w14:paraId="683FBD22" w14:textId="77777777" w:rsidR="00C63E99" w:rsidRDefault="00C63E99" w:rsidP="00DA69BD"/>
    <w:p w14:paraId="31CC92D5" w14:textId="049E5DB4" w:rsidR="00C63E99" w:rsidRDefault="00DF5ECD" w:rsidP="00DA69BD">
      <w:r>
        <w:t xml:space="preserve">ETSI has also published </w:t>
      </w:r>
      <w:hyperlink r:id="rId41" w:history="1">
        <w:r w:rsidR="00C63E99" w:rsidRPr="00772BDC">
          <w:rPr>
            <w:rStyle w:val="Hyperlink"/>
          </w:rPr>
          <w:t>TR 103 877</w:t>
        </w:r>
      </w:hyperlink>
      <w:r w:rsidR="00736EE0">
        <w:rPr>
          <w:rStyle w:val="Hyperlink"/>
        </w:rPr>
        <w:t xml:space="preserve"> (2022-10)</w:t>
      </w:r>
      <w:r w:rsidR="00C63E99">
        <w:t xml:space="preserve">, </w:t>
      </w:r>
      <w:r w:rsidR="00DC78DE">
        <w:t xml:space="preserve">which provides </w:t>
      </w:r>
      <w:r w:rsidR="00772BDC">
        <w:t>b</w:t>
      </w:r>
      <w:r w:rsidR="00DC78DE" w:rsidRPr="00DC78DE">
        <w:t>ackground information for RF parameter selection in HS</w:t>
      </w:r>
      <w:r w:rsidR="00DA581F">
        <w:t xml:space="preserve"> for Base Stations. </w:t>
      </w:r>
      <w:r w:rsidR="00772BDC">
        <w:t xml:space="preserve">This TR is expected to </w:t>
      </w:r>
      <w:r w:rsidR="00624FB3">
        <w:t>facilitate the assessment of the Harmonised Standards by the Commission and its Consultants.</w:t>
      </w:r>
    </w:p>
    <w:p w14:paraId="1ADF95F4" w14:textId="77777777" w:rsidR="00675951" w:rsidRPr="00DA69BD" w:rsidRDefault="00675951" w:rsidP="00DA69BD"/>
    <w:p w14:paraId="4F1FFFCC" w14:textId="77777777" w:rsidR="00241A47" w:rsidRPr="00241A47" w:rsidRDefault="00241A47" w:rsidP="00241A47"/>
    <w:p w14:paraId="35999572" w14:textId="27538F7C" w:rsidR="000E1640" w:rsidRDefault="009E7381" w:rsidP="009E7381">
      <w:pPr>
        <w:pStyle w:val="Heading2"/>
      </w:pPr>
      <w:r>
        <w:t>3.2</w:t>
      </w:r>
      <w:r>
        <w:tab/>
      </w:r>
      <w:r w:rsidR="009E48E3">
        <w:t>WAS/RLANs at 5 GHz and 6 GHz</w:t>
      </w:r>
    </w:p>
    <w:p w14:paraId="004ABD1A" w14:textId="3450E3A1" w:rsidR="0077456C" w:rsidRDefault="00E25CBA" w:rsidP="00FB20AC">
      <w:pPr>
        <w:pStyle w:val="PlainText"/>
        <w:rPr>
          <w:rFonts w:ascii="Arial" w:eastAsia="Times New Roman" w:hAnsi="Arial" w:cs="Times New Roman"/>
          <w:sz w:val="20"/>
          <w:szCs w:val="20"/>
        </w:rPr>
      </w:pPr>
      <w:r w:rsidRPr="008339E8">
        <w:rPr>
          <w:rFonts w:ascii="Arial" w:eastAsia="Times New Roman" w:hAnsi="Arial" w:cs="Times New Roman"/>
          <w:sz w:val="20"/>
          <w:szCs w:val="20"/>
        </w:rPr>
        <w:t>ETSI BRAN has contributed to the CEPT/ECC work under mandate to the RSC to review the spectrum-sharing conditions for WAS/RLAN at 5 GHz in the light of discussions at WRC-19, and to develop spectrum-sharing conditions for the 6 GHz band</w:t>
      </w:r>
      <w:r w:rsidR="002F11FC">
        <w:rPr>
          <w:rFonts w:ascii="Arial" w:eastAsia="Times New Roman" w:hAnsi="Arial" w:cs="Times New Roman"/>
          <w:sz w:val="20"/>
          <w:szCs w:val="20"/>
        </w:rPr>
        <w:t xml:space="preserve">. </w:t>
      </w:r>
      <w:r w:rsidR="009344AC">
        <w:rPr>
          <w:rFonts w:ascii="Arial" w:eastAsia="Times New Roman" w:hAnsi="Arial" w:cs="Times New Roman"/>
          <w:sz w:val="20"/>
          <w:szCs w:val="20"/>
        </w:rPr>
        <w:t xml:space="preserve">CEPT/ECC published </w:t>
      </w:r>
      <w:hyperlink r:id="rId42" w:history="1">
        <w:r w:rsidR="009344AC" w:rsidRPr="00B43FAA">
          <w:rPr>
            <w:rStyle w:val="Hyperlink"/>
            <w:rFonts w:ascii="Arial" w:eastAsia="Times New Roman" w:hAnsi="Arial" w:cs="Times New Roman"/>
            <w:sz w:val="20"/>
            <w:szCs w:val="20"/>
          </w:rPr>
          <w:t>CEPT Report 79</w:t>
        </w:r>
      </w:hyperlink>
      <w:r w:rsidR="009344AC">
        <w:rPr>
          <w:rFonts w:ascii="Arial" w:eastAsia="Times New Roman" w:hAnsi="Arial" w:cs="Times New Roman"/>
          <w:sz w:val="20"/>
          <w:szCs w:val="20"/>
        </w:rPr>
        <w:t xml:space="preserve">, which was used as the basis of </w:t>
      </w:r>
      <w:r w:rsidR="009344AC" w:rsidRPr="009344AC">
        <w:rPr>
          <w:rFonts w:ascii="Arial" w:eastAsia="Times New Roman" w:hAnsi="Arial" w:cs="Times New Roman"/>
          <w:sz w:val="20"/>
          <w:szCs w:val="20"/>
        </w:rPr>
        <w:t xml:space="preserve">adopted </w:t>
      </w:r>
      <w:hyperlink r:id="rId43" w:history="1">
        <w:r w:rsidR="009344AC" w:rsidRPr="00D7772A">
          <w:rPr>
            <w:rStyle w:val="Hyperlink"/>
            <w:rFonts w:ascii="Arial" w:eastAsia="Times New Roman" w:hAnsi="Arial" w:cs="Times New Roman"/>
            <w:sz w:val="20"/>
            <w:szCs w:val="20"/>
          </w:rPr>
          <w:t>Commission Implementing Decision (EU) 2022/179</w:t>
        </w:r>
      </w:hyperlink>
      <w:r w:rsidR="009344AC" w:rsidRPr="009344AC">
        <w:rPr>
          <w:rFonts w:ascii="Arial" w:eastAsia="Times New Roman" w:hAnsi="Arial" w:cs="Times New Roman"/>
          <w:sz w:val="20"/>
          <w:szCs w:val="20"/>
        </w:rPr>
        <w:t xml:space="preserve"> of 8 February.</w:t>
      </w:r>
      <w:r w:rsidR="009344AC">
        <w:rPr>
          <w:rFonts w:ascii="Arial" w:eastAsia="Times New Roman" w:hAnsi="Arial" w:cs="Times New Roman"/>
          <w:sz w:val="20"/>
          <w:szCs w:val="20"/>
        </w:rPr>
        <w:t xml:space="preserve">  </w:t>
      </w:r>
      <w:r w:rsidR="0077456C">
        <w:rPr>
          <w:rFonts w:ascii="Arial" w:eastAsia="Times New Roman" w:hAnsi="Arial" w:cs="Times New Roman"/>
          <w:sz w:val="20"/>
          <w:szCs w:val="20"/>
        </w:rPr>
        <w:t xml:space="preserve">ETSI TC BRAN is </w:t>
      </w:r>
      <w:r w:rsidR="00B95F32">
        <w:rPr>
          <w:rFonts w:ascii="Arial" w:eastAsia="Times New Roman" w:hAnsi="Arial" w:cs="Times New Roman"/>
          <w:sz w:val="20"/>
          <w:szCs w:val="20"/>
        </w:rPr>
        <w:t>reviewing</w:t>
      </w:r>
      <w:r w:rsidR="006554FB">
        <w:rPr>
          <w:rFonts w:ascii="Arial" w:eastAsia="Times New Roman" w:hAnsi="Arial" w:cs="Times New Roman"/>
          <w:sz w:val="20"/>
          <w:szCs w:val="20"/>
        </w:rPr>
        <w:t xml:space="preserve"> the </w:t>
      </w:r>
      <w:hyperlink r:id="rId44" w:history="1">
        <w:r w:rsidR="006554FB" w:rsidRPr="00B95F32">
          <w:rPr>
            <w:rStyle w:val="Hyperlink"/>
            <w:rFonts w:ascii="Arial" w:eastAsia="Times New Roman" w:hAnsi="Arial" w:cs="Times New Roman"/>
            <w:sz w:val="20"/>
            <w:szCs w:val="20"/>
          </w:rPr>
          <w:t>EN 301</w:t>
        </w:r>
        <w:r w:rsidR="00B95F32" w:rsidRPr="00B95F32">
          <w:rPr>
            <w:rStyle w:val="Hyperlink"/>
            <w:rFonts w:ascii="Arial" w:eastAsia="Times New Roman" w:hAnsi="Arial" w:cs="Times New Roman"/>
            <w:sz w:val="20"/>
            <w:szCs w:val="20"/>
          </w:rPr>
          <w:t> </w:t>
        </w:r>
        <w:r w:rsidR="006554FB" w:rsidRPr="00B95F32">
          <w:rPr>
            <w:rStyle w:val="Hyperlink"/>
            <w:rFonts w:ascii="Arial" w:eastAsia="Times New Roman" w:hAnsi="Arial" w:cs="Times New Roman"/>
            <w:sz w:val="20"/>
            <w:szCs w:val="20"/>
          </w:rPr>
          <w:t>893</w:t>
        </w:r>
      </w:hyperlink>
      <w:r w:rsidR="00B95F32">
        <w:rPr>
          <w:rFonts w:ascii="Arial" w:eastAsia="Times New Roman" w:hAnsi="Arial" w:cs="Times New Roman"/>
          <w:sz w:val="20"/>
          <w:szCs w:val="20"/>
        </w:rPr>
        <w:t>, which will respect the spectrum-sharing conditions.</w:t>
      </w:r>
      <w:r w:rsidR="006554FB">
        <w:rPr>
          <w:rFonts w:ascii="Arial" w:eastAsia="Times New Roman" w:hAnsi="Arial" w:cs="Times New Roman"/>
          <w:sz w:val="20"/>
          <w:szCs w:val="20"/>
        </w:rPr>
        <w:t xml:space="preserve"> </w:t>
      </w:r>
    </w:p>
    <w:p w14:paraId="0713F7F5" w14:textId="77777777" w:rsidR="009344AC" w:rsidRDefault="009344AC" w:rsidP="00FB20AC">
      <w:pPr>
        <w:pStyle w:val="PlainText"/>
        <w:rPr>
          <w:rFonts w:ascii="Arial" w:eastAsia="Times New Roman" w:hAnsi="Arial" w:cs="Times New Roman"/>
          <w:sz w:val="20"/>
          <w:szCs w:val="20"/>
        </w:rPr>
      </w:pPr>
    </w:p>
    <w:p w14:paraId="4BAFFCA1" w14:textId="2A5B760E" w:rsidR="0085752C" w:rsidRPr="008339E8" w:rsidRDefault="0085752C" w:rsidP="00FB20AC">
      <w:pPr>
        <w:pStyle w:val="PlainText"/>
        <w:rPr>
          <w:rFonts w:ascii="Arial" w:eastAsia="Times New Roman" w:hAnsi="Arial" w:cs="Times New Roman"/>
          <w:sz w:val="20"/>
          <w:szCs w:val="20"/>
        </w:rPr>
      </w:pPr>
    </w:p>
    <w:p w14:paraId="11CCC803" w14:textId="10AA9A54" w:rsidR="0085752C" w:rsidRPr="008339E8" w:rsidRDefault="0085752C" w:rsidP="00FB20AC">
      <w:pPr>
        <w:pStyle w:val="PlainText"/>
        <w:rPr>
          <w:rFonts w:ascii="Arial" w:eastAsia="Times New Roman" w:hAnsi="Arial" w:cs="Times New Roman"/>
          <w:sz w:val="20"/>
          <w:szCs w:val="20"/>
        </w:rPr>
      </w:pPr>
      <w:r w:rsidRPr="008339E8">
        <w:rPr>
          <w:rFonts w:ascii="Arial" w:eastAsia="Times New Roman" w:hAnsi="Arial" w:cs="Times New Roman"/>
          <w:sz w:val="20"/>
          <w:szCs w:val="20"/>
        </w:rPr>
        <w:t>Annex 1 of ECC/CEPT Report 79</w:t>
      </w:r>
      <w:r w:rsidR="00A61F50" w:rsidRPr="008339E8">
        <w:rPr>
          <w:rFonts w:ascii="Arial" w:eastAsia="Times New Roman" w:hAnsi="Arial" w:cs="Times New Roman"/>
          <w:sz w:val="20"/>
          <w:szCs w:val="20"/>
        </w:rPr>
        <w:t xml:space="preserve"> requires "An adequate spectrum sharing mechanism shall be implemented"</w:t>
      </w:r>
      <w:r w:rsidR="003E7184" w:rsidRPr="008339E8">
        <w:rPr>
          <w:rFonts w:ascii="Arial" w:eastAsia="Times New Roman" w:hAnsi="Arial" w:cs="Times New Roman"/>
          <w:sz w:val="20"/>
          <w:szCs w:val="20"/>
        </w:rPr>
        <w:t>.</w:t>
      </w:r>
      <w:r w:rsidRPr="008339E8">
        <w:rPr>
          <w:rFonts w:ascii="Arial" w:eastAsia="Times New Roman" w:hAnsi="Arial" w:cs="Times New Roman"/>
          <w:sz w:val="20"/>
          <w:szCs w:val="20"/>
        </w:rPr>
        <w:t xml:space="preserve"> </w:t>
      </w:r>
      <w:r w:rsidR="00243141" w:rsidRPr="008339E8">
        <w:rPr>
          <w:rFonts w:ascii="Arial" w:eastAsia="Times New Roman" w:hAnsi="Arial" w:cs="Times New Roman"/>
          <w:sz w:val="20"/>
          <w:szCs w:val="20"/>
        </w:rPr>
        <w:t xml:space="preserve">This is taken up in </w:t>
      </w:r>
      <w:r w:rsidRPr="008339E8">
        <w:rPr>
          <w:rFonts w:ascii="Arial" w:eastAsia="Times New Roman" w:hAnsi="Arial" w:cs="Times New Roman"/>
          <w:sz w:val="20"/>
          <w:szCs w:val="20"/>
        </w:rPr>
        <w:t>clause 4 (adaptivity) of EN 301</w:t>
      </w:r>
      <w:r w:rsidR="00243141" w:rsidRPr="008339E8">
        <w:rPr>
          <w:rFonts w:ascii="Arial" w:eastAsia="Times New Roman" w:hAnsi="Arial" w:cs="Times New Roman"/>
          <w:sz w:val="20"/>
          <w:szCs w:val="20"/>
        </w:rPr>
        <w:t> </w:t>
      </w:r>
      <w:r w:rsidRPr="008339E8">
        <w:rPr>
          <w:rFonts w:ascii="Arial" w:eastAsia="Times New Roman" w:hAnsi="Arial" w:cs="Times New Roman"/>
          <w:sz w:val="20"/>
          <w:szCs w:val="20"/>
        </w:rPr>
        <w:t>893</w:t>
      </w:r>
      <w:r w:rsidR="00243141" w:rsidRPr="008339E8">
        <w:rPr>
          <w:rFonts w:ascii="Arial" w:eastAsia="Times New Roman" w:hAnsi="Arial" w:cs="Times New Roman"/>
          <w:sz w:val="20"/>
          <w:szCs w:val="20"/>
        </w:rPr>
        <w:t>, which</w:t>
      </w:r>
      <w:r w:rsidRPr="008339E8">
        <w:rPr>
          <w:rFonts w:ascii="Arial" w:eastAsia="Times New Roman" w:hAnsi="Arial" w:cs="Times New Roman"/>
          <w:sz w:val="20"/>
          <w:szCs w:val="20"/>
        </w:rPr>
        <w:t xml:space="preserve"> describes t</w:t>
      </w:r>
      <w:r w:rsidR="00243141" w:rsidRPr="008339E8">
        <w:rPr>
          <w:rFonts w:ascii="Arial" w:eastAsia="Times New Roman" w:hAnsi="Arial" w:cs="Times New Roman"/>
          <w:sz w:val="20"/>
          <w:szCs w:val="20"/>
        </w:rPr>
        <w:t>w</w:t>
      </w:r>
      <w:r w:rsidRPr="008339E8">
        <w:rPr>
          <w:rFonts w:ascii="Arial" w:eastAsia="Times New Roman" w:hAnsi="Arial" w:cs="Times New Roman"/>
          <w:sz w:val="20"/>
          <w:szCs w:val="20"/>
        </w:rPr>
        <w:t>o medium access schemes that ETSI TC BRAN considers sufficient for operation in the license-exempt 5 GHz band.</w:t>
      </w:r>
      <w:r w:rsidR="00303809" w:rsidRPr="008339E8">
        <w:rPr>
          <w:rFonts w:ascii="Arial" w:eastAsia="Times New Roman" w:hAnsi="Arial" w:cs="Times New Roman"/>
          <w:sz w:val="20"/>
          <w:szCs w:val="20"/>
        </w:rPr>
        <w:t xml:space="preserve"> </w:t>
      </w:r>
      <w:r w:rsidRPr="008339E8">
        <w:rPr>
          <w:rFonts w:ascii="Arial" w:eastAsia="Times New Roman" w:hAnsi="Arial" w:cs="Times New Roman"/>
          <w:sz w:val="20"/>
          <w:szCs w:val="20"/>
        </w:rPr>
        <w:t xml:space="preserve">Both schemes (Frame Based Equipment, FBE, and Load Based Equipment, LBE) use </w:t>
      </w:r>
      <w:proofErr w:type="gramStart"/>
      <w:r w:rsidRPr="008339E8">
        <w:rPr>
          <w:rFonts w:ascii="Arial" w:eastAsia="Times New Roman" w:hAnsi="Arial" w:cs="Times New Roman"/>
          <w:sz w:val="20"/>
          <w:szCs w:val="20"/>
        </w:rPr>
        <w:t>some kind of listen-before-talk</w:t>
      </w:r>
      <w:proofErr w:type="gramEnd"/>
      <w:r w:rsidRPr="008339E8">
        <w:rPr>
          <w:rFonts w:ascii="Arial" w:eastAsia="Times New Roman" w:hAnsi="Arial" w:cs="Times New Roman"/>
          <w:sz w:val="20"/>
          <w:szCs w:val="20"/>
        </w:rPr>
        <w:t>.</w:t>
      </w:r>
    </w:p>
    <w:p w14:paraId="170BA472" w14:textId="77777777" w:rsidR="00FB20AC" w:rsidRDefault="00FB20AC" w:rsidP="00E25CBA"/>
    <w:p w14:paraId="00B34B83" w14:textId="54B81F23" w:rsidR="005D2847" w:rsidRPr="00330B1C" w:rsidRDefault="0031194C" w:rsidP="00294C43">
      <w:pPr>
        <w:rPr>
          <w:strike/>
          <w:color w:val="FF0000"/>
        </w:rPr>
      </w:pPr>
      <w:r w:rsidRPr="004A435E">
        <w:t>These spectrum-shar</w:t>
      </w:r>
      <w:r w:rsidR="00B34D77" w:rsidRPr="004A435E">
        <w:t xml:space="preserve">ing conditions also </w:t>
      </w:r>
      <w:r w:rsidR="00D05165" w:rsidRPr="004A435E">
        <w:t>form the basis of</w:t>
      </w:r>
      <w:r w:rsidR="004A435E">
        <w:t xml:space="preserve"> </w:t>
      </w:r>
      <w:hyperlink r:id="rId45" w:history="1">
        <w:r w:rsidR="00E25CBA" w:rsidRPr="00DE507A">
          <w:rPr>
            <w:rStyle w:val="Hyperlink"/>
          </w:rPr>
          <w:t>EN 303 687</w:t>
        </w:r>
      </w:hyperlink>
      <w:r w:rsidR="00E25CBA" w:rsidRPr="004A435E">
        <w:t xml:space="preserve"> (6 GHz)</w:t>
      </w:r>
      <w:r w:rsidR="00294C43">
        <w:t xml:space="preserve">.  </w:t>
      </w:r>
      <w:r w:rsidR="005D2847" w:rsidRPr="008339E8">
        <w:t xml:space="preserve">EN 303 687's "Channel Access mechanism" clause is a </w:t>
      </w:r>
      <w:r w:rsidR="00F04161">
        <w:t>modified</w:t>
      </w:r>
      <w:r w:rsidR="00137DF0">
        <w:t xml:space="preserve"> version</w:t>
      </w:r>
      <w:r w:rsidR="005D2847" w:rsidRPr="008339E8">
        <w:t xml:space="preserve"> of EN 301 893's "Adaptivity" clause</w:t>
      </w:r>
      <w:r w:rsidR="00137DF0">
        <w:t xml:space="preserve"> (as </w:t>
      </w:r>
      <w:r w:rsidR="00F04161">
        <w:t>different</w:t>
      </w:r>
      <w:r w:rsidR="00D80C5F">
        <w:t xml:space="preserve"> </w:t>
      </w:r>
      <w:r w:rsidR="00F04161">
        <w:t xml:space="preserve">systems </w:t>
      </w:r>
      <w:r w:rsidR="00D80C5F">
        <w:t>use of the</w:t>
      </w:r>
      <w:r w:rsidR="00F04161">
        <w:t xml:space="preserve"> nearby</w:t>
      </w:r>
      <w:r w:rsidR="00D80C5F">
        <w:t xml:space="preserve"> band</w:t>
      </w:r>
      <w:r w:rsidR="00F04161">
        <w:t>s</w:t>
      </w:r>
      <w:r w:rsidR="00D80C5F">
        <w:t>)</w:t>
      </w:r>
      <w:r w:rsidR="005D2847" w:rsidRPr="008339E8">
        <w:t xml:space="preserve">. </w:t>
      </w:r>
    </w:p>
    <w:p w14:paraId="79649736" w14:textId="77777777" w:rsidR="005D2847" w:rsidRDefault="005D2847" w:rsidP="005D2847">
      <w:pPr>
        <w:pStyle w:val="PlainText"/>
      </w:pPr>
    </w:p>
    <w:p w14:paraId="01775670" w14:textId="0E10FF71" w:rsidR="005D2847" w:rsidRDefault="005D2847" w:rsidP="00F12B14">
      <w:pPr>
        <w:pStyle w:val="PlainText"/>
        <w:rPr>
          <w:color w:val="FF0000"/>
        </w:rPr>
      </w:pPr>
      <w:r w:rsidRPr="00D04B56">
        <w:rPr>
          <w:rFonts w:ascii="Arial" w:eastAsia="Times New Roman" w:hAnsi="Arial" w:cs="Times New Roman"/>
          <w:sz w:val="20"/>
          <w:szCs w:val="20"/>
        </w:rPr>
        <w:t>In addition, however, EN 303 687 also permits for Narrowband Frequency Hopping (NB FH) operation as explained in ECC/DEC</w:t>
      </w:r>
      <w:proofErr w:type="gramStart"/>
      <w:r w:rsidRPr="00D04B56">
        <w:rPr>
          <w:rFonts w:ascii="Arial" w:eastAsia="Times New Roman" w:hAnsi="Arial" w:cs="Times New Roman"/>
          <w:sz w:val="20"/>
          <w:szCs w:val="20"/>
        </w:rPr>
        <w:t>/(</w:t>
      </w:r>
      <w:proofErr w:type="gramEnd"/>
      <w:r w:rsidRPr="00D04B56">
        <w:rPr>
          <w:rFonts w:ascii="Arial" w:eastAsia="Times New Roman" w:hAnsi="Arial" w:cs="Times New Roman"/>
          <w:sz w:val="20"/>
          <w:szCs w:val="20"/>
        </w:rPr>
        <w:t xml:space="preserve">20)01 </w:t>
      </w:r>
      <w:r w:rsidR="00F12B14">
        <w:rPr>
          <w:rFonts w:ascii="Arial" w:eastAsia="Times New Roman" w:hAnsi="Arial" w:cs="Times New Roman"/>
          <w:sz w:val="20"/>
          <w:szCs w:val="20"/>
        </w:rPr>
        <w:t>and</w:t>
      </w:r>
      <w:r w:rsidRPr="00D04B56">
        <w:rPr>
          <w:rFonts w:ascii="Arial" w:eastAsia="Times New Roman" w:hAnsi="Arial" w:cs="Times New Roman"/>
          <w:sz w:val="20"/>
          <w:szCs w:val="20"/>
        </w:rPr>
        <w:t xml:space="preserve">. EC </w:t>
      </w:r>
      <w:r w:rsidR="00F12B14">
        <w:rPr>
          <w:rFonts w:ascii="Arial" w:eastAsia="Times New Roman" w:hAnsi="Arial" w:cs="Times New Roman"/>
          <w:sz w:val="20"/>
          <w:szCs w:val="20"/>
        </w:rPr>
        <w:t xml:space="preserve">Decision </w:t>
      </w:r>
      <w:r w:rsidRPr="00D04B56">
        <w:rPr>
          <w:rFonts w:ascii="Arial" w:eastAsia="Times New Roman" w:hAnsi="Arial" w:cs="Times New Roman"/>
          <w:sz w:val="20"/>
          <w:szCs w:val="20"/>
        </w:rPr>
        <w:t xml:space="preserve">2021/1067. </w:t>
      </w:r>
    </w:p>
    <w:p w14:paraId="20C9C882" w14:textId="77777777" w:rsidR="00A67127" w:rsidRDefault="00A67127" w:rsidP="00E25CBA">
      <w:pPr>
        <w:rPr>
          <w:color w:val="FF0000"/>
        </w:rPr>
      </w:pPr>
    </w:p>
    <w:p w14:paraId="023AB669" w14:textId="1898A137" w:rsidR="00E25CBA" w:rsidRDefault="00A67127" w:rsidP="00E25CBA">
      <w:r w:rsidRPr="00A67127">
        <w:t>In b</w:t>
      </w:r>
      <w:r>
        <w:t>o</w:t>
      </w:r>
      <w:r w:rsidRPr="00A67127">
        <w:t>th cases,</w:t>
      </w:r>
      <w:r w:rsidRPr="00D04B56">
        <w:t xml:space="preserve"> </w:t>
      </w:r>
      <w:r w:rsidR="00E25CBA">
        <w:t xml:space="preserve">CEPT/ECC </w:t>
      </w:r>
      <w:r w:rsidR="008C104C">
        <w:t xml:space="preserve">has confirmed that their </w:t>
      </w:r>
      <w:r w:rsidR="00E25CBA">
        <w:t xml:space="preserve">studies </w:t>
      </w:r>
      <w:r w:rsidR="002A0039">
        <w:t xml:space="preserve">did </w:t>
      </w:r>
      <w:r w:rsidR="00E25CBA">
        <w:t>not indicate any change in the existing conditions for reception by WAS/RLANs</w:t>
      </w:r>
      <w:r w:rsidR="0098121E">
        <w:t xml:space="preserve"> </w:t>
      </w:r>
      <w:r w:rsidR="00EB108D">
        <w:t xml:space="preserve">compared to those </w:t>
      </w:r>
      <w:r w:rsidR="0098121E">
        <w:t>that are included in the existing Harmonised Standards.</w:t>
      </w:r>
    </w:p>
    <w:p w14:paraId="326D73DA" w14:textId="01E22E7D" w:rsidR="006E3608" w:rsidRDefault="006E3608" w:rsidP="00E25CBA"/>
    <w:p w14:paraId="5D1E3179" w14:textId="26F85BCD" w:rsidR="006E3608" w:rsidRDefault="00F00F72" w:rsidP="00E25CBA">
      <w:r>
        <w:t xml:space="preserve">The revision of EN 301 893 </w:t>
      </w:r>
      <w:r w:rsidR="006D54AA">
        <w:t>will also include provisions for National use</w:t>
      </w:r>
      <w:r w:rsidR="004D695D">
        <w:t xml:space="preserve"> of certain sub-bands, </w:t>
      </w:r>
      <w:r w:rsidR="00006241">
        <w:t xml:space="preserve">which requires </w:t>
      </w:r>
      <w:r w:rsidR="007106FF">
        <w:t>a</w:t>
      </w:r>
      <w:r w:rsidR="00006241">
        <w:t xml:space="preserve"> country determination capability.  This does not form part of the EC spectrum mandate, so this activity is reported in item 5 of this report. </w:t>
      </w:r>
    </w:p>
    <w:p w14:paraId="20E681D8" w14:textId="77777777" w:rsidR="007E754A" w:rsidRDefault="007E754A" w:rsidP="00E25CBA"/>
    <w:p w14:paraId="6FB5BDC2" w14:textId="18FA72C2" w:rsidR="005F6E96" w:rsidRDefault="005F6E96" w:rsidP="009E7381">
      <w:pPr>
        <w:pStyle w:val="Heading2"/>
        <w:numPr>
          <w:ilvl w:val="1"/>
          <w:numId w:val="30"/>
        </w:numPr>
      </w:pPr>
      <w:r>
        <w:t>Intelligent Transport Systems</w:t>
      </w:r>
    </w:p>
    <w:p w14:paraId="0D066953" w14:textId="76744177" w:rsidR="00185EF7" w:rsidRDefault="00185EF7" w:rsidP="002C27C2">
      <w:pPr>
        <w:pStyle w:val="Heading3"/>
        <w:numPr>
          <w:ilvl w:val="2"/>
          <w:numId w:val="30"/>
        </w:numPr>
      </w:pPr>
      <w:r w:rsidRPr="002C27C2">
        <w:t>Co-channel coexistence and spectrum-sharing mechanisms between different Road ITS technologies</w:t>
      </w:r>
    </w:p>
    <w:p w14:paraId="7E7C5B0F" w14:textId="030EE0E1" w:rsidR="00470744" w:rsidRDefault="00470744" w:rsidP="005F6E96">
      <w:pPr>
        <w:rPr>
          <w:lang w:val="en-US"/>
        </w:rPr>
      </w:pPr>
      <w:r>
        <w:rPr>
          <w:lang w:val="en-US"/>
        </w:rPr>
        <w:t xml:space="preserve">ETSI </w:t>
      </w:r>
      <w:r w:rsidR="00B760FD" w:rsidRPr="00D04B56">
        <w:rPr>
          <w:lang w:val="en-US"/>
        </w:rPr>
        <w:t>has published</w:t>
      </w:r>
      <w:r w:rsidR="00B760FD">
        <w:rPr>
          <w:color w:val="FF0000"/>
          <w:lang w:val="en-US"/>
        </w:rPr>
        <w:t xml:space="preserve"> </w:t>
      </w:r>
      <w:r>
        <w:rPr>
          <w:lang w:val="en-US"/>
        </w:rPr>
        <w:t>two Technical Reports</w:t>
      </w:r>
      <w:r w:rsidR="00DF2A1C">
        <w:rPr>
          <w:lang w:val="en-US"/>
        </w:rPr>
        <w:t xml:space="preserve">, </w:t>
      </w:r>
      <w:hyperlink r:id="rId46" w:history="1">
        <w:r w:rsidR="00DF2A1C" w:rsidRPr="00350084">
          <w:rPr>
            <w:rStyle w:val="Hyperlink"/>
            <w:lang w:val="en-US"/>
          </w:rPr>
          <w:t>TR 103</w:t>
        </w:r>
        <w:r w:rsidR="00DD479D" w:rsidRPr="00350084">
          <w:rPr>
            <w:rStyle w:val="Hyperlink"/>
            <w:lang w:val="en-US"/>
          </w:rPr>
          <w:t> 766</w:t>
        </w:r>
      </w:hyperlink>
      <w:r w:rsidR="00DD479D">
        <w:rPr>
          <w:lang w:val="en-US"/>
        </w:rPr>
        <w:t xml:space="preserve"> and </w:t>
      </w:r>
      <w:hyperlink r:id="rId47" w:history="1">
        <w:r w:rsidR="00DD479D" w:rsidRPr="00B76996">
          <w:rPr>
            <w:rStyle w:val="Hyperlink"/>
            <w:lang w:val="en-US"/>
          </w:rPr>
          <w:t>TR</w:t>
        </w:r>
        <w:r w:rsidR="00F21FFE" w:rsidRPr="00B76996">
          <w:rPr>
            <w:rStyle w:val="Hyperlink"/>
            <w:lang w:val="en-US"/>
          </w:rPr>
          <w:t xml:space="preserve"> 103 6</w:t>
        </w:r>
        <w:r w:rsidR="00B76996" w:rsidRPr="00B76996">
          <w:rPr>
            <w:rStyle w:val="Hyperlink"/>
            <w:lang w:val="en-US"/>
          </w:rPr>
          <w:t>6</w:t>
        </w:r>
        <w:r w:rsidR="00F21FFE" w:rsidRPr="00B76996">
          <w:rPr>
            <w:rStyle w:val="Hyperlink"/>
            <w:lang w:val="en-US"/>
          </w:rPr>
          <w:t>7</w:t>
        </w:r>
      </w:hyperlink>
      <w:r>
        <w:rPr>
          <w:lang w:val="en-US"/>
        </w:rPr>
        <w:t xml:space="preserve"> </w:t>
      </w:r>
      <w:r w:rsidR="00F13B53" w:rsidRPr="00D04B56">
        <w:rPr>
          <w:lang w:val="en-US"/>
        </w:rPr>
        <w:t>developed in ERM TG37</w:t>
      </w:r>
      <w:r w:rsidR="00F13B53">
        <w:rPr>
          <w:lang w:val="en-US"/>
        </w:rPr>
        <w:t xml:space="preserve"> </w:t>
      </w:r>
      <w:r>
        <w:rPr>
          <w:lang w:val="en-US"/>
        </w:rPr>
        <w:t xml:space="preserve">to enable co-existence between different technologies using the 5,9 GHz band for safety-critical road ITS. </w:t>
      </w:r>
    </w:p>
    <w:p w14:paraId="1A804C96" w14:textId="77777777" w:rsidR="00470744" w:rsidRDefault="00470744" w:rsidP="005F6E96">
      <w:pPr>
        <w:rPr>
          <w:lang w:val="en-US"/>
        </w:rPr>
      </w:pPr>
    </w:p>
    <w:p w14:paraId="2A0DA7A6" w14:textId="37F76698" w:rsidR="00D47700" w:rsidRPr="00D948FA" w:rsidRDefault="005D79DB" w:rsidP="005F6E96">
      <w:r>
        <w:rPr>
          <w:lang w:val="en-US"/>
        </w:rPr>
        <w:t xml:space="preserve">ETSI has </w:t>
      </w:r>
      <w:r w:rsidR="00527026">
        <w:rPr>
          <w:lang w:val="en-US"/>
        </w:rPr>
        <w:t xml:space="preserve">been in continuing liaison with </w:t>
      </w:r>
      <w:r>
        <w:rPr>
          <w:lang w:val="en-US"/>
        </w:rPr>
        <w:t>WGFM</w:t>
      </w:r>
      <w:r w:rsidR="007A4553">
        <w:rPr>
          <w:lang w:val="en-US"/>
        </w:rPr>
        <w:t xml:space="preserve"> and the European Commission </w:t>
      </w:r>
      <w:r w:rsidR="00960D85">
        <w:rPr>
          <w:lang w:val="en-US"/>
        </w:rPr>
        <w:t>(</w:t>
      </w:r>
      <w:r w:rsidR="00527026">
        <w:rPr>
          <w:lang w:val="en-US"/>
        </w:rPr>
        <w:t>RSC</w:t>
      </w:r>
      <w:r w:rsidR="00960D85">
        <w:rPr>
          <w:lang w:val="en-US"/>
        </w:rPr>
        <w:t>)</w:t>
      </w:r>
      <w:r w:rsidR="00712513">
        <w:rPr>
          <w:lang w:val="en-US"/>
        </w:rPr>
        <w:t xml:space="preserve"> </w:t>
      </w:r>
      <w:r w:rsidR="00712513">
        <w:rPr>
          <w:rFonts w:cs="Arial"/>
        </w:rPr>
        <w:t>providing feedback and guidance with respect to the</w:t>
      </w:r>
      <w:r w:rsidR="009D26E5">
        <w:rPr>
          <w:rFonts w:cs="Arial"/>
        </w:rPr>
        <w:t>se</w:t>
      </w:r>
      <w:r w:rsidR="00712513">
        <w:rPr>
          <w:rFonts w:cs="Arial"/>
        </w:rPr>
        <w:t xml:space="preserve"> two ETSI reports</w:t>
      </w:r>
      <w:r w:rsidR="009D26E5">
        <w:rPr>
          <w:rFonts w:cs="Arial"/>
        </w:rPr>
        <w:t>.</w:t>
      </w:r>
      <w:r w:rsidR="007A4553">
        <w:rPr>
          <w:rFonts w:cs="Arial"/>
        </w:rPr>
        <w:t xml:space="preserve">  </w:t>
      </w:r>
      <w:r w:rsidR="00D611BD">
        <w:rPr>
          <w:rFonts w:cs="Arial"/>
        </w:rPr>
        <w:t xml:space="preserve">TG37 </w:t>
      </w:r>
      <w:r w:rsidR="00D611BD" w:rsidRPr="007A4553">
        <w:rPr>
          <w:rFonts w:cs="Arial"/>
        </w:rPr>
        <w:t xml:space="preserve">has taken </w:t>
      </w:r>
      <w:r w:rsidR="009D76A9">
        <w:rPr>
          <w:rFonts w:cs="Arial"/>
        </w:rPr>
        <w:t>full account</w:t>
      </w:r>
      <w:r w:rsidR="00D611BD" w:rsidRPr="007A4553">
        <w:rPr>
          <w:rFonts w:cs="Arial"/>
        </w:rPr>
        <w:t xml:space="preserve"> of a communication</w:t>
      </w:r>
      <w:r w:rsidR="007A4553">
        <w:rPr>
          <w:rFonts w:cs="Arial"/>
        </w:rPr>
        <w:t>s</w:t>
      </w:r>
      <w:r w:rsidR="00D611BD" w:rsidRPr="007A4553">
        <w:rPr>
          <w:rFonts w:cs="Arial"/>
        </w:rPr>
        <w:t xml:space="preserve"> from </w:t>
      </w:r>
      <w:r w:rsidR="00657858">
        <w:rPr>
          <w:rFonts w:cs="Arial"/>
        </w:rPr>
        <w:t>WG</w:t>
      </w:r>
      <w:r w:rsidR="00D611BD" w:rsidRPr="007A4553">
        <w:rPr>
          <w:rFonts w:cs="Arial"/>
        </w:rPr>
        <w:t xml:space="preserve">FM </w:t>
      </w:r>
      <w:r w:rsidR="00D611BD">
        <w:rPr>
          <w:rFonts w:cs="Arial"/>
        </w:rPr>
        <w:t xml:space="preserve">on the need to </w:t>
      </w:r>
      <w:r w:rsidR="00C54B65">
        <w:rPr>
          <w:rFonts w:cs="Arial"/>
        </w:rPr>
        <w:t xml:space="preserve">avoid spectrum segregation/fragmentation and </w:t>
      </w:r>
      <w:r w:rsidR="00C70678">
        <w:rPr>
          <w:rFonts w:cs="Arial"/>
        </w:rPr>
        <w:t>work within</w:t>
      </w:r>
      <w:r w:rsidR="00C54B65">
        <w:rPr>
          <w:rFonts w:cs="Arial"/>
        </w:rPr>
        <w:t xml:space="preserve"> the existing </w:t>
      </w:r>
      <w:r w:rsidR="00C70678">
        <w:rPr>
          <w:rFonts w:cs="Arial"/>
        </w:rPr>
        <w:t xml:space="preserve">regulatory </w:t>
      </w:r>
      <w:r w:rsidR="00E95FEC">
        <w:rPr>
          <w:rFonts w:cs="Arial"/>
        </w:rPr>
        <w:t>framework.</w:t>
      </w:r>
      <w:r w:rsidR="00E67DB9">
        <w:rPr>
          <w:rFonts w:cs="Arial"/>
        </w:rPr>
        <w:t xml:space="preserve"> </w:t>
      </w:r>
      <w:r w:rsidR="00D948FA" w:rsidRPr="00D948FA">
        <w:rPr>
          <w:rFonts w:cs="Arial"/>
        </w:rPr>
        <w:t xml:space="preserve">CEPT/FM </w:t>
      </w:r>
      <w:r w:rsidR="00D948FA">
        <w:rPr>
          <w:rFonts w:cs="Arial"/>
        </w:rPr>
        <w:t xml:space="preserve">has also </w:t>
      </w:r>
      <w:r w:rsidR="00D948FA" w:rsidRPr="00D948FA">
        <w:rPr>
          <w:rFonts w:cs="Arial"/>
        </w:rPr>
        <w:t xml:space="preserve">reaffirmed that the use a “Listen-before-Talk” </w:t>
      </w:r>
      <w:r w:rsidR="00D948FA" w:rsidRPr="00D948FA">
        <w:rPr>
          <w:rFonts w:cs="Arial"/>
        </w:rPr>
        <w:lastRenderedPageBreak/>
        <w:t xml:space="preserve">protocol and duty cycle limits are taken as assumptions for the use if the band by safety-related ITS, </w:t>
      </w:r>
      <w:proofErr w:type="gramStart"/>
      <w:r w:rsidR="00D948FA" w:rsidRPr="00D948FA">
        <w:rPr>
          <w:rFonts w:cs="Arial"/>
        </w:rPr>
        <w:t>in order to</w:t>
      </w:r>
      <w:proofErr w:type="gramEnd"/>
      <w:r w:rsidR="00D948FA" w:rsidRPr="00D948FA">
        <w:rPr>
          <w:rFonts w:cs="Arial"/>
        </w:rPr>
        <w:t xml:space="preserve"> protect Road Tolling and Smart Tachograph equipment operating in 5795 to 5815 </w:t>
      </w:r>
      <w:proofErr w:type="spellStart"/>
      <w:r w:rsidR="00D948FA" w:rsidRPr="00D948FA">
        <w:rPr>
          <w:rFonts w:cs="Arial"/>
        </w:rPr>
        <w:t>MHz.</w:t>
      </w:r>
      <w:proofErr w:type="spellEnd"/>
    </w:p>
    <w:p w14:paraId="413B4713" w14:textId="77777777" w:rsidR="00D47700" w:rsidRDefault="00D47700" w:rsidP="005F6E96">
      <w:pPr>
        <w:rPr>
          <w:lang w:val="en-US"/>
        </w:rPr>
      </w:pPr>
    </w:p>
    <w:p w14:paraId="26184252" w14:textId="59225862" w:rsidR="00194E11" w:rsidRPr="00194E11" w:rsidRDefault="00194E11" w:rsidP="00194E11">
      <w:pPr>
        <w:rPr>
          <w:rFonts w:cs="Arial"/>
        </w:rPr>
      </w:pPr>
      <w:r w:rsidRPr="00194E11">
        <w:rPr>
          <w:rFonts w:cs="Arial"/>
        </w:rPr>
        <w:t xml:space="preserve">While ETSI has </w:t>
      </w:r>
      <w:r w:rsidR="00571DC1">
        <w:rPr>
          <w:rFonts w:cs="Arial"/>
        </w:rPr>
        <w:t xml:space="preserve">evaluated several </w:t>
      </w:r>
      <w:r w:rsidRPr="00194E11">
        <w:rPr>
          <w:rFonts w:cs="Arial"/>
        </w:rPr>
        <w:t xml:space="preserve">mechanisms </w:t>
      </w:r>
      <w:r w:rsidR="00571DC1">
        <w:rPr>
          <w:rFonts w:cs="Arial"/>
        </w:rPr>
        <w:t xml:space="preserve">which have been found </w:t>
      </w:r>
      <w:r w:rsidR="00FF146B">
        <w:rPr>
          <w:rFonts w:cs="Arial"/>
        </w:rPr>
        <w:t xml:space="preserve">provide for coexistence, but which have </w:t>
      </w:r>
      <w:r w:rsidRPr="00194E11">
        <w:rPr>
          <w:rFonts w:cs="Arial"/>
        </w:rPr>
        <w:t>an impact on existing standards and equipment. There is no agreement in ETSI on how this impact should be borne by the implementers of the different road ITS technologies.</w:t>
      </w:r>
    </w:p>
    <w:p w14:paraId="0BB4FE16" w14:textId="77777777" w:rsidR="00194E11" w:rsidRPr="00194E11" w:rsidRDefault="00194E11" w:rsidP="00194E11">
      <w:pPr>
        <w:rPr>
          <w:rFonts w:cs="Arial"/>
        </w:rPr>
      </w:pPr>
    </w:p>
    <w:p w14:paraId="58580FAC" w14:textId="5855FA69" w:rsidR="0080620C" w:rsidRDefault="0080620C" w:rsidP="0080620C">
      <w:pPr>
        <w:rPr>
          <w:rFonts w:cs="Arial"/>
          <w:i/>
          <w:iCs/>
          <w:color w:val="FF0000"/>
        </w:rPr>
      </w:pPr>
      <w:r>
        <w:rPr>
          <w:rFonts w:cs="Arial"/>
        </w:rPr>
        <w:t xml:space="preserve">At CEPT/FM, ACEA/CLEPA proposed a group to work with the relevant </w:t>
      </w:r>
      <w:r w:rsidR="009732F5">
        <w:rPr>
          <w:rFonts w:cs="Arial"/>
        </w:rPr>
        <w:t>users</w:t>
      </w:r>
      <w:r>
        <w:rPr>
          <w:rFonts w:cs="Arial"/>
        </w:rPr>
        <w:t xml:space="preserve"> to find a solution.  This group will report to ETSI ERM TG37 and CEPT/FM. At a recent meeting (October 2022</w:t>
      </w:r>
      <w:r w:rsidRPr="0080620C">
        <w:rPr>
          <w:rFonts w:cs="Arial"/>
        </w:rPr>
        <w:t>)</w:t>
      </w:r>
      <w:r>
        <w:rPr>
          <w:rFonts w:cs="Arial"/>
        </w:rPr>
        <w:t>.</w:t>
      </w:r>
    </w:p>
    <w:p w14:paraId="2010D9C8" w14:textId="417FA134" w:rsidR="0080620C" w:rsidRPr="009D751E" w:rsidRDefault="0080620C" w:rsidP="0080620C">
      <w:pPr>
        <w:rPr>
          <w:rFonts w:cs="Arial"/>
          <w:i/>
          <w:iCs/>
          <w:color w:val="FF0000"/>
        </w:rPr>
      </w:pPr>
      <w:r w:rsidRPr="009D751E">
        <w:rPr>
          <w:rFonts w:cs="Arial"/>
          <w:i/>
          <w:iCs/>
          <w:color w:val="FF0000"/>
        </w:rPr>
        <w:t xml:space="preserve"> </w:t>
      </w:r>
    </w:p>
    <w:p w14:paraId="2A1C15FC" w14:textId="1DEFD291" w:rsidR="00FD6CD9" w:rsidRPr="004E2B96" w:rsidRDefault="00FD6CD9" w:rsidP="00FD6CD9">
      <w:pPr>
        <w:rPr>
          <w:rFonts w:cs="Arial"/>
        </w:rPr>
      </w:pPr>
      <w:r w:rsidRPr="004E2B96">
        <w:rPr>
          <w:rFonts w:cs="Arial"/>
        </w:rPr>
        <w:t>ETSI ERM TG37 expected to provide a more detailed report to the 81</w:t>
      </w:r>
      <w:r w:rsidRPr="004E2B96">
        <w:rPr>
          <w:rFonts w:cs="Arial"/>
          <w:vertAlign w:val="superscript"/>
        </w:rPr>
        <w:t>st</w:t>
      </w:r>
      <w:r w:rsidRPr="004E2B96">
        <w:rPr>
          <w:rFonts w:cs="Arial"/>
        </w:rPr>
        <w:t xml:space="preserve"> RSC meeting, currently scheduled on 7 to 8 </w:t>
      </w:r>
      <w:r w:rsidR="00320E21" w:rsidRPr="004E2B96">
        <w:rPr>
          <w:rFonts w:cs="Arial"/>
        </w:rPr>
        <w:t>Decembe</w:t>
      </w:r>
      <w:r w:rsidR="00320E21">
        <w:rPr>
          <w:rFonts w:cs="Arial"/>
        </w:rPr>
        <w:t>r</w:t>
      </w:r>
      <w:r w:rsidRPr="004E2B96">
        <w:rPr>
          <w:rFonts w:cs="Arial"/>
        </w:rPr>
        <w:t>.</w:t>
      </w:r>
    </w:p>
    <w:p w14:paraId="76ECFC4E" w14:textId="12841FBE" w:rsidR="00881685" w:rsidRDefault="00881685" w:rsidP="005F6E96">
      <w:pPr>
        <w:rPr>
          <w:lang w:val="en-US"/>
        </w:rPr>
      </w:pPr>
    </w:p>
    <w:p w14:paraId="5642BCE2" w14:textId="77777777" w:rsidR="00490933" w:rsidRPr="00490933" w:rsidRDefault="00490933" w:rsidP="005F6E96">
      <w:pPr>
        <w:rPr>
          <w:rFonts w:cs="Arial"/>
          <w:b/>
        </w:rPr>
      </w:pPr>
    </w:p>
    <w:p w14:paraId="659C0BCD" w14:textId="57B0D936" w:rsidR="006D6908" w:rsidRDefault="007837C3" w:rsidP="005F6E96">
      <w:pPr>
        <w:rPr>
          <w:rFonts w:cs="Arial"/>
        </w:rPr>
      </w:pPr>
      <w:r w:rsidRPr="0000279F">
        <w:rPr>
          <w:rFonts w:cs="Arial"/>
        </w:rPr>
        <w:t>ETSI ERM TG37 are in the process of revising the existing Harmonised Standard</w:t>
      </w:r>
      <w:r w:rsidR="00DA40DA" w:rsidRPr="0000279F">
        <w:rPr>
          <w:rFonts w:cs="Arial"/>
        </w:rPr>
        <w:t xml:space="preserve"> EN 302 571 (</w:t>
      </w:r>
      <w:hyperlink r:id="rId48" w:history="1">
        <w:r w:rsidR="00093F0D">
          <w:rPr>
            <w:rStyle w:val="Hyperlink"/>
            <w:rFonts w:cs="Arial"/>
          </w:rPr>
          <w:t>current version 2.1.1, 2017-02</w:t>
        </w:r>
      </w:hyperlink>
      <w:r w:rsidR="00175A33" w:rsidRPr="0000279F">
        <w:rPr>
          <w:rFonts w:cs="Arial"/>
        </w:rPr>
        <w:t xml:space="preserve">, cited in the OJEU </w:t>
      </w:r>
      <w:r w:rsidR="00655469" w:rsidRPr="0000279F">
        <w:rPr>
          <w:rFonts w:cs="Arial"/>
        </w:rPr>
        <w:t>on 8 July 2017</w:t>
      </w:r>
      <w:r w:rsidR="00DA40DA" w:rsidRPr="0000279F">
        <w:rPr>
          <w:rFonts w:cs="Arial"/>
        </w:rPr>
        <w:t xml:space="preserve">). </w:t>
      </w:r>
      <w:r w:rsidR="00E27F99" w:rsidRPr="0000279F">
        <w:rPr>
          <w:rFonts w:cs="Arial"/>
        </w:rPr>
        <w:t xml:space="preserve">Details of the review </w:t>
      </w:r>
      <w:r w:rsidR="0013749F" w:rsidRPr="0000279F">
        <w:rPr>
          <w:rFonts w:cs="Arial"/>
        </w:rPr>
        <w:t>work</w:t>
      </w:r>
      <w:r w:rsidR="00E26B5F" w:rsidRPr="0000279F">
        <w:rPr>
          <w:rFonts w:cs="Arial"/>
        </w:rPr>
        <w:t xml:space="preserve"> item </w:t>
      </w:r>
      <w:hyperlink r:id="rId49" w:history="1">
        <w:r w:rsidR="00E26B5F" w:rsidRPr="00574C8D">
          <w:rPr>
            <w:rStyle w:val="Hyperlink"/>
            <w:rFonts w:cs="Arial"/>
          </w:rPr>
          <w:t>REN/ERM-TG37-270</w:t>
        </w:r>
      </w:hyperlink>
      <w:r w:rsidR="00E27F99">
        <w:rPr>
          <w:rFonts w:cs="Arial"/>
          <w:color w:val="FF0000"/>
        </w:rPr>
        <w:t xml:space="preserve"> </w:t>
      </w:r>
      <w:r w:rsidR="00E26B5F" w:rsidRPr="0000279F">
        <w:rPr>
          <w:rFonts w:cs="Arial"/>
        </w:rPr>
        <w:t>can be found on the ETSI Portal.</w:t>
      </w:r>
      <w:r w:rsidR="009513DE">
        <w:rPr>
          <w:rFonts w:cs="Arial"/>
        </w:rPr>
        <w:t xml:space="preserve"> </w:t>
      </w:r>
    </w:p>
    <w:p w14:paraId="3B63B099" w14:textId="77777777" w:rsidR="006D6908" w:rsidRDefault="006D6908" w:rsidP="005F6E96">
      <w:pPr>
        <w:rPr>
          <w:rFonts w:cs="Arial"/>
        </w:rPr>
      </w:pPr>
    </w:p>
    <w:p w14:paraId="5E8D19B0" w14:textId="18289DE8" w:rsidR="004640E8" w:rsidRDefault="00C00BE7" w:rsidP="005F6E96">
      <w:pPr>
        <w:rPr>
          <w:rFonts w:cs="Arial"/>
        </w:rPr>
      </w:pPr>
      <w:r w:rsidRPr="0000279F">
        <w:rPr>
          <w:rFonts w:cs="Arial"/>
        </w:rPr>
        <w:t xml:space="preserve">ETSI is also </w:t>
      </w:r>
      <w:r w:rsidR="00D10172">
        <w:rPr>
          <w:rFonts w:cs="Arial"/>
        </w:rPr>
        <w:t xml:space="preserve">developing </w:t>
      </w:r>
      <w:r w:rsidR="00A2438D" w:rsidRPr="0000279F">
        <w:rPr>
          <w:rFonts w:cs="Arial"/>
        </w:rPr>
        <w:t xml:space="preserve">a System Reference document </w:t>
      </w:r>
      <w:hyperlink r:id="rId50" w:history="1">
        <w:r w:rsidR="00A85CE1">
          <w:rPr>
            <w:rStyle w:val="Hyperlink"/>
            <w:rFonts w:cs="Arial"/>
          </w:rPr>
          <w:t>TR 103 853</w:t>
        </w:r>
      </w:hyperlink>
      <w:r w:rsidR="00FC56E3">
        <w:rPr>
          <w:rFonts w:cs="Arial"/>
          <w:color w:val="FF0000"/>
        </w:rPr>
        <w:t xml:space="preserve"> </w:t>
      </w:r>
      <w:r w:rsidR="00FC56E3" w:rsidRPr="001416EE">
        <w:rPr>
          <w:rFonts w:cs="Arial"/>
        </w:rPr>
        <w:t xml:space="preserve">to cover </w:t>
      </w:r>
      <w:r w:rsidRPr="001416EE">
        <w:rPr>
          <w:rFonts w:cs="Arial"/>
        </w:rPr>
        <w:t>Road ITS equipment with channel bandwidths larger than 10 MHz</w:t>
      </w:r>
      <w:r w:rsidR="00171E3D" w:rsidRPr="001416EE">
        <w:rPr>
          <w:rFonts w:cs="Arial"/>
        </w:rPr>
        <w:t xml:space="preserve"> operating in the 5,9 GHz Band</w:t>
      </w:r>
      <w:r w:rsidR="00FC56E3" w:rsidRPr="001416EE">
        <w:rPr>
          <w:rFonts w:cs="Arial"/>
        </w:rPr>
        <w:t xml:space="preserve">. </w:t>
      </w:r>
      <w:r w:rsidR="00D10172">
        <w:rPr>
          <w:rFonts w:cs="Arial"/>
        </w:rPr>
        <w:t>This has been communicated to CEPT/FM in draft form for initial discussions.</w:t>
      </w:r>
    </w:p>
    <w:p w14:paraId="62D51EE6" w14:textId="250F4EB3" w:rsidR="005E6C8B" w:rsidRDefault="005E6C8B" w:rsidP="005F6E96">
      <w:pPr>
        <w:rPr>
          <w:rFonts w:cs="Arial"/>
        </w:rPr>
      </w:pPr>
    </w:p>
    <w:p w14:paraId="574AE724" w14:textId="16B2CD88" w:rsidR="005E6C8B" w:rsidRDefault="005E6C8B" w:rsidP="005F6E96">
      <w:pPr>
        <w:rPr>
          <w:rFonts w:cs="Arial"/>
        </w:rPr>
      </w:pPr>
      <w:r>
        <w:rPr>
          <w:rFonts w:cs="Arial"/>
        </w:rPr>
        <w:t xml:space="preserve">ETSI TC ITS is also </w:t>
      </w:r>
      <w:r w:rsidR="00BC4418">
        <w:rPr>
          <w:rFonts w:cs="Arial"/>
        </w:rPr>
        <w:t>reviewing</w:t>
      </w:r>
      <w:r w:rsidR="00FE6600">
        <w:rPr>
          <w:rFonts w:cs="Arial"/>
        </w:rPr>
        <w:t xml:space="preserve"> </w:t>
      </w:r>
      <w:hyperlink r:id="rId51" w:history="1">
        <w:r w:rsidR="008E4700" w:rsidRPr="00BC4418">
          <w:rPr>
            <w:rStyle w:val="Hyperlink"/>
            <w:rFonts w:cs="Arial"/>
          </w:rPr>
          <w:t>TS 102 792</w:t>
        </w:r>
      </w:hyperlink>
      <w:r w:rsidR="008E4700" w:rsidRPr="00BC4418">
        <w:rPr>
          <w:rFonts w:cs="Arial"/>
        </w:rPr>
        <w:t xml:space="preserve"> </w:t>
      </w:r>
      <w:r w:rsidR="006608A5">
        <w:rPr>
          <w:rFonts w:cs="Arial"/>
        </w:rPr>
        <w:t>on</w:t>
      </w:r>
      <w:r w:rsidR="008E4700" w:rsidRPr="008E4700">
        <w:rPr>
          <w:rFonts w:cs="Arial"/>
        </w:rPr>
        <w:t xml:space="preserve"> mitigation techniques to avoid interference between European CEN Dedicated Short Range Communication (CEN DSRC) equipment and Intelligent Transport Systems (ITS) operating in the 5 GHz frequency range. The original standard is written </w:t>
      </w:r>
      <w:r w:rsidR="006608A5">
        <w:rPr>
          <w:rFonts w:cs="Arial"/>
        </w:rPr>
        <w:t xml:space="preserve">on the assumption that </w:t>
      </w:r>
      <w:r w:rsidR="00F11C1C">
        <w:rPr>
          <w:rFonts w:cs="Arial"/>
        </w:rPr>
        <w:t xml:space="preserve">ITS-G5 will be used for Road ITS; </w:t>
      </w:r>
      <w:r w:rsidR="008E4700" w:rsidRPr="008E4700">
        <w:rPr>
          <w:rFonts w:cs="Arial"/>
        </w:rPr>
        <w:t xml:space="preserve">the update will </w:t>
      </w:r>
      <w:proofErr w:type="gramStart"/>
      <w:r w:rsidR="008E4700" w:rsidRPr="008E4700">
        <w:rPr>
          <w:rFonts w:cs="Arial"/>
        </w:rPr>
        <w:t>cover also</w:t>
      </w:r>
      <w:proofErr w:type="gramEnd"/>
      <w:r w:rsidR="008E4700" w:rsidRPr="008E4700">
        <w:rPr>
          <w:rFonts w:cs="Arial"/>
        </w:rPr>
        <w:t xml:space="preserve"> the road ITS technology LTE-V2X based on </w:t>
      </w:r>
      <w:r w:rsidR="00F06A64">
        <w:rPr>
          <w:rFonts w:cs="Arial"/>
        </w:rPr>
        <w:t xml:space="preserve">the </w:t>
      </w:r>
      <w:r w:rsidR="008E4700" w:rsidRPr="008E4700">
        <w:rPr>
          <w:rFonts w:cs="Arial"/>
        </w:rPr>
        <w:t xml:space="preserve">outcome from ECC report 290. </w:t>
      </w:r>
    </w:p>
    <w:p w14:paraId="42DE7C65" w14:textId="77777777" w:rsidR="00185EF7" w:rsidRDefault="00185EF7" w:rsidP="005F6E96">
      <w:pPr>
        <w:rPr>
          <w:rFonts w:cs="Arial"/>
        </w:rPr>
      </w:pPr>
    </w:p>
    <w:p w14:paraId="2B1F9D5D" w14:textId="0811F9B4" w:rsidR="00185EF7" w:rsidRPr="00436555" w:rsidRDefault="00490933" w:rsidP="00185EF7">
      <w:pPr>
        <w:pStyle w:val="Heading3"/>
        <w:numPr>
          <w:ilvl w:val="2"/>
          <w:numId w:val="30"/>
        </w:numPr>
      </w:pPr>
      <w:r>
        <w:t>C</w:t>
      </w:r>
      <w:r w:rsidR="00185EF7" w:rsidRPr="009E013A">
        <w:t xml:space="preserve">o-channel </w:t>
      </w:r>
      <w:r w:rsidR="00185EF7">
        <w:t xml:space="preserve">coexistence </w:t>
      </w:r>
      <w:r w:rsidR="00185EF7" w:rsidRPr="009E013A">
        <w:t>mechanism</w:t>
      </w:r>
      <w:r w:rsidR="00185EF7">
        <w:t>s</w:t>
      </w:r>
      <w:r w:rsidR="00185EF7" w:rsidRPr="009E013A">
        <w:t xml:space="preserve"> between </w:t>
      </w:r>
      <w:r w:rsidR="00185EF7">
        <w:t>R</w:t>
      </w:r>
      <w:r w:rsidR="00185EF7" w:rsidRPr="009E013A">
        <w:t xml:space="preserve">oad and </w:t>
      </w:r>
      <w:r w:rsidR="00185EF7">
        <w:t>U</w:t>
      </w:r>
      <w:r w:rsidR="00185EF7" w:rsidRPr="009E013A">
        <w:t xml:space="preserve">rban </w:t>
      </w:r>
      <w:r w:rsidR="00185EF7">
        <w:t>R</w:t>
      </w:r>
      <w:r w:rsidR="00185EF7" w:rsidRPr="009E013A">
        <w:t>ail ITS</w:t>
      </w:r>
    </w:p>
    <w:p w14:paraId="116BBEBB" w14:textId="77777777" w:rsidR="00185EF7" w:rsidRPr="00490933" w:rsidRDefault="00185EF7" w:rsidP="00185EF7">
      <w:pPr>
        <w:pStyle w:val="NoSpacing"/>
        <w:spacing w:before="120" w:after="120"/>
        <w:jc w:val="both"/>
        <w:rPr>
          <w:rFonts w:ascii="Arial" w:eastAsia="Times New Roman" w:hAnsi="Arial" w:cs="Arial"/>
          <w:sz w:val="20"/>
          <w:szCs w:val="20"/>
          <w:lang w:val="en-GB"/>
        </w:rPr>
      </w:pPr>
      <w:r w:rsidRPr="00490933">
        <w:rPr>
          <w:rFonts w:ascii="Arial" w:eastAsia="Times New Roman" w:hAnsi="Arial" w:cs="Arial"/>
          <w:sz w:val="20"/>
          <w:szCs w:val="20"/>
          <w:lang w:val="en-GB"/>
        </w:rPr>
        <w:t>Technical solutions enabling co-channel coexistence between Road and Urban Rail ITS are being developed by TC RT JTFIR, and are addressed by three work items and their associated documents:</w:t>
      </w:r>
    </w:p>
    <w:p w14:paraId="6D80C7F3" w14:textId="73E26770" w:rsidR="00185EF7" w:rsidRPr="005418C6" w:rsidRDefault="00745401" w:rsidP="00185EF7">
      <w:pPr>
        <w:pStyle w:val="NoSpacing"/>
        <w:numPr>
          <w:ilvl w:val="0"/>
          <w:numId w:val="39"/>
        </w:numPr>
        <w:spacing w:before="120" w:after="120"/>
        <w:jc w:val="both"/>
        <w:rPr>
          <w:rFonts w:ascii="Arial" w:eastAsia="Times New Roman" w:hAnsi="Arial" w:cs="Arial"/>
          <w:sz w:val="20"/>
          <w:szCs w:val="20"/>
          <w:lang w:val="en-GB"/>
        </w:rPr>
      </w:pPr>
      <w:r>
        <w:rPr>
          <w:rFonts w:ascii="Arial" w:eastAsia="Times New Roman" w:hAnsi="Arial" w:cs="Arial"/>
          <w:sz w:val="20"/>
          <w:szCs w:val="20"/>
          <w:lang w:val="en-GB"/>
        </w:rPr>
        <w:t xml:space="preserve">The results of a </w:t>
      </w:r>
      <w:r w:rsidR="00185EF7" w:rsidRPr="005418C6">
        <w:rPr>
          <w:rFonts w:ascii="Arial" w:eastAsia="Times New Roman" w:hAnsi="Arial" w:cs="Arial"/>
          <w:sz w:val="20"/>
          <w:szCs w:val="20"/>
          <w:lang w:val="en-GB"/>
        </w:rPr>
        <w:t>measurement campaign to confirm simulation parameters to define Urban Rail ITS protected zones in 5915 MHz to 5925 MHz performed in September 2021</w:t>
      </w:r>
      <w:r>
        <w:rPr>
          <w:rFonts w:ascii="Arial" w:eastAsia="Times New Roman" w:hAnsi="Arial" w:cs="Arial"/>
          <w:sz w:val="20"/>
          <w:szCs w:val="20"/>
          <w:lang w:val="en-GB"/>
        </w:rPr>
        <w:t xml:space="preserve"> has been published as </w:t>
      </w:r>
      <w:hyperlink r:id="rId52" w:history="1">
        <w:r w:rsidR="00185EF7" w:rsidRPr="00A12893">
          <w:rPr>
            <w:rStyle w:val="Hyperlink"/>
            <w:rFonts w:ascii="Arial" w:eastAsia="Times New Roman" w:hAnsi="Arial" w:cs="Arial"/>
            <w:sz w:val="20"/>
            <w:szCs w:val="20"/>
            <w:lang w:val="en-GB"/>
          </w:rPr>
          <w:t xml:space="preserve">TR 103 704 </w:t>
        </w:r>
        <w:r w:rsidRPr="00A12893">
          <w:rPr>
            <w:rStyle w:val="Hyperlink"/>
            <w:rFonts w:ascii="Arial" w:eastAsia="Times New Roman" w:hAnsi="Arial" w:cs="Arial"/>
            <w:sz w:val="20"/>
            <w:szCs w:val="20"/>
            <w:lang w:val="en-GB"/>
          </w:rPr>
          <w:t>(2022-05)</w:t>
        </w:r>
      </w:hyperlink>
      <w:r w:rsidR="00185EF7" w:rsidRPr="005418C6">
        <w:rPr>
          <w:rFonts w:ascii="Arial" w:eastAsia="Times New Roman" w:hAnsi="Arial" w:cs="Arial"/>
          <w:sz w:val="20"/>
          <w:szCs w:val="20"/>
          <w:lang w:val="en-GB"/>
        </w:rPr>
        <w:t>.</w:t>
      </w:r>
    </w:p>
    <w:p w14:paraId="485937BF" w14:textId="09FD24F0" w:rsidR="00AB63C5" w:rsidRPr="00AB63C5" w:rsidRDefault="00D15907" w:rsidP="00185EF7">
      <w:pPr>
        <w:pStyle w:val="NoSpacing"/>
        <w:numPr>
          <w:ilvl w:val="0"/>
          <w:numId w:val="39"/>
        </w:numPr>
        <w:spacing w:before="120" w:after="120"/>
        <w:jc w:val="both"/>
        <w:rPr>
          <w:rFonts w:ascii="Arial" w:eastAsia="Times New Roman" w:hAnsi="Arial" w:cs="Arial"/>
          <w:i/>
          <w:iCs/>
          <w:color w:val="FF0000"/>
          <w:sz w:val="20"/>
          <w:szCs w:val="20"/>
          <w:lang w:val="en-GB"/>
        </w:rPr>
      </w:pPr>
      <w:r w:rsidRPr="00D15907">
        <w:rPr>
          <w:rFonts w:ascii="Arial" w:eastAsia="Times New Roman" w:hAnsi="Arial" w:cs="Arial"/>
          <w:sz w:val="20"/>
          <w:szCs w:val="20"/>
          <w:lang w:val="en-GB"/>
        </w:rPr>
        <w:t>Based on these results</w:t>
      </w:r>
      <w:r>
        <w:rPr>
          <w:rFonts w:ascii="Arial" w:eastAsia="Times New Roman" w:hAnsi="Arial" w:cs="Arial"/>
          <w:sz w:val="20"/>
          <w:szCs w:val="20"/>
          <w:lang w:val="en-GB"/>
        </w:rPr>
        <w:t>, ETSI RT JTFIR has started to wor</w:t>
      </w:r>
      <w:r w:rsidR="001776D4">
        <w:rPr>
          <w:rFonts w:ascii="Arial" w:eastAsia="Times New Roman" w:hAnsi="Arial" w:cs="Arial"/>
          <w:sz w:val="20"/>
          <w:szCs w:val="20"/>
          <w:lang w:val="en-GB"/>
        </w:rPr>
        <w:t xml:space="preserve">k to revise </w:t>
      </w:r>
      <w:hyperlink r:id="rId53" w:history="1">
        <w:r w:rsidR="001776D4" w:rsidRPr="002413B2">
          <w:rPr>
            <w:rStyle w:val="Hyperlink"/>
            <w:rFonts w:ascii="Arial" w:eastAsia="Times New Roman" w:hAnsi="Arial" w:cs="Arial"/>
            <w:sz w:val="20"/>
            <w:szCs w:val="20"/>
            <w:lang w:val="en-GB"/>
          </w:rPr>
          <w:t>TR 103 580</w:t>
        </w:r>
      </w:hyperlink>
      <w:r w:rsidR="00D72161">
        <w:rPr>
          <w:rFonts w:ascii="Arial" w:eastAsia="Times New Roman" w:hAnsi="Arial" w:cs="Arial"/>
          <w:sz w:val="20"/>
          <w:szCs w:val="20"/>
          <w:lang w:val="en-GB"/>
        </w:rPr>
        <w:t xml:space="preserve">, the study on the shared use of spectrum for </w:t>
      </w:r>
      <w:r w:rsidR="004B7907">
        <w:rPr>
          <w:rFonts w:ascii="Arial" w:eastAsia="Times New Roman" w:hAnsi="Arial" w:cs="Arial"/>
          <w:sz w:val="20"/>
          <w:szCs w:val="20"/>
          <w:lang w:val="en-GB"/>
        </w:rPr>
        <w:t>Road</w:t>
      </w:r>
      <w:r w:rsidR="00D72161">
        <w:rPr>
          <w:rFonts w:ascii="Arial" w:eastAsia="Times New Roman" w:hAnsi="Arial" w:cs="Arial"/>
          <w:sz w:val="20"/>
          <w:szCs w:val="20"/>
          <w:lang w:val="en-GB"/>
        </w:rPr>
        <w:t xml:space="preserve"> &amp; Rail ITS</w:t>
      </w:r>
      <w:r w:rsidR="004B7907">
        <w:rPr>
          <w:rFonts w:ascii="Arial" w:eastAsia="Times New Roman" w:hAnsi="Arial" w:cs="Arial"/>
          <w:sz w:val="20"/>
          <w:szCs w:val="20"/>
          <w:lang w:val="en-GB"/>
        </w:rPr>
        <w:t xml:space="preserve"> in 5,9 GHz</w:t>
      </w:r>
      <w:r w:rsidR="001776D4">
        <w:rPr>
          <w:rFonts w:ascii="Arial" w:eastAsia="Times New Roman" w:hAnsi="Arial" w:cs="Arial"/>
          <w:sz w:val="20"/>
          <w:szCs w:val="20"/>
          <w:lang w:val="en-GB"/>
        </w:rPr>
        <w:t xml:space="preserve">.  This is in </w:t>
      </w:r>
      <w:proofErr w:type="spellStart"/>
      <w:proofErr w:type="gramStart"/>
      <w:r w:rsidR="001776D4">
        <w:rPr>
          <w:rFonts w:ascii="Arial" w:eastAsia="Times New Roman" w:hAnsi="Arial" w:cs="Arial"/>
          <w:sz w:val="20"/>
          <w:szCs w:val="20"/>
          <w:lang w:val="en-GB"/>
        </w:rPr>
        <w:t>a</w:t>
      </w:r>
      <w:proofErr w:type="spellEnd"/>
      <w:proofErr w:type="gramEnd"/>
      <w:r w:rsidR="001776D4">
        <w:rPr>
          <w:rFonts w:ascii="Arial" w:eastAsia="Times New Roman" w:hAnsi="Arial" w:cs="Arial"/>
          <w:sz w:val="20"/>
          <w:szCs w:val="20"/>
          <w:lang w:val="en-GB"/>
        </w:rPr>
        <w:t xml:space="preserve"> early phase: details are available </w:t>
      </w:r>
      <w:r w:rsidR="00AB63C5">
        <w:rPr>
          <w:rFonts w:ascii="Arial" w:eastAsia="Times New Roman" w:hAnsi="Arial" w:cs="Arial"/>
          <w:sz w:val="20"/>
          <w:szCs w:val="20"/>
          <w:lang w:val="en-GB"/>
        </w:rPr>
        <w:t xml:space="preserve">from </w:t>
      </w:r>
      <w:hyperlink r:id="rId54" w:history="1">
        <w:r w:rsidR="00AB63C5" w:rsidRPr="00AB63C5">
          <w:rPr>
            <w:rStyle w:val="Hyperlink"/>
            <w:rFonts w:ascii="Arial" w:eastAsia="Times New Roman" w:hAnsi="Arial" w:cs="Arial"/>
            <w:sz w:val="20"/>
            <w:szCs w:val="20"/>
            <w:lang w:val="en-GB"/>
          </w:rPr>
          <w:t>RTR/RT-JTFIR-3</w:t>
        </w:r>
      </w:hyperlink>
      <w:r w:rsidR="00222888">
        <w:rPr>
          <w:rFonts w:ascii="Arial" w:eastAsia="Times New Roman" w:hAnsi="Arial" w:cs="Arial"/>
          <w:sz w:val="20"/>
          <w:szCs w:val="20"/>
          <w:lang w:val="en-GB"/>
        </w:rPr>
        <w:t xml:space="preserve">.  This </w:t>
      </w:r>
      <w:r w:rsidR="000278E8">
        <w:rPr>
          <w:rFonts w:ascii="Arial" w:eastAsia="Times New Roman" w:hAnsi="Arial" w:cs="Arial"/>
          <w:sz w:val="20"/>
          <w:szCs w:val="20"/>
          <w:lang w:val="en-GB"/>
        </w:rPr>
        <w:t xml:space="preserve">is expected to lead to a Technical Specification </w:t>
      </w:r>
      <w:hyperlink r:id="rId55" w:history="1">
        <w:r w:rsidR="000278E8" w:rsidRPr="00EF1509">
          <w:rPr>
            <w:rStyle w:val="Hyperlink"/>
            <w:rFonts w:ascii="Arial" w:eastAsia="Times New Roman" w:hAnsi="Arial" w:cs="Arial"/>
            <w:sz w:val="20"/>
            <w:szCs w:val="20"/>
            <w:lang w:val="en-GB"/>
          </w:rPr>
          <w:t>TS 103 745</w:t>
        </w:r>
      </w:hyperlink>
      <w:r w:rsidR="000278E8">
        <w:rPr>
          <w:rFonts w:ascii="Arial" w:eastAsia="Times New Roman" w:hAnsi="Arial" w:cs="Arial"/>
          <w:sz w:val="20"/>
          <w:szCs w:val="20"/>
          <w:lang w:val="en-GB"/>
        </w:rPr>
        <w:t>.</w:t>
      </w:r>
    </w:p>
    <w:p w14:paraId="40B3C5F3" w14:textId="77777777" w:rsidR="00185EF7" w:rsidRPr="00490933" w:rsidRDefault="00185EF7" w:rsidP="00185EF7">
      <w:pPr>
        <w:pStyle w:val="NoSpacing"/>
        <w:spacing w:before="120" w:after="120"/>
        <w:jc w:val="both"/>
        <w:rPr>
          <w:rFonts w:ascii="Arial" w:eastAsia="Times New Roman" w:hAnsi="Arial" w:cs="Arial"/>
          <w:sz w:val="20"/>
          <w:szCs w:val="20"/>
          <w:lang w:val="en-GB"/>
        </w:rPr>
      </w:pPr>
      <w:r w:rsidRPr="00490933">
        <w:rPr>
          <w:rFonts w:ascii="Arial" w:eastAsia="Times New Roman" w:hAnsi="Arial" w:cs="Arial"/>
          <w:sz w:val="20"/>
          <w:szCs w:val="20"/>
          <w:lang w:val="en-GB"/>
        </w:rPr>
        <w:t xml:space="preserve">Considering the protection of </w:t>
      </w:r>
      <w:proofErr w:type="gramStart"/>
      <w:r w:rsidRPr="00490933">
        <w:rPr>
          <w:rFonts w:ascii="Arial" w:eastAsia="Times New Roman" w:hAnsi="Arial" w:cs="Arial"/>
          <w:sz w:val="20"/>
          <w:szCs w:val="20"/>
          <w:lang w:val="en-GB"/>
        </w:rPr>
        <w:t>Road</w:t>
      </w:r>
      <w:proofErr w:type="gramEnd"/>
      <w:r w:rsidRPr="00490933">
        <w:rPr>
          <w:rFonts w:ascii="Arial" w:eastAsia="Times New Roman" w:hAnsi="Arial" w:cs="Arial"/>
          <w:sz w:val="20"/>
          <w:szCs w:val="20"/>
          <w:lang w:val="en-GB"/>
        </w:rPr>
        <w:t xml:space="preserve"> ITS in the 5875-5915 MHz band, since Urban Rail ITS are under the individual licensing regime, ETSI understood that the protection could be implemented at the regulatory level, when issuing the national licenses to CBTC operators</w:t>
      </w:r>
      <w:r w:rsidRPr="00490933">
        <w:rPr>
          <w:rFonts w:ascii="Arial" w:hAnsi="Arial" w:cs="Arial"/>
          <w:color w:val="000000" w:themeColor="text1"/>
          <w:sz w:val="20"/>
          <w:szCs w:val="20"/>
          <w:lang w:val="en-GB"/>
        </w:rPr>
        <w:t>,</w:t>
      </w:r>
      <w:r w:rsidRPr="00490933">
        <w:rPr>
          <w:rFonts w:ascii="Arial" w:eastAsia="Times New Roman" w:hAnsi="Arial" w:cs="Arial"/>
          <w:color w:val="000000" w:themeColor="text1"/>
          <w:sz w:val="20"/>
          <w:szCs w:val="20"/>
          <w:lang w:val="en-GB"/>
        </w:rPr>
        <w:t xml:space="preserve"> </w:t>
      </w:r>
      <w:r w:rsidRPr="00490933">
        <w:rPr>
          <w:rFonts w:ascii="Arial" w:eastAsia="Times New Roman" w:hAnsi="Arial" w:cs="Arial"/>
          <w:sz w:val="20"/>
          <w:szCs w:val="20"/>
          <w:lang w:val="en-GB"/>
        </w:rPr>
        <w:t>and consequently not requiring technical development at ETSI. For instance, Urban Rail ITS could use the 5875-5915 MHz only in urban rail tunnels, where no Road ITS is present.</w:t>
      </w:r>
    </w:p>
    <w:p w14:paraId="73D162D4" w14:textId="77777777" w:rsidR="00D2154C" w:rsidRDefault="00D2154C" w:rsidP="005F6E96">
      <w:pPr>
        <w:rPr>
          <w:rFonts w:cs="Arial"/>
        </w:rPr>
      </w:pPr>
    </w:p>
    <w:p w14:paraId="3DC4C191" w14:textId="5D7AD698" w:rsidR="00CF7506" w:rsidRPr="00045487" w:rsidRDefault="00CF7506" w:rsidP="009E7381">
      <w:pPr>
        <w:pStyle w:val="Heading2"/>
        <w:numPr>
          <w:ilvl w:val="1"/>
          <w:numId w:val="30"/>
        </w:numPr>
      </w:pPr>
      <w:r w:rsidRPr="00045487">
        <w:t>Communication Based Train Control</w:t>
      </w:r>
    </w:p>
    <w:p w14:paraId="35E5B531" w14:textId="170F1AD1" w:rsidR="003C730E" w:rsidRPr="00AA695F" w:rsidRDefault="00076D19" w:rsidP="003C730E">
      <w:pPr>
        <w:rPr>
          <w:u w:val="single"/>
        </w:rPr>
      </w:pPr>
      <w:bookmarkStart w:id="1" w:name="_Hlk97631556"/>
      <w:r>
        <w:t xml:space="preserve">ETSI </w:t>
      </w:r>
      <w:r w:rsidR="003C730E">
        <w:t xml:space="preserve">TC RT </w:t>
      </w:r>
      <w:r w:rsidR="000C70C1" w:rsidRPr="00903E94">
        <w:t xml:space="preserve">has held several meetings to progress </w:t>
      </w:r>
      <w:r w:rsidR="00F04C96">
        <w:t xml:space="preserve">a new </w:t>
      </w:r>
      <w:r>
        <w:t xml:space="preserve">Harmonised Standard </w:t>
      </w:r>
      <w:r w:rsidRPr="00AA695F">
        <w:t>EN 303</w:t>
      </w:r>
      <w:r w:rsidR="003C730E">
        <w:t> </w:t>
      </w:r>
      <w:r w:rsidRPr="00AA695F">
        <w:t>867</w:t>
      </w:r>
      <w:r w:rsidR="003C730E">
        <w:t xml:space="preserve"> </w:t>
      </w:r>
      <w:hyperlink r:id="rId56" w:tgtFrame="_parent" w:history="1">
        <w:r w:rsidR="003C730E" w:rsidRPr="00AA695F">
          <w:rPr>
            <w:rStyle w:val="Hyperlink"/>
          </w:rPr>
          <w:t>http://webapp.etsi.org/workProgram/Report_WorkItem.asp?wki_id=63924</w:t>
        </w:r>
      </w:hyperlink>
      <w:r w:rsidR="007A2E72">
        <w:t xml:space="preserve">.  </w:t>
      </w:r>
      <w:r w:rsidR="00F77605">
        <w:t xml:space="preserve">The </w:t>
      </w:r>
      <w:r w:rsidR="00665B94">
        <w:t>spectrum requirements are</w:t>
      </w:r>
      <w:r w:rsidR="00F77605">
        <w:t xml:space="preserve"> described in the System Reference Document </w:t>
      </w:r>
      <w:hyperlink r:id="rId57" w:history="1">
        <w:r w:rsidR="00F77605" w:rsidRPr="005F66CE">
          <w:rPr>
            <w:rStyle w:val="Hyperlink"/>
          </w:rPr>
          <w:t xml:space="preserve">TR </w:t>
        </w:r>
        <w:r w:rsidR="000C4B80" w:rsidRPr="005F66CE">
          <w:rPr>
            <w:rStyle w:val="Hyperlink"/>
          </w:rPr>
          <w:t>103 111</w:t>
        </w:r>
      </w:hyperlink>
      <w:r w:rsidR="000C4B80">
        <w:t xml:space="preserve"> </w:t>
      </w:r>
      <w:r w:rsidR="005F66CE">
        <w:t>(2014-10)</w:t>
      </w:r>
    </w:p>
    <w:p w14:paraId="6E3E8E4F" w14:textId="46FE5AAB" w:rsidR="00CF7506" w:rsidRDefault="00CF7506" w:rsidP="00076D19"/>
    <w:p w14:paraId="660818C9" w14:textId="1A9B1B39" w:rsidR="003C03F8" w:rsidRDefault="00F07F67" w:rsidP="0084334F">
      <w:r>
        <w:t xml:space="preserve">This is intended to operate </w:t>
      </w:r>
      <w:r w:rsidR="00681821" w:rsidRPr="009D262B">
        <w:t>in the 5 875 MHz to 5 935 MHz frequency band</w:t>
      </w:r>
      <w:r>
        <w:t xml:space="preserve"> </w:t>
      </w:r>
      <w:r w:rsidR="00681821">
        <w:t>which is</w:t>
      </w:r>
      <w:r>
        <w:t xml:space="preserve"> </w:t>
      </w:r>
      <w:r w:rsidR="00240F47">
        <w:t xml:space="preserve">covered by </w:t>
      </w:r>
      <w:hyperlink r:id="rId58" w:history="1">
        <w:r w:rsidR="00240F47" w:rsidRPr="00D54CAA">
          <w:rPr>
            <w:rStyle w:val="Hyperlink"/>
          </w:rPr>
          <w:t>Commission Implementing Decision (EU) 2020/1426</w:t>
        </w:r>
      </w:hyperlink>
      <w:r w:rsidR="00165502">
        <w:t xml:space="preserve">, </w:t>
      </w:r>
      <w:r w:rsidR="002A440B">
        <w:t xml:space="preserve">This </w:t>
      </w:r>
      <w:r w:rsidR="00165502">
        <w:t xml:space="preserve">is based on </w:t>
      </w:r>
      <w:r w:rsidR="00623E19">
        <w:t xml:space="preserve">spectrum-sharing conditions defined in </w:t>
      </w:r>
      <w:hyperlink r:id="rId59" w:history="1">
        <w:r w:rsidR="00623E19" w:rsidRPr="00F01D11">
          <w:rPr>
            <w:rStyle w:val="Hyperlink"/>
          </w:rPr>
          <w:t>CEPT Report 71</w:t>
        </w:r>
      </w:hyperlink>
      <w:r w:rsidR="00F01D11">
        <w:t xml:space="preserve"> (2019-03)</w:t>
      </w:r>
      <w:r w:rsidR="00623E19">
        <w:t>.</w:t>
      </w:r>
      <w:r w:rsidR="00F105EA">
        <w:t xml:space="preserve"> </w:t>
      </w:r>
      <w:bookmarkEnd w:id="1"/>
    </w:p>
    <w:p w14:paraId="4B7011D4" w14:textId="63155F7C" w:rsidR="00D768B8" w:rsidRDefault="00D768B8" w:rsidP="0084334F"/>
    <w:p w14:paraId="45FCF675" w14:textId="2870F6E4" w:rsidR="00D768B8" w:rsidRPr="00A21ED2" w:rsidRDefault="003B3EF2" w:rsidP="003B3EF2">
      <w:pPr>
        <w:rPr>
          <w:b/>
          <w:bCs/>
        </w:rPr>
      </w:pPr>
      <w:r w:rsidRPr="00A21ED2">
        <w:rPr>
          <w:b/>
          <w:bCs/>
        </w:rPr>
        <w:t>3.5</w:t>
      </w:r>
      <w:r w:rsidRPr="00A21ED2">
        <w:rPr>
          <w:b/>
          <w:bCs/>
        </w:rPr>
        <w:tab/>
        <w:t>9</w:t>
      </w:r>
      <w:r w:rsidRPr="00A21ED2">
        <w:rPr>
          <w:b/>
          <w:bCs/>
          <w:vertAlign w:val="superscript"/>
        </w:rPr>
        <w:t>th</w:t>
      </w:r>
      <w:r w:rsidRPr="00A21ED2">
        <w:rPr>
          <w:b/>
          <w:bCs/>
        </w:rPr>
        <w:t xml:space="preserve"> Update of Commission Decision on Short-Range Devices</w:t>
      </w:r>
    </w:p>
    <w:p w14:paraId="4DDFA34F" w14:textId="2B197215" w:rsidR="003B3EF2" w:rsidRDefault="003B3EF2" w:rsidP="003B3EF2"/>
    <w:p w14:paraId="77B377AD" w14:textId="1604F6D0" w:rsidR="002E2A76" w:rsidRDefault="00036A57" w:rsidP="003B3EF2">
      <w:r>
        <w:t>CEPT/FM/SRDMG has setup a Correspondence Group to draft a CE</w:t>
      </w:r>
      <w:r w:rsidR="00193569">
        <w:t>P</w:t>
      </w:r>
      <w:r>
        <w:t xml:space="preserve">T Report in support </w:t>
      </w:r>
      <w:r w:rsidR="00561770">
        <w:t>o</w:t>
      </w:r>
      <w:r>
        <w:t>f the 9</w:t>
      </w:r>
      <w:r w:rsidRPr="00A21ED2">
        <w:rPr>
          <w:vertAlign w:val="superscript"/>
        </w:rPr>
        <w:t>th</w:t>
      </w:r>
      <w:r>
        <w:t xml:space="preserve"> u</w:t>
      </w:r>
      <w:r w:rsidR="008A11EF">
        <w:t>pdate of the SRD Decision. ETSI Members have been invited to participate.</w:t>
      </w:r>
      <w:r w:rsidR="002E2A76">
        <w:t xml:space="preserve">  ETSI is developing several Harmonised Standards which have been delayed awaiting resolution of Commission concerns on </w:t>
      </w:r>
      <w:r w:rsidR="00C91D3F">
        <w:t xml:space="preserve">Alternative Test Methods and the specification of environmental test conditions.  </w:t>
      </w:r>
      <w:r w:rsidR="00C91D3F" w:rsidRPr="00C91D3F">
        <w:t>ETSI requests the Commission to make every effort to encourage the Consultants to resolve these issues to avoid a regulatory dislocation in this sector</w:t>
      </w:r>
      <w:r w:rsidR="00C91D3F">
        <w:t>.</w:t>
      </w:r>
    </w:p>
    <w:p w14:paraId="77A3981D" w14:textId="66B2C5B7" w:rsidR="00F3143F" w:rsidRDefault="00F3143F" w:rsidP="003B3EF2"/>
    <w:p w14:paraId="3C1BB945" w14:textId="2646263E" w:rsidR="003C03F8" w:rsidRPr="002B1D10" w:rsidRDefault="003C03F8" w:rsidP="0084334F">
      <w:pPr>
        <w:rPr>
          <w:color w:val="FF0000"/>
        </w:rPr>
      </w:pPr>
    </w:p>
    <w:p w14:paraId="22069098" w14:textId="0A4AE95D" w:rsidR="005B3D24" w:rsidRPr="00C120EB" w:rsidRDefault="003C03F8" w:rsidP="002E0D15">
      <w:pPr>
        <w:pStyle w:val="Heading1"/>
        <w:numPr>
          <w:ilvl w:val="0"/>
          <w:numId w:val="14"/>
        </w:numPr>
        <w:pBdr>
          <w:top w:val="single" w:sz="4" w:space="1" w:color="auto"/>
        </w:pBdr>
      </w:pPr>
      <w:r>
        <w:t>Specific</w:t>
      </w:r>
      <w:r w:rsidR="00C75834">
        <w:t xml:space="preserve"> co-</w:t>
      </w:r>
      <w:r w:rsidR="00C75834" w:rsidRPr="00C120EB">
        <w:t xml:space="preserve">ordination </w:t>
      </w:r>
      <w:r w:rsidR="005B3D24" w:rsidRPr="00C120EB">
        <w:t xml:space="preserve">issues </w:t>
      </w:r>
      <w:r w:rsidR="00C75834" w:rsidRPr="00C120EB">
        <w:t xml:space="preserve">with </w:t>
      </w:r>
      <w:r w:rsidR="005B3D24" w:rsidRPr="00C120EB">
        <w:t>ECC</w:t>
      </w:r>
      <w:r w:rsidR="0099524D">
        <w:t xml:space="preserve"> unrelated to EC spectrum mandates</w:t>
      </w:r>
    </w:p>
    <w:p w14:paraId="4ED8C397" w14:textId="65827BAA" w:rsidR="006C1D59" w:rsidRPr="00C120EB" w:rsidRDefault="009E7381" w:rsidP="00912D9B">
      <w:pPr>
        <w:pStyle w:val="Heading2"/>
      </w:pPr>
      <w:r>
        <w:t>4</w:t>
      </w:r>
      <w:r w:rsidR="00C120EB">
        <w:t>.1</w:t>
      </w:r>
      <w:r w:rsidR="00C120EB">
        <w:tab/>
      </w:r>
      <w:r w:rsidR="008168BA" w:rsidRPr="00C120EB">
        <w:t>Cochlear implants</w:t>
      </w:r>
      <w:r w:rsidR="005101C1">
        <w:t xml:space="preserve"> </w:t>
      </w:r>
    </w:p>
    <w:p w14:paraId="70D3C52F" w14:textId="77777777" w:rsidR="0024073F" w:rsidRDefault="0024073F"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ETSI has requested CEPT/</w:t>
      </w:r>
      <w:r w:rsidR="00774EF9" w:rsidRPr="00124154">
        <w:rPr>
          <w:rFonts w:ascii="Arial" w:eastAsia="Times New Roman" w:hAnsi="Arial" w:cs="Times New Roman"/>
          <w:sz w:val="20"/>
          <w:szCs w:val="20"/>
          <w:lang w:val="en-GB"/>
        </w:rPr>
        <w:t xml:space="preserve">FM/SRDMG to identify services which these devices share </w:t>
      </w:r>
      <w:r w:rsidR="00C06AD3" w:rsidRPr="00124154">
        <w:rPr>
          <w:rFonts w:ascii="Arial" w:eastAsia="Times New Roman" w:hAnsi="Arial" w:cs="Times New Roman"/>
          <w:sz w:val="20"/>
          <w:szCs w:val="20"/>
          <w:lang w:val="en-GB"/>
        </w:rPr>
        <w:t>spectrum.  No far none have been identified</w:t>
      </w:r>
      <w:r>
        <w:rPr>
          <w:rFonts w:ascii="Arial" w:eastAsia="Times New Roman" w:hAnsi="Arial" w:cs="Times New Roman"/>
          <w:sz w:val="20"/>
          <w:szCs w:val="20"/>
          <w:lang w:val="en-GB"/>
        </w:rPr>
        <w:t xml:space="preserve">; formal </w:t>
      </w:r>
      <w:r w:rsidR="00C06AD3" w:rsidRPr="00124154">
        <w:rPr>
          <w:rFonts w:ascii="Arial" w:eastAsia="Times New Roman" w:hAnsi="Arial" w:cs="Times New Roman"/>
          <w:sz w:val="20"/>
          <w:szCs w:val="20"/>
          <w:lang w:val="en-GB"/>
        </w:rPr>
        <w:t xml:space="preserve">conformation </w:t>
      </w:r>
      <w:r>
        <w:rPr>
          <w:rFonts w:ascii="Arial" w:eastAsia="Times New Roman" w:hAnsi="Arial" w:cs="Times New Roman"/>
          <w:sz w:val="20"/>
          <w:szCs w:val="20"/>
          <w:lang w:val="en-GB"/>
        </w:rPr>
        <w:t xml:space="preserve">is awaited </w:t>
      </w:r>
      <w:r w:rsidR="00C06AD3" w:rsidRPr="00124154">
        <w:rPr>
          <w:rFonts w:ascii="Arial" w:eastAsia="Times New Roman" w:hAnsi="Arial" w:cs="Times New Roman"/>
          <w:sz w:val="20"/>
          <w:szCs w:val="20"/>
          <w:lang w:val="en-GB"/>
        </w:rPr>
        <w:t xml:space="preserve">from SRDMG.  </w:t>
      </w:r>
    </w:p>
    <w:p w14:paraId="52D25778" w14:textId="77777777" w:rsidR="0024073F" w:rsidRDefault="0024073F" w:rsidP="00BB500D">
      <w:pPr>
        <w:pStyle w:val="NoSpacing"/>
        <w:jc w:val="both"/>
        <w:rPr>
          <w:rFonts w:ascii="Arial" w:eastAsia="Times New Roman" w:hAnsi="Arial" w:cs="Times New Roman"/>
          <w:sz w:val="20"/>
          <w:szCs w:val="20"/>
          <w:lang w:val="en-GB"/>
        </w:rPr>
      </w:pPr>
    </w:p>
    <w:p w14:paraId="0DFE914A" w14:textId="2F863A1D" w:rsidR="00774EF9" w:rsidRDefault="004A27CE"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 xml:space="preserve">SRDMG indicate </w:t>
      </w:r>
      <w:r w:rsidR="00C06AD3" w:rsidRPr="00124154">
        <w:rPr>
          <w:rFonts w:ascii="Arial" w:eastAsia="Times New Roman" w:hAnsi="Arial" w:cs="Times New Roman"/>
          <w:sz w:val="20"/>
          <w:szCs w:val="20"/>
          <w:lang w:val="en-GB"/>
        </w:rPr>
        <w:t xml:space="preserve">that double </w:t>
      </w:r>
      <w:r w:rsidR="00D11F71" w:rsidRPr="00124154">
        <w:rPr>
          <w:rFonts w:ascii="Arial" w:eastAsia="Times New Roman" w:hAnsi="Arial" w:cs="Times New Roman"/>
          <w:sz w:val="20"/>
          <w:szCs w:val="20"/>
          <w:lang w:val="en-GB"/>
        </w:rPr>
        <w:t xml:space="preserve">testing </w:t>
      </w:r>
      <w:r w:rsidR="0023321D" w:rsidRPr="00124154">
        <w:rPr>
          <w:rFonts w:ascii="Arial" w:eastAsia="Times New Roman" w:hAnsi="Arial" w:cs="Times New Roman"/>
          <w:sz w:val="20"/>
          <w:szCs w:val="20"/>
          <w:lang w:val="en-GB"/>
        </w:rPr>
        <w:t xml:space="preserve">compared with </w:t>
      </w:r>
      <w:r w:rsidR="00D11F71" w:rsidRPr="00124154">
        <w:rPr>
          <w:rFonts w:ascii="Arial" w:eastAsia="Times New Roman" w:hAnsi="Arial" w:cs="Times New Roman"/>
          <w:sz w:val="20"/>
          <w:szCs w:val="20"/>
          <w:lang w:val="en-GB"/>
        </w:rPr>
        <w:t xml:space="preserve">EMC </w:t>
      </w:r>
      <w:r w:rsidR="0023321D" w:rsidRPr="00124154">
        <w:rPr>
          <w:rFonts w:ascii="Arial" w:eastAsia="Times New Roman" w:hAnsi="Arial" w:cs="Times New Roman"/>
          <w:sz w:val="20"/>
          <w:szCs w:val="20"/>
          <w:lang w:val="en-GB"/>
        </w:rPr>
        <w:t xml:space="preserve">tests </w:t>
      </w:r>
      <w:r w:rsidR="00D11F71" w:rsidRPr="00124154">
        <w:rPr>
          <w:rFonts w:ascii="Arial" w:eastAsia="Times New Roman" w:hAnsi="Arial" w:cs="Times New Roman"/>
          <w:sz w:val="20"/>
          <w:szCs w:val="20"/>
          <w:lang w:val="en-GB"/>
        </w:rPr>
        <w:t>under</w:t>
      </w:r>
      <w:r>
        <w:rPr>
          <w:rFonts w:ascii="Arial" w:eastAsia="Times New Roman" w:hAnsi="Arial" w:cs="Times New Roman"/>
          <w:sz w:val="20"/>
          <w:szCs w:val="20"/>
          <w:lang w:val="en-GB"/>
        </w:rPr>
        <w:t xml:space="preserve"> the</w:t>
      </w:r>
      <w:r w:rsidR="00D11F71" w:rsidRPr="00124154">
        <w:rPr>
          <w:rFonts w:ascii="Arial" w:eastAsia="Times New Roman" w:hAnsi="Arial" w:cs="Times New Roman"/>
          <w:sz w:val="20"/>
          <w:szCs w:val="20"/>
          <w:lang w:val="en-GB"/>
        </w:rPr>
        <w:t xml:space="preserve"> </w:t>
      </w:r>
      <w:r>
        <w:rPr>
          <w:rFonts w:ascii="Arial" w:eastAsia="Times New Roman" w:hAnsi="Arial" w:cs="Times New Roman"/>
          <w:sz w:val="20"/>
          <w:szCs w:val="20"/>
          <w:lang w:val="en-GB"/>
        </w:rPr>
        <w:t>M</w:t>
      </w:r>
      <w:r w:rsidR="00D11F71" w:rsidRPr="00124154">
        <w:rPr>
          <w:rFonts w:ascii="Arial" w:eastAsia="Times New Roman" w:hAnsi="Arial" w:cs="Times New Roman"/>
          <w:sz w:val="20"/>
          <w:szCs w:val="20"/>
          <w:lang w:val="en-GB"/>
        </w:rPr>
        <w:t xml:space="preserve">edical </w:t>
      </w:r>
      <w:r>
        <w:rPr>
          <w:rFonts w:ascii="Arial" w:eastAsia="Times New Roman" w:hAnsi="Arial" w:cs="Times New Roman"/>
          <w:sz w:val="20"/>
          <w:szCs w:val="20"/>
          <w:lang w:val="en-GB"/>
        </w:rPr>
        <w:t>D</w:t>
      </w:r>
      <w:r w:rsidR="00D11F71" w:rsidRPr="00124154">
        <w:rPr>
          <w:rFonts w:ascii="Arial" w:eastAsia="Times New Roman" w:hAnsi="Arial" w:cs="Times New Roman"/>
          <w:sz w:val="20"/>
          <w:szCs w:val="20"/>
          <w:lang w:val="en-GB"/>
        </w:rPr>
        <w:t xml:space="preserve">evices </w:t>
      </w:r>
      <w:r>
        <w:rPr>
          <w:rFonts w:ascii="Arial" w:eastAsia="Times New Roman" w:hAnsi="Arial" w:cs="Times New Roman"/>
          <w:sz w:val="20"/>
          <w:szCs w:val="20"/>
          <w:lang w:val="en-GB"/>
        </w:rPr>
        <w:t xml:space="preserve">Directive </w:t>
      </w:r>
      <w:r w:rsidR="00D11F71" w:rsidRPr="00124154">
        <w:rPr>
          <w:rFonts w:ascii="Arial" w:eastAsia="Times New Roman" w:hAnsi="Arial" w:cs="Times New Roman"/>
          <w:sz w:val="20"/>
          <w:szCs w:val="20"/>
          <w:lang w:val="en-GB"/>
        </w:rPr>
        <w:t>should be avoided</w:t>
      </w:r>
      <w:r>
        <w:rPr>
          <w:rFonts w:ascii="Arial" w:eastAsia="Times New Roman" w:hAnsi="Arial" w:cs="Times New Roman"/>
          <w:sz w:val="20"/>
          <w:szCs w:val="20"/>
          <w:lang w:val="en-GB"/>
        </w:rPr>
        <w:t xml:space="preserve">, and that the </w:t>
      </w:r>
      <w:r w:rsidR="0023321D" w:rsidRPr="00124154">
        <w:rPr>
          <w:rFonts w:ascii="Arial" w:eastAsia="Times New Roman" w:hAnsi="Arial" w:cs="Times New Roman"/>
          <w:sz w:val="20"/>
          <w:szCs w:val="20"/>
          <w:lang w:val="en-GB"/>
        </w:rPr>
        <w:t xml:space="preserve">EMC </w:t>
      </w:r>
      <w:r w:rsidR="009E4F44">
        <w:rPr>
          <w:rFonts w:ascii="Arial" w:eastAsia="Times New Roman" w:hAnsi="Arial" w:cs="Times New Roman"/>
          <w:sz w:val="20"/>
          <w:szCs w:val="20"/>
          <w:lang w:val="en-GB"/>
        </w:rPr>
        <w:t xml:space="preserve">technical requirements used for </w:t>
      </w:r>
      <w:r w:rsidR="0023321D" w:rsidRPr="00124154">
        <w:rPr>
          <w:rFonts w:ascii="Arial" w:eastAsia="Times New Roman" w:hAnsi="Arial" w:cs="Times New Roman"/>
          <w:sz w:val="20"/>
          <w:szCs w:val="20"/>
          <w:lang w:val="en-GB"/>
        </w:rPr>
        <w:t xml:space="preserve">assessment </w:t>
      </w:r>
      <w:r>
        <w:rPr>
          <w:rFonts w:ascii="Arial" w:eastAsia="Times New Roman" w:hAnsi="Arial" w:cs="Times New Roman"/>
          <w:sz w:val="20"/>
          <w:szCs w:val="20"/>
          <w:lang w:val="en-GB"/>
        </w:rPr>
        <w:t xml:space="preserve">under the MDD </w:t>
      </w:r>
      <w:r w:rsidR="0023321D" w:rsidRPr="00124154">
        <w:rPr>
          <w:rFonts w:ascii="Arial" w:eastAsia="Times New Roman" w:hAnsi="Arial" w:cs="Times New Roman"/>
          <w:sz w:val="20"/>
          <w:szCs w:val="20"/>
          <w:lang w:val="en-GB"/>
        </w:rPr>
        <w:t>should be sufficient also for article 3.2.</w:t>
      </w:r>
      <w:r>
        <w:rPr>
          <w:rFonts w:ascii="Arial" w:eastAsia="Times New Roman" w:hAnsi="Arial" w:cs="Times New Roman"/>
          <w:sz w:val="20"/>
          <w:szCs w:val="20"/>
          <w:lang w:val="en-GB"/>
        </w:rPr>
        <w:t xml:space="preserve"> of the RED</w:t>
      </w:r>
      <w:r w:rsidR="00DB5EAC">
        <w:rPr>
          <w:rFonts w:ascii="Arial" w:eastAsia="Times New Roman" w:hAnsi="Arial" w:cs="Times New Roman"/>
          <w:sz w:val="20"/>
          <w:szCs w:val="20"/>
          <w:lang w:val="en-GB"/>
        </w:rPr>
        <w:t>.</w:t>
      </w:r>
      <w:r w:rsidR="00056B51" w:rsidRPr="00124154">
        <w:rPr>
          <w:rFonts w:ascii="Arial" w:eastAsia="Times New Roman" w:hAnsi="Arial" w:cs="Times New Roman"/>
          <w:sz w:val="20"/>
          <w:szCs w:val="20"/>
          <w:lang w:val="en-GB"/>
        </w:rPr>
        <w:t xml:space="preserve">  </w:t>
      </w:r>
      <w:r w:rsidR="00CA19FF" w:rsidRPr="008B5F29">
        <w:rPr>
          <w:rFonts w:ascii="Arial" w:eastAsia="Times New Roman" w:hAnsi="Arial" w:cs="Times New Roman"/>
          <w:sz w:val="20"/>
          <w:szCs w:val="20"/>
          <w:lang w:val="en-GB"/>
        </w:rPr>
        <w:t>This is a</w:t>
      </w:r>
      <w:r w:rsidR="00EB235F" w:rsidRPr="008B5F29">
        <w:rPr>
          <w:rFonts w:ascii="Arial" w:eastAsia="Times New Roman" w:hAnsi="Arial" w:cs="Times New Roman"/>
          <w:sz w:val="20"/>
          <w:szCs w:val="20"/>
          <w:lang w:val="en-GB"/>
        </w:rPr>
        <w:t xml:space="preserve"> s</w:t>
      </w:r>
      <w:r w:rsidR="00056B51" w:rsidRPr="008B5F29">
        <w:rPr>
          <w:rFonts w:ascii="Arial" w:eastAsia="Times New Roman" w:hAnsi="Arial" w:cs="Times New Roman"/>
          <w:sz w:val="20"/>
          <w:szCs w:val="20"/>
          <w:lang w:val="en-GB"/>
        </w:rPr>
        <w:t xml:space="preserve">imilar situation with </w:t>
      </w:r>
      <w:r w:rsidR="001F48EC" w:rsidRPr="008B5F29">
        <w:rPr>
          <w:rFonts w:ascii="Arial" w:eastAsia="Times New Roman" w:hAnsi="Arial" w:cs="Times New Roman"/>
          <w:sz w:val="20"/>
          <w:szCs w:val="20"/>
          <w:lang w:val="en-GB"/>
        </w:rPr>
        <w:t>Broadcast receivers</w:t>
      </w:r>
      <w:r w:rsidR="00EB235F" w:rsidRPr="008B5F29">
        <w:rPr>
          <w:rFonts w:ascii="Arial" w:eastAsia="Times New Roman" w:hAnsi="Arial" w:cs="Times New Roman"/>
          <w:sz w:val="20"/>
          <w:szCs w:val="20"/>
          <w:lang w:val="en-GB"/>
        </w:rPr>
        <w:t>, which</w:t>
      </w:r>
      <w:r w:rsidR="001F48EC" w:rsidRPr="008B5F29">
        <w:rPr>
          <w:rFonts w:ascii="Arial" w:eastAsia="Times New Roman" w:hAnsi="Arial" w:cs="Times New Roman"/>
          <w:sz w:val="20"/>
          <w:szCs w:val="20"/>
          <w:lang w:val="en-GB"/>
        </w:rPr>
        <w:t xml:space="preserve"> these had been formerly excluded from RTTED</w:t>
      </w:r>
      <w:r w:rsidR="00D467E1" w:rsidRPr="008B5F29">
        <w:rPr>
          <w:rFonts w:ascii="Arial" w:eastAsia="Times New Roman" w:hAnsi="Arial" w:cs="Times New Roman"/>
          <w:sz w:val="20"/>
          <w:szCs w:val="20"/>
          <w:lang w:val="en-GB"/>
        </w:rPr>
        <w:t xml:space="preserve"> but had been</w:t>
      </w:r>
      <w:r w:rsidR="001F48EC" w:rsidRPr="008B5F29">
        <w:rPr>
          <w:rFonts w:ascii="Arial" w:eastAsia="Times New Roman" w:hAnsi="Arial" w:cs="Times New Roman"/>
          <w:sz w:val="20"/>
          <w:szCs w:val="20"/>
          <w:lang w:val="en-GB"/>
        </w:rPr>
        <w:t xml:space="preserve"> introduced into RED</w:t>
      </w:r>
      <w:r w:rsidR="00F73F0F" w:rsidRPr="008B5F29">
        <w:rPr>
          <w:rFonts w:ascii="Arial" w:eastAsia="Times New Roman" w:hAnsi="Arial" w:cs="Times New Roman"/>
          <w:sz w:val="20"/>
          <w:szCs w:val="20"/>
          <w:lang w:val="en-GB"/>
        </w:rPr>
        <w:t xml:space="preserve">: ETSI Harmonised Standards under article </w:t>
      </w:r>
      <w:r w:rsidR="001F48EC" w:rsidRPr="008B5F29">
        <w:rPr>
          <w:rFonts w:ascii="Arial" w:eastAsia="Times New Roman" w:hAnsi="Arial" w:cs="Times New Roman"/>
          <w:sz w:val="20"/>
          <w:szCs w:val="20"/>
          <w:lang w:val="en-GB"/>
        </w:rPr>
        <w:t xml:space="preserve">3(2) make </w:t>
      </w:r>
      <w:r w:rsidR="00F73F0F" w:rsidRPr="008B5F29">
        <w:rPr>
          <w:rFonts w:ascii="Arial" w:eastAsia="Times New Roman" w:hAnsi="Arial" w:cs="Times New Roman"/>
          <w:sz w:val="20"/>
          <w:szCs w:val="20"/>
          <w:lang w:val="en-GB"/>
        </w:rPr>
        <w:t xml:space="preserve">a </w:t>
      </w:r>
      <w:r w:rsidR="001F48EC" w:rsidRPr="008B5F29">
        <w:rPr>
          <w:rFonts w:ascii="Arial" w:eastAsia="Times New Roman" w:hAnsi="Arial" w:cs="Times New Roman"/>
          <w:sz w:val="20"/>
          <w:szCs w:val="20"/>
          <w:lang w:val="en-GB"/>
        </w:rPr>
        <w:t>norm</w:t>
      </w:r>
      <w:r w:rsidR="00F73F0F" w:rsidRPr="008B5F29">
        <w:rPr>
          <w:rFonts w:ascii="Arial" w:eastAsia="Times New Roman" w:hAnsi="Arial" w:cs="Times New Roman"/>
          <w:sz w:val="20"/>
          <w:szCs w:val="20"/>
          <w:lang w:val="en-GB"/>
        </w:rPr>
        <w:t>ative</w:t>
      </w:r>
      <w:r w:rsidR="001F48EC" w:rsidRPr="008B5F29">
        <w:rPr>
          <w:rFonts w:ascii="Arial" w:eastAsia="Times New Roman" w:hAnsi="Arial" w:cs="Times New Roman"/>
          <w:sz w:val="20"/>
          <w:szCs w:val="20"/>
          <w:lang w:val="en-GB"/>
        </w:rPr>
        <w:t xml:space="preserve"> ref</w:t>
      </w:r>
      <w:r w:rsidR="00F73F0F" w:rsidRPr="008B5F29">
        <w:rPr>
          <w:rFonts w:ascii="Arial" w:eastAsia="Times New Roman" w:hAnsi="Arial" w:cs="Times New Roman"/>
          <w:sz w:val="20"/>
          <w:szCs w:val="20"/>
          <w:lang w:val="en-GB"/>
        </w:rPr>
        <w:t>erence</w:t>
      </w:r>
      <w:r w:rsidR="001F48EC" w:rsidRPr="008B5F29">
        <w:rPr>
          <w:rFonts w:ascii="Arial" w:eastAsia="Times New Roman" w:hAnsi="Arial" w:cs="Times New Roman"/>
          <w:sz w:val="20"/>
          <w:szCs w:val="20"/>
          <w:lang w:val="en-GB"/>
        </w:rPr>
        <w:t xml:space="preserve"> to CENELEC EMC standards</w:t>
      </w:r>
      <w:r w:rsidR="00C63361" w:rsidRPr="008B5F29">
        <w:rPr>
          <w:rFonts w:ascii="Arial" w:eastAsia="Times New Roman" w:hAnsi="Arial" w:cs="Times New Roman"/>
          <w:sz w:val="20"/>
          <w:szCs w:val="20"/>
          <w:lang w:val="en-GB"/>
        </w:rPr>
        <w:t xml:space="preserve"> for the technical requirements</w:t>
      </w:r>
      <w:r w:rsidR="001F48EC" w:rsidRPr="008B5F29">
        <w:rPr>
          <w:rFonts w:ascii="Arial" w:eastAsia="Times New Roman" w:hAnsi="Arial" w:cs="Times New Roman"/>
          <w:sz w:val="20"/>
          <w:szCs w:val="20"/>
          <w:lang w:val="en-GB"/>
        </w:rPr>
        <w:t>.</w:t>
      </w:r>
    </w:p>
    <w:p w14:paraId="4B70487F" w14:textId="75DC0DAC" w:rsidR="002D5A43" w:rsidRDefault="002D5A43" w:rsidP="00BB500D">
      <w:pPr>
        <w:pStyle w:val="NoSpacing"/>
        <w:jc w:val="both"/>
        <w:rPr>
          <w:rFonts w:ascii="Arial" w:eastAsia="Times New Roman" w:hAnsi="Arial" w:cs="Times New Roman"/>
          <w:sz w:val="20"/>
          <w:szCs w:val="20"/>
          <w:lang w:val="en-GB"/>
        </w:rPr>
      </w:pPr>
    </w:p>
    <w:p w14:paraId="16057C51" w14:textId="25E4266E" w:rsidR="002D5A43" w:rsidRDefault="002D5A43" w:rsidP="00BB500D">
      <w:pPr>
        <w:pStyle w:val="NoSpacing"/>
        <w:jc w:val="both"/>
        <w:rPr>
          <w:rFonts w:ascii="Arial" w:eastAsia="Times New Roman" w:hAnsi="Arial" w:cs="Times New Roman"/>
          <w:color w:val="FF0000"/>
          <w:sz w:val="20"/>
          <w:szCs w:val="20"/>
          <w:lang w:val="en-GB"/>
        </w:rPr>
      </w:pPr>
      <w:r>
        <w:rPr>
          <w:rFonts w:ascii="Arial" w:eastAsia="Times New Roman" w:hAnsi="Arial" w:cs="Times New Roman"/>
          <w:sz w:val="20"/>
          <w:szCs w:val="20"/>
          <w:lang w:val="en-GB"/>
        </w:rPr>
        <w:t>This issue was discussed in CEPT/ECC/FM meeting#102</w:t>
      </w:r>
      <w:r w:rsidR="0057137A">
        <w:rPr>
          <w:rFonts w:ascii="Arial" w:eastAsia="Times New Roman" w:hAnsi="Arial" w:cs="Times New Roman"/>
          <w:sz w:val="20"/>
          <w:szCs w:val="20"/>
          <w:lang w:val="en-GB"/>
        </w:rPr>
        <w:t xml:space="preserve"> (6 to 10 Ju</w:t>
      </w:r>
      <w:r w:rsidR="00C94257">
        <w:rPr>
          <w:rFonts w:ascii="Arial" w:eastAsia="Times New Roman" w:hAnsi="Arial" w:cs="Times New Roman"/>
          <w:sz w:val="20"/>
          <w:szCs w:val="20"/>
          <w:lang w:val="en-GB"/>
        </w:rPr>
        <w:t>ne 2022)</w:t>
      </w:r>
      <w:r w:rsidR="00AB08A7">
        <w:rPr>
          <w:rFonts w:ascii="Arial" w:eastAsia="Times New Roman" w:hAnsi="Arial" w:cs="Times New Roman"/>
          <w:sz w:val="20"/>
          <w:szCs w:val="20"/>
          <w:lang w:val="en-GB"/>
        </w:rPr>
        <w:t xml:space="preserve"> </w:t>
      </w:r>
      <w:r w:rsidR="00AB08A7" w:rsidRPr="00E775FB">
        <w:rPr>
          <w:rFonts w:ascii="Arial" w:eastAsia="Times New Roman" w:hAnsi="Arial" w:cs="Times New Roman"/>
          <w:sz w:val="20"/>
          <w:szCs w:val="20"/>
          <w:lang w:val="en-GB"/>
        </w:rPr>
        <w:t xml:space="preserve">based on a request from ETSI </w:t>
      </w:r>
      <w:r w:rsidR="002F41E8" w:rsidRPr="00E775FB">
        <w:rPr>
          <w:rFonts w:ascii="Arial" w:eastAsia="Times New Roman" w:hAnsi="Arial" w:cs="Times New Roman"/>
          <w:sz w:val="20"/>
          <w:szCs w:val="20"/>
          <w:lang w:val="en-GB"/>
        </w:rPr>
        <w:t xml:space="preserve">to ECC </w:t>
      </w:r>
      <w:r w:rsidR="00AB08A7" w:rsidRPr="00E775FB">
        <w:rPr>
          <w:rFonts w:ascii="Arial" w:eastAsia="Times New Roman" w:hAnsi="Arial" w:cs="Times New Roman"/>
          <w:sz w:val="20"/>
          <w:szCs w:val="20"/>
          <w:lang w:val="en-GB"/>
        </w:rPr>
        <w:t>following an intervention from the Commission</w:t>
      </w:r>
      <w:r w:rsidR="00E775FB">
        <w:rPr>
          <w:rFonts w:ascii="Arial" w:eastAsia="Times New Roman" w:hAnsi="Arial" w:cs="Times New Roman"/>
          <w:sz w:val="20"/>
          <w:szCs w:val="20"/>
          <w:lang w:val="en-GB"/>
        </w:rPr>
        <w:t xml:space="preserve">.  </w:t>
      </w:r>
      <w:r w:rsidR="00B140E6">
        <w:rPr>
          <w:rFonts w:ascii="Arial" w:eastAsia="Times New Roman" w:hAnsi="Arial" w:cs="Times New Roman"/>
          <w:sz w:val="20"/>
          <w:szCs w:val="20"/>
          <w:lang w:val="en-GB"/>
        </w:rPr>
        <w:t xml:space="preserve">FM sent </w:t>
      </w:r>
      <w:r>
        <w:rPr>
          <w:rFonts w:ascii="Arial" w:eastAsia="Times New Roman" w:hAnsi="Arial" w:cs="Times New Roman"/>
          <w:sz w:val="20"/>
          <w:szCs w:val="20"/>
          <w:lang w:val="en-GB"/>
        </w:rPr>
        <w:t xml:space="preserve">a liaison statement to </w:t>
      </w:r>
      <w:r w:rsidR="001813BE">
        <w:rPr>
          <w:rFonts w:ascii="Arial" w:eastAsia="Times New Roman" w:hAnsi="Arial" w:cs="Times New Roman"/>
          <w:sz w:val="20"/>
          <w:szCs w:val="20"/>
          <w:lang w:val="en-GB"/>
        </w:rPr>
        <w:t>ETSI ERM TG17</w:t>
      </w:r>
      <w:r w:rsidR="00265993">
        <w:rPr>
          <w:rFonts w:ascii="Arial" w:eastAsia="Times New Roman" w:hAnsi="Arial" w:cs="Times New Roman"/>
          <w:sz w:val="20"/>
          <w:szCs w:val="20"/>
          <w:lang w:val="en-GB"/>
        </w:rPr>
        <w:t xml:space="preserve"> </w:t>
      </w:r>
      <w:r w:rsidR="00265993" w:rsidRPr="00B140E6">
        <w:rPr>
          <w:rFonts w:ascii="Arial" w:eastAsia="Times New Roman" w:hAnsi="Arial" w:cs="Times New Roman"/>
          <w:sz w:val="20"/>
          <w:szCs w:val="20"/>
          <w:lang w:val="en-GB"/>
        </w:rPr>
        <w:t xml:space="preserve">confirming that the </w:t>
      </w:r>
      <w:r w:rsidR="003B6259" w:rsidRPr="00B140E6">
        <w:rPr>
          <w:rFonts w:ascii="Arial" w:eastAsia="Times New Roman" w:hAnsi="Arial" w:cs="Times New Roman"/>
          <w:sz w:val="20"/>
          <w:szCs w:val="20"/>
          <w:lang w:val="en-GB"/>
        </w:rPr>
        <w:t>existing requirements in EMC Harmonised Standards for cochlear implants would be considered to contain sufficient objectively verifiable technical requirements which can support the efficient use of radio spectrum</w:t>
      </w:r>
      <w:r w:rsidR="003248C6" w:rsidRPr="00B140E6">
        <w:rPr>
          <w:rFonts w:ascii="Arial" w:eastAsia="Times New Roman" w:hAnsi="Arial" w:cs="Times New Roman"/>
          <w:sz w:val="20"/>
          <w:szCs w:val="20"/>
          <w:lang w:val="en-GB"/>
        </w:rPr>
        <w:t xml:space="preserve"> </w:t>
      </w:r>
      <w:r w:rsidR="00956BD0" w:rsidRPr="00B140E6">
        <w:rPr>
          <w:rFonts w:ascii="Arial" w:eastAsia="Times New Roman" w:hAnsi="Arial" w:cs="Times New Roman"/>
          <w:sz w:val="20"/>
          <w:szCs w:val="20"/>
          <w:lang w:val="en-GB"/>
        </w:rPr>
        <w:t>if they were to be referenced in EN 300 422-4</w:t>
      </w:r>
      <w:r w:rsidR="001813BE" w:rsidRPr="00B140E6">
        <w:rPr>
          <w:rFonts w:ascii="Arial" w:eastAsia="Times New Roman" w:hAnsi="Arial" w:cs="Times New Roman"/>
          <w:sz w:val="20"/>
          <w:szCs w:val="20"/>
          <w:lang w:val="en-GB"/>
        </w:rPr>
        <w:t>.</w:t>
      </w:r>
      <w:r w:rsidR="003B6259" w:rsidRPr="00B140E6">
        <w:rPr>
          <w:rFonts w:ascii="Arial" w:eastAsia="Times New Roman" w:hAnsi="Arial" w:cs="Times New Roman"/>
          <w:sz w:val="20"/>
          <w:szCs w:val="20"/>
          <w:lang w:val="en-GB"/>
        </w:rPr>
        <w:t xml:space="preserve"> </w:t>
      </w:r>
      <w:r w:rsidR="00257C48" w:rsidRPr="00B140E6">
        <w:rPr>
          <w:rFonts w:ascii="Arial" w:eastAsia="Times New Roman" w:hAnsi="Arial" w:cs="Times New Roman"/>
          <w:sz w:val="20"/>
          <w:szCs w:val="20"/>
          <w:lang w:val="en-GB"/>
        </w:rPr>
        <w:t xml:space="preserve">ETSI ERM TG 17 will now </w:t>
      </w:r>
      <w:r w:rsidR="00954F8A" w:rsidRPr="00B140E6">
        <w:rPr>
          <w:rFonts w:ascii="Arial" w:eastAsia="Times New Roman" w:hAnsi="Arial" w:cs="Times New Roman"/>
          <w:sz w:val="20"/>
          <w:szCs w:val="20"/>
          <w:lang w:val="en-GB"/>
        </w:rPr>
        <w:t>finalise</w:t>
      </w:r>
      <w:r w:rsidR="00257C48" w:rsidRPr="00B140E6">
        <w:rPr>
          <w:rFonts w:ascii="Arial" w:eastAsia="Times New Roman" w:hAnsi="Arial" w:cs="Times New Roman"/>
          <w:sz w:val="20"/>
          <w:szCs w:val="20"/>
          <w:lang w:val="en-GB"/>
        </w:rPr>
        <w:t xml:space="preserve"> EN 300-422</w:t>
      </w:r>
      <w:r w:rsidR="009D3597" w:rsidRPr="00B140E6">
        <w:rPr>
          <w:rFonts w:ascii="Arial" w:eastAsia="Times New Roman" w:hAnsi="Arial" w:cs="Times New Roman"/>
          <w:sz w:val="20"/>
          <w:szCs w:val="20"/>
          <w:lang w:val="en-GB"/>
        </w:rPr>
        <w:t>-4</w:t>
      </w:r>
      <w:r w:rsidR="00257C48" w:rsidRPr="00B140E6">
        <w:rPr>
          <w:rFonts w:ascii="Arial" w:eastAsia="Times New Roman" w:hAnsi="Arial" w:cs="Times New Roman"/>
          <w:sz w:val="20"/>
          <w:szCs w:val="20"/>
          <w:lang w:val="en-GB"/>
        </w:rPr>
        <w:t xml:space="preserve"> </w:t>
      </w:r>
      <w:r w:rsidR="00CE6670" w:rsidRPr="00B140E6">
        <w:rPr>
          <w:rFonts w:ascii="Arial" w:eastAsia="Times New Roman" w:hAnsi="Arial" w:cs="Times New Roman"/>
          <w:sz w:val="20"/>
          <w:szCs w:val="20"/>
          <w:lang w:val="en-GB"/>
        </w:rPr>
        <w:t>following</w:t>
      </w:r>
      <w:r w:rsidR="00257C48" w:rsidRPr="00B140E6">
        <w:rPr>
          <w:rFonts w:ascii="Arial" w:eastAsia="Times New Roman" w:hAnsi="Arial" w:cs="Times New Roman"/>
          <w:sz w:val="20"/>
          <w:szCs w:val="20"/>
          <w:lang w:val="en-GB"/>
        </w:rPr>
        <w:t xml:space="preserve"> this </w:t>
      </w:r>
      <w:r w:rsidR="00954F8A" w:rsidRPr="00B140E6">
        <w:rPr>
          <w:rFonts w:ascii="Arial" w:eastAsia="Times New Roman" w:hAnsi="Arial" w:cs="Times New Roman"/>
          <w:sz w:val="20"/>
          <w:szCs w:val="20"/>
          <w:lang w:val="en-GB"/>
        </w:rPr>
        <w:t>approach.</w:t>
      </w:r>
      <w:r w:rsidR="00DD5741" w:rsidRPr="00B140E6">
        <w:rPr>
          <w:rFonts w:ascii="Arial" w:eastAsia="Times New Roman" w:hAnsi="Arial" w:cs="Times New Roman"/>
          <w:sz w:val="20"/>
          <w:szCs w:val="20"/>
          <w:lang w:val="en-GB"/>
        </w:rPr>
        <w:t xml:space="preserve"> </w:t>
      </w:r>
    </w:p>
    <w:p w14:paraId="73517F61" w14:textId="333D3002" w:rsidR="009A56B3" w:rsidRDefault="009A56B3" w:rsidP="00BB500D">
      <w:pPr>
        <w:pStyle w:val="NoSpacing"/>
        <w:jc w:val="both"/>
        <w:rPr>
          <w:rFonts w:ascii="Arial" w:eastAsia="Times New Roman" w:hAnsi="Arial" w:cs="Times New Roman"/>
          <w:color w:val="FF0000"/>
          <w:sz w:val="20"/>
          <w:szCs w:val="20"/>
          <w:lang w:val="en-GB"/>
        </w:rPr>
      </w:pPr>
    </w:p>
    <w:p w14:paraId="5A52B55F" w14:textId="66F632CA" w:rsidR="00832B9E" w:rsidRPr="007F3E18" w:rsidRDefault="009A56B3" w:rsidP="00BB500D">
      <w:pPr>
        <w:pStyle w:val="NoSpacing"/>
        <w:jc w:val="both"/>
        <w:rPr>
          <w:rFonts w:ascii="Arial" w:eastAsia="Times New Roman" w:hAnsi="Arial" w:cs="Times New Roman"/>
          <w:sz w:val="20"/>
          <w:szCs w:val="20"/>
          <w:lang w:val="en-GB"/>
        </w:rPr>
      </w:pPr>
      <w:r w:rsidRPr="007F3E18">
        <w:rPr>
          <w:rFonts w:ascii="Arial" w:eastAsia="Times New Roman" w:hAnsi="Arial" w:cs="Times New Roman"/>
          <w:sz w:val="20"/>
          <w:szCs w:val="20"/>
          <w:lang w:val="en-GB"/>
        </w:rPr>
        <w:t xml:space="preserve">In additional to the above “conventional Cochlear Implants” which provide </w:t>
      </w:r>
      <w:r w:rsidR="00F05573" w:rsidRPr="007F3E18">
        <w:rPr>
          <w:rFonts w:ascii="Arial" w:eastAsia="Times New Roman" w:hAnsi="Arial" w:cs="Times New Roman"/>
          <w:sz w:val="20"/>
          <w:szCs w:val="20"/>
          <w:lang w:val="en-GB"/>
        </w:rPr>
        <w:t xml:space="preserve">communication via a transformer </w:t>
      </w:r>
      <w:r w:rsidR="00BD68C3" w:rsidRPr="007F3E18">
        <w:rPr>
          <w:rFonts w:ascii="Arial" w:eastAsia="Times New Roman" w:hAnsi="Arial" w:cs="Times New Roman"/>
          <w:sz w:val="20"/>
          <w:szCs w:val="20"/>
          <w:lang w:val="en-GB"/>
        </w:rPr>
        <w:t xml:space="preserve">can emit a </w:t>
      </w:r>
      <w:r w:rsidR="00800E97" w:rsidRPr="007F3E18">
        <w:rPr>
          <w:rFonts w:ascii="Arial" w:eastAsia="Times New Roman" w:hAnsi="Arial" w:cs="Times New Roman"/>
          <w:sz w:val="20"/>
          <w:szCs w:val="20"/>
          <w:lang w:val="en-GB"/>
        </w:rPr>
        <w:t xml:space="preserve">very low-level radiation as a </w:t>
      </w:r>
      <w:r w:rsidR="00BD68C3" w:rsidRPr="007F3E18">
        <w:rPr>
          <w:rFonts w:ascii="Arial" w:eastAsia="Times New Roman" w:hAnsi="Arial" w:cs="Times New Roman"/>
          <w:sz w:val="20"/>
          <w:szCs w:val="20"/>
          <w:lang w:val="en-GB"/>
        </w:rPr>
        <w:t>by-product</w:t>
      </w:r>
      <w:r w:rsidR="00800E97" w:rsidRPr="007F3E18">
        <w:rPr>
          <w:rFonts w:ascii="Arial" w:eastAsia="Times New Roman" w:hAnsi="Arial" w:cs="Times New Roman"/>
          <w:sz w:val="20"/>
          <w:szCs w:val="20"/>
          <w:lang w:val="en-GB"/>
        </w:rPr>
        <w:t xml:space="preserve"> of operational power transferred through transformer function</w:t>
      </w:r>
      <w:r w:rsidR="00C46A39" w:rsidRPr="007F3E18">
        <w:rPr>
          <w:rFonts w:ascii="Arial" w:eastAsia="Times New Roman" w:hAnsi="Arial" w:cs="Times New Roman"/>
          <w:sz w:val="20"/>
          <w:szCs w:val="20"/>
          <w:lang w:val="en-GB"/>
        </w:rPr>
        <w:t xml:space="preserve"> </w:t>
      </w:r>
      <w:r w:rsidR="00BD68C3" w:rsidRPr="007F3E18">
        <w:rPr>
          <w:rFonts w:ascii="Arial" w:eastAsia="Times New Roman" w:hAnsi="Arial" w:cs="Times New Roman"/>
          <w:sz w:val="20"/>
          <w:szCs w:val="20"/>
          <w:lang w:val="en-GB"/>
        </w:rPr>
        <w:t>(</w:t>
      </w:r>
      <w:r w:rsidR="00800E97" w:rsidRPr="007F3E18">
        <w:rPr>
          <w:rFonts w:ascii="Arial" w:eastAsia="Times New Roman" w:hAnsi="Arial" w:cs="Times New Roman"/>
          <w:sz w:val="20"/>
          <w:szCs w:val="20"/>
          <w:lang w:val="en-GB"/>
        </w:rPr>
        <w:t xml:space="preserve">this function </w:t>
      </w:r>
      <w:r w:rsidR="00BD68C3" w:rsidRPr="007F3E18">
        <w:rPr>
          <w:rFonts w:ascii="Arial" w:eastAsia="Times New Roman" w:hAnsi="Arial" w:cs="Times New Roman"/>
          <w:sz w:val="20"/>
          <w:szCs w:val="20"/>
          <w:lang w:val="en-GB"/>
        </w:rPr>
        <w:t>had been</w:t>
      </w:r>
      <w:r w:rsidR="00800E97" w:rsidRPr="007F3E18">
        <w:rPr>
          <w:rFonts w:ascii="Arial" w:eastAsia="Times New Roman" w:hAnsi="Arial" w:cs="Times New Roman"/>
          <w:sz w:val="20"/>
          <w:szCs w:val="20"/>
          <w:lang w:val="en-GB"/>
        </w:rPr>
        <w:t xml:space="preserve"> previously exempt from applicability under the R&amp;TTE directive</w:t>
      </w:r>
      <w:r w:rsidR="00756AF9" w:rsidRPr="007F3E18">
        <w:rPr>
          <w:rFonts w:ascii="Arial" w:eastAsia="Times New Roman" w:hAnsi="Arial" w:cs="Times New Roman"/>
          <w:sz w:val="20"/>
          <w:szCs w:val="20"/>
          <w:lang w:val="en-GB"/>
        </w:rPr>
        <w:t>) a second category of “non-conventional CI”</w:t>
      </w:r>
      <w:r w:rsidR="00385FDE" w:rsidRPr="007F3E18">
        <w:rPr>
          <w:rFonts w:ascii="Arial" w:eastAsia="Times New Roman" w:hAnsi="Arial" w:cs="Times New Roman"/>
          <w:sz w:val="20"/>
          <w:szCs w:val="20"/>
          <w:lang w:val="en-GB"/>
        </w:rPr>
        <w:t xml:space="preserve"> involves charging power being transferred wirelessly to an implant rechargeable battery inside the head</w:t>
      </w:r>
      <w:r w:rsidR="00CF300C" w:rsidRPr="007F3E18">
        <w:rPr>
          <w:rFonts w:ascii="Arial" w:eastAsia="Times New Roman" w:hAnsi="Arial" w:cs="Times New Roman"/>
          <w:sz w:val="20"/>
          <w:szCs w:val="20"/>
          <w:lang w:val="en-GB"/>
        </w:rPr>
        <w:t xml:space="preserve">.  </w:t>
      </w:r>
      <w:r w:rsidR="00704283" w:rsidRPr="007F3E18">
        <w:rPr>
          <w:rFonts w:ascii="Arial" w:eastAsia="Times New Roman" w:hAnsi="Arial" w:cs="Times New Roman"/>
          <w:sz w:val="20"/>
          <w:szCs w:val="20"/>
          <w:lang w:val="en-GB"/>
        </w:rPr>
        <w:t>ERM TG30 is considering a proposal to standardise this “non-conventional CI”</w:t>
      </w:r>
      <w:r w:rsidR="00C46A39" w:rsidRPr="007F3E18">
        <w:rPr>
          <w:rFonts w:ascii="Arial" w:eastAsia="Times New Roman" w:hAnsi="Arial" w:cs="Times New Roman"/>
          <w:sz w:val="20"/>
          <w:szCs w:val="20"/>
          <w:lang w:val="en-GB"/>
        </w:rPr>
        <w:t>.</w:t>
      </w:r>
    </w:p>
    <w:p w14:paraId="0E076B78" w14:textId="77777777" w:rsidR="00C46A39" w:rsidRPr="00B82210" w:rsidRDefault="00C46A39" w:rsidP="00BB500D">
      <w:pPr>
        <w:pStyle w:val="NoSpacing"/>
        <w:jc w:val="both"/>
        <w:rPr>
          <w:rFonts w:ascii="Arial" w:eastAsia="Times New Roman" w:hAnsi="Arial" w:cs="Times New Roman"/>
          <w:sz w:val="20"/>
          <w:szCs w:val="20"/>
          <w:lang w:val="en-GB"/>
        </w:rPr>
      </w:pPr>
    </w:p>
    <w:p w14:paraId="17D8DF5B" w14:textId="7E48AE67" w:rsidR="000F100D" w:rsidRPr="000F100D" w:rsidRDefault="009E7381" w:rsidP="00B140E6">
      <w:pPr>
        <w:pStyle w:val="Heading2"/>
        <w:rPr>
          <w:lang w:val="fr-FR"/>
        </w:rPr>
      </w:pPr>
      <w:r>
        <w:rPr>
          <w:lang w:val="fr-FR"/>
        </w:rPr>
        <w:t>4</w:t>
      </w:r>
      <w:r w:rsidR="00832B9E" w:rsidRPr="0017333D">
        <w:rPr>
          <w:lang w:val="fr-FR"/>
        </w:rPr>
        <w:t>.2</w:t>
      </w:r>
      <w:r w:rsidR="00701A3A" w:rsidRPr="0017333D">
        <w:rPr>
          <w:lang w:val="fr-FR"/>
        </w:rPr>
        <w:tab/>
      </w:r>
      <w:proofErr w:type="spellStart"/>
      <w:r w:rsidR="00137725" w:rsidRPr="0017333D">
        <w:rPr>
          <w:lang w:val="fr-FR"/>
        </w:rPr>
        <w:t>Autonomous</w:t>
      </w:r>
      <w:proofErr w:type="spellEnd"/>
      <w:r w:rsidR="00137725" w:rsidRPr="0017333D">
        <w:rPr>
          <w:lang w:val="fr-FR"/>
        </w:rPr>
        <w:t xml:space="preserve"> Maritime Radio </w:t>
      </w:r>
      <w:proofErr w:type="spellStart"/>
      <w:r w:rsidR="00137725" w:rsidRPr="0017333D">
        <w:rPr>
          <w:lang w:val="fr-FR"/>
        </w:rPr>
        <w:t>Devices</w:t>
      </w:r>
      <w:proofErr w:type="spellEnd"/>
      <w:r w:rsidR="00137725" w:rsidRPr="0017333D">
        <w:rPr>
          <w:lang w:val="fr-FR"/>
        </w:rPr>
        <w:t xml:space="preserve"> (AMRD)</w:t>
      </w:r>
    </w:p>
    <w:p w14:paraId="0697C1F1" w14:textId="48143EA2" w:rsidR="00805851" w:rsidRDefault="00862F2F" w:rsidP="001B582A">
      <w:r>
        <w:t>CEPT/ECC/</w:t>
      </w:r>
      <w:r w:rsidR="001B582A" w:rsidRPr="001B582A">
        <w:t xml:space="preserve">FM58 </w:t>
      </w:r>
      <w:r w:rsidR="009129E3">
        <w:t xml:space="preserve">has </w:t>
      </w:r>
      <w:r w:rsidR="00612D70">
        <w:t>published</w:t>
      </w:r>
      <w:r w:rsidR="001B582A" w:rsidRPr="001B582A">
        <w:t xml:space="preserve"> E</w:t>
      </w:r>
      <w:r w:rsidR="001B582A">
        <w:t>CC Decision on AMRDs</w:t>
      </w:r>
      <w:r w:rsidR="00DD19D2">
        <w:t>, ECC/</w:t>
      </w:r>
      <w:proofErr w:type="gramStart"/>
      <w:r w:rsidR="00DD19D2">
        <w:t>DEC(</w:t>
      </w:r>
      <w:proofErr w:type="gramEnd"/>
      <w:r w:rsidR="00DD19D2">
        <w:t>22)02</w:t>
      </w:r>
      <w:r w:rsidR="00126D90">
        <w:t xml:space="preserve"> on 1 </w:t>
      </w:r>
      <w:r w:rsidR="008F6671">
        <w:t>July 2022</w:t>
      </w:r>
      <w:r w:rsidR="00DD19D2">
        <w:t>.  It is expected that the</w:t>
      </w:r>
      <w:r w:rsidR="0001248B">
        <w:t>s</w:t>
      </w:r>
      <w:r w:rsidR="00DD19D2">
        <w:t>e</w:t>
      </w:r>
      <w:r w:rsidR="0001248B">
        <w:t xml:space="preserve"> devices</w:t>
      </w:r>
      <w:r w:rsidR="00DD19D2">
        <w:t xml:space="preserve"> will be covered by the Radio Equipment Directive.  ETSI ERM TGMARINE is </w:t>
      </w:r>
      <w:r w:rsidR="00433C56">
        <w:t>revising the existing</w:t>
      </w:r>
      <w:r w:rsidR="0001248B">
        <w:t xml:space="preserve"> </w:t>
      </w:r>
      <w:r w:rsidR="00A87DC1">
        <w:t xml:space="preserve">Harmonised Standard </w:t>
      </w:r>
      <w:r w:rsidR="00501888" w:rsidRPr="00501888">
        <w:t>EN 303</w:t>
      </w:r>
      <w:r w:rsidR="00433C56">
        <w:t> </w:t>
      </w:r>
      <w:r w:rsidR="00501888" w:rsidRPr="00501888">
        <w:t>132</w:t>
      </w:r>
      <w:r w:rsidR="00433C56">
        <w:t xml:space="preserve"> </w:t>
      </w:r>
      <w:r w:rsidR="003675CB">
        <w:t xml:space="preserve">v1.1.1 (2017-03) which covers </w:t>
      </w:r>
      <w:r w:rsidR="00D201DE" w:rsidRPr="00496142">
        <w:t>man overboard devices employing</w:t>
      </w:r>
      <w:r w:rsidR="00D201DE" w:rsidRPr="00496142">
        <w:rPr>
          <w:spacing w:val="-2"/>
        </w:rPr>
        <w:t xml:space="preserve"> class M DSC (Recommendation ITU-R M.493-15) signalling and AIS position locating signalling.</w:t>
      </w:r>
      <w:r w:rsidR="00501888" w:rsidRPr="00496142">
        <w:t xml:space="preserve"> </w:t>
      </w:r>
      <w:r w:rsidR="000C61DE">
        <w:t xml:space="preserve">The </w:t>
      </w:r>
      <w:proofErr w:type="gramStart"/>
      <w:r w:rsidR="000C61DE">
        <w:t>current status</w:t>
      </w:r>
      <w:proofErr w:type="gramEnd"/>
      <w:r w:rsidR="000C61DE">
        <w:t xml:space="preserve"> of the revision </w:t>
      </w:r>
      <w:r w:rsidR="009E74E8">
        <w:t xml:space="preserve">can be reviewed at </w:t>
      </w:r>
      <w:hyperlink r:id="rId60" w:history="1">
        <w:r w:rsidR="0008373D" w:rsidRPr="004424EB">
          <w:rPr>
            <w:rStyle w:val="Hyperlink"/>
          </w:rPr>
          <w:t>https://portal.etsi.org/webapp/workProgram/Report_WorkItem.asp?wki_id=56835</w:t>
        </w:r>
      </w:hyperlink>
      <w:r w:rsidR="0008373D">
        <w:t>.</w:t>
      </w:r>
    </w:p>
    <w:p w14:paraId="12A98660" w14:textId="0C94C541" w:rsidR="0008373D" w:rsidRDefault="0008373D" w:rsidP="001B582A"/>
    <w:p w14:paraId="536BE8F9" w14:textId="252B8D84" w:rsidR="00D643C2" w:rsidRPr="001B582A" w:rsidRDefault="0008373D" w:rsidP="001B582A">
      <w:r>
        <w:t xml:space="preserve">ETSI also has an existing Harmonised Standard </w:t>
      </w:r>
      <w:r w:rsidR="00EC0116">
        <w:t>EN 303</w:t>
      </w:r>
      <w:r w:rsidR="00D93E43">
        <w:t> </w:t>
      </w:r>
      <w:r w:rsidR="00EC0116">
        <w:t>098</w:t>
      </w:r>
      <w:r w:rsidR="00D93E43">
        <w:t xml:space="preserve"> v2.2.1</w:t>
      </w:r>
      <w:r w:rsidR="006B6D62">
        <w:t xml:space="preserve"> </w:t>
      </w:r>
      <w:r w:rsidR="00FA4137">
        <w:t>(2020-02)</w:t>
      </w:r>
      <w:r w:rsidR="002E2EFC">
        <w:t>, covering Personal Locator B</w:t>
      </w:r>
      <w:r w:rsidR="00510170">
        <w:t>eacons using the Automatic Identification System (AIS)</w:t>
      </w:r>
      <w:r w:rsidR="00862F2F">
        <w:t xml:space="preserve">.  ERM TGMARINE is following discussions in FM58 </w:t>
      </w:r>
      <w:r w:rsidR="009774A0">
        <w:t>on the possible withdrawal of frequencies for this application</w:t>
      </w:r>
      <w:r w:rsidR="00594C33">
        <w:t xml:space="preserve"> following a revision of </w:t>
      </w:r>
      <w:r w:rsidR="00B6030F" w:rsidRPr="00B6030F">
        <w:t>Recommendation ITU-R M.2135</w:t>
      </w:r>
      <w:r w:rsidR="00612835">
        <w:t xml:space="preserve"> (-1)</w:t>
      </w:r>
      <w:r w:rsidR="00B6030F" w:rsidRPr="00B6030F">
        <w:t xml:space="preserve"> </w:t>
      </w:r>
      <w:r w:rsidR="00E83409">
        <w:t>which</w:t>
      </w:r>
      <w:r w:rsidR="00BF52C2">
        <w:t xml:space="preserve"> is </w:t>
      </w:r>
      <w:r w:rsidR="00612835">
        <w:t xml:space="preserve">currently </w:t>
      </w:r>
      <w:r w:rsidR="00BF52C2">
        <w:t>being worked on by WP5B</w:t>
      </w:r>
      <w:r w:rsidR="009774A0">
        <w:t xml:space="preserve">.  </w:t>
      </w:r>
      <w:r w:rsidR="00E83409">
        <w:t xml:space="preserve">If adopted, </w:t>
      </w:r>
      <w:r w:rsidR="0070758B">
        <w:t xml:space="preserve">it </w:t>
      </w:r>
      <w:r w:rsidR="00E83409">
        <w:t xml:space="preserve">is expected </w:t>
      </w:r>
      <w:r w:rsidR="0070758B">
        <w:t>that such equipment would not be useable after</w:t>
      </w:r>
      <w:r w:rsidR="001334BF">
        <w:t xml:space="preserve"> </w:t>
      </w:r>
      <w:r w:rsidR="00612835">
        <w:t>1-1-2025.</w:t>
      </w:r>
      <w:r w:rsidR="0070758B">
        <w:t xml:space="preserve"> </w:t>
      </w:r>
      <w:r w:rsidR="00D01617">
        <w:t xml:space="preserve">If such a decision were taken, ERM TGMARINE would expect to initiate a procedure to </w:t>
      </w:r>
      <w:r w:rsidR="00C35878">
        <w:t>request the European Commission to remove the reference of the HS in the OJEU so that the EN could</w:t>
      </w:r>
      <w:r w:rsidR="00DE355B">
        <w:t xml:space="preserve"> then</w:t>
      </w:r>
      <w:r w:rsidR="00C35878">
        <w:t xml:space="preserve"> be withdrawn.</w:t>
      </w:r>
    </w:p>
    <w:p w14:paraId="0A476AD6" w14:textId="77777777" w:rsidR="001B582A" w:rsidRPr="001B582A" w:rsidRDefault="001B582A" w:rsidP="001B582A"/>
    <w:p w14:paraId="7E143162" w14:textId="77FF83F7" w:rsidR="00832B9E" w:rsidRDefault="009E7381" w:rsidP="001538A7">
      <w:pPr>
        <w:pStyle w:val="Heading2"/>
      </w:pPr>
      <w:r>
        <w:t>4</w:t>
      </w:r>
      <w:r w:rsidR="00805851">
        <w:t>.</w:t>
      </w:r>
      <w:r w:rsidR="00701A3A">
        <w:t>3</w:t>
      </w:r>
      <w:r w:rsidR="00805851">
        <w:tab/>
      </w:r>
      <w:r w:rsidR="001538A7">
        <w:t>Use of DECT-2020 NR by Unmanned Aircraft Systems</w:t>
      </w:r>
      <w:r w:rsidR="00F14CB4">
        <w:t xml:space="preserve"> (UAS)</w:t>
      </w:r>
      <w:r w:rsidR="001538A7">
        <w:t xml:space="preserve"> </w:t>
      </w:r>
      <w:r w:rsidR="00F14CB4">
        <w:t xml:space="preserve">/ </w:t>
      </w:r>
      <w:r w:rsidR="001538A7">
        <w:t>drones</w:t>
      </w:r>
    </w:p>
    <w:p w14:paraId="75558F6C" w14:textId="7CC267D2" w:rsidR="008521B5" w:rsidRDefault="00DC6A4D" w:rsidP="00BB500D">
      <w:pPr>
        <w:pStyle w:val="NoSpacing"/>
        <w:jc w:val="both"/>
        <w:rPr>
          <w:rFonts w:ascii="Arial" w:eastAsia="Times New Roman" w:hAnsi="Arial" w:cs="Times New Roman"/>
          <w:sz w:val="20"/>
          <w:szCs w:val="20"/>
          <w:lang w:val="en-GB"/>
        </w:rPr>
      </w:pPr>
      <w:r>
        <w:rPr>
          <w:rFonts w:ascii="Arial" w:eastAsia="Times New Roman" w:hAnsi="Arial" w:cs="Times New Roman"/>
          <w:sz w:val="20"/>
          <w:szCs w:val="20"/>
          <w:lang w:val="en-GB"/>
        </w:rPr>
        <w:t>ETSI TC DECT is co-operating with</w:t>
      </w:r>
      <w:r w:rsidR="00BC2056">
        <w:rPr>
          <w:rFonts w:ascii="Arial" w:eastAsia="Times New Roman" w:hAnsi="Arial" w:cs="Times New Roman"/>
          <w:sz w:val="20"/>
          <w:szCs w:val="20"/>
          <w:lang w:val="en-GB"/>
        </w:rPr>
        <w:t xml:space="preserve"> CEPT/ECC/FM59 </w:t>
      </w:r>
      <w:r w:rsidR="008A3E1E">
        <w:rPr>
          <w:rFonts w:ascii="Arial" w:eastAsia="Times New Roman" w:hAnsi="Arial" w:cs="Times New Roman"/>
          <w:sz w:val="20"/>
          <w:szCs w:val="20"/>
          <w:lang w:val="en-GB"/>
        </w:rPr>
        <w:t>which is developin</w:t>
      </w:r>
      <w:r w:rsidR="00137725">
        <w:rPr>
          <w:rFonts w:ascii="Arial" w:eastAsia="Times New Roman" w:hAnsi="Arial" w:cs="Times New Roman"/>
          <w:sz w:val="20"/>
          <w:szCs w:val="20"/>
          <w:lang w:val="en-GB"/>
        </w:rPr>
        <w:t>g</w:t>
      </w:r>
      <w:r w:rsidR="00701A3A">
        <w:rPr>
          <w:rFonts w:ascii="Arial" w:eastAsia="Times New Roman" w:hAnsi="Arial" w:cs="Times New Roman"/>
          <w:sz w:val="20"/>
          <w:szCs w:val="20"/>
          <w:lang w:val="en-GB"/>
        </w:rPr>
        <w:t xml:space="preserve"> </w:t>
      </w:r>
      <w:r w:rsidR="008A3E1E">
        <w:rPr>
          <w:rFonts w:ascii="Arial" w:eastAsia="Times New Roman" w:hAnsi="Arial" w:cs="Times New Roman"/>
          <w:sz w:val="20"/>
          <w:szCs w:val="20"/>
          <w:lang w:val="en-GB"/>
        </w:rPr>
        <w:t>an ECC Report o</w:t>
      </w:r>
      <w:r w:rsidR="00137725">
        <w:rPr>
          <w:rFonts w:ascii="Arial" w:eastAsia="Times New Roman" w:hAnsi="Arial" w:cs="Times New Roman"/>
          <w:sz w:val="20"/>
          <w:szCs w:val="20"/>
          <w:lang w:val="en-GB"/>
        </w:rPr>
        <w:t>n</w:t>
      </w:r>
      <w:r w:rsidR="008A3E1E">
        <w:rPr>
          <w:rFonts w:ascii="Arial" w:eastAsia="Times New Roman" w:hAnsi="Arial" w:cs="Times New Roman"/>
          <w:sz w:val="20"/>
          <w:szCs w:val="20"/>
          <w:lang w:val="en-GB"/>
        </w:rPr>
        <w:t xml:space="preserve"> spectrum solutions for </w:t>
      </w:r>
      <w:r w:rsidR="00943BC5">
        <w:rPr>
          <w:rFonts w:ascii="Arial" w:eastAsia="Times New Roman" w:hAnsi="Arial" w:cs="Times New Roman"/>
          <w:sz w:val="20"/>
          <w:szCs w:val="20"/>
          <w:lang w:val="en-GB"/>
        </w:rPr>
        <w:t>governmental UAS (</w:t>
      </w:r>
      <w:hyperlink r:id="rId61" w:history="1">
        <w:r w:rsidR="00943BC5" w:rsidRPr="00CB70EA">
          <w:rPr>
            <w:rStyle w:val="Hyperlink"/>
            <w:rFonts w:ascii="Arial" w:eastAsia="Times New Roman" w:hAnsi="Arial" w:cs="Times New Roman"/>
            <w:sz w:val="20"/>
            <w:szCs w:val="20"/>
            <w:lang w:val="en-GB"/>
          </w:rPr>
          <w:t>FM59_02</w:t>
        </w:r>
      </w:hyperlink>
      <w:r w:rsidR="00943BC5">
        <w:rPr>
          <w:rFonts w:ascii="Arial" w:eastAsia="Times New Roman" w:hAnsi="Arial" w:cs="Times New Roman"/>
          <w:sz w:val="20"/>
          <w:szCs w:val="20"/>
          <w:lang w:val="en-GB"/>
        </w:rPr>
        <w:t>).</w:t>
      </w:r>
      <w:r w:rsidR="00CB70EA">
        <w:rPr>
          <w:rFonts w:ascii="Arial" w:eastAsia="Times New Roman" w:hAnsi="Arial" w:cs="Times New Roman"/>
          <w:sz w:val="20"/>
          <w:szCs w:val="20"/>
          <w:lang w:val="en-GB"/>
        </w:rPr>
        <w:t xml:space="preserve"> Technical studies</w:t>
      </w:r>
      <w:r w:rsidR="00244890">
        <w:rPr>
          <w:rFonts w:ascii="Arial" w:eastAsia="Times New Roman" w:hAnsi="Arial" w:cs="Times New Roman"/>
          <w:sz w:val="20"/>
          <w:szCs w:val="20"/>
          <w:lang w:val="en-GB"/>
        </w:rPr>
        <w:t xml:space="preserve"> are being carried out in SE7 </w:t>
      </w:r>
      <w:r w:rsidR="00D118D4" w:rsidRPr="00C82CCD">
        <w:rPr>
          <w:lang w:val="en-GB"/>
        </w:rPr>
        <w:lastRenderedPageBreak/>
        <w:t>(</w:t>
      </w:r>
      <w:r w:rsidR="00D118D4" w:rsidRPr="001F2831">
        <w:rPr>
          <w:lang w:val="en-GB"/>
        </w:rPr>
        <w:t>https://eccwp.cept.org/WI_Detail.aspx?wiid=700</w:t>
      </w:r>
      <w:r w:rsidR="00244890">
        <w:rPr>
          <w:rFonts w:ascii="Arial" w:eastAsia="Times New Roman" w:hAnsi="Arial" w:cs="Times New Roman"/>
          <w:sz w:val="20"/>
          <w:szCs w:val="20"/>
          <w:lang w:val="en-GB"/>
        </w:rPr>
        <w:t>)</w:t>
      </w:r>
      <w:r w:rsidR="00891F46">
        <w:rPr>
          <w:rFonts w:ascii="Arial" w:eastAsia="Times New Roman" w:hAnsi="Arial" w:cs="Times New Roman"/>
          <w:sz w:val="20"/>
          <w:szCs w:val="20"/>
          <w:lang w:val="en-GB"/>
        </w:rPr>
        <w:t>.  ETSI T</w:t>
      </w:r>
      <w:r w:rsidR="008521B5">
        <w:rPr>
          <w:rFonts w:ascii="Arial" w:eastAsia="Times New Roman" w:hAnsi="Arial" w:cs="Times New Roman"/>
          <w:sz w:val="20"/>
          <w:szCs w:val="20"/>
          <w:lang w:val="en-GB"/>
        </w:rPr>
        <w:t>C</w:t>
      </w:r>
      <w:r w:rsidR="00891F46">
        <w:rPr>
          <w:rFonts w:ascii="Arial" w:eastAsia="Times New Roman" w:hAnsi="Arial" w:cs="Times New Roman"/>
          <w:sz w:val="20"/>
          <w:szCs w:val="20"/>
          <w:lang w:val="en-GB"/>
        </w:rPr>
        <w:t xml:space="preserve"> DECT </w:t>
      </w:r>
      <w:r w:rsidR="007C3D1E">
        <w:rPr>
          <w:rFonts w:ascii="Arial" w:eastAsia="Times New Roman" w:hAnsi="Arial" w:cs="Times New Roman"/>
          <w:sz w:val="20"/>
          <w:szCs w:val="20"/>
          <w:lang w:val="en-GB"/>
        </w:rPr>
        <w:t xml:space="preserve">is revising the Harmonised Standard </w:t>
      </w:r>
      <w:r w:rsidR="004D7AE0">
        <w:rPr>
          <w:rFonts w:ascii="Arial" w:eastAsia="Times New Roman" w:hAnsi="Arial" w:cs="Times New Roman"/>
          <w:sz w:val="20"/>
          <w:szCs w:val="20"/>
          <w:lang w:val="en-GB"/>
        </w:rPr>
        <w:t xml:space="preserve">for DECT </w:t>
      </w:r>
      <w:r w:rsidR="004D7AE0" w:rsidRPr="004D7AE0">
        <w:rPr>
          <w:rFonts w:ascii="Arial" w:eastAsia="Times New Roman" w:hAnsi="Arial" w:cs="Times New Roman"/>
          <w:sz w:val="20"/>
          <w:szCs w:val="20"/>
          <w:lang w:val="en-GB"/>
        </w:rPr>
        <w:t>operating in the 1 880 MHz - 1 900 MHz band</w:t>
      </w:r>
      <w:r w:rsidR="004D7AE0">
        <w:rPr>
          <w:rFonts w:ascii="Arial" w:eastAsia="Times New Roman" w:hAnsi="Arial" w:cs="Times New Roman"/>
          <w:sz w:val="20"/>
          <w:szCs w:val="20"/>
          <w:lang w:val="en-GB"/>
        </w:rPr>
        <w:t xml:space="preserve"> </w:t>
      </w:r>
      <w:r w:rsidR="008521B5">
        <w:rPr>
          <w:rFonts w:ascii="Arial" w:eastAsia="Times New Roman" w:hAnsi="Arial" w:cs="Times New Roman"/>
          <w:sz w:val="20"/>
          <w:szCs w:val="20"/>
          <w:lang w:val="en-GB"/>
        </w:rPr>
        <w:t>in two parts:</w:t>
      </w:r>
    </w:p>
    <w:p w14:paraId="5802D836" w14:textId="6B5E8541" w:rsidR="008521B5" w:rsidRPr="00CA5D62" w:rsidRDefault="008521B5" w:rsidP="008521B5">
      <w:pPr>
        <w:pStyle w:val="ListParagraph"/>
        <w:numPr>
          <w:ilvl w:val="0"/>
          <w:numId w:val="13"/>
        </w:numPr>
        <w:tabs>
          <w:tab w:val="clear" w:pos="1418"/>
          <w:tab w:val="clear" w:pos="4678"/>
          <w:tab w:val="clear" w:pos="5954"/>
          <w:tab w:val="clear" w:pos="7088"/>
        </w:tabs>
        <w:contextualSpacing w:val="0"/>
        <w:jc w:val="left"/>
        <w:rPr>
          <w:rFonts w:ascii="Calibri" w:hAnsi="Calibri"/>
        </w:rPr>
      </w:pPr>
      <w:r w:rsidRPr="00CA5D62">
        <w:t>EN 301 406-1</w:t>
      </w:r>
      <w:r w:rsidR="00CA5D62" w:rsidRPr="00CA5D62">
        <w:t xml:space="preserve"> (DECT, DECT Evolution and DECT </w:t>
      </w:r>
      <w:r w:rsidR="007E3DFE">
        <w:t>Ultra Low Energy (</w:t>
      </w:r>
      <w:r w:rsidR="00CA5D62" w:rsidRPr="00CA5D62">
        <w:t>ULE</w:t>
      </w:r>
      <w:r w:rsidR="007E3DFE">
        <w:t>)</w:t>
      </w:r>
      <w:r w:rsidR="00CA5D62" w:rsidRPr="00CA5D62">
        <w:t>)</w:t>
      </w:r>
      <w:r w:rsidRPr="00CA5D62">
        <w:t xml:space="preserve">: </w:t>
      </w:r>
      <w:hyperlink r:id="rId62" w:history="1">
        <w:r w:rsidRPr="00CA5D62">
          <w:rPr>
            <w:rStyle w:val="Hyperlink"/>
          </w:rPr>
          <w:t>https://portal.etsi.org/webapp/workProgram/Report_WorkItem.asp?wki_id=61428</w:t>
        </w:r>
      </w:hyperlink>
    </w:p>
    <w:p w14:paraId="002D6D95" w14:textId="242B0DB2" w:rsidR="008521B5" w:rsidRPr="007E3DFE" w:rsidRDefault="008521B5" w:rsidP="008521B5">
      <w:pPr>
        <w:pStyle w:val="ListParagraph"/>
        <w:numPr>
          <w:ilvl w:val="0"/>
          <w:numId w:val="13"/>
        </w:numPr>
        <w:tabs>
          <w:tab w:val="clear" w:pos="1418"/>
          <w:tab w:val="clear" w:pos="4678"/>
          <w:tab w:val="clear" w:pos="5954"/>
          <w:tab w:val="clear" w:pos="7088"/>
        </w:tabs>
        <w:contextualSpacing w:val="0"/>
        <w:jc w:val="left"/>
        <w:rPr>
          <w:lang w:val="fr-FR"/>
        </w:rPr>
      </w:pPr>
      <w:r w:rsidRPr="007E3DFE">
        <w:rPr>
          <w:lang w:val="fr-FR"/>
        </w:rPr>
        <w:t>EN 301 406-2 </w:t>
      </w:r>
      <w:r w:rsidR="00CA5D62" w:rsidRPr="007E3DFE">
        <w:rPr>
          <w:lang w:val="fr-FR"/>
        </w:rPr>
        <w:t>(</w:t>
      </w:r>
      <w:r w:rsidR="004D7AE0" w:rsidRPr="007E3DFE">
        <w:rPr>
          <w:lang w:val="fr-FR"/>
        </w:rPr>
        <w:t xml:space="preserve">DECT-2020 </w:t>
      </w:r>
      <w:r w:rsidR="007E3DFE">
        <w:rPr>
          <w:lang w:val="fr-FR"/>
        </w:rPr>
        <w:t>New Radio (</w:t>
      </w:r>
      <w:r w:rsidR="004D7AE0" w:rsidRPr="007E3DFE">
        <w:rPr>
          <w:lang w:val="fr-FR"/>
        </w:rPr>
        <w:t>NR</w:t>
      </w:r>
      <w:r w:rsidR="007E3DFE">
        <w:rPr>
          <w:lang w:val="fr-FR"/>
        </w:rPr>
        <w:t>)</w:t>
      </w:r>
      <w:proofErr w:type="gramStart"/>
      <w:r w:rsidR="00CA5D62" w:rsidRPr="007E3DFE">
        <w:rPr>
          <w:lang w:val="fr-FR"/>
        </w:rPr>
        <w:t>)</w:t>
      </w:r>
      <w:r w:rsidRPr="007E3DFE">
        <w:rPr>
          <w:lang w:val="fr-FR"/>
        </w:rPr>
        <w:t>:</w:t>
      </w:r>
      <w:proofErr w:type="gramEnd"/>
      <w:r w:rsidRPr="007E3DFE">
        <w:rPr>
          <w:lang w:val="fr-FR"/>
        </w:rPr>
        <w:t xml:space="preserve"> </w:t>
      </w:r>
      <w:hyperlink r:id="rId63" w:history="1">
        <w:r w:rsidRPr="007E3DFE">
          <w:rPr>
            <w:rStyle w:val="Hyperlink"/>
            <w:lang w:val="fr-FR"/>
          </w:rPr>
          <w:t>https://portal.etsi.org/webapp/workProgram/Report_WorkItem.asp?wki_id=61429</w:t>
        </w:r>
      </w:hyperlink>
    </w:p>
    <w:p w14:paraId="42B0C3B6" w14:textId="7DB073C0" w:rsidR="001538A7" w:rsidRPr="007E3DFE" w:rsidRDefault="00CB70EA" w:rsidP="00BB500D">
      <w:pPr>
        <w:pStyle w:val="NoSpacing"/>
        <w:jc w:val="both"/>
        <w:rPr>
          <w:rFonts w:ascii="Arial" w:eastAsia="Times New Roman" w:hAnsi="Arial" w:cs="Times New Roman"/>
          <w:sz w:val="20"/>
          <w:szCs w:val="20"/>
        </w:rPr>
      </w:pPr>
      <w:r w:rsidRPr="007E3DFE">
        <w:rPr>
          <w:rFonts w:ascii="Arial" w:eastAsia="Times New Roman" w:hAnsi="Arial" w:cs="Times New Roman"/>
          <w:sz w:val="20"/>
          <w:szCs w:val="20"/>
        </w:rPr>
        <w:t xml:space="preserve"> </w:t>
      </w:r>
      <w:r w:rsidR="00943BC5" w:rsidRPr="007E3DFE">
        <w:rPr>
          <w:rFonts w:ascii="Arial" w:eastAsia="Times New Roman" w:hAnsi="Arial" w:cs="Times New Roman"/>
          <w:sz w:val="20"/>
          <w:szCs w:val="20"/>
        </w:rPr>
        <w:t xml:space="preserve">  </w:t>
      </w:r>
    </w:p>
    <w:p w14:paraId="23B05938" w14:textId="22B91B8A" w:rsidR="00D17830" w:rsidRDefault="00C54410" w:rsidP="00D17830">
      <w:r w:rsidRPr="00C54410">
        <w:rPr>
          <w:rFonts w:cs="Arial"/>
          <w:iCs/>
        </w:rPr>
        <w:t xml:space="preserve">UAS experts </w:t>
      </w:r>
      <w:r w:rsidR="00292C31" w:rsidRPr="007A4380">
        <w:rPr>
          <w:rFonts w:cs="Arial"/>
          <w:iCs/>
        </w:rPr>
        <w:t>have been</w:t>
      </w:r>
      <w:r w:rsidRPr="00C54410">
        <w:rPr>
          <w:rFonts w:cs="Arial"/>
          <w:iCs/>
        </w:rPr>
        <w:t xml:space="preserve"> specifically i</w:t>
      </w:r>
      <w:r>
        <w:rPr>
          <w:rFonts w:cs="Arial"/>
          <w:iCs/>
        </w:rPr>
        <w:t>nv</w:t>
      </w:r>
      <w:r w:rsidR="00F36722">
        <w:rPr>
          <w:rFonts w:cs="Arial"/>
          <w:iCs/>
        </w:rPr>
        <w:t>ited to participate in the activity to revise EN 301 406-2</w:t>
      </w:r>
      <w:r w:rsidR="009464DF">
        <w:rPr>
          <w:rFonts w:cs="Arial"/>
          <w:iCs/>
        </w:rPr>
        <w:t>.  Information on relevant meetings can be found at:</w:t>
      </w:r>
      <w:r w:rsidR="00D17830">
        <w:t xml:space="preserve"> </w:t>
      </w:r>
      <w:hyperlink r:id="rId64" w:anchor="/5069-meetings" w:history="1">
        <w:r w:rsidR="00D17830">
          <w:rPr>
            <w:rStyle w:val="Hyperlink"/>
          </w:rPr>
          <w:t>https://portal.etsi.org/tb.aspx?tbid=19&amp;SubTB=19,894#/5069-meetings</w:t>
        </w:r>
      </w:hyperlink>
    </w:p>
    <w:p w14:paraId="35331C99" w14:textId="04DCF419" w:rsidR="00B07D5B" w:rsidRDefault="00B07D5B" w:rsidP="00D17830"/>
    <w:p w14:paraId="14BE6D72" w14:textId="0E9938A6" w:rsidR="00B07D5B" w:rsidRDefault="00B07D5B" w:rsidP="00B07D5B">
      <w:r>
        <w:t xml:space="preserve">The latest draft for EN 301 406-2 was approved during DECT#94-Plenary (28-30 June) </w:t>
      </w:r>
      <w:r w:rsidR="0030254C">
        <w:t xml:space="preserve">for </w:t>
      </w:r>
      <w:r>
        <w:t>ENAP. Shall requirements be added/modified, NSOs are invited to provide comments during the Public Enquiry</w:t>
      </w:r>
      <w:r w:rsidR="00D359E6">
        <w:t>.</w:t>
      </w:r>
    </w:p>
    <w:p w14:paraId="7C95436E" w14:textId="0548C29C" w:rsidR="0086532B" w:rsidRDefault="0086532B" w:rsidP="00B07D5B"/>
    <w:p w14:paraId="535E80A9" w14:textId="00B8396F" w:rsidR="0086532B" w:rsidRPr="0030254C" w:rsidRDefault="009E7381" w:rsidP="00E317A1">
      <w:pPr>
        <w:pStyle w:val="Heading2"/>
      </w:pPr>
      <w:r>
        <w:t>4</w:t>
      </w:r>
      <w:r w:rsidR="00E317A1" w:rsidRPr="0030254C">
        <w:t>.4</w:t>
      </w:r>
      <w:r w:rsidR="00E317A1" w:rsidRPr="009B1FD4">
        <w:rPr>
          <w:color w:val="FF0000"/>
        </w:rPr>
        <w:tab/>
      </w:r>
      <w:r w:rsidR="0086532B" w:rsidRPr="0030254C">
        <w:t xml:space="preserve">Direct Air to Ground </w:t>
      </w:r>
      <w:r w:rsidR="00E317A1" w:rsidRPr="0030254C">
        <w:t>Communications (DA2GC)</w:t>
      </w:r>
    </w:p>
    <w:p w14:paraId="6CB784E5" w14:textId="3D88F2A0" w:rsidR="00E317A1" w:rsidRDefault="001517EF" w:rsidP="00E317A1">
      <w:r w:rsidRPr="0030254C">
        <w:t xml:space="preserve">ETSI BRAN has liaising with CEPT/FM </w:t>
      </w:r>
      <w:r w:rsidR="008107B8" w:rsidRPr="0030254C">
        <w:t xml:space="preserve">regarding </w:t>
      </w:r>
      <w:r w:rsidRPr="0030254C">
        <w:t xml:space="preserve">proposals from FM </w:t>
      </w:r>
      <w:r w:rsidR="008107B8" w:rsidRPr="0030254C">
        <w:t xml:space="preserve">to </w:t>
      </w:r>
      <w:r w:rsidR="0009453A" w:rsidRPr="0030254C">
        <w:t>withdraw</w:t>
      </w:r>
      <w:r w:rsidR="008107B8" w:rsidRPr="0030254C">
        <w:t xml:space="preserve"> ECC Decision</w:t>
      </w:r>
      <w:r w:rsidR="001F448F" w:rsidRPr="0030254C">
        <w:t xml:space="preserve"> </w:t>
      </w:r>
      <w:r w:rsidR="008107B8" w:rsidRPr="0030254C">
        <w:t>(15)03</w:t>
      </w:r>
      <w:r w:rsidR="002D34E3" w:rsidRPr="0030254C">
        <w:t xml:space="preserve"> on the use of the band </w:t>
      </w:r>
      <w:r w:rsidR="00080FCA" w:rsidRPr="0030254C">
        <w:t>5855-5875 MHz for Direct Air t</w:t>
      </w:r>
      <w:r w:rsidR="001F448F" w:rsidRPr="0030254C">
        <w:t>o</w:t>
      </w:r>
      <w:r w:rsidR="00080FCA" w:rsidRPr="0030254C">
        <w:t xml:space="preserve"> Ground C</w:t>
      </w:r>
      <w:r w:rsidR="001F448F" w:rsidRPr="0030254C">
        <w:t xml:space="preserve">ommunications.  The ECC Decision (15)02 on the use of the band </w:t>
      </w:r>
      <w:r w:rsidR="00CE2718" w:rsidRPr="0030254C">
        <w:t xml:space="preserve">1900-1920 MHz </w:t>
      </w:r>
      <w:r w:rsidR="004A2935" w:rsidRPr="0030254C">
        <w:t xml:space="preserve">for this purpose </w:t>
      </w:r>
      <w:r w:rsidR="00CE2718" w:rsidRPr="0030254C">
        <w:t xml:space="preserve">had already been </w:t>
      </w:r>
      <w:r w:rsidR="00584D8F" w:rsidRPr="0030254C">
        <w:t>withdrawn</w:t>
      </w:r>
      <w:r w:rsidR="00CE2718" w:rsidRPr="0030254C">
        <w:t xml:space="preserve"> </w:t>
      </w:r>
      <w:r w:rsidR="004A2935" w:rsidRPr="0030254C">
        <w:t>in July 2018.</w:t>
      </w:r>
      <w:r w:rsidR="00C221A9" w:rsidRPr="0030254C">
        <w:t xml:space="preserve">  It should be noted that </w:t>
      </w:r>
      <w:r w:rsidR="00C95858" w:rsidRPr="0030254C">
        <w:t>EN 303 316, which contains informative annexes to these two ECC Decisions</w:t>
      </w:r>
      <w:r w:rsidR="00F94C2F" w:rsidRPr="0030254C">
        <w:t xml:space="preserve">, has never been cited in the </w:t>
      </w:r>
      <w:r w:rsidR="00AE0310" w:rsidRPr="0030254C">
        <w:t>O</w:t>
      </w:r>
      <w:r w:rsidR="00F94C2F" w:rsidRPr="0030254C">
        <w:t xml:space="preserve">JEU, so can be withdrawn as an ETSI action without the need </w:t>
      </w:r>
      <w:r w:rsidR="003647DF" w:rsidRPr="0030254C">
        <w:t>for any action from the EC.</w:t>
      </w:r>
      <w:r w:rsidR="001600C8" w:rsidRPr="0030254C">
        <w:t xml:space="preserve">  </w:t>
      </w:r>
      <w:r w:rsidR="000B76CE" w:rsidRPr="0030254C">
        <w:t>ETSI</w:t>
      </w:r>
      <w:r w:rsidR="00B135DA" w:rsidRPr="0030254C">
        <w:t xml:space="preserve"> has asked </w:t>
      </w:r>
      <w:r w:rsidR="00A51559" w:rsidRPr="0030254C">
        <w:t xml:space="preserve">CEPT Administrations </w:t>
      </w:r>
      <w:r w:rsidR="00B135DA" w:rsidRPr="0030254C">
        <w:t>to confirm that no frequencies are used</w:t>
      </w:r>
      <w:r w:rsidR="00EC1E20" w:rsidRPr="0030254C">
        <w:t xml:space="preserve"> on a National basis</w:t>
      </w:r>
      <w:r w:rsidR="00B135DA" w:rsidRPr="0030254C">
        <w:t xml:space="preserve"> </w:t>
      </w:r>
      <w:r w:rsidR="00F25410" w:rsidRPr="0030254C">
        <w:t xml:space="preserve">in the CEPT area for this application, which would enable ETSI to initiate the action to </w:t>
      </w:r>
      <w:r w:rsidR="00EC1E20" w:rsidRPr="0030254C">
        <w:t>withdraw the EN.</w:t>
      </w:r>
    </w:p>
    <w:p w14:paraId="26FB487E" w14:textId="77777777" w:rsidR="0027460B" w:rsidRPr="0030254C" w:rsidRDefault="0027460B" w:rsidP="00E317A1"/>
    <w:p w14:paraId="1BEA35EF" w14:textId="39454493" w:rsidR="0027460B" w:rsidRDefault="0027460B" w:rsidP="00E317A1">
      <w:r w:rsidRPr="0030254C">
        <w:t xml:space="preserve">ECC </w:t>
      </w:r>
      <w:r w:rsidR="00D24B8D">
        <w:t>has been</w:t>
      </w:r>
      <w:r w:rsidRPr="0030254C">
        <w:t xml:space="preserve"> invited to request Administrations to confirm whether there is any National use of these </w:t>
      </w:r>
      <w:r w:rsidR="00D20CDE">
        <w:t>b</w:t>
      </w:r>
      <w:r w:rsidRPr="0030254C">
        <w:t>ands for DA2CG.</w:t>
      </w:r>
    </w:p>
    <w:p w14:paraId="31648668" w14:textId="788516CC" w:rsidR="008A0693" w:rsidRDefault="008A0693" w:rsidP="00E317A1"/>
    <w:p w14:paraId="24C89A34" w14:textId="5AA96B86" w:rsidR="008A0693" w:rsidRPr="00B850EC" w:rsidRDefault="008A0693" w:rsidP="00E317A1">
      <w:r w:rsidRPr="00B850EC">
        <w:t>Following the ECC meeting</w:t>
      </w:r>
      <w:r w:rsidR="00C419C4" w:rsidRPr="00B850EC">
        <w:t>#59</w:t>
      </w:r>
      <w:r w:rsidRPr="00B850EC">
        <w:t xml:space="preserve"> </w:t>
      </w:r>
      <w:r w:rsidR="001059C3" w:rsidRPr="00B850EC">
        <w:t xml:space="preserve">(27 June to 1 July 2022) it </w:t>
      </w:r>
      <w:r w:rsidR="00AF111D" w:rsidRPr="00B850EC">
        <w:t>has been</w:t>
      </w:r>
      <w:r w:rsidR="001059C3" w:rsidRPr="00B850EC">
        <w:t xml:space="preserve"> clarified that ECC Decision (15)03 is still in </w:t>
      </w:r>
      <w:r w:rsidR="00866DBE" w:rsidRPr="00B850EC">
        <w:t>force and</w:t>
      </w:r>
      <w:r w:rsidR="001059C3" w:rsidRPr="00B850EC">
        <w:t xml:space="preserve"> is expected be withdrawn</w:t>
      </w:r>
      <w:r w:rsidR="00855611" w:rsidRPr="00B850EC">
        <w:t xml:space="preserve"> with the adoption of ECC </w:t>
      </w:r>
      <w:r w:rsidR="001059C3" w:rsidRPr="00B850EC">
        <w:t>Decision</w:t>
      </w:r>
      <w:r w:rsidR="00467137" w:rsidRPr="00B850EC">
        <w:t xml:space="preserve"> </w:t>
      </w:r>
      <w:r w:rsidR="001059C3" w:rsidRPr="00B850EC">
        <w:t>(22)04</w:t>
      </w:r>
      <w:r w:rsidR="00B850EC" w:rsidRPr="00B850EC">
        <w:t xml:space="preserve">. This is on the agenda of </w:t>
      </w:r>
      <w:r w:rsidR="00EB433C" w:rsidRPr="00B850EC">
        <w:t xml:space="preserve">ECC meeting </w:t>
      </w:r>
      <w:r w:rsidR="00C419C4" w:rsidRPr="00B850EC">
        <w:t>#60</w:t>
      </w:r>
      <w:r w:rsidR="00926FAA" w:rsidRPr="00B850EC">
        <w:t xml:space="preserve">, </w:t>
      </w:r>
      <w:r w:rsidR="007073E6" w:rsidRPr="00B850EC">
        <w:t xml:space="preserve">15 to 18 </w:t>
      </w:r>
      <w:r w:rsidR="00926FAA" w:rsidRPr="00B850EC">
        <w:t>November 2022</w:t>
      </w:r>
      <w:r w:rsidR="00B850EC" w:rsidRPr="00B850EC">
        <w:t>, for final adoption after Public Consultation.</w:t>
      </w:r>
    </w:p>
    <w:p w14:paraId="23A4A5A8" w14:textId="5C2C1015" w:rsidR="00945745" w:rsidRDefault="00945745" w:rsidP="001D4D97"/>
    <w:p w14:paraId="28C64CC2" w14:textId="34325C1F" w:rsidR="00945745" w:rsidRPr="005F683E" w:rsidRDefault="008D71B0" w:rsidP="006D7B7A">
      <w:pPr>
        <w:pStyle w:val="Heading2"/>
      </w:pPr>
      <w:r>
        <w:t>4</w:t>
      </w:r>
      <w:r w:rsidR="00840C98">
        <w:t>.</w:t>
      </w:r>
      <w:r w:rsidR="005B40B6">
        <w:t>5</w:t>
      </w:r>
      <w:r w:rsidR="00840C98">
        <w:tab/>
      </w:r>
      <w:r w:rsidR="00945745">
        <w:t>5 GHz R</w:t>
      </w:r>
      <w:r w:rsidR="00840C98">
        <w:t xml:space="preserve">LAN </w:t>
      </w:r>
      <w:r w:rsidR="00945745" w:rsidRPr="005F683E">
        <w:t>Country Determination Capability</w:t>
      </w:r>
    </w:p>
    <w:p w14:paraId="2171CD13" w14:textId="386F086A" w:rsidR="00945745" w:rsidRDefault="00945745" w:rsidP="001D4D97">
      <w:r w:rsidRPr="008E06B8">
        <w:t xml:space="preserve">ETSI has received a </w:t>
      </w:r>
      <w:r>
        <w:t>Liaison Statement from WG FM (</w:t>
      </w:r>
      <w:proofErr w:type="gramStart"/>
      <w:r>
        <w:t>FM(</w:t>
      </w:r>
      <w:proofErr w:type="gramEnd"/>
      <w:r>
        <w:t xml:space="preserve">21)155Annex15) regarding the completion of work on WAS/RLAN at 5.8 GHz with the adoption </w:t>
      </w:r>
      <w:r>
        <w:rPr>
          <w:rFonts w:cs="Arial"/>
        </w:rPr>
        <w:t xml:space="preserve">for publication ECC Report 330 on the use of the band 5725-5850 </w:t>
      </w:r>
      <w:proofErr w:type="spellStart"/>
      <w:r>
        <w:rPr>
          <w:rFonts w:cs="Arial"/>
        </w:rPr>
        <w:t>MHz</w:t>
      </w:r>
      <w:r>
        <w:t>.</w:t>
      </w:r>
      <w:proofErr w:type="spellEnd"/>
      <w:r>
        <w:t xml:space="preserve">  This Report includes recommendations of the use </w:t>
      </w:r>
      <w:r>
        <w:rPr>
          <w:rFonts w:cs="Arial"/>
        </w:rPr>
        <w:t>of a CDC (Country Determination Capability) functionality in four</w:t>
      </w:r>
      <w:r w:rsidRPr="004577B0">
        <w:rPr>
          <w:rFonts w:cs="Arial"/>
        </w:rPr>
        <w:t xml:space="preserve"> sub-bands of WAS/RLAN 5.8 GHz band (5725-5735 MHz, 5735-5795 MHz, 5795-5815 </w:t>
      </w:r>
      <w:proofErr w:type="gramStart"/>
      <w:r w:rsidRPr="004577B0">
        <w:rPr>
          <w:rFonts w:cs="Arial"/>
        </w:rPr>
        <w:t>MHz</w:t>
      </w:r>
      <w:proofErr w:type="gramEnd"/>
      <w:r w:rsidRPr="004577B0">
        <w:rPr>
          <w:rFonts w:cs="Arial"/>
        </w:rPr>
        <w:t xml:space="preserve"> and 5815-5850 MHz)</w:t>
      </w:r>
      <w:r>
        <w:rPr>
          <w:rFonts w:cs="Arial"/>
        </w:rPr>
        <w:t xml:space="preserve">. The availability of these bands is summarised in </w:t>
      </w:r>
      <w:hyperlink r:id="rId65" w:history="1">
        <w:r w:rsidRPr="00F01804">
          <w:rPr>
            <w:rStyle w:val="Hyperlink"/>
            <w:rFonts w:cs="Arial"/>
          </w:rPr>
          <w:t>ECO Report 06</w:t>
        </w:r>
      </w:hyperlink>
      <w:r>
        <w:rPr>
          <w:rFonts w:cs="Arial"/>
        </w:rPr>
        <w:t xml:space="preserve">, </w:t>
      </w:r>
      <w:r w:rsidRPr="00F01804">
        <w:rPr>
          <w:rFonts w:cs="Arial"/>
        </w:rPr>
        <w:t xml:space="preserve">which was published </w:t>
      </w:r>
      <w:r>
        <w:rPr>
          <w:rFonts w:cs="Arial"/>
        </w:rPr>
        <w:t xml:space="preserve">on </w:t>
      </w:r>
      <w:r>
        <w:t xml:space="preserve">9 </w:t>
      </w:r>
      <w:r w:rsidRPr="00F01804">
        <w:t>June 2022</w:t>
      </w:r>
      <w:r>
        <w:t xml:space="preserve">. </w:t>
      </w:r>
      <w:r>
        <w:rPr>
          <w:rFonts w:cs="Arial"/>
        </w:rPr>
        <w:t xml:space="preserve"> BRAN expects to </w:t>
      </w:r>
      <w:r w:rsidRPr="004577B0">
        <w:rPr>
          <w:rFonts w:cs="Arial"/>
        </w:rPr>
        <w:t>take</w:t>
      </w:r>
      <w:r>
        <w:rPr>
          <w:rFonts w:cs="Arial"/>
        </w:rPr>
        <w:t xml:space="preserve"> this</w:t>
      </w:r>
      <w:r w:rsidRPr="004577B0">
        <w:rPr>
          <w:rFonts w:cs="Arial"/>
        </w:rPr>
        <w:t xml:space="preserve"> into consideration in the </w:t>
      </w:r>
      <w:r>
        <w:rPr>
          <w:rFonts w:cs="Arial"/>
        </w:rPr>
        <w:t xml:space="preserve">review of the </w:t>
      </w:r>
      <w:r w:rsidRPr="004577B0">
        <w:rPr>
          <w:rFonts w:cs="Arial"/>
        </w:rPr>
        <w:t xml:space="preserve">harmonised standard </w:t>
      </w:r>
      <w:hyperlink r:id="rId66" w:history="1">
        <w:r w:rsidRPr="00E26E9A">
          <w:rPr>
            <w:rStyle w:val="Hyperlink"/>
            <w:rFonts w:cs="Arial"/>
          </w:rPr>
          <w:t>EN 301 893</w:t>
        </w:r>
      </w:hyperlink>
      <w:r>
        <w:rPr>
          <w:rFonts w:cs="Arial"/>
        </w:rPr>
        <w:t xml:space="preserve"> which is nearing completion (see above). </w:t>
      </w:r>
      <w:r>
        <w:t>The w</w:t>
      </w:r>
      <w:r w:rsidRPr="007E6316">
        <w:t xml:space="preserve">ork </w:t>
      </w:r>
      <w:r>
        <w:t xml:space="preserve">in ETSI/BRAN has been </w:t>
      </w:r>
      <w:r w:rsidRPr="007E6316">
        <w:t xml:space="preserve">co-ordinated with work in </w:t>
      </w:r>
      <w:r>
        <w:t>CEPT/ECC/</w:t>
      </w:r>
      <w:r w:rsidRPr="007E6316">
        <w:t>SE45 &amp; SRDMG</w:t>
      </w:r>
      <w:r>
        <w:rPr>
          <w:color w:val="FF0000"/>
        </w:rPr>
        <w:t>.</w:t>
      </w:r>
      <w:r>
        <w:t xml:space="preserve"> </w:t>
      </w:r>
    </w:p>
    <w:p w14:paraId="74876556" w14:textId="77777777" w:rsidR="001B77F7" w:rsidRDefault="001B77F7" w:rsidP="001B77F7"/>
    <w:p w14:paraId="14FFDB70" w14:textId="214E1A27" w:rsidR="001B77F7" w:rsidRDefault="001B77F7" w:rsidP="001B77F7">
      <w:pPr>
        <w:pStyle w:val="Heading1"/>
        <w:numPr>
          <w:ilvl w:val="0"/>
          <w:numId w:val="14"/>
        </w:numPr>
      </w:pPr>
      <w:r>
        <w:t>Other EU policy areas</w:t>
      </w:r>
    </w:p>
    <w:p w14:paraId="6649AEF6" w14:textId="7D5C242D" w:rsidR="001B77F7" w:rsidRPr="004B53D3" w:rsidRDefault="001B77F7" w:rsidP="001B77F7">
      <w:pPr>
        <w:pStyle w:val="Heading2"/>
      </w:pPr>
      <w:r>
        <w:t xml:space="preserve">5.1 </w:t>
      </w:r>
      <w:proofErr w:type="spellStart"/>
      <w:r>
        <w:t>eCall</w:t>
      </w:r>
      <w:proofErr w:type="spellEnd"/>
    </w:p>
    <w:p w14:paraId="52E4CB35" w14:textId="615DA5B8" w:rsidR="00A81753" w:rsidRDefault="00A81753" w:rsidP="00A81753">
      <w:r>
        <w:t xml:space="preserve">Following an input from NL in EG-RE </w:t>
      </w:r>
      <w:r w:rsidR="00770398">
        <w:t>which raise</w:t>
      </w:r>
      <w:r w:rsidR="00A16915">
        <w:t>d</w:t>
      </w:r>
      <w:r w:rsidR="00770398">
        <w:t xml:space="preserve"> questions on the continuing </w:t>
      </w:r>
      <w:r w:rsidR="00A43BDE">
        <w:t xml:space="preserve">operation of </w:t>
      </w:r>
      <w:r w:rsidR="00A16915">
        <w:t xml:space="preserve">emergency calls, </w:t>
      </w:r>
      <w:proofErr w:type="gramStart"/>
      <w:r w:rsidR="00A16915">
        <w:t xml:space="preserve">in particular </w:t>
      </w:r>
      <w:r w:rsidR="00A43BDE">
        <w:t>the</w:t>
      </w:r>
      <w:proofErr w:type="gramEnd"/>
      <w:r w:rsidR="00A43BDE">
        <w:t xml:space="preserve"> </w:t>
      </w:r>
      <w:proofErr w:type="spellStart"/>
      <w:r w:rsidR="00A43BDE">
        <w:t>eCall</w:t>
      </w:r>
      <w:proofErr w:type="spellEnd"/>
      <w:r w:rsidR="00A43BDE">
        <w:t xml:space="preserve"> service</w:t>
      </w:r>
      <w:r w:rsidR="00A16915">
        <w:t>,</w:t>
      </w:r>
      <w:r w:rsidR="00A43BDE">
        <w:t xml:space="preserve"> when </w:t>
      </w:r>
      <w:r w:rsidR="00A16915">
        <w:t xml:space="preserve">2G networks are </w:t>
      </w:r>
      <w:r w:rsidR="00F856DB">
        <w:t xml:space="preserve">switched off as operators migrate to LTE and 3GPP NR. </w:t>
      </w:r>
    </w:p>
    <w:p w14:paraId="60AB5D75" w14:textId="292D34A3" w:rsidR="00733E72" w:rsidRDefault="00733E72" w:rsidP="00A81753"/>
    <w:p w14:paraId="0C3BF243" w14:textId="77777777" w:rsidR="00E17897" w:rsidRDefault="00733E72" w:rsidP="00E17897">
      <w:r>
        <w:t xml:space="preserve">ETSI made a presentation at the RSPG workshop on </w:t>
      </w:r>
      <w:r w:rsidR="00E17897">
        <w:t>“Mobile technology evolution and 6G</w:t>
      </w:r>
    </w:p>
    <w:p w14:paraId="4649109B" w14:textId="249DDB5D" w:rsidR="00733E72" w:rsidRDefault="00E17897" w:rsidP="00E17897">
      <w:r>
        <w:t xml:space="preserve">development” which took place </w:t>
      </w:r>
      <w:r w:rsidR="00A72544">
        <w:t xml:space="preserve">on </w:t>
      </w:r>
      <w:r w:rsidR="00150F9B" w:rsidRPr="00150F9B">
        <w:t>20 and 21 September 2022</w:t>
      </w:r>
      <w:r w:rsidR="00150F9B">
        <w:t>.</w:t>
      </w:r>
    </w:p>
    <w:p w14:paraId="56F5394E" w14:textId="18A439DC" w:rsidR="00150F9B" w:rsidRDefault="00150F9B" w:rsidP="00E17897"/>
    <w:p w14:paraId="6874EFB2" w14:textId="16A2A194" w:rsidR="001B77F7" w:rsidRPr="00150F9B" w:rsidRDefault="00150F9B" w:rsidP="001B77F7">
      <w:pPr>
        <w:rPr>
          <w:rStyle w:val="Hyperlink"/>
          <w:color w:val="auto"/>
          <w:u w:val="none"/>
        </w:rPr>
      </w:pPr>
      <w:r>
        <w:t>ETSI has since announc</w:t>
      </w:r>
      <w:r w:rsidR="00FF492B">
        <w:t xml:space="preserve">ed </w:t>
      </w:r>
      <w:r w:rsidR="002D3106">
        <w:t xml:space="preserve">the </w:t>
      </w:r>
      <w:r w:rsidR="00FF492B" w:rsidRPr="00FF492B">
        <w:t xml:space="preserve">2nd Next Generation </w:t>
      </w:r>
      <w:proofErr w:type="spellStart"/>
      <w:r w:rsidR="00FF492B" w:rsidRPr="00FF492B">
        <w:t>eCall</w:t>
      </w:r>
      <w:proofErr w:type="spellEnd"/>
      <w:r w:rsidR="00FF492B" w:rsidRPr="00FF492B">
        <w:t xml:space="preserve"> </w:t>
      </w:r>
      <w:proofErr w:type="spellStart"/>
      <w:r w:rsidR="00FF492B" w:rsidRPr="00FF492B">
        <w:t>Plugtests</w:t>
      </w:r>
      <w:proofErr w:type="spellEnd"/>
      <w:r w:rsidR="00FF492B" w:rsidRPr="00FF492B">
        <w:t xml:space="preserve"> event, which will take place from 14 to 18 November 2022 in Kranj, Sloveni</w:t>
      </w:r>
      <w:r>
        <w:t>a</w:t>
      </w:r>
      <w:r w:rsidR="005361C1" w:rsidRPr="004B53D3">
        <w:t xml:space="preserve">, see </w:t>
      </w:r>
      <w:hyperlink r:id="rId67" w:history="1">
        <w:r w:rsidR="005361C1" w:rsidRPr="000773BF">
          <w:rPr>
            <w:rStyle w:val="Hyperlink"/>
          </w:rPr>
          <w:t>ETSI CL (22)3879</w:t>
        </w:r>
      </w:hyperlink>
    </w:p>
    <w:p w14:paraId="7FF80514" w14:textId="77777777" w:rsidR="001B77F7" w:rsidRDefault="001B77F7" w:rsidP="001B77F7"/>
    <w:p w14:paraId="29C6A633" w14:textId="74A6E149" w:rsidR="004C6487" w:rsidRDefault="004C6487" w:rsidP="004C6487">
      <w:pPr>
        <w:pStyle w:val="Heading2"/>
      </w:pPr>
      <w:r>
        <w:lastRenderedPageBreak/>
        <w:t xml:space="preserve">5.2 </w:t>
      </w:r>
      <w:r w:rsidR="0024546C">
        <w:t xml:space="preserve">EU </w:t>
      </w:r>
      <w:r>
        <w:t>Standardisation Strategy</w:t>
      </w:r>
    </w:p>
    <w:p w14:paraId="2DDB6A88" w14:textId="03C4FA25" w:rsidR="002F73D5" w:rsidRDefault="008F60AE" w:rsidP="009B3592">
      <w:pPr>
        <w:rPr>
          <w:lang w:eastAsia="zh-CN"/>
        </w:rPr>
      </w:pPr>
      <w:r>
        <w:t>ETSI is holding a</w:t>
      </w:r>
      <w:r w:rsidR="00921017">
        <w:t xml:space="preserve">n Extra-ordinary meeting of its General Assembly on </w:t>
      </w:r>
      <w:r w:rsidR="0024546C">
        <w:t xml:space="preserve">5 October to discuss </w:t>
      </w:r>
      <w:r w:rsidR="007D6F0C">
        <w:t>i</w:t>
      </w:r>
      <w:r w:rsidR="002F73D5" w:rsidRPr="006A6328">
        <w:rPr>
          <w:rFonts w:cs="Arial"/>
        </w:rPr>
        <w:t>nformation about state of play and actions in support of the EU Standardisation Strategy implementation</w:t>
      </w:r>
      <w:r w:rsidR="007D6F0C">
        <w:rPr>
          <w:rFonts w:cs="Arial"/>
        </w:rPr>
        <w:t xml:space="preserve"> </w:t>
      </w:r>
      <w:r w:rsidR="009B3592">
        <w:rPr>
          <w:rFonts w:cs="Arial"/>
        </w:rPr>
        <w:t>(</w:t>
      </w:r>
      <w:r w:rsidR="00F777F0">
        <w:rPr>
          <w:rFonts w:cs="Arial"/>
        </w:rPr>
        <w:t>including o</w:t>
      </w:r>
      <w:r w:rsidR="006C2E68" w:rsidRPr="006C2E68">
        <w:rPr>
          <w:rFonts w:cs="Arial"/>
        </w:rPr>
        <w:t>ngoing discussions and results from the Board group</w:t>
      </w:r>
      <w:r w:rsidR="00512FEE">
        <w:rPr>
          <w:rFonts w:cs="Arial"/>
        </w:rPr>
        <w:t>s about Governance and Inclusion</w:t>
      </w:r>
      <w:r w:rsidR="009B3592">
        <w:rPr>
          <w:rFonts w:cs="Arial"/>
        </w:rPr>
        <w:t xml:space="preserve">) </w:t>
      </w:r>
      <w:r w:rsidR="007D6F0C">
        <w:rPr>
          <w:rFonts w:cs="Arial"/>
        </w:rPr>
        <w:t xml:space="preserve">and ETSI </w:t>
      </w:r>
      <w:r w:rsidR="007D6F0C">
        <w:rPr>
          <w:lang w:eastAsia="zh-CN"/>
        </w:rPr>
        <w:t>preparedness for the proposed amendment of Regulation 1025/2012</w:t>
      </w:r>
      <w:r w:rsidR="009557A8">
        <w:rPr>
          <w:lang w:eastAsia="zh-CN"/>
        </w:rPr>
        <w:t>.</w:t>
      </w:r>
    </w:p>
    <w:p w14:paraId="6813C102" w14:textId="77777777" w:rsidR="009557A8" w:rsidRDefault="009557A8" w:rsidP="001B77F7">
      <w:pPr>
        <w:rPr>
          <w:lang w:eastAsia="zh-CN"/>
        </w:rPr>
      </w:pPr>
    </w:p>
    <w:p w14:paraId="2F39670E" w14:textId="77777777" w:rsidR="009557A8" w:rsidRDefault="009557A8" w:rsidP="001B77F7">
      <w:pPr>
        <w:rPr>
          <w:lang w:eastAsia="zh-CN"/>
        </w:rPr>
      </w:pPr>
    </w:p>
    <w:p w14:paraId="483E75B1" w14:textId="58E04810" w:rsidR="009557A8" w:rsidRPr="001B77F7" w:rsidRDefault="009557A8" w:rsidP="001B77F7">
      <w:pPr>
        <w:sectPr w:rsidR="009557A8" w:rsidRPr="001B77F7" w:rsidSect="00186167">
          <w:headerReference w:type="default" r:id="rId68"/>
          <w:footerReference w:type="default" r:id="rId69"/>
          <w:footerReference w:type="first" r:id="rId70"/>
          <w:pgSz w:w="11907" w:h="16840"/>
          <w:pgMar w:top="1134" w:right="1417" w:bottom="1134" w:left="1417" w:header="720" w:footer="720" w:gutter="0"/>
          <w:paperSrc w:first="15" w:other="15"/>
          <w:cols w:space="720"/>
          <w:titlePg/>
          <w:docGrid w:linePitch="272"/>
        </w:sectPr>
      </w:pPr>
    </w:p>
    <w:p w14:paraId="083CDB5D" w14:textId="53A03398" w:rsidR="00B83C7B" w:rsidRDefault="00B83C7B" w:rsidP="00A1048D">
      <w:pPr>
        <w:pStyle w:val="Heading1"/>
        <w:ind w:left="0" w:firstLine="0"/>
      </w:pPr>
      <w:r>
        <w:lastRenderedPageBreak/>
        <w:t>Annex 1: Harmonised Standards</w:t>
      </w:r>
      <w:r w:rsidR="009925A9">
        <w:t xml:space="preserve"> under M/536</w:t>
      </w:r>
      <w:r>
        <w:t xml:space="preserve"> </w:t>
      </w:r>
      <w:r w:rsidR="009925A9">
        <w:t xml:space="preserve">(RED) </w:t>
      </w:r>
      <w:r>
        <w:t xml:space="preserve">cited in the OJEU under RED in </w:t>
      </w:r>
      <w:r w:rsidR="00A25CFB">
        <w:t xml:space="preserve">November </w:t>
      </w:r>
      <w:r>
        <w:t>202</w:t>
      </w:r>
      <w:r w:rsidR="008125ED">
        <w:t>2</w:t>
      </w:r>
    </w:p>
    <w:p w14:paraId="351A7478" w14:textId="51F8C4A8" w:rsidR="005C25FA" w:rsidRDefault="005C25FA" w:rsidP="00B83C7B"/>
    <w:tbl>
      <w:tblPr>
        <w:tblW w:w="12593" w:type="dxa"/>
        <w:tblLayout w:type="fixed"/>
        <w:tblLook w:val="04A0" w:firstRow="1" w:lastRow="0" w:firstColumn="1" w:lastColumn="0" w:noHBand="0" w:noVBand="1"/>
      </w:tblPr>
      <w:tblGrid>
        <w:gridCol w:w="2552"/>
        <w:gridCol w:w="1276"/>
        <w:gridCol w:w="1559"/>
        <w:gridCol w:w="1701"/>
        <w:gridCol w:w="1843"/>
        <w:gridCol w:w="3662"/>
      </w:tblGrid>
      <w:tr w:rsidR="00841087" w:rsidRPr="00BA242B" w14:paraId="60539932" w14:textId="77777777" w:rsidTr="00841087">
        <w:trPr>
          <w:trHeight w:val="850"/>
          <w:tblHeader/>
        </w:trPr>
        <w:tc>
          <w:tcPr>
            <w:tcW w:w="2552" w:type="dxa"/>
            <w:tcBorders>
              <w:top w:val="single" w:sz="4" w:space="0" w:color="A9D08E"/>
              <w:left w:val="nil"/>
              <w:bottom w:val="single" w:sz="4" w:space="0" w:color="A9D08E"/>
              <w:right w:val="nil"/>
            </w:tcBorders>
            <w:shd w:val="clear" w:color="70AD47" w:fill="70AD47"/>
            <w:noWrap/>
            <w:vAlign w:val="bottom"/>
            <w:hideMark/>
          </w:tcPr>
          <w:p w14:paraId="3F9BC4BB" w14:textId="77777777" w:rsidR="00841087" w:rsidRPr="00BA242B" w:rsidRDefault="00841087" w:rsidP="00BA242B">
            <w:pPr>
              <w:tabs>
                <w:tab w:val="clear" w:pos="1418"/>
                <w:tab w:val="clear" w:pos="4678"/>
                <w:tab w:val="clear" w:pos="5954"/>
                <w:tab w:val="clear" w:pos="7088"/>
              </w:tabs>
              <w:jc w:val="left"/>
              <w:rPr>
                <w:rFonts w:ascii="Calibri" w:hAnsi="Calibri" w:cs="Calibri"/>
                <w:b/>
                <w:bCs/>
                <w:color w:val="FFFFFF"/>
                <w:sz w:val="22"/>
                <w:szCs w:val="22"/>
                <w:lang w:eastAsia="en-GB"/>
              </w:rPr>
            </w:pPr>
            <w:proofErr w:type="gramStart"/>
            <w:r w:rsidRPr="00BA242B">
              <w:rPr>
                <w:rFonts w:ascii="Calibri" w:hAnsi="Calibri" w:cs="Calibri"/>
                <w:b/>
                <w:bCs/>
                <w:color w:val="FFFFFF"/>
                <w:sz w:val="22"/>
                <w:szCs w:val="22"/>
                <w:lang w:eastAsia="en-GB"/>
              </w:rPr>
              <w:t>ETSI  Number</w:t>
            </w:r>
            <w:proofErr w:type="gramEnd"/>
          </w:p>
        </w:tc>
        <w:tc>
          <w:tcPr>
            <w:tcW w:w="1276" w:type="dxa"/>
            <w:tcBorders>
              <w:top w:val="single" w:sz="4" w:space="0" w:color="A9D08E"/>
              <w:left w:val="nil"/>
              <w:bottom w:val="single" w:sz="4" w:space="0" w:color="A9D08E"/>
              <w:right w:val="nil"/>
            </w:tcBorders>
            <w:shd w:val="clear" w:color="70AD47" w:fill="70AD47"/>
            <w:vAlign w:val="bottom"/>
            <w:hideMark/>
          </w:tcPr>
          <w:p w14:paraId="55D70130" w14:textId="6B7C9133" w:rsidR="00841087" w:rsidRPr="00BA242B" w:rsidRDefault="00841087" w:rsidP="00BA242B">
            <w:pPr>
              <w:tabs>
                <w:tab w:val="clear" w:pos="1418"/>
                <w:tab w:val="clear" w:pos="4678"/>
                <w:tab w:val="clear" w:pos="5954"/>
                <w:tab w:val="clear" w:pos="7088"/>
              </w:tabs>
              <w:jc w:val="left"/>
              <w:rPr>
                <w:rFonts w:ascii="Calibri" w:hAnsi="Calibri" w:cs="Calibri"/>
                <w:b/>
                <w:bCs/>
                <w:color w:val="FFFFFF"/>
                <w:sz w:val="22"/>
                <w:szCs w:val="22"/>
                <w:lang w:eastAsia="en-GB"/>
              </w:rPr>
            </w:pPr>
            <w:r w:rsidRPr="00BA242B">
              <w:rPr>
                <w:rFonts w:ascii="Calibri" w:hAnsi="Calibri" w:cs="Calibri"/>
                <w:b/>
                <w:bCs/>
                <w:color w:val="FFFFFF"/>
                <w:sz w:val="22"/>
                <w:szCs w:val="22"/>
                <w:lang w:eastAsia="en-GB"/>
              </w:rPr>
              <w:t>LAST</w:t>
            </w:r>
            <w:r>
              <w:rPr>
                <w:rFonts w:ascii="Calibri" w:hAnsi="Calibri" w:cs="Calibri"/>
                <w:b/>
                <w:bCs/>
                <w:color w:val="FFFFFF"/>
                <w:sz w:val="22"/>
                <w:szCs w:val="22"/>
                <w:lang w:eastAsia="en-GB"/>
              </w:rPr>
              <w:t xml:space="preserve"> </w:t>
            </w:r>
            <w:r w:rsidRPr="00BA242B">
              <w:rPr>
                <w:rFonts w:ascii="Calibri" w:hAnsi="Calibri" w:cs="Calibri"/>
                <w:b/>
                <w:bCs/>
                <w:color w:val="FFFFFF"/>
                <w:sz w:val="22"/>
                <w:szCs w:val="22"/>
                <w:lang w:eastAsia="en-GB"/>
              </w:rPr>
              <w:t>VERSION</w:t>
            </w:r>
          </w:p>
        </w:tc>
        <w:tc>
          <w:tcPr>
            <w:tcW w:w="1559" w:type="dxa"/>
            <w:tcBorders>
              <w:top w:val="single" w:sz="4" w:space="0" w:color="A9D08E"/>
              <w:left w:val="nil"/>
              <w:bottom w:val="single" w:sz="4" w:space="0" w:color="A9D08E"/>
              <w:right w:val="nil"/>
            </w:tcBorders>
            <w:shd w:val="clear" w:color="70AD47" w:fill="70AD47"/>
            <w:vAlign w:val="bottom"/>
            <w:hideMark/>
          </w:tcPr>
          <w:p w14:paraId="3DCF79D6" w14:textId="77777777" w:rsidR="00841087" w:rsidRPr="00BA242B" w:rsidRDefault="00841087" w:rsidP="00BA242B">
            <w:pPr>
              <w:tabs>
                <w:tab w:val="clear" w:pos="1418"/>
                <w:tab w:val="clear" w:pos="4678"/>
                <w:tab w:val="clear" w:pos="5954"/>
                <w:tab w:val="clear" w:pos="7088"/>
              </w:tabs>
              <w:jc w:val="center"/>
              <w:rPr>
                <w:rFonts w:ascii="Calibri" w:hAnsi="Calibri" w:cs="Calibri"/>
                <w:b/>
                <w:bCs/>
                <w:color w:val="FFFFFF"/>
                <w:sz w:val="22"/>
                <w:szCs w:val="22"/>
                <w:lang w:eastAsia="en-GB"/>
              </w:rPr>
            </w:pPr>
            <w:r w:rsidRPr="00BA242B">
              <w:rPr>
                <w:rFonts w:ascii="Calibri" w:hAnsi="Calibri" w:cs="Calibri"/>
                <w:b/>
                <w:bCs/>
                <w:color w:val="FFFFFF"/>
                <w:sz w:val="22"/>
                <w:szCs w:val="22"/>
                <w:lang w:eastAsia="en-GB"/>
              </w:rPr>
              <w:t>Published</w:t>
            </w:r>
          </w:p>
        </w:tc>
        <w:tc>
          <w:tcPr>
            <w:tcW w:w="1701" w:type="dxa"/>
            <w:tcBorders>
              <w:top w:val="single" w:sz="4" w:space="0" w:color="A9D08E"/>
              <w:left w:val="nil"/>
              <w:bottom w:val="single" w:sz="4" w:space="0" w:color="A9D08E"/>
              <w:right w:val="nil"/>
            </w:tcBorders>
            <w:shd w:val="clear" w:color="70AD47" w:fill="70AD47"/>
            <w:vAlign w:val="bottom"/>
            <w:hideMark/>
          </w:tcPr>
          <w:p w14:paraId="13C5CB9D" w14:textId="77777777" w:rsidR="00841087" w:rsidRPr="00BA242B" w:rsidRDefault="00841087" w:rsidP="00BA242B">
            <w:pPr>
              <w:tabs>
                <w:tab w:val="clear" w:pos="1418"/>
                <w:tab w:val="clear" w:pos="4678"/>
                <w:tab w:val="clear" w:pos="5954"/>
                <w:tab w:val="clear" w:pos="7088"/>
              </w:tabs>
              <w:jc w:val="center"/>
              <w:rPr>
                <w:rFonts w:ascii="Calibri" w:hAnsi="Calibri" w:cs="Calibri"/>
                <w:b/>
                <w:bCs/>
                <w:color w:val="FFFFFF"/>
                <w:sz w:val="22"/>
                <w:szCs w:val="22"/>
                <w:lang w:eastAsia="en-GB"/>
              </w:rPr>
            </w:pPr>
            <w:r w:rsidRPr="00BA242B">
              <w:rPr>
                <w:rFonts w:ascii="Calibri" w:hAnsi="Calibri" w:cs="Calibri"/>
                <w:b/>
                <w:bCs/>
                <w:color w:val="FFFFFF"/>
                <w:sz w:val="22"/>
                <w:szCs w:val="22"/>
                <w:lang w:eastAsia="en-GB"/>
              </w:rPr>
              <w:t>Cited OJEU</w:t>
            </w:r>
          </w:p>
        </w:tc>
        <w:tc>
          <w:tcPr>
            <w:tcW w:w="1843" w:type="dxa"/>
            <w:tcBorders>
              <w:top w:val="single" w:sz="4" w:space="0" w:color="A9D08E"/>
              <w:left w:val="nil"/>
              <w:bottom w:val="single" w:sz="4" w:space="0" w:color="A9D08E"/>
              <w:right w:val="nil"/>
            </w:tcBorders>
            <w:shd w:val="clear" w:color="70AD47" w:fill="70AD47"/>
            <w:vAlign w:val="bottom"/>
            <w:hideMark/>
          </w:tcPr>
          <w:p w14:paraId="14E7FA71" w14:textId="77777777" w:rsidR="00841087" w:rsidRPr="00BA242B" w:rsidRDefault="00841087" w:rsidP="00BA242B">
            <w:pPr>
              <w:tabs>
                <w:tab w:val="clear" w:pos="1418"/>
                <w:tab w:val="clear" w:pos="4678"/>
                <w:tab w:val="clear" w:pos="5954"/>
                <w:tab w:val="clear" w:pos="7088"/>
              </w:tabs>
              <w:jc w:val="center"/>
              <w:rPr>
                <w:rFonts w:ascii="Calibri" w:hAnsi="Calibri" w:cs="Calibri"/>
                <w:b/>
                <w:bCs/>
                <w:color w:val="FFFFFF"/>
                <w:sz w:val="22"/>
                <w:szCs w:val="22"/>
                <w:lang w:eastAsia="en-GB"/>
              </w:rPr>
            </w:pPr>
            <w:r w:rsidRPr="00BA242B">
              <w:rPr>
                <w:rFonts w:ascii="Calibri" w:hAnsi="Calibri" w:cs="Calibri"/>
                <w:b/>
                <w:bCs/>
                <w:color w:val="FFFFFF"/>
                <w:sz w:val="22"/>
                <w:szCs w:val="22"/>
                <w:lang w:eastAsia="en-GB"/>
              </w:rPr>
              <w:t>Days from ETSI Publication to Citation</w:t>
            </w:r>
          </w:p>
        </w:tc>
        <w:tc>
          <w:tcPr>
            <w:tcW w:w="3662" w:type="dxa"/>
            <w:tcBorders>
              <w:top w:val="single" w:sz="4" w:space="0" w:color="A9D08E"/>
              <w:left w:val="nil"/>
              <w:bottom w:val="single" w:sz="4" w:space="0" w:color="A9D08E"/>
              <w:right w:val="single" w:sz="4" w:space="0" w:color="A9D08E"/>
            </w:tcBorders>
            <w:shd w:val="clear" w:color="70AD47" w:fill="70AD47"/>
            <w:noWrap/>
            <w:vAlign w:val="bottom"/>
            <w:hideMark/>
          </w:tcPr>
          <w:p w14:paraId="3F3E9E81" w14:textId="77777777" w:rsidR="00841087" w:rsidRPr="00BA242B" w:rsidRDefault="00841087" w:rsidP="00BA242B">
            <w:pPr>
              <w:tabs>
                <w:tab w:val="clear" w:pos="1418"/>
                <w:tab w:val="clear" w:pos="4678"/>
                <w:tab w:val="clear" w:pos="5954"/>
                <w:tab w:val="clear" w:pos="7088"/>
              </w:tabs>
              <w:jc w:val="left"/>
              <w:rPr>
                <w:rFonts w:ascii="Calibri" w:hAnsi="Calibri" w:cs="Calibri"/>
                <w:b/>
                <w:bCs/>
                <w:color w:val="FFFFFF"/>
                <w:sz w:val="22"/>
                <w:szCs w:val="22"/>
                <w:lang w:eastAsia="en-GB"/>
              </w:rPr>
            </w:pPr>
            <w:r w:rsidRPr="00BA242B">
              <w:rPr>
                <w:rFonts w:ascii="Calibri" w:hAnsi="Calibri" w:cs="Calibri"/>
                <w:b/>
                <w:bCs/>
                <w:color w:val="FFFFFF"/>
                <w:sz w:val="22"/>
                <w:szCs w:val="22"/>
                <w:lang w:eastAsia="en-GB"/>
              </w:rPr>
              <w:t>Column1</w:t>
            </w:r>
          </w:p>
        </w:tc>
      </w:tr>
      <w:tr w:rsidR="00841087" w:rsidRPr="00BA242B" w14:paraId="5CD5B1FD"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0229074F"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300 422-1</w:t>
            </w:r>
          </w:p>
        </w:tc>
        <w:tc>
          <w:tcPr>
            <w:tcW w:w="1276" w:type="dxa"/>
            <w:tcBorders>
              <w:top w:val="single" w:sz="4" w:space="0" w:color="A9D08E"/>
              <w:left w:val="nil"/>
              <w:bottom w:val="single" w:sz="4" w:space="0" w:color="A9D08E"/>
              <w:right w:val="nil"/>
            </w:tcBorders>
            <w:shd w:val="clear" w:color="E2EFDA" w:fill="E2EFDA"/>
            <w:noWrap/>
            <w:vAlign w:val="bottom"/>
            <w:hideMark/>
          </w:tcPr>
          <w:p w14:paraId="7B0A03A3"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2.2.1</w:t>
            </w:r>
          </w:p>
        </w:tc>
        <w:tc>
          <w:tcPr>
            <w:tcW w:w="1559" w:type="dxa"/>
            <w:tcBorders>
              <w:top w:val="single" w:sz="4" w:space="0" w:color="A9D08E"/>
              <w:left w:val="nil"/>
              <w:bottom w:val="single" w:sz="4" w:space="0" w:color="A9D08E"/>
              <w:right w:val="nil"/>
            </w:tcBorders>
            <w:shd w:val="clear" w:color="E2EFDA" w:fill="E2EFDA"/>
            <w:vAlign w:val="bottom"/>
            <w:hideMark/>
          </w:tcPr>
          <w:p w14:paraId="33E73D6B"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26-Nov-2021</w:t>
            </w:r>
          </w:p>
        </w:tc>
        <w:tc>
          <w:tcPr>
            <w:tcW w:w="1701" w:type="dxa"/>
            <w:tcBorders>
              <w:top w:val="single" w:sz="4" w:space="0" w:color="A9D08E"/>
              <w:left w:val="nil"/>
              <w:bottom w:val="single" w:sz="4" w:space="0" w:color="A9D08E"/>
              <w:right w:val="nil"/>
            </w:tcBorders>
            <w:shd w:val="clear" w:color="E2EFDA" w:fill="E2EFDA"/>
            <w:vAlign w:val="bottom"/>
            <w:hideMark/>
          </w:tcPr>
          <w:p w14:paraId="58813C46"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4F64980A"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349</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52A9F2D5"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1" w:tgtFrame="_parent" w:history="1">
              <w:r w:rsidR="00841087" w:rsidRPr="00BA242B">
                <w:rPr>
                  <w:rFonts w:ascii="Calibri" w:hAnsi="Calibri" w:cs="Calibri"/>
                  <w:color w:val="0563C1"/>
                  <w:sz w:val="22"/>
                  <w:szCs w:val="22"/>
                  <w:u w:val="single"/>
                  <w:lang w:eastAsia="en-GB"/>
                </w:rPr>
                <w:t>http://webapp.etsi.org/workProgram/Report_WorkItem.asp?wki_id=53883</w:t>
              </w:r>
            </w:hyperlink>
          </w:p>
        </w:tc>
      </w:tr>
      <w:tr w:rsidR="00841087" w:rsidRPr="00BA242B" w14:paraId="62EC932F"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0D1A243C"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300 674-2-1</w:t>
            </w:r>
          </w:p>
        </w:tc>
        <w:tc>
          <w:tcPr>
            <w:tcW w:w="1276" w:type="dxa"/>
            <w:tcBorders>
              <w:top w:val="single" w:sz="4" w:space="0" w:color="A9D08E"/>
              <w:left w:val="nil"/>
              <w:bottom w:val="single" w:sz="4" w:space="0" w:color="A9D08E"/>
              <w:right w:val="nil"/>
            </w:tcBorders>
            <w:shd w:val="clear" w:color="auto" w:fill="auto"/>
            <w:noWrap/>
            <w:vAlign w:val="bottom"/>
            <w:hideMark/>
          </w:tcPr>
          <w:p w14:paraId="3EECC5CC"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3.1.1</w:t>
            </w:r>
          </w:p>
        </w:tc>
        <w:tc>
          <w:tcPr>
            <w:tcW w:w="1559" w:type="dxa"/>
            <w:tcBorders>
              <w:top w:val="single" w:sz="4" w:space="0" w:color="A9D08E"/>
              <w:left w:val="nil"/>
              <w:bottom w:val="single" w:sz="4" w:space="0" w:color="A9D08E"/>
              <w:right w:val="nil"/>
            </w:tcBorders>
            <w:shd w:val="clear" w:color="auto" w:fill="auto"/>
            <w:vAlign w:val="bottom"/>
            <w:hideMark/>
          </w:tcPr>
          <w:p w14:paraId="4D266A6E"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14-Mar-2022</w:t>
            </w:r>
          </w:p>
        </w:tc>
        <w:tc>
          <w:tcPr>
            <w:tcW w:w="1701" w:type="dxa"/>
            <w:tcBorders>
              <w:top w:val="single" w:sz="4" w:space="0" w:color="A9D08E"/>
              <w:left w:val="nil"/>
              <w:bottom w:val="single" w:sz="4" w:space="0" w:color="A9D08E"/>
              <w:right w:val="nil"/>
            </w:tcBorders>
            <w:shd w:val="clear" w:color="auto" w:fill="auto"/>
            <w:vAlign w:val="bottom"/>
            <w:hideMark/>
          </w:tcPr>
          <w:p w14:paraId="7E1D28E7"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37A6C7DC"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241</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5A46A31E"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2" w:tgtFrame="_parent" w:history="1">
              <w:r w:rsidR="00841087" w:rsidRPr="00BA242B">
                <w:rPr>
                  <w:rFonts w:ascii="Calibri" w:hAnsi="Calibri" w:cs="Calibri"/>
                  <w:color w:val="0563C1"/>
                  <w:sz w:val="22"/>
                  <w:szCs w:val="22"/>
                  <w:u w:val="single"/>
                  <w:lang w:eastAsia="en-GB"/>
                </w:rPr>
                <w:t>http://webapp.etsi.org/workProgram/Report_WorkItem.asp?wki_id=52870</w:t>
              </w:r>
            </w:hyperlink>
          </w:p>
        </w:tc>
      </w:tr>
      <w:tr w:rsidR="00841087" w:rsidRPr="00BA242B" w14:paraId="3F4D9306"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28D75162"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301 025</w:t>
            </w:r>
          </w:p>
        </w:tc>
        <w:tc>
          <w:tcPr>
            <w:tcW w:w="1276" w:type="dxa"/>
            <w:tcBorders>
              <w:top w:val="single" w:sz="4" w:space="0" w:color="A9D08E"/>
              <w:left w:val="nil"/>
              <w:bottom w:val="single" w:sz="4" w:space="0" w:color="A9D08E"/>
              <w:right w:val="nil"/>
            </w:tcBorders>
            <w:shd w:val="clear" w:color="E2EFDA" w:fill="E2EFDA"/>
            <w:noWrap/>
            <w:vAlign w:val="bottom"/>
            <w:hideMark/>
          </w:tcPr>
          <w:p w14:paraId="6759F83D"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2.3.1</w:t>
            </w:r>
          </w:p>
        </w:tc>
        <w:tc>
          <w:tcPr>
            <w:tcW w:w="1559" w:type="dxa"/>
            <w:tcBorders>
              <w:top w:val="single" w:sz="4" w:space="0" w:color="A9D08E"/>
              <w:left w:val="nil"/>
              <w:bottom w:val="single" w:sz="4" w:space="0" w:color="A9D08E"/>
              <w:right w:val="nil"/>
            </w:tcBorders>
            <w:shd w:val="clear" w:color="E2EFDA" w:fill="E2EFDA"/>
            <w:vAlign w:val="bottom"/>
            <w:hideMark/>
          </w:tcPr>
          <w:p w14:paraId="70A23445"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23-Dec-2021</w:t>
            </w:r>
          </w:p>
        </w:tc>
        <w:tc>
          <w:tcPr>
            <w:tcW w:w="1701" w:type="dxa"/>
            <w:tcBorders>
              <w:top w:val="single" w:sz="4" w:space="0" w:color="A9D08E"/>
              <w:left w:val="nil"/>
              <w:bottom w:val="single" w:sz="4" w:space="0" w:color="A9D08E"/>
              <w:right w:val="nil"/>
            </w:tcBorders>
            <w:shd w:val="clear" w:color="E2EFDA" w:fill="E2EFDA"/>
            <w:vAlign w:val="bottom"/>
            <w:hideMark/>
          </w:tcPr>
          <w:p w14:paraId="6AF548B9"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25C16A55"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322</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6AE070A0"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3" w:tgtFrame="_parent" w:history="1">
              <w:r w:rsidR="00841087" w:rsidRPr="00BA242B">
                <w:rPr>
                  <w:rFonts w:ascii="Calibri" w:hAnsi="Calibri" w:cs="Calibri"/>
                  <w:color w:val="0563C1"/>
                  <w:sz w:val="22"/>
                  <w:szCs w:val="22"/>
                  <w:u w:val="single"/>
                  <w:lang w:eastAsia="en-GB"/>
                </w:rPr>
                <w:t>http://webapp.etsi.org/workProgram/Report_WorkItem.asp?wki_id=57503</w:t>
              </w:r>
            </w:hyperlink>
          </w:p>
        </w:tc>
      </w:tr>
      <w:tr w:rsidR="00841087" w:rsidRPr="00BA242B" w14:paraId="430A77CF"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1E0E3269"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301 489-12</w:t>
            </w:r>
          </w:p>
        </w:tc>
        <w:tc>
          <w:tcPr>
            <w:tcW w:w="1276" w:type="dxa"/>
            <w:tcBorders>
              <w:top w:val="single" w:sz="4" w:space="0" w:color="A9D08E"/>
              <w:left w:val="nil"/>
              <w:bottom w:val="single" w:sz="4" w:space="0" w:color="A9D08E"/>
              <w:right w:val="nil"/>
            </w:tcBorders>
            <w:shd w:val="clear" w:color="auto" w:fill="auto"/>
            <w:noWrap/>
            <w:vAlign w:val="bottom"/>
            <w:hideMark/>
          </w:tcPr>
          <w:p w14:paraId="21B0A8D5"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3.2.1</w:t>
            </w:r>
          </w:p>
        </w:tc>
        <w:tc>
          <w:tcPr>
            <w:tcW w:w="1559" w:type="dxa"/>
            <w:tcBorders>
              <w:top w:val="single" w:sz="4" w:space="0" w:color="A9D08E"/>
              <w:left w:val="nil"/>
              <w:bottom w:val="single" w:sz="4" w:space="0" w:color="A9D08E"/>
              <w:right w:val="nil"/>
            </w:tcBorders>
            <w:shd w:val="clear" w:color="auto" w:fill="auto"/>
            <w:vAlign w:val="bottom"/>
            <w:hideMark/>
          </w:tcPr>
          <w:p w14:paraId="5C3B7A69"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25-Nov-2021</w:t>
            </w:r>
          </w:p>
        </w:tc>
        <w:tc>
          <w:tcPr>
            <w:tcW w:w="1701" w:type="dxa"/>
            <w:tcBorders>
              <w:top w:val="single" w:sz="4" w:space="0" w:color="A9D08E"/>
              <w:left w:val="nil"/>
              <w:bottom w:val="single" w:sz="4" w:space="0" w:color="A9D08E"/>
              <w:right w:val="nil"/>
            </w:tcBorders>
            <w:shd w:val="clear" w:color="auto" w:fill="auto"/>
            <w:vAlign w:val="bottom"/>
            <w:hideMark/>
          </w:tcPr>
          <w:p w14:paraId="68C2F7D6"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3E0E1FBD"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350</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7359471F"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4" w:tgtFrame="_parent" w:history="1">
              <w:r w:rsidR="00841087" w:rsidRPr="00BA242B">
                <w:rPr>
                  <w:rFonts w:ascii="Calibri" w:hAnsi="Calibri" w:cs="Calibri"/>
                  <w:color w:val="0563C1"/>
                  <w:sz w:val="22"/>
                  <w:szCs w:val="22"/>
                  <w:u w:val="single"/>
                  <w:lang w:eastAsia="en-GB"/>
                </w:rPr>
                <w:t>http://webapp.etsi.org/workProgram/Report_WorkItem.asp?wki_id=58100</w:t>
              </w:r>
            </w:hyperlink>
          </w:p>
        </w:tc>
      </w:tr>
      <w:tr w:rsidR="00841087" w:rsidRPr="00BA242B" w14:paraId="472F6871"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03A30A4F"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301 489-20</w:t>
            </w:r>
          </w:p>
        </w:tc>
        <w:tc>
          <w:tcPr>
            <w:tcW w:w="1276" w:type="dxa"/>
            <w:tcBorders>
              <w:top w:val="single" w:sz="4" w:space="0" w:color="A9D08E"/>
              <w:left w:val="nil"/>
              <w:bottom w:val="single" w:sz="4" w:space="0" w:color="A9D08E"/>
              <w:right w:val="nil"/>
            </w:tcBorders>
            <w:shd w:val="clear" w:color="E2EFDA" w:fill="E2EFDA"/>
            <w:noWrap/>
            <w:vAlign w:val="bottom"/>
            <w:hideMark/>
          </w:tcPr>
          <w:p w14:paraId="20CF1E77"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2.2.1</w:t>
            </w:r>
          </w:p>
        </w:tc>
        <w:tc>
          <w:tcPr>
            <w:tcW w:w="1559" w:type="dxa"/>
            <w:tcBorders>
              <w:top w:val="single" w:sz="4" w:space="0" w:color="A9D08E"/>
              <w:left w:val="nil"/>
              <w:bottom w:val="single" w:sz="4" w:space="0" w:color="A9D08E"/>
              <w:right w:val="nil"/>
            </w:tcBorders>
            <w:shd w:val="clear" w:color="E2EFDA" w:fill="E2EFDA"/>
            <w:vAlign w:val="bottom"/>
            <w:hideMark/>
          </w:tcPr>
          <w:p w14:paraId="5B6385E9"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25-Nov-2021</w:t>
            </w:r>
          </w:p>
        </w:tc>
        <w:tc>
          <w:tcPr>
            <w:tcW w:w="1701" w:type="dxa"/>
            <w:tcBorders>
              <w:top w:val="single" w:sz="4" w:space="0" w:color="A9D08E"/>
              <w:left w:val="nil"/>
              <w:bottom w:val="single" w:sz="4" w:space="0" w:color="A9D08E"/>
              <w:right w:val="nil"/>
            </w:tcBorders>
            <w:shd w:val="clear" w:color="E2EFDA" w:fill="E2EFDA"/>
            <w:vAlign w:val="bottom"/>
            <w:hideMark/>
          </w:tcPr>
          <w:p w14:paraId="1CDC132C"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6DD7DBCB"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350</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6ED6F2D9"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5" w:tgtFrame="_parent" w:history="1">
              <w:r w:rsidR="00841087" w:rsidRPr="00BA242B">
                <w:rPr>
                  <w:rFonts w:ascii="Calibri" w:hAnsi="Calibri" w:cs="Calibri"/>
                  <w:color w:val="0563C1"/>
                  <w:sz w:val="22"/>
                  <w:szCs w:val="22"/>
                  <w:u w:val="single"/>
                  <w:lang w:eastAsia="en-GB"/>
                </w:rPr>
                <w:t>http://webapp.etsi.org/workProgram/Report_WorkItem.asp?wki_id=58103</w:t>
              </w:r>
            </w:hyperlink>
          </w:p>
        </w:tc>
      </w:tr>
      <w:tr w:rsidR="00841087" w:rsidRPr="00BA242B" w14:paraId="3315502E"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00C68967"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301 489-52</w:t>
            </w:r>
          </w:p>
        </w:tc>
        <w:tc>
          <w:tcPr>
            <w:tcW w:w="1276" w:type="dxa"/>
            <w:tcBorders>
              <w:top w:val="single" w:sz="4" w:space="0" w:color="A9D08E"/>
              <w:left w:val="nil"/>
              <w:bottom w:val="single" w:sz="4" w:space="0" w:color="A9D08E"/>
              <w:right w:val="nil"/>
            </w:tcBorders>
            <w:shd w:val="clear" w:color="auto" w:fill="auto"/>
            <w:noWrap/>
            <w:vAlign w:val="bottom"/>
            <w:hideMark/>
          </w:tcPr>
          <w:p w14:paraId="5B91D96E"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1.2.1</w:t>
            </w:r>
          </w:p>
        </w:tc>
        <w:tc>
          <w:tcPr>
            <w:tcW w:w="1559" w:type="dxa"/>
            <w:tcBorders>
              <w:top w:val="single" w:sz="4" w:space="0" w:color="A9D08E"/>
              <w:left w:val="nil"/>
              <w:bottom w:val="single" w:sz="4" w:space="0" w:color="A9D08E"/>
              <w:right w:val="nil"/>
            </w:tcBorders>
            <w:shd w:val="clear" w:color="auto" w:fill="auto"/>
            <w:vAlign w:val="bottom"/>
            <w:hideMark/>
          </w:tcPr>
          <w:p w14:paraId="66B2AEB5"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25-Nov-2021</w:t>
            </w:r>
          </w:p>
        </w:tc>
        <w:tc>
          <w:tcPr>
            <w:tcW w:w="1701" w:type="dxa"/>
            <w:tcBorders>
              <w:top w:val="single" w:sz="4" w:space="0" w:color="A9D08E"/>
              <w:left w:val="nil"/>
              <w:bottom w:val="single" w:sz="4" w:space="0" w:color="A9D08E"/>
              <w:right w:val="nil"/>
            </w:tcBorders>
            <w:shd w:val="clear" w:color="auto" w:fill="auto"/>
            <w:vAlign w:val="bottom"/>
            <w:hideMark/>
          </w:tcPr>
          <w:p w14:paraId="336C63F7"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2B28B25C"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350</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317A121A"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6" w:tgtFrame="_parent" w:history="1">
              <w:r w:rsidR="00841087" w:rsidRPr="00BA242B">
                <w:rPr>
                  <w:rFonts w:ascii="Calibri" w:hAnsi="Calibri" w:cs="Calibri"/>
                  <w:color w:val="0563C1"/>
                  <w:sz w:val="22"/>
                  <w:szCs w:val="22"/>
                  <w:u w:val="single"/>
                  <w:lang w:eastAsia="en-GB"/>
                </w:rPr>
                <w:t>http://webapp.etsi.org/workProgram/Report_WorkItem.asp?wki_id=47939</w:t>
              </w:r>
            </w:hyperlink>
          </w:p>
        </w:tc>
      </w:tr>
      <w:tr w:rsidR="00841087" w:rsidRPr="00BA242B" w14:paraId="5DA8DF2B"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53B1BB4B"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301 908-10</w:t>
            </w:r>
          </w:p>
        </w:tc>
        <w:tc>
          <w:tcPr>
            <w:tcW w:w="1276" w:type="dxa"/>
            <w:tcBorders>
              <w:top w:val="single" w:sz="4" w:space="0" w:color="A9D08E"/>
              <w:left w:val="nil"/>
              <w:bottom w:val="single" w:sz="4" w:space="0" w:color="A9D08E"/>
              <w:right w:val="nil"/>
            </w:tcBorders>
            <w:shd w:val="clear" w:color="E2EFDA" w:fill="E2EFDA"/>
            <w:noWrap/>
            <w:vAlign w:val="bottom"/>
            <w:hideMark/>
          </w:tcPr>
          <w:p w14:paraId="646B0A21"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4.3.1</w:t>
            </w:r>
          </w:p>
        </w:tc>
        <w:tc>
          <w:tcPr>
            <w:tcW w:w="1559" w:type="dxa"/>
            <w:tcBorders>
              <w:top w:val="single" w:sz="4" w:space="0" w:color="A9D08E"/>
              <w:left w:val="nil"/>
              <w:bottom w:val="single" w:sz="4" w:space="0" w:color="A9D08E"/>
              <w:right w:val="nil"/>
            </w:tcBorders>
            <w:shd w:val="clear" w:color="E2EFDA" w:fill="E2EFDA"/>
            <w:vAlign w:val="bottom"/>
            <w:hideMark/>
          </w:tcPr>
          <w:p w14:paraId="6ED76E87"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10-Nov-2021</w:t>
            </w:r>
          </w:p>
        </w:tc>
        <w:tc>
          <w:tcPr>
            <w:tcW w:w="1701" w:type="dxa"/>
            <w:tcBorders>
              <w:top w:val="single" w:sz="4" w:space="0" w:color="A9D08E"/>
              <w:left w:val="nil"/>
              <w:bottom w:val="single" w:sz="4" w:space="0" w:color="A9D08E"/>
              <w:right w:val="nil"/>
            </w:tcBorders>
            <w:shd w:val="clear" w:color="E2EFDA" w:fill="E2EFDA"/>
            <w:vAlign w:val="bottom"/>
            <w:hideMark/>
          </w:tcPr>
          <w:p w14:paraId="0DD9D860"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4E46B632"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365</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38EFAC11"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7" w:tgtFrame="_parent" w:history="1">
              <w:r w:rsidR="00841087" w:rsidRPr="00BA242B">
                <w:rPr>
                  <w:rFonts w:ascii="Calibri" w:hAnsi="Calibri" w:cs="Calibri"/>
                  <w:color w:val="0563C1"/>
                  <w:sz w:val="22"/>
                  <w:szCs w:val="22"/>
                  <w:u w:val="single"/>
                  <w:lang w:eastAsia="en-GB"/>
                </w:rPr>
                <w:t>http://webapp.etsi.org/workProgram/Report_WorkItem.asp?wki_id=50941</w:t>
              </w:r>
            </w:hyperlink>
          </w:p>
        </w:tc>
      </w:tr>
      <w:tr w:rsidR="00841087" w:rsidRPr="00BA242B" w14:paraId="5F6E98ED"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32864A0A"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301 908-13</w:t>
            </w:r>
          </w:p>
        </w:tc>
        <w:tc>
          <w:tcPr>
            <w:tcW w:w="1276" w:type="dxa"/>
            <w:tcBorders>
              <w:top w:val="single" w:sz="4" w:space="0" w:color="A9D08E"/>
              <w:left w:val="nil"/>
              <w:bottom w:val="single" w:sz="4" w:space="0" w:color="A9D08E"/>
              <w:right w:val="nil"/>
            </w:tcBorders>
            <w:shd w:val="clear" w:color="auto" w:fill="auto"/>
            <w:noWrap/>
            <w:vAlign w:val="bottom"/>
            <w:hideMark/>
          </w:tcPr>
          <w:p w14:paraId="64D33E2B"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13.2.1</w:t>
            </w:r>
          </w:p>
        </w:tc>
        <w:tc>
          <w:tcPr>
            <w:tcW w:w="1559" w:type="dxa"/>
            <w:tcBorders>
              <w:top w:val="single" w:sz="4" w:space="0" w:color="A9D08E"/>
              <w:left w:val="nil"/>
              <w:bottom w:val="single" w:sz="4" w:space="0" w:color="A9D08E"/>
              <w:right w:val="nil"/>
            </w:tcBorders>
            <w:shd w:val="clear" w:color="auto" w:fill="auto"/>
            <w:vAlign w:val="bottom"/>
            <w:hideMark/>
          </w:tcPr>
          <w:p w14:paraId="5FF3D4C4"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07-Feb-2022</w:t>
            </w:r>
          </w:p>
        </w:tc>
        <w:tc>
          <w:tcPr>
            <w:tcW w:w="1701" w:type="dxa"/>
            <w:tcBorders>
              <w:top w:val="single" w:sz="4" w:space="0" w:color="A9D08E"/>
              <w:left w:val="nil"/>
              <w:bottom w:val="single" w:sz="4" w:space="0" w:color="A9D08E"/>
              <w:right w:val="nil"/>
            </w:tcBorders>
            <w:shd w:val="clear" w:color="auto" w:fill="auto"/>
            <w:vAlign w:val="bottom"/>
            <w:hideMark/>
          </w:tcPr>
          <w:p w14:paraId="68992074"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2614066B"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276</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130C7198"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8" w:tgtFrame="_parent" w:history="1">
              <w:r w:rsidR="00841087" w:rsidRPr="00BA242B">
                <w:rPr>
                  <w:rFonts w:ascii="Calibri" w:hAnsi="Calibri" w:cs="Calibri"/>
                  <w:color w:val="0563C1"/>
                  <w:sz w:val="22"/>
                  <w:szCs w:val="22"/>
                  <w:u w:val="single"/>
                  <w:lang w:eastAsia="en-GB"/>
                </w:rPr>
                <w:t>http://webapp.etsi.org/workProgram/Report_WorkItem.asp?wki_id=61364</w:t>
              </w:r>
            </w:hyperlink>
          </w:p>
        </w:tc>
      </w:tr>
      <w:tr w:rsidR="00841087" w:rsidRPr="00BA242B" w14:paraId="3E793071"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30EDAB98"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303 213-5-2</w:t>
            </w:r>
          </w:p>
        </w:tc>
        <w:tc>
          <w:tcPr>
            <w:tcW w:w="1276" w:type="dxa"/>
            <w:tcBorders>
              <w:top w:val="single" w:sz="4" w:space="0" w:color="A9D08E"/>
              <w:left w:val="nil"/>
              <w:bottom w:val="single" w:sz="4" w:space="0" w:color="A9D08E"/>
              <w:right w:val="nil"/>
            </w:tcBorders>
            <w:shd w:val="clear" w:color="E2EFDA" w:fill="E2EFDA"/>
            <w:noWrap/>
            <w:vAlign w:val="bottom"/>
            <w:hideMark/>
          </w:tcPr>
          <w:p w14:paraId="28DCA47C"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1.1.1</w:t>
            </w:r>
          </w:p>
        </w:tc>
        <w:tc>
          <w:tcPr>
            <w:tcW w:w="1559" w:type="dxa"/>
            <w:tcBorders>
              <w:top w:val="single" w:sz="4" w:space="0" w:color="A9D08E"/>
              <w:left w:val="nil"/>
              <w:bottom w:val="single" w:sz="4" w:space="0" w:color="A9D08E"/>
              <w:right w:val="nil"/>
            </w:tcBorders>
            <w:shd w:val="clear" w:color="E2EFDA" w:fill="E2EFDA"/>
            <w:vAlign w:val="bottom"/>
            <w:hideMark/>
          </w:tcPr>
          <w:p w14:paraId="37FD8C28"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28-Apr-2022</w:t>
            </w:r>
          </w:p>
        </w:tc>
        <w:tc>
          <w:tcPr>
            <w:tcW w:w="1701" w:type="dxa"/>
            <w:tcBorders>
              <w:top w:val="single" w:sz="4" w:space="0" w:color="A9D08E"/>
              <w:left w:val="nil"/>
              <w:bottom w:val="single" w:sz="4" w:space="0" w:color="A9D08E"/>
              <w:right w:val="nil"/>
            </w:tcBorders>
            <w:shd w:val="clear" w:color="E2EFDA" w:fill="E2EFDA"/>
            <w:vAlign w:val="bottom"/>
            <w:hideMark/>
          </w:tcPr>
          <w:p w14:paraId="5B47FBEF"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03959D82"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196</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310596DC"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79" w:tgtFrame="_parent" w:history="1">
              <w:r w:rsidR="00841087" w:rsidRPr="00BA242B">
                <w:rPr>
                  <w:rFonts w:ascii="Calibri" w:hAnsi="Calibri" w:cs="Calibri"/>
                  <w:color w:val="0563C1"/>
                  <w:sz w:val="22"/>
                  <w:szCs w:val="22"/>
                  <w:u w:val="single"/>
                  <w:lang w:eastAsia="en-GB"/>
                </w:rPr>
                <w:t>http://webapp.etsi.org/workProgram/Report_WorkItem.asp?wki_id=46588</w:t>
              </w:r>
            </w:hyperlink>
          </w:p>
        </w:tc>
      </w:tr>
      <w:tr w:rsidR="00841087" w:rsidRPr="00BA242B" w14:paraId="448F4AC2"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4A443392"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303 345-2</w:t>
            </w:r>
          </w:p>
        </w:tc>
        <w:tc>
          <w:tcPr>
            <w:tcW w:w="1276" w:type="dxa"/>
            <w:tcBorders>
              <w:top w:val="single" w:sz="4" w:space="0" w:color="A9D08E"/>
              <w:left w:val="nil"/>
              <w:bottom w:val="single" w:sz="4" w:space="0" w:color="A9D08E"/>
              <w:right w:val="nil"/>
            </w:tcBorders>
            <w:shd w:val="clear" w:color="auto" w:fill="auto"/>
            <w:noWrap/>
            <w:vAlign w:val="bottom"/>
            <w:hideMark/>
          </w:tcPr>
          <w:p w14:paraId="357B3DAF"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1.2.1</w:t>
            </w:r>
          </w:p>
        </w:tc>
        <w:tc>
          <w:tcPr>
            <w:tcW w:w="1559" w:type="dxa"/>
            <w:tcBorders>
              <w:top w:val="single" w:sz="4" w:space="0" w:color="A9D08E"/>
              <w:left w:val="nil"/>
              <w:bottom w:val="single" w:sz="4" w:space="0" w:color="A9D08E"/>
              <w:right w:val="nil"/>
            </w:tcBorders>
            <w:shd w:val="clear" w:color="auto" w:fill="auto"/>
            <w:vAlign w:val="bottom"/>
            <w:hideMark/>
          </w:tcPr>
          <w:p w14:paraId="32E781BA"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23-Dec-2021</w:t>
            </w:r>
          </w:p>
        </w:tc>
        <w:tc>
          <w:tcPr>
            <w:tcW w:w="1701" w:type="dxa"/>
            <w:tcBorders>
              <w:top w:val="single" w:sz="4" w:space="0" w:color="A9D08E"/>
              <w:left w:val="nil"/>
              <w:bottom w:val="single" w:sz="4" w:space="0" w:color="A9D08E"/>
              <w:right w:val="nil"/>
            </w:tcBorders>
            <w:shd w:val="clear" w:color="auto" w:fill="auto"/>
            <w:vAlign w:val="bottom"/>
            <w:hideMark/>
          </w:tcPr>
          <w:p w14:paraId="5473303E"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56AC0979"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322</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4BBA48FF"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0" w:tgtFrame="_parent" w:history="1">
              <w:r w:rsidR="00841087" w:rsidRPr="00BA242B">
                <w:rPr>
                  <w:rFonts w:ascii="Calibri" w:hAnsi="Calibri" w:cs="Calibri"/>
                  <w:color w:val="0563C1"/>
                  <w:sz w:val="22"/>
                  <w:szCs w:val="22"/>
                  <w:u w:val="single"/>
                  <w:lang w:eastAsia="en-GB"/>
                </w:rPr>
                <w:t>http://webapp.etsi.org/workProgram/Report_WorkItem.asp?wki_id=62485</w:t>
              </w:r>
            </w:hyperlink>
          </w:p>
        </w:tc>
      </w:tr>
      <w:tr w:rsidR="00841087" w:rsidRPr="00BA242B" w14:paraId="4EEE9C62"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4833D270"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303 345-5</w:t>
            </w:r>
          </w:p>
        </w:tc>
        <w:tc>
          <w:tcPr>
            <w:tcW w:w="1276" w:type="dxa"/>
            <w:tcBorders>
              <w:top w:val="single" w:sz="4" w:space="0" w:color="A9D08E"/>
              <w:left w:val="nil"/>
              <w:bottom w:val="single" w:sz="4" w:space="0" w:color="A9D08E"/>
              <w:right w:val="nil"/>
            </w:tcBorders>
            <w:shd w:val="clear" w:color="E2EFDA" w:fill="E2EFDA"/>
            <w:noWrap/>
            <w:vAlign w:val="bottom"/>
            <w:hideMark/>
          </w:tcPr>
          <w:p w14:paraId="071CE3FD"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1.2.1</w:t>
            </w:r>
          </w:p>
        </w:tc>
        <w:tc>
          <w:tcPr>
            <w:tcW w:w="1559" w:type="dxa"/>
            <w:tcBorders>
              <w:top w:val="single" w:sz="4" w:space="0" w:color="A9D08E"/>
              <w:left w:val="nil"/>
              <w:bottom w:val="single" w:sz="4" w:space="0" w:color="A9D08E"/>
              <w:right w:val="nil"/>
            </w:tcBorders>
            <w:shd w:val="clear" w:color="E2EFDA" w:fill="E2EFDA"/>
            <w:vAlign w:val="bottom"/>
            <w:hideMark/>
          </w:tcPr>
          <w:p w14:paraId="1ADEB1B8"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23-Dec-2021</w:t>
            </w:r>
          </w:p>
        </w:tc>
        <w:tc>
          <w:tcPr>
            <w:tcW w:w="1701" w:type="dxa"/>
            <w:tcBorders>
              <w:top w:val="single" w:sz="4" w:space="0" w:color="A9D08E"/>
              <w:left w:val="nil"/>
              <w:bottom w:val="single" w:sz="4" w:space="0" w:color="A9D08E"/>
              <w:right w:val="nil"/>
            </w:tcBorders>
            <w:shd w:val="clear" w:color="E2EFDA" w:fill="E2EFDA"/>
            <w:vAlign w:val="bottom"/>
            <w:hideMark/>
          </w:tcPr>
          <w:p w14:paraId="5873139D"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5AFEC77E"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322</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2843DFD4"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1" w:tgtFrame="_parent" w:history="1">
              <w:r w:rsidR="00841087" w:rsidRPr="00BA242B">
                <w:rPr>
                  <w:rFonts w:ascii="Calibri" w:hAnsi="Calibri" w:cs="Calibri"/>
                  <w:color w:val="0563C1"/>
                  <w:sz w:val="22"/>
                  <w:szCs w:val="22"/>
                  <w:u w:val="single"/>
                  <w:lang w:eastAsia="en-GB"/>
                </w:rPr>
                <w:t>http://webapp.etsi.org/workProgram/Report_WorkItem.asp?wki_id=62487</w:t>
              </w:r>
            </w:hyperlink>
          </w:p>
        </w:tc>
      </w:tr>
      <w:tr w:rsidR="00841087" w:rsidRPr="00BA242B" w14:paraId="567AA930"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32F249AC"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303 347-1</w:t>
            </w:r>
          </w:p>
        </w:tc>
        <w:tc>
          <w:tcPr>
            <w:tcW w:w="1276" w:type="dxa"/>
            <w:tcBorders>
              <w:top w:val="single" w:sz="4" w:space="0" w:color="A9D08E"/>
              <w:left w:val="nil"/>
              <w:bottom w:val="single" w:sz="4" w:space="0" w:color="A9D08E"/>
              <w:right w:val="nil"/>
            </w:tcBorders>
            <w:shd w:val="clear" w:color="auto" w:fill="auto"/>
            <w:noWrap/>
            <w:vAlign w:val="bottom"/>
            <w:hideMark/>
          </w:tcPr>
          <w:p w14:paraId="14011ECF"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2.1.1</w:t>
            </w:r>
          </w:p>
        </w:tc>
        <w:tc>
          <w:tcPr>
            <w:tcW w:w="1559" w:type="dxa"/>
            <w:tcBorders>
              <w:top w:val="single" w:sz="4" w:space="0" w:color="A9D08E"/>
              <w:left w:val="nil"/>
              <w:bottom w:val="single" w:sz="4" w:space="0" w:color="A9D08E"/>
              <w:right w:val="nil"/>
            </w:tcBorders>
            <w:shd w:val="clear" w:color="auto" w:fill="auto"/>
            <w:vAlign w:val="bottom"/>
            <w:hideMark/>
          </w:tcPr>
          <w:p w14:paraId="467EFB5B"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03-Jun-2021</w:t>
            </w:r>
          </w:p>
        </w:tc>
        <w:tc>
          <w:tcPr>
            <w:tcW w:w="1701" w:type="dxa"/>
            <w:tcBorders>
              <w:top w:val="single" w:sz="4" w:space="0" w:color="A9D08E"/>
              <w:left w:val="nil"/>
              <w:bottom w:val="single" w:sz="4" w:space="0" w:color="A9D08E"/>
              <w:right w:val="nil"/>
            </w:tcBorders>
            <w:shd w:val="clear" w:color="auto" w:fill="auto"/>
            <w:vAlign w:val="bottom"/>
            <w:hideMark/>
          </w:tcPr>
          <w:p w14:paraId="4AB915E7"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5D7ECEBE"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525</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374B153D"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2" w:tgtFrame="_parent" w:history="1">
              <w:r w:rsidR="00841087" w:rsidRPr="00BA242B">
                <w:rPr>
                  <w:rFonts w:ascii="Calibri" w:hAnsi="Calibri" w:cs="Calibri"/>
                  <w:color w:val="0563C1"/>
                  <w:sz w:val="22"/>
                  <w:szCs w:val="22"/>
                  <w:u w:val="single"/>
                  <w:lang w:eastAsia="en-GB"/>
                </w:rPr>
                <w:t>http://webapp.etsi.org/workProgram/Report_WorkItem.asp?wki_id=50827</w:t>
              </w:r>
            </w:hyperlink>
          </w:p>
        </w:tc>
      </w:tr>
      <w:tr w:rsidR="00841087" w:rsidRPr="00BA242B" w14:paraId="04685834"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3AB98316"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303 347-2</w:t>
            </w:r>
          </w:p>
        </w:tc>
        <w:tc>
          <w:tcPr>
            <w:tcW w:w="1276" w:type="dxa"/>
            <w:tcBorders>
              <w:top w:val="single" w:sz="4" w:space="0" w:color="A9D08E"/>
              <w:left w:val="nil"/>
              <w:bottom w:val="single" w:sz="4" w:space="0" w:color="A9D08E"/>
              <w:right w:val="nil"/>
            </w:tcBorders>
            <w:shd w:val="clear" w:color="E2EFDA" w:fill="E2EFDA"/>
            <w:noWrap/>
            <w:vAlign w:val="bottom"/>
            <w:hideMark/>
          </w:tcPr>
          <w:p w14:paraId="79E6A500"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2.1.1</w:t>
            </w:r>
          </w:p>
        </w:tc>
        <w:tc>
          <w:tcPr>
            <w:tcW w:w="1559" w:type="dxa"/>
            <w:tcBorders>
              <w:top w:val="single" w:sz="4" w:space="0" w:color="A9D08E"/>
              <w:left w:val="nil"/>
              <w:bottom w:val="single" w:sz="4" w:space="0" w:color="A9D08E"/>
              <w:right w:val="nil"/>
            </w:tcBorders>
            <w:shd w:val="clear" w:color="E2EFDA" w:fill="E2EFDA"/>
            <w:vAlign w:val="bottom"/>
            <w:hideMark/>
          </w:tcPr>
          <w:p w14:paraId="3D02A467"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03-Jun-2021</w:t>
            </w:r>
          </w:p>
        </w:tc>
        <w:tc>
          <w:tcPr>
            <w:tcW w:w="1701" w:type="dxa"/>
            <w:tcBorders>
              <w:top w:val="single" w:sz="4" w:space="0" w:color="A9D08E"/>
              <w:left w:val="nil"/>
              <w:bottom w:val="single" w:sz="4" w:space="0" w:color="A9D08E"/>
              <w:right w:val="nil"/>
            </w:tcBorders>
            <w:shd w:val="clear" w:color="E2EFDA" w:fill="E2EFDA"/>
            <w:vAlign w:val="bottom"/>
            <w:hideMark/>
          </w:tcPr>
          <w:p w14:paraId="6235B108"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09ABB05F"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525</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430DD31A"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3" w:tgtFrame="_parent" w:history="1">
              <w:r w:rsidR="00841087" w:rsidRPr="00BA242B">
                <w:rPr>
                  <w:rFonts w:ascii="Calibri" w:hAnsi="Calibri" w:cs="Calibri"/>
                  <w:color w:val="0563C1"/>
                  <w:sz w:val="22"/>
                  <w:szCs w:val="22"/>
                  <w:u w:val="single"/>
                  <w:lang w:eastAsia="en-GB"/>
                </w:rPr>
                <w:t>http://webapp.etsi.org/workProgram/Report_WorkItem.asp?wki_id=47114</w:t>
              </w:r>
            </w:hyperlink>
          </w:p>
        </w:tc>
      </w:tr>
      <w:tr w:rsidR="00841087" w:rsidRPr="00BA242B" w14:paraId="0AF9E64D" w14:textId="77777777" w:rsidTr="00841087">
        <w:trPr>
          <w:trHeight w:val="290"/>
        </w:trPr>
        <w:tc>
          <w:tcPr>
            <w:tcW w:w="2552" w:type="dxa"/>
            <w:tcBorders>
              <w:top w:val="single" w:sz="4" w:space="0" w:color="A9D08E"/>
              <w:left w:val="nil"/>
              <w:bottom w:val="single" w:sz="4" w:space="0" w:color="A9D08E"/>
              <w:right w:val="nil"/>
            </w:tcBorders>
            <w:shd w:val="clear" w:color="auto" w:fill="auto"/>
            <w:noWrap/>
            <w:vAlign w:val="bottom"/>
            <w:hideMark/>
          </w:tcPr>
          <w:p w14:paraId="320C6881"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lastRenderedPageBreak/>
              <w:t>EN 303 347-3</w:t>
            </w:r>
          </w:p>
        </w:tc>
        <w:tc>
          <w:tcPr>
            <w:tcW w:w="1276" w:type="dxa"/>
            <w:tcBorders>
              <w:top w:val="single" w:sz="4" w:space="0" w:color="A9D08E"/>
              <w:left w:val="nil"/>
              <w:bottom w:val="single" w:sz="4" w:space="0" w:color="A9D08E"/>
              <w:right w:val="nil"/>
            </w:tcBorders>
            <w:shd w:val="clear" w:color="auto" w:fill="auto"/>
            <w:noWrap/>
            <w:vAlign w:val="bottom"/>
            <w:hideMark/>
          </w:tcPr>
          <w:p w14:paraId="2111FDBF"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2.1.1</w:t>
            </w:r>
          </w:p>
        </w:tc>
        <w:tc>
          <w:tcPr>
            <w:tcW w:w="1559" w:type="dxa"/>
            <w:tcBorders>
              <w:top w:val="single" w:sz="4" w:space="0" w:color="A9D08E"/>
              <w:left w:val="nil"/>
              <w:bottom w:val="single" w:sz="4" w:space="0" w:color="A9D08E"/>
              <w:right w:val="nil"/>
            </w:tcBorders>
            <w:shd w:val="clear" w:color="auto" w:fill="auto"/>
            <w:vAlign w:val="bottom"/>
            <w:hideMark/>
          </w:tcPr>
          <w:p w14:paraId="59D03856"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03-Jun-2021</w:t>
            </w:r>
          </w:p>
        </w:tc>
        <w:tc>
          <w:tcPr>
            <w:tcW w:w="1701" w:type="dxa"/>
            <w:tcBorders>
              <w:top w:val="single" w:sz="4" w:space="0" w:color="A9D08E"/>
              <w:left w:val="nil"/>
              <w:bottom w:val="single" w:sz="4" w:space="0" w:color="A9D08E"/>
              <w:right w:val="nil"/>
            </w:tcBorders>
            <w:shd w:val="clear" w:color="auto" w:fill="auto"/>
            <w:vAlign w:val="bottom"/>
            <w:hideMark/>
          </w:tcPr>
          <w:p w14:paraId="5B044128"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auto" w:fill="auto"/>
            <w:vAlign w:val="bottom"/>
            <w:hideMark/>
          </w:tcPr>
          <w:p w14:paraId="1C98EFE1"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525</w:t>
            </w:r>
          </w:p>
        </w:tc>
        <w:tc>
          <w:tcPr>
            <w:tcW w:w="3662" w:type="dxa"/>
            <w:tcBorders>
              <w:top w:val="single" w:sz="4" w:space="0" w:color="A9D08E"/>
              <w:left w:val="nil"/>
              <w:bottom w:val="single" w:sz="4" w:space="0" w:color="A9D08E"/>
              <w:right w:val="single" w:sz="4" w:space="0" w:color="A9D08E"/>
            </w:tcBorders>
            <w:shd w:val="clear" w:color="auto" w:fill="auto"/>
            <w:noWrap/>
            <w:vAlign w:val="bottom"/>
            <w:hideMark/>
          </w:tcPr>
          <w:p w14:paraId="4952DD20"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4" w:tgtFrame="_parent" w:history="1">
              <w:r w:rsidR="00841087" w:rsidRPr="00BA242B">
                <w:rPr>
                  <w:rFonts w:ascii="Calibri" w:hAnsi="Calibri" w:cs="Calibri"/>
                  <w:color w:val="0563C1"/>
                  <w:sz w:val="22"/>
                  <w:szCs w:val="22"/>
                  <w:u w:val="single"/>
                  <w:lang w:eastAsia="en-GB"/>
                </w:rPr>
                <w:t>http://webapp.etsi.org/workProgram/Report_WorkItem.asp?wki_id=50828</w:t>
              </w:r>
            </w:hyperlink>
          </w:p>
        </w:tc>
      </w:tr>
      <w:tr w:rsidR="00841087" w:rsidRPr="00BA242B" w14:paraId="32E35218" w14:textId="77777777" w:rsidTr="00841087">
        <w:trPr>
          <w:trHeight w:val="290"/>
        </w:trPr>
        <w:tc>
          <w:tcPr>
            <w:tcW w:w="2552" w:type="dxa"/>
            <w:tcBorders>
              <w:top w:val="single" w:sz="4" w:space="0" w:color="A9D08E"/>
              <w:left w:val="nil"/>
              <w:bottom w:val="single" w:sz="4" w:space="0" w:color="A9D08E"/>
              <w:right w:val="nil"/>
            </w:tcBorders>
            <w:shd w:val="clear" w:color="E2EFDA" w:fill="E2EFDA"/>
            <w:noWrap/>
            <w:vAlign w:val="bottom"/>
            <w:hideMark/>
          </w:tcPr>
          <w:p w14:paraId="3004CB00"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EN 303 363-1</w:t>
            </w:r>
          </w:p>
        </w:tc>
        <w:tc>
          <w:tcPr>
            <w:tcW w:w="1276" w:type="dxa"/>
            <w:tcBorders>
              <w:top w:val="single" w:sz="4" w:space="0" w:color="A9D08E"/>
              <w:left w:val="nil"/>
              <w:bottom w:val="single" w:sz="4" w:space="0" w:color="A9D08E"/>
              <w:right w:val="nil"/>
            </w:tcBorders>
            <w:shd w:val="clear" w:color="E2EFDA" w:fill="E2EFDA"/>
            <w:noWrap/>
            <w:vAlign w:val="bottom"/>
            <w:hideMark/>
          </w:tcPr>
          <w:p w14:paraId="42EC8D3A" w14:textId="77777777" w:rsidR="00841087" w:rsidRPr="00BA242B" w:rsidRDefault="00841087" w:rsidP="00BA242B">
            <w:pPr>
              <w:tabs>
                <w:tab w:val="clear" w:pos="1418"/>
                <w:tab w:val="clear" w:pos="4678"/>
                <w:tab w:val="clear" w:pos="5954"/>
                <w:tab w:val="clear" w:pos="7088"/>
              </w:tabs>
              <w:jc w:val="left"/>
              <w:rPr>
                <w:rFonts w:ascii="Calibri" w:hAnsi="Calibri" w:cs="Calibri"/>
                <w:color w:val="000000"/>
                <w:sz w:val="22"/>
                <w:szCs w:val="22"/>
                <w:lang w:eastAsia="en-GB"/>
              </w:rPr>
            </w:pPr>
            <w:r w:rsidRPr="00BA242B">
              <w:rPr>
                <w:rFonts w:ascii="Calibri" w:hAnsi="Calibri" w:cs="Calibri"/>
                <w:color w:val="000000"/>
                <w:sz w:val="22"/>
                <w:szCs w:val="22"/>
                <w:lang w:eastAsia="en-GB"/>
              </w:rPr>
              <w:t>1.1.1</w:t>
            </w:r>
          </w:p>
        </w:tc>
        <w:tc>
          <w:tcPr>
            <w:tcW w:w="1559" w:type="dxa"/>
            <w:tcBorders>
              <w:top w:val="single" w:sz="4" w:space="0" w:color="A9D08E"/>
              <w:left w:val="nil"/>
              <w:bottom w:val="single" w:sz="4" w:space="0" w:color="A9D08E"/>
              <w:right w:val="nil"/>
            </w:tcBorders>
            <w:shd w:val="clear" w:color="E2EFDA" w:fill="E2EFDA"/>
            <w:vAlign w:val="bottom"/>
            <w:hideMark/>
          </w:tcPr>
          <w:p w14:paraId="1FF93108"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16-Feb-2022</w:t>
            </w:r>
          </w:p>
        </w:tc>
        <w:tc>
          <w:tcPr>
            <w:tcW w:w="1701" w:type="dxa"/>
            <w:tcBorders>
              <w:top w:val="single" w:sz="4" w:space="0" w:color="A9D08E"/>
              <w:left w:val="nil"/>
              <w:bottom w:val="single" w:sz="4" w:space="0" w:color="A9D08E"/>
              <w:right w:val="nil"/>
            </w:tcBorders>
            <w:shd w:val="clear" w:color="E2EFDA" w:fill="E2EFDA"/>
            <w:vAlign w:val="bottom"/>
            <w:hideMark/>
          </w:tcPr>
          <w:p w14:paraId="42855CF6"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10-Nov-2022</w:t>
            </w:r>
          </w:p>
        </w:tc>
        <w:tc>
          <w:tcPr>
            <w:tcW w:w="1843" w:type="dxa"/>
            <w:tcBorders>
              <w:top w:val="single" w:sz="4" w:space="0" w:color="A9D08E"/>
              <w:left w:val="nil"/>
              <w:bottom w:val="single" w:sz="4" w:space="0" w:color="A9D08E"/>
              <w:right w:val="nil"/>
            </w:tcBorders>
            <w:shd w:val="clear" w:color="E2EFDA" w:fill="E2EFDA"/>
            <w:vAlign w:val="bottom"/>
            <w:hideMark/>
          </w:tcPr>
          <w:p w14:paraId="26CE7340" w14:textId="77777777" w:rsidR="00841087" w:rsidRPr="00BA242B" w:rsidRDefault="00841087" w:rsidP="00BA242B">
            <w:pPr>
              <w:tabs>
                <w:tab w:val="clear" w:pos="1418"/>
                <w:tab w:val="clear" w:pos="4678"/>
                <w:tab w:val="clear" w:pos="5954"/>
                <w:tab w:val="clear" w:pos="7088"/>
              </w:tabs>
              <w:jc w:val="center"/>
              <w:rPr>
                <w:rFonts w:ascii="Calibri" w:hAnsi="Calibri" w:cs="Calibri"/>
                <w:color w:val="000000"/>
                <w:sz w:val="22"/>
                <w:szCs w:val="22"/>
                <w:lang w:eastAsia="en-GB"/>
              </w:rPr>
            </w:pPr>
            <w:r w:rsidRPr="00BA242B">
              <w:rPr>
                <w:rFonts w:ascii="Calibri" w:hAnsi="Calibri" w:cs="Calibri"/>
                <w:color w:val="000000"/>
                <w:sz w:val="22"/>
                <w:szCs w:val="22"/>
                <w:lang w:eastAsia="en-GB"/>
              </w:rPr>
              <w:t>267</w:t>
            </w:r>
          </w:p>
        </w:tc>
        <w:tc>
          <w:tcPr>
            <w:tcW w:w="3662" w:type="dxa"/>
            <w:tcBorders>
              <w:top w:val="single" w:sz="4" w:space="0" w:color="A9D08E"/>
              <w:left w:val="nil"/>
              <w:bottom w:val="single" w:sz="4" w:space="0" w:color="A9D08E"/>
              <w:right w:val="single" w:sz="4" w:space="0" w:color="A9D08E"/>
            </w:tcBorders>
            <w:shd w:val="clear" w:color="E2EFDA" w:fill="E2EFDA"/>
            <w:noWrap/>
            <w:vAlign w:val="bottom"/>
            <w:hideMark/>
          </w:tcPr>
          <w:p w14:paraId="09057EEF" w14:textId="77777777" w:rsidR="00841087" w:rsidRPr="00BA242B" w:rsidRDefault="001C02D5" w:rsidP="00BA242B">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5" w:tgtFrame="_parent" w:history="1">
              <w:r w:rsidR="00841087" w:rsidRPr="00BA242B">
                <w:rPr>
                  <w:rFonts w:ascii="Calibri" w:hAnsi="Calibri" w:cs="Calibri"/>
                  <w:color w:val="0563C1"/>
                  <w:sz w:val="22"/>
                  <w:szCs w:val="22"/>
                  <w:u w:val="single"/>
                  <w:lang w:eastAsia="en-GB"/>
                </w:rPr>
                <w:t>http://webapp.etsi.org/workProgram/Report_WorkItem.asp?wki_id=47109</w:t>
              </w:r>
            </w:hyperlink>
          </w:p>
        </w:tc>
      </w:tr>
    </w:tbl>
    <w:p w14:paraId="4F9D44D6" w14:textId="6AB044EC" w:rsidR="00FB7782" w:rsidRDefault="00FB7782" w:rsidP="00B83C7B"/>
    <w:p w14:paraId="0750FBE9" w14:textId="48DCDBE2" w:rsidR="00FB7782" w:rsidRDefault="00FB7782" w:rsidP="00B83C7B"/>
    <w:p w14:paraId="5BEC3674" w14:textId="0FF1F9AD" w:rsidR="00FB7782" w:rsidRDefault="00FB7782" w:rsidP="00B83C7B"/>
    <w:p w14:paraId="51042D26" w14:textId="2844F9B3" w:rsidR="00FB7782" w:rsidRDefault="00FB7782" w:rsidP="00B83C7B"/>
    <w:p w14:paraId="4E24CD8B" w14:textId="77777777" w:rsidR="00456E94" w:rsidRDefault="00456E94">
      <w:pPr>
        <w:tabs>
          <w:tab w:val="clear" w:pos="1418"/>
          <w:tab w:val="clear" w:pos="4678"/>
          <w:tab w:val="clear" w:pos="5954"/>
          <w:tab w:val="clear" w:pos="7088"/>
        </w:tabs>
        <w:jc w:val="left"/>
        <w:rPr>
          <w:b/>
          <w:sz w:val="24"/>
        </w:rPr>
      </w:pPr>
      <w:r>
        <w:br w:type="page"/>
      </w:r>
    </w:p>
    <w:p w14:paraId="1B90F20D" w14:textId="42E0C4BA" w:rsidR="002E5366" w:rsidRDefault="00BD5ECB" w:rsidP="002E5366">
      <w:pPr>
        <w:pStyle w:val="Heading1"/>
        <w:pBdr>
          <w:top w:val="single" w:sz="4" w:space="1" w:color="auto"/>
        </w:pBdr>
      </w:pPr>
      <w:r>
        <w:lastRenderedPageBreak/>
        <w:t xml:space="preserve">Annex </w:t>
      </w:r>
      <w:r w:rsidR="005305D4">
        <w:t>2</w:t>
      </w:r>
      <w:r>
        <w:t xml:space="preserve">: </w:t>
      </w:r>
      <w:r w:rsidR="002E5366">
        <w:t xml:space="preserve">Harmonised Standards under </w:t>
      </w:r>
      <w:r w:rsidR="009925A9">
        <w:t>M/536 (RED)</w:t>
      </w:r>
      <w:r w:rsidR="002E5366">
        <w:t xml:space="preserve"> published by ETSI </w:t>
      </w:r>
      <w:r w:rsidR="00DD337C">
        <w:t>since 1 Jan</w:t>
      </w:r>
      <w:r w:rsidR="002E5366">
        <w:t xml:space="preserve"> 202</w:t>
      </w:r>
      <w:r w:rsidR="00D859AB">
        <w:t>2</w:t>
      </w:r>
      <w:r w:rsidR="00AB5BD4">
        <w:t xml:space="preserve">, </w:t>
      </w:r>
      <w:r w:rsidR="002E5366">
        <w:t xml:space="preserve">not </w:t>
      </w:r>
      <w:r w:rsidR="00AB0724">
        <w:t xml:space="preserve">(yet) </w:t>
      </w:r>
      <w:r w:rsidR="002E5366">
        <w:t>cited in the OJEU</w:t>
      </w:r>
    </w:p>
    <w:p w14:paraId="3C2DA0DF" w14:textId="43E7F667" w:rsidR="008E5A99" w:rsidRDefault="008E5A99" w:rsidP="008E5A99">
      <w:pPr>
        <w:pStyle w:val="Heading2"/>
      </w:pPr>
    </w:p>
    <w:tbl>
      <w:tblPr>
        <w:tblW w:w="14567" w:type="dxa"/>
        <w:tblLayout w:type="fixed"/>
        <w:tblLook w:val="04A0" w:firstRow="1" w:lastRow="0" w:firstColumn="1" w:lastColumn="0" w:noHBand="0" w:noVBand="1"/>
      </w:tblPr>
      <w:tblGrid>
        <w:gridCol w:w="1418"/>
        <w:gridCol w:w="1134"/>
        <w:gridCol w:w="1417"/>
        <w:gridCol w:w="1418"/>
        <w:gridCol w:w="3402"/>
        <w:gridCol w:w="2126"/>
        <w:gridCol w:w="3652"/>
      </w:tblGrid>
      <w:tr w:rsidR="00DD0C37" w:rsidRPr="00DC5929" w14:paraId="1C9835A0" w14:textId="77777777" w:rsidTr="001F5867">
        <w:trPr>
          <w:trHeight w:val="850"/>
          <w:tblHeader/>
        </w:trPr>
        <w:tc>
          <w:tcPr>
            <w:tcW w:w="1418" w:type="dxa"/>
            <w:tcBorders>
              <w:top w:val="single" w:sz="4" w:space="0" w:color="A9D08E"/>
              <w:left w:val="nil"/>
              <w:bottom w:val="single" w:sz="4" w:space="0" w:color="A9D08E"/>
              <w:right w:val="nil"/>
            </w:tcBorders>
            <w:shd w:val="clear" w:color="70AD47" w:fill="70AD47"/>
            <w:noWrap/>
            <w:vAlign w:val="bottom"/>
            <w:hideMark/>
          </w:tcPr>
          <w:p w14:paraId="4CAD06DC" w14:textId="77777777" w:rsidR="00DD0C37" w:rsidRPr="00DC5929" w:rsidRDefault="00DD0C37" w:rsidP="00DC5929">
            <w:pPr>
              <w:tabs>
                <w:tab w:val="clear" w:pos="1418"/>
                <w:tab w:val="clear" w:pos="4678"/>
                <w:tab w:val="clear" w:pos="5954"/>
                <w:tab w:val="clear" w:pos="7088"/>
              </w:tabs>
              <w:jc w:val="left"/>
              <w:rPr>
                <w:rFonts w:ascii="Calibri" w:hAnsi="Calibri" w:cs="Calibri"/>
                <w:b/>
                <w:bCs/>
                <w:color w:val="FFFFFF"/>
                <w:sz w:val="22"/>
                <w:szCs w:val="22"/>
                <w:lang w:eastAsia="en-GB"/>
              </w:rPr>
            </w:pPr>
            <w:proofErr w:type="gramStart"/>
            <w:r w:rsidRPr="00DC5929">
              <w:rPr>
                <w:rFonts w:ascii="Calibri" w:hAnsi="Calibri" w:cs="Calibri"/>
                <w:b/>
                <w:bCs/>
                <w:color w:val="FFFFFF"/>
                <w:sz w:val="22"/>
                <w:szCs w:val="22"/>
                <w:lang w:eastAsia="en-GB"/>
              </w:rPr>
              <w:t>ETSI  Number</w:t>
            </w:r>
            <w:proofErr w:type="gramEnd"/>
          </w:p>
        </w:tc>
        <w:tc>
          <w:tcPr>
            <w:tcW w:w="1134" w:type="dxa"/>
            <w:tcBorders>
              <w:top w:val="single" w:sz="4" w:space="0" w:color="A9D08E"/>
              <w:left w:val="nil"/>
              <w:bottom w:val="single" w:sz="4" w:space="0" w:color="A9D08E"/>
              <w:right w:val="nil"/>
            </w:tcBorders>
            <w:shd w:val="clear" w:color="70AD47" w:fill="70AD47"/>
            <w:vAlign w:val="bottom"/>
            <w:hideMark/>
          </w:tcPr>
          <w:p w14:paraId="24ED0AA1" w14:textId="21F6F2D5" w:rsidR="00DD0C37" w:rsidRPr="00DC5929" w:rsidRDefault="00DD0C37" w:rsidP="00DC5929">
            <w:pPr>
              <w:tabs>
                <w:tab w:val="clear" w:pos="1418"/>
                <w:tab w:val="clear" w:pos="4678"/>
                <w:tab w:val="clear" w:pos="5954"/>
                <w:tab w:val="clear" w:pos="7088"/>
              </w:tabs>
              <w:jc w:val="left"/>
              <w:rPr>
                <w:rFonts w:ascii="Calibri" w:hAnsi="Calibri" w:cs="Calibri"/>
                <w:b/>
                <w:bCs/>
                <w:color w:val="FFFFFF"/>
                <w:sz w:val="22"/>
                <w:szCs w:val="22"/>
                <w:lang w:eastAsia="en-GB"/>
              </w:rPr>
            </w:pPr>
            <w:r w:rsidRPr="00DC5929">
              <w:rPr>
                <w:rFonts w:ascii="Calibri" w:hAnsi="Calibri" w:cs="Calibri"/>
                <w:b/>
                <w:bCs/>
                <w:color w:val="FFFFFF"/>
                <w:sz w:val="22"/>
                <w:szCs w:val="22"/>
                <w:lang w:eastAsia="en-GB"/>
              </w:rPr>
              <w:t>LAST</w:t>
            </w:r>
            <w:r>
              <w:rPr>
                <w:rFonts w:ascii="Calibri" w:hAnsi="Calibri" w:cs="Calibri"/>
                <w:b/>
                <w:bCs/>
                <w:color w:val="FFFFFF"/>
                <w:sz w:val="22"/>
                <w:szCs w:val="22"/>
                <w:lang w:eastAsia="en-GB"/>
              </w:rPr>
              <w:t xml:space="preserve"> </w:t>
            </w:r>
            <w:r w:rsidRPr="00DC5929">
              <w:rPr>
                <w:rFonts w:ascii="Calibri" w:hAnsi="Calibri" w:cs="Calibri"/>
                <w:b/>
                <w:bCs/>
                <w:color w:val="FFFFFF"/>
                <w:sz w:val="22"/>
                <w:szCs w:val="22"/>
                <w:lang w:eastAsia="en-GB"/>
              </w:rPr>
              <w:t>VERSION</w:t>
            </w:r>
          </w:p>
        </w:tc>
        <w:tc>
          <w:tcPr>
            <w:tcW w:w="1417" w:type="dxa"/>
            <w:tcBorders>
              <w:top w:val="single" w:sz="4" w:space="0" w:color="A9D08E"/>
              <w:left w:val="nil"/>
              <w:bottom w:val="single" w:sz="4" w:space="0" w:color="A9D08E"/>
              <w:right w:val="nil"/>
            </w:tcBorders>
            <w:shd w:val="clear" w:color="70AD47" w:fill="70AD47"/>
            <w:vAlign w:val="bottom"/>
            <w:hideMark/>
          </w:tcPr>
          <w:p w14:paraId="03B28E68" w14:textId="77777777" w:rsidR="00DD0C37" w:rsidRPr="00DC5929" w:rsidRDefault="00DD0C37" w:rsidP="00DC5929">
            <w:pPr>
              <w:tabs>
                <w:tab w:val="clear" w:pos="1418"/>
                <w:tab w:val="clear" w:pos="4678"/>
                <w:tab w:val="clear" w:pos="5954"/>
                <w:tab w:val="clear" w:pos="7088"/>
              </w:tabs>
              <w:jc w:val="center"/>
              <w:rPr>
                <w:rFonts w:ascii="Calibri" w:hAnsi="Calibri" w:cs="Calibri"/>
                <w:b/>
                <w:bCs/>
                <w:color w:val="FFFFFF"/>
                <w:sz w:val="22"/>
                <w:szCs w:val="22"/>
                <w:lang w:eastAsia="en-GB"/>
              </w:rPr>
            </w:pPr>
            <w:r w:rsidRPr="00DC5929">
              <w:rPr>
                <w:rFonts w:ascii="Calibri" w:hAnsi="Calibri" w:cs="Calibri"/>
                <w:b/>
                <w:bCs/>
                <w:color w:val="FFFFFF"/>
                <w:sz w:val="22"/>
                <w:szCs w:val="22"/>
                <w:lang w:eastAsia="en-GB"/>
              </w:rPr>
              <w:t>Published</w:t>
            </w:r>
          </w:p>
        </w:tc>
        <w:tc>
          <w:tcPr>
            <w:tcW w:w="1418" w:type="dxa"/>
            <w:tcBorders>
              <w:top w:val="single" w:sz="4" w:space="0" w:color="A9D08E"/>
              <w:left w:val="nil"/>
              <w:bottom w:val="single" w:sz="4" w:space="0" w:color="A9D08E"/>
              <w:right w:val="nil"/>
            </w:tcBorders>
            <w:shd w:val="clear" w:color="70AD47" w:fill="70AD47"/>
            <w:vAlign w:val="bottom"/>
            <w:hideMark/>
          </w:tcPr>
          <w:p w14:paraId="51D648AF" w14:textId="77777777" w:rsidR="00DD0C37" w:rsidRPr="00DC5929" w:rsidRDefault="00DD0C37" w:rsidP="00DC5929">
            <w:pPr>
              <w:tabs>
                <w:tab w:val="clear" w:pos="1418"/>
                <w:tab w:val="clear" w:pos="4678"/>
                <w:tab w:val="clear" w:pos="5954"/>
                <w:tab w:val="clear" w:pos="7088"/>
              </w:tabs>
              <w:jc w:val="center"/>
              <w:rPr>
                <w:rFonts w:ascii="Calibri" w:hAnsi="Calibri" w:cs="Calibri"/>
                <w:b/>
                <w:bCs/>
                <w:color w:val="FFFFFF"/>
                <w:sz w:val="22"/>
                <w:szCs w:val="22"/>
                <w:lang w:eastAsia="en-GB"/>
              </w:rPr>
            </w:pPr>
            <w:r w:rsidRPr="00DC5929">
              <w:rPr>
                <w:rFonts w:ascii="Calibri" w:hAnsi="Calibri" w:cs="Calibri"/>
                <w:b/>
                <w:bCs/>
                <w:color w:val="FFFFFF"/>
                <w:sz w:val="22"/>
                <w:szCs w:val="22"/>
                <w:lang w:eastAsia="en-GB"/>
              </w:rPr>
              <w:t>Delivered to EC</w:t>
            </w:r>
          </w:p>
        </w:tc>
        <w:tc>
          <w:tcPr>
            <w:tcW w:w="3402" w:type="dxa"/>
            <w:tcBorders>
              <w:top w:val="single" w:sz="4" w:space="0" w:color="A9D08E"/>
              <w:left w:val="nil"/>
              <w:bottom w:val="single" w:sz="4" w:space="0" w:color="A9D08E"/>
              <w:right w:val="nil"/>
            </w:tcBorders>
            <w:shd w:val="clear" w:color="70AD47" w:fill="70AD47"/>
            <w:noWrap/>
            <w:vAlign w:val="bottom"/>
            <w:hideMark/>
          </w:tcPr>
          <w:p w14:paraId="0F12AE52" w14:textId="77777777" w:rsidR="00DD0C37" w:rsidRPr="00DC5929" w:rsidRDefault="00DD0C37" w:rsidP="00DC5929">
            <w:pPr>
              <w:tabs>
                <w:tab w:val="clear" w:pos="1418"/>
                <w:tab w:val="clear" w:pos="4678"/>
                <w:tab w:val="clear" w:pos="5954"/>
                <w:tab w:val="clear" w:pos="7088"/>
              </w:tabs>
              <w:jc w:val="left"/>
              <w:rPr>
                <w:rFonts w:ascii="Calibri" w:hAnsi="Calibri" w:cs="Calibri"/>
                <w:b/>
                <w:bCs/>
                <w:color w:val="FFFFFF"/>
                <w:sz w:val="22"/>
                <w:szCs w:val="22"/>
                <w:lang w:eastAsia="en-GB"/>
              </w:rPr>
            </w:pPr>
            <w:r w:rsidRPr="00DC5929">
              <w:rPr>
                <w:rFonts w:ascii="Calibri" w:hAnsi="Calibri" w:cs="Calibri"/>
                <w:b/>
                <w:bCs/>
                <w:color w:val="FFFFFF"/>
                <w:sz w:val="22"/>
                <w:szCs w:val="22"/>
                <w:lang w:eastAsia="en-GB"/>
              </w:rPr>
              <w:t>WORKING_TITLE</w:t>
            </w:r>
          </w:p>
        </w:tc>
        <w:tc>
          <w:tcPr>
            <w:tcW w:w="2126" w:type="dxa"/>
            <w:tcBorders>
              <w:top w:val="single" w:sz="4" w:space="0" w:color="A9D08E"/>
              <w:left w:val="nil"/>
              <w:bottom w:val="single" w:sz="4" w:space="0" w:color="A9D08E"/>
              <w:right w:val="nil"/>
            </w:tcBorders>
            <w:shd w:val="clear" w:color="70AD47" w:fill="70AD47"/>
            <w:vAlign w:val="center"/>
            <w:hideMark/>
          </w:tcPr>
          <w:p w14:paraId="5AB63463" w14:textId="77777777" w:rsidR="00DD0C37" w:rsidRPr="00DC5929" w:rsidRDefault="00DD0C37" w:rsidP="00DC5929">
            <w:pPr>
              <w:tabs>
                <w:tab w:val="clear" w:pos="1418"/>
                <w:tab w:val="clear" w:pos="4678"/>
                <w:tab w:val="clear" w:pos="5954"/>
                <w:tab w:val="clear" w:pos="7088"/>
              </w:tabs>
              <w:jc w:val="center"/>
              <w:rPr>
                <w:rFonts w:ascii="Calibri" w:hAnsi="Calibri" w:cs="Calibri"/>
                <w:b/>
                <w:bCs/>
                <w:color w:val="FFFFFF"/>
                <w:sz w:val="22"/>
                <w:szCs w:val="22"/>
                <w:lang w:eastAsia="en-GB"/>
              </w:rPr>
            </w:pPr>
            <w:r w:rsidRPr="00DC5929">
              <w:rPr>
                <w:rFonts w:ascii="Calibri" w:hAnsi="Calibri" w:cs="Calibri"/>
                <w:b/>
                <w:bCs/>
                <w:color w:val="FFFFFF"/>
                <w:sz w:val="22"/>
                <w:szCs w:val="22"/>
                <w:lang w:eastAsia="en-GB"/>
              </w:rPr>
              <w:t>Status</w:t>
            </w:r>
          </w:p>
        </w:tc>
        <w:tc>
          <w:tcPr>
            <w:tcW w:w="3652" w:type="dxa"/>
            <w:tcBorders>
              <w:top w:val="single" w:sz="4" w:space="0" w:color="A9D08E"/>
              <w:left w:val="nil"/>
              <w:bottom w:val="single" w:sz="4" w:space="0" w:color="A9D08E"/>
              <w:right w:val="single" w:sz="4" w:space="0" w:color="A9D08E"/>
            </w:tcBorders>
            <w:shd w:val="clear" w:color="70AD47" w:fill="70AD47"/>
            <w:noWrap/>
            <w:vAlign w:val="bottom"/>
            <w:hideMark/>
          </w:tcPr>
          <w:p w14:paraId="1B04A770" w14:textId="77777777" w:rsidR="00DD0C37" w:rsidRPr="00DC5929" w:rsidRDefault="00DD0C37" w:rsidP="00DC5929">
            <w:pPr>
              <w:tabs>
                <w:tab w:val="clear" w:pos="1418"/>
                <w:tab w:val="clear" w:pos="4678"/>
                <w:tab w:val="clear" w:pos="5954"/>
                <w:tab w:val="clear" w:pos="7088"/>
              </w:tabs>
              <w:jc w:val="left"/>
              <w:rPr>
                <w:rFonts w:ascii="Calibri" w:hAnsi="Calibri" w:cs="Calibri"/>
                <w:b/>
                <w:bCs/>
                <w:color w:val="FFFFFF"/>
                <w:sz w:val="22"/>
                <w:szCs w:val="22"/>
                <w:lang w:eastAsia="en-GB"/>
              </w:rPr>
            </w:pPr>
            <w:r w:rsidRPr="00DC5929">
              <w:rPr>
                <w:rFonts w:ascii="Calibri" w:hAnsi="Calibri" w:cs="Calibri"/>
                <w:b/>
                <w:bCs/>
                <w:color w:val="FFFFFF"/>
                <w:sz w:val="22"/>
                <w:szCs w:val="22"/>
                <w:lang w:eastAsia="en-GB"/>
              </w:rPr>
              <w:t>Column1</w:t>
            </w:r>
          </w:p>
        </w:tc>
      </w:tr>
      <w:tr w:rsidR="00DD0C37" w:rsidRPr="00DC5929" w14:paraId="563D6AD5"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164E0EF9"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300 386</w:t>
            </w:r>
          </w:p>
        </w:tc>
        <w:tc>
          <w:tcPr>
            <w:tcW w:w="1134" w:type="dxa"/>
            <w:tcBorders>
              <w:top w:val="single" w:sz="4" w:space="0" w:color="A9D08E"/>
              <w:left w:val="nil"/>
              <w:bottom w:val="single" w:sz="4" w:space="0" w:color="A9D08E"/>
              <w:right w:val="nil"/>
            </w:tcBorders>
            <w:shd w:val="clear" w:color="E2EFDA" w:fill="E2EFDA"/>
            <w:noWrap/>
            <w:vAlign w:val="bottom"/>
            <w:hideMark/>
          </w:tcPr>
          <w:p w14:paraId="4BA123BF"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31F7D929"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08-Sep-2022</w:t>
            </w:r>
          </w:p>
        </w:tc>
        <w:tc>
          <w:tcPr>
            <w:tcW w:w="1418" w:type="dxa"/>
            <w:tcBorders>
              <w:top w:val="single" w:sz="4" w:space="0" w:color="A9D08E"/>
              <w:left w:val="nil"/>
              <w:bottom w:val="single" w:sz="4" w:space="0" w:color="A9D08E"/>
              <w:right w:val="nil"/>
            </w:tcBorders>
            <w:shd w:val="clear" w:color="E2EFDA" w:fill="E2EFDA"/>
            <w:vAlign w:val="bottom"/>
            <w:hideMark/>
          </w:tcPr>
          <w:p w14:paraId="5C6FD48F"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10-Oct-2022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1CFE0901"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Revision of EN300386</w:t>
            </w:r>
          </w:p>
        </w:tc>
        <w:tc>
          <w:tcPr>
            <w:tcW w:w="2126" w:type="dxa"/>
            <w:tcBorders>
              <w:top w:val="single" w:sz="4" w:space="0" w:color="A9D08E"/>
              <w:left w:val="nil"/>
              <w:bottom w:val="single" w:sz="4" w:space="0" w:color="A9D08E"/>
              <w:right w:val="nil"/>
            </w:tcBorders>
            <w:shd w:val="clear" w:color="E2EFDA" w:fill="E2EFDA"/>
            <w:noWrap/>
            <w:vAlign w:val="bottom"/>
            <w:hideMark/>
          </w:tcPr>
          <w:p w14:paraId="58AC334B"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initial evaluation by EC</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6138AC78"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6" w:tgtFrame="_parent" w:history="1">
              <w:r w:rsidR="00DD0C37" w:rsidRPr="00DC5929">
                <w:rPr>
                  <w:rFonts w:ascii="Calibri" w:hAnsi="Calibri" w:cs="Calibri"/>
                  <w:color w:val="0563C1"/>
                  <w:sz w:val="22"/>
                  <w:szCs w:val="22"/>
                  <w:u w:val="single"/>
                  <w:lang w:eastAsia="en-GB"/>
                </w:rPr>
                <w:t>http://webapp.etsi.org/workProgram/Report_WorkItem.asp?wki_id=53551</w:t>
              </w:r>
            </w:hyperlink>
          </w:p>
        </w:tc>
      </w:tr>
      <w:tr w:rsidR="00DD0C37" w:rsidRPr="00DC5929" w14:paraId="6CE61B0B" w14:textId="77777777" w:rsidTr="00DD0C37">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0D385528"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301 406-1</w:t>
            </w:r>
          </w:p>
        </w:tc>
        <w:tc>
          <w:tcPr>
            <w:tcW w:w="1134" w:type="dxa"/>
            <w:tcBorders>
              <w:top w:val="single" w:sz="4" w:space="0" w:color="A9D08E"/>
              <w:left w:val="nil"/>
              <w:bottom w:val="single" w:sz="4" w:space="0" w:color="A9D08E"/>
              <w:right w:val="nil"/>
            </w:tcBorders>
            <w:shd w:val="clear" w:color="auto" w:fill="auto"/>
            <w:noWrap/>
            <w:vAlign w:val="bottom"/>
            <w:hideMark/>
          </w:tcPr>
          <w:p w14:paraId="4527A8F6"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3.1.1</w:t>
            </w:r>
          </w:p>
        </w:tc>
        <w:tc>
          <w:tcPr>
            <w:tcW w:w="1417" w:type="dxa"/>
            <w:tcBorders>
              <w:top w:val="single" w:sz="4" w:space="0" w:color="A9D08E"/>
              <w:left w:val="nil"/>
              <w:bottom w:val="single" w:sz="4" w:space="0" w:color="A9D08E"/>
              <w:right w:val="nil"/>
            </w:tcBorders>
            <w:shd w:val="clear" w:color="auto" w:fill="auto"/>
            <w:vAlign w:val="bottom"/>
            <w:hideMark/>
          </w:tcPr>
          <w:p w14:paraId="291FA073"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28-Oct-2022</w:t>
            </w:r>
          </w:p>
        </w:tc>
        <w:tc>
          <w:tcPr>
            <w:tcW w:w="1418" w:type="dxa"/>
            <w:tcBorders>
              <w:top w:val="single" w:sz="4" w:space="0" w:color="A9D08E"/>
              <w:left w:val="nil"/>
              <w:bottom w:val="single" w:sz="4" w:space="0" w:color="A9D08E"/>
              <w:right w:val="nil"/>
            </w:tcBorders>
            <w:shd w:val="clear" w:color="auto" w:fill="auto"/>
            <w:vAlign w:val="bottom"/>
            <w:hideMark/>
          </w:tcPr>
          <w:p w14:paraId="6AEBF0B2"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p>
        </w:tc>
        <w:tc>
          <w:tcPr>
            <w:tcW w:w="3402" w:type="dxa"/>
            <w:tcBorders>
              <w:top w:val="single" w:sz="4" w:space="0" w:color="A9D08E"/>
              <w:left w:val="nil"/>
              <w:bottom w:val="single" w:sz="4" w:space="0" w:color="A9D08E"/>
              <w:right w:val="nil"/>
            </w:tcBorders>
            <w:shd w:val="clear" w:color="auto" w:fill="auto"/>
            <w:noWrap/>
            <w:vAlign w:val="bottom"/>
            <w:hideMark/>
          </w:tcPr>
          <w:p w14:paraId="7E834C8C"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HS for DECT, DECT Evolution and DECT ULE operating in the 1 880 MHz - 1 900 MHz band</w:t>
            </w:r>
          </w:p>
        </w:tc>
        <w:tc>
          <w:tcPr>
            <w:tcW w:w="2126" w:type="dxa"/>
            <w:tcBorders>
              <w:top w:val="single" w:sz="4" w:space="0" w:color="A9D08E"/>
              <w:left w:val="nil"/>
              <w:bottom w:val="single" w:sz="4" w:space="0" w:color="A9D08E"/>
              <w:right w:val="nil"/>
            </w:tcBorders>
            <w:shd w:val="clear" w:color="auto" w:fill="auto"/>
            <w:noWrap/>
            <w:vAlign w:val="bottom"/>
            <w:hideMark/>
          </w:tcPr>
          <w:p w14:paraId="0E1CA42D"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delivery to EC</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7BD31C00"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7" w:tgtFrame="_parent" w:history="1">
              <w:r w:rsidR="00DD0C37" w:rsidRPr="00DC5929">
                <w:rPr>
                  <w:rFonts w:ascii="Calibri" w:hAnsi="Calibri" w:cs="Calibri"/>
                  <w:color w:val="0563C1"/>
                  <w:sz w:val="22"/>
                  <w:szCs w:val="22"/>
                  <w:u w:val="single"/>
                  <w:lang w:eastAsia="en-GB"/>
                </w:rPr>
                <w:t>http://webapp.etsi.org/workProgram/Report_WorkItem.asp?wki_id=61428</w:t>
              </w:r>
            </w:hyperlink>
          </w:p>
        </w:tc>
      </w:tr>
      <w:tr w:rsidR="00DD0C37" w:rsidRPr="00DC5929" w14:paraId="004C0FCC"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52A85654"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301 489-19</w:t>
            </w:r>
          </w:p>
        </w:tc>
        <w:tc>
          <w:tcPr>
            <w:tcW w:w="1134" w:type="dxa"/>
            <w:tcBorders>
              <w:top w:val="single" w:sz="4" w:space="0" w:color="A9D08E"/>
              <w:left w:val="nil"/>
              <w:bottom w:val="single" w:sz="4" w:space="0" w:color="A9D08E"/>
              <w:right w:val="nil"/>
            </w:tcBorders>
            <w:shd w:val="clear" w:color="E2EFDA" w:fill="E2EFDA"/>
            <w:noWrap/>
            <w:vAlign w:val="bottom"/>
            <w:hideMark/>
          </w:tcPr>
          <w:p w14:paraId="1F04AC8F"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37191323"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02-Sep-2022</w:t>
            </w:r>
          </w:p>
        </w:tc>
        <w:tc>
          <w:tcPr>
            <w:tcW w:w="1418" w:type="dxa"/>
            <w:tcBorders>
              <w:top w:val="single" w:sz="4" w:space="0" w:color="A9D08E"/>
              <w:left w:val="nil"/>
              <w:bottom w:val="single" w:sz="4" w:space="0" w:color="A9D08E"/>
              <w:right w:val="nil"/>
            </w:tcBorders>
            <w:shd w:val="clear" w:color="E2EFDA" w:fill="E2EFDA"/>
            <w:vAlign w:val="bottom"/>
            <w:hideMark/>
          </w:tcPr>
          <w:p w14:paraId="1046FB6E"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10-Oct-2022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2788EE97"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EMC for Receive Only Mobile Earth Stations (ROMES) and GNSS receivers</w:t>
            </w:r>
          </w:p>
        </w:tc>
        <w:tc>
          <w:tcPr>
            <w:tcW w:w="2126" w:type="dxa"/>
            <w:tcBorders>
              <w:top w:val="single" w:sz="4" w:space="0" w:color="A9D08E"/>
              <w:left w:val="nil"/>
              <w:bottom w:val="single" w:sz="4" w:space="0" w:color="A9D08E"/>
              <w:right w:val="nil"/>
            </w:tcBorders>
            <w:shd w:val="clear" w:color="E2EFDA" w:fill="E2EFDA"/>
            <w:noWrap/>
            <w:vAlign w:val="bottom"/>
            <w:hideMark/>
          </w:tcPr>
          <w:p w14:paraId="4B35DB57"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initial evaluation by EC</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6C2C7331"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8" w:tgtFrame="_parent" w:history="1">
              <w:r w:rsidR="00DD0C37" w:rsidRPr="00DC5929">
                <w:rPr>
                  <w:rFonts w:ascii="Calibri" w:hAnsi="Calibri" w:cs="Calibri"/>
                  <w:color w:val="0563C1"/>
                  <w:sz w:val="22"/>
                  <w:szCs w:val="22"/>
                  <w:u w:val="single"/>
                  <w:lang w:eastAsia="en-GB"/>
                </w:rPr>
                <w:t>http://webapp.etsi.org/workProgram/Report_WorkItem.asp?wki_id=58112</w:t>
              </w:r>
            </w:hyperlink>
          </w:p>
        </w:tc>
      </w:tr>
      <w:tr w:rsidR="00DD0C37" w:rsidRPr="00DC5929" w14:paraId="165E99DA" w14:textId="77777777" w:rsidTr="00DD0C37">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0106B54B"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301 489-54</w:t>
            </w:r>
          </w:p>
        </w:tc>
        <w:tc>
          <w:tcPr>
            <w:tcW w:w="1134" w:type="dxa"/>
            <w:tcBorders>
              <w:top w:val="single" w:sz="4" w:space="0" w:color="A9D08E"/>
              <w:left w:val="nil"/>
              <w:bottom w:val="single" w:sz="4" w:space="0" w:color="A9D08E"/>
              <w:right w:val="nil"/>
            </w:tcBorders>
            <w:shd w:val="clear" w:color="auto" w:fill="auto"/>
            <w:noWrap/>
            <w:vAlign w:val="bottom"/>
            <w:hideMark/>
          </w:tcPr>
          <w:p w14:paraId="7965A9DA"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auto" w:fill="auto"/>
            <w:vAlign w:val="bottom"/>
            <w:hideMark/>
          </w:tcPr>
          <w:p w14:paraId="21BBD95F"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04-Oct-2022</w:t>
            </w:r>
          </w:p>
        </w:tc>
        <w:tc>
          <w:tcPr>
            <w:tcW w:w="1418" w:type="dxa"/>
            <w:tcBorders>
              <w:top w:val="single" w:sz="4" w:space="0" w:color="A9D08E"/>
              <w:left w:val="nil"/>
              <w:bottom w:val="single" w:sz="4" w:space="0" w:color="A9D08E"/>
              <w:right w:val="nil"/>
            </w:tcBorders>
            <w:shd w:val="clear" w:color="auto" w:fill="auto"/>
            <w:vAlign w:val="bottom"/>
            <w:hideMark/>
          </w:tcPr>
          <w:p w14:paraId="0B88D1A3"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13-Oct-2022</w:t>
            </w:r>
          </w:p>
        </w:tc>
        <w:tc>
          <w:tcPr>
            <w:tcW w:w="3402" w:type="dxa"/>
            <w:tcBorders>
              <w:top w:val="single" w:sz="4" w:space="0" w:color="A9D08E"/>
              <w:left w:val="nil"/>
              <w:bottom w:val="single" w:sz="4" w:space="0" w:color="A9D08E"/>
              <w:right w:val="nil"/>
            </w:tcBorders>
            <w:shd w:val="clear" w:color="auto" w:fill="auto"/>
            <w:noWrap/>
            <w:vAlign w:val="bottom"/>
            <w:hideMark/>
          </w:tcPr>
          <w:p w14:paraId="2DEF02AC"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 xml:space="preserve">Aeronautical and </w:t>
            </w:r>
            <w:proofErr w:type="spellStart"/>
            <w:r w:rsidRPr="00DC5929">
              <w:rPr>
                <w:rFonts w:ascii="Calibri" w:hAnsi="Calibri" w:cs="Calibri"/>
                <w:color w:val="000000"/>
                <w:sz w:val="22"/>
                <w:szCs w:val="22"/>
                <w:lang w:eastAsia="en-GB"/>
              </w:rPr>
              <w:t>meteo</w:t>
            </w:r>
            <w:proofErr w:type="spellEnd"/>
            <w:r w:rsidRPr="00DC5929">
              <w:rPr>
                <w:rFonts w:ascii="Calibri" w:hAnsi="Calibri" w:cs="Calibri"/>
                <w:color w:val="000000"/>
                <w:sz w:val="22"/>
                <w:szCs w:val="22"/>
                <w:lang w:eastAsia="en-GB"/>
              </w:rPr>
              <w:t xml:space="preserve"> EMC</w:t>
            </w:r>
          </w:p>
        </w:tc>
        <w:tc>
          <w:tcPr>
            <w:tcW w:w="2126" w:type="dxa"/>
            <w:tcBorders>
              <w:top w:val="single" w:sz="4" w:space="0" w:color="A9D08E"/>
              <w:left w:val="nil"/>
              <w:bottom w:val="single" w:sz="4" w:space="0" w:color="A9D08E"/>
              <w:right w:val="nil"/>
            </w:tcBorders>
            <w:shd w:val="clear" w:color="auto" w:fill="auto"/>
            <w:noWrap/>
            <w:vAlign w:val="bottom"/>
            <w:hideMark/>
          </w:tcPr>
          <w:p w14:paraId="45464D70"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EC request for clarification; Awaiting response from TC</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35158A12"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89" w:tgtFrame="_parent" w:history="1">
              <w:r w:rsidR="00DD0C37" w:rsidRPr="00DC5929">
                <w:rPr>
                  <w:rFonts w:ascii="Calibri" w:hAnsi="Calibri" w:cs="Calibri"/>
                  <w:color w:val="0563C1"/>
                  <w:sz w:val="22"/>
                  <w:szCs w:val="22"/>
                  <w:u w:val="single"/>
                  <w:lang w:eastAsia="en-GB"/>
                </w:rPr>
                <w:t>http://webapp.etsi.org/workProgram/Report_WorkItem.asp?wki_id=57413</w:t>
              </w:r>
            </w:hyperlink>
          </w:p>
        </w:tc>
      </w:tr>
      <w:tr w:rsidR="00DD0C37" w:rsidRPr="00DC5929" w14:paraId="4C7905D9"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4640F458"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301 598</w:t>
            </w:r>
          </w:p>
        </w:tc>
        <w:tc>
          <w:tcPr>
            <w:tcW w:w="1134" w:type="dxa"/>
            <w:tcBorders>
              <w:top w:val="single" w:sz="4" w:space="0" w:color="A9D08E"/>
              <w:left w:val="nil"/>
              <w:bottom w:val="single" w:sz="4" w:space="0" w:color="A9D08E"/>
              <w:right w:val="nil"/>
            </w:tcBorders>
            <w:shd w:val="clear" w:color="E2EFDA" w:fill="E2EFDA"/>
            <w:noWrap/>
            <w:vAlign w:val="bottom"/>
            <w:hideMark/>
          </w:tcPr>
          <w:p w14:paraId="44EABDFE"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E2EFDA" w:fill="E2EFDA"/>
            <w:vAlign w:val="bottom"/>
            <w:hideMark/>
          </w:tcPr>
          <w:p w14:paraId="70F31557"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18-Mar-2022</w:t>
            </w:r>
          </w:p>
        </w:tc>
        <w:tc>
          <w:tcPr>
            <w:tcW w:w="1418" w:type="dxa"/>
            <w:tcBorders>
              <w:top w:val="single" w:sz="4" w:space="0" w:color="A9D08E"/>
              <w:left w:val="nil"/>
              <w:bottom w:val="single" w:sz="4" w:space="0" w:color="A9D08E"/>
              <w:right w:val="nil"/>
            </w:tcBorders>
            <w:shd w:val="clear" w:color="E2EFDA" w:fill="E2EFDA"/>
            <w:vAlign w:val="bottom"/>
            <w:hideMark/>
          </w:tcPr>
          <w:p w14:paraId="1F960CEB"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05-May-2022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105AD611"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HS WAS 470 MHz to 790 MHz</w:t>
            </w:r>
          </w:p>
        </w:tc>
        <w:tc>
          <w:tcPr>
            <w:tcW w:w="2126" w:type="dxa"/>
            <w:tcBorders>
              <w:top w:val="single" w:sz="4" w:space="0" w:color="A9D08E"/>
              <w:left w:val="nil"/>
              <w:bottom w:val="single" w:sz="4" w:space="0" w:color="A9D08E"/>
              <w:right w:val="nil"/>
            </w:tcBorders>
            <w:shd w:val="clear" w:color="E2EFDA" w:fill="E2EFDA"/>
            <w:noWrap/>
            <w:vAlign w:val="bottom"/>
            <w:hideMark/>
          </w:tcPr>
          <w:p w14:paraId="07D2F2CA"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EC request for clarification; Awaiting response from TC</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42B8F418"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0" w:tgtFrame="_parent" w:history="1">
              <w:r w:rsidR="00DD0C37" w:rsidRPr="00DC5929">
                <w:rPr>
                  <w:rFonts w:ascii="Calibri" w:hAnsi="Calibri" w:cs="Calibri"/>
                  <w:color w:val="0563C1"/>
                  <w:sz w:val="22"/>
                  <w:szCs w:val="22"/>
                  <w:u w:val="single"/>
                  <w:lang w:eastAsia="en-GB"/>
                </w:rPr>
                <w:t>http://webapp.etsi.org/workProgram/Report_WorkItem.asp?wki_id=54529</w:t>
              </w:r>
            </w:hyperlink>
          </w:p>
        </w:tc>
      </w:tr>
      <w:tr w:rsidR="00DD0C37" w:rsidRPr="00DC5929" w14:paraId="63F223B4" w14:textId="77777777" w:rsidTr="00DD0C37">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59E23A76"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302 065-4-4</w:t>
            </w:r>
          </w:p>
        </w:tc>
        <w:tc>
          <w:tcPr>
            <w:tcW w:w="1134" w:type="dxa"/>
            <w:tcBorders>
              <w:top w:val="single" w:sz="4" w:space="0" w:color="A9D08E"/>
              <w:left w:val="nil"/>
              <w:bottom w:val="single" w:sz="4" w:space="0" w:color="A9D08E"/>
              <w:right w:val="nil"/>
            </w:tcBorders>
            <w:shd w:val="clear" w:color="auto" w:fill="auto"/>
            <w:noWrap/>
            <w:vAlign w:val="bottom"/>
            <w:hideMark/>
          </w:tcPr>
          <w:p w14:paraId="56E99888"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1.1.1</w:t>
            </w:r>
          </w:p>
        </w:tc>
        <w:tc>
          <w:tcPr>
            <w:tcW w:w="1417" w:type="dxa"/>
            <w:tcBorders>
              <w:top w:val="single" w:sz="4" w:space="0" w:color="A9D08E"/>
              <w:left w:val="nil"/>
              <w:bottom w:val="single" w:sz="4" w:space="0" w:color="A9D08E"/>
              <w:right w:val="nil"/>
            </w:tcBorders>
            <w:shd w:val="clear" w:color="auto" w:fill="auto"/>
            <w:vAlign w:val="bottom"/>
            <w:hideMark/>
          </w:tcPr>
          <w:p w14:paraId="7B3209C4"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16-Jun-2022</w:t>
            </w:r>
          </w:p>
        </w:tc>
        <w:tc>
          <w:tcPr>
            <w:tcW w:w="1418" w:type="dxa"/>
            <w:tcBorders>
              <w:top w:val="single" w:sz="4" w:space="0" w:color="A9D08E"/>
              <w:left w:val="nil"/>
              <w:bottom w:val="single" w:sz="4" w:space="0" w:color="A9D08E"/>
              <w:right w:val="nil"/>
            </w:tcBorders>
            <w:shd w:val="clear" w:color="auto" w:fill="auto"/>
            <w:vAlign w:val="bottom"/>
            <w:hideMark/>
          </w:tcPr>
          <w:p w14:paraId="2477E7BE" w14:textId="77777777" w:rsidR="00DD0C37" w:rsidRPr="00DC5929" w:rsidRDefault="00DD0C37" w:rsidP="00DC5929">
            <w:pPr>
              <w:tabs>
                <w:tab w:val="clear" w:pos="1418"/>
                <w:tab w:val="clear" w:pos="4678"/>
                <w:tab w:val="clear" w:pos="5954"/>
                <w:tab w:val="clear" w:pos="7088"/>
              </w:tabs>
              <w:jc w:val="center"/>
              <w:rPr>
                <w:rFonts w:ascii="Calibri" w:hAnsi="Calibri" w:cs="Calibri"/>
                <w:color w:val="9C0006"/>
                <w:sz w:val="22"/>
                <w:szCs w:val="22"/>
                <w:lang w:eastAsia="en-GB"/>
              </w:rPr>
            </w:pPr>
          </w:p>
        </w:tc>
        <w:tc>
          <w:tcPr>
            <w:tcW w:w="3402" w:type="dxa"/>
            <w:tcBorders>
              <w:top w:val="single" w:sz="4" w:space="0" w:color="A9D08E"/>
              <w:left w:val="nil"/>
              <w:bottom w:val="single" w:sz="4" w:space="0" w:color="A9D08E"/>
              <w:right w:val="nil"/>
            </w:tcBorders>
            <w:shd w:val="clear" w:color="auto" w:fill="auto"/>
            <w:noWrap/>
            <w:vAlign w:val="bottom"/>
            <w:hideMark/>
          </w:tcPr>
          <w:p w14:paraId="796C7A4A"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UWB vehicular sensors</w:t>
            </w:r>
          </w:p>
        </w:tc>
        <w:tc>
          <w:tcPr>
            <w:tcW w:w="2126" w:type="dxa"/>
            <w:tcBorders>
              <w:top w:val="single" w:sz="4" w:space="0" w:color="A9D08E"/>
              <w:left w:val="nil"/>
              <w:bottom w:val="single" w:sz="4" w:space="0" w:color="A9D08E"/>
              <w:right w:val="nil"/>
            </w:tcBorders>
            <w:shd w:val="clear" w:color="auto" w:fill="auto"/>
            <w:noWrap/>
            <w:vAlign w:val="bottom"/>
            <w:hideMark/>
          </w:tcPr>
          <w:p w14:paraId="519C69FC"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Citation not requested</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789AC12F"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1" w:tgtFrame="_parent" w:history="1">
              <w:r w:rsidR="00DD0C37" w:rsidRPr="00DC5929">
                <w:rPr>
                  <w:rFonts w:ascii="Calibri" w:hAnsi="Calibri" w:cs="Calibri"/>
                  <w:color w:val="0563C1"/>
                  <w:sz w:val="22"/>
                  <w:szCs w:val="22"/>
                  <w:u w:val="single"/>
                  <w:lang w:eastAsia="en-GB"/>
                </w:rPr>
                <w:t>http://webapp.etsi.org/workProgram/Report_WorkItem.asp?wki_id=58462</w:t>
              </w:r>
            </w:hyperlink>
          </w:p>
        </w:tc>
      </w:tr>
      <w:tr w:rsidR="00DD0C37" w:rsidRPr="00DC5929" w14:paraId="788EFBF5"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5B50A581"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302 077</w:t>
            </w:r>
          </w:p>
        </w:tc>
        <w:tc>
          <w:tcPr>
            <w:tcW w:w="1134" w:type="dxa"/>
            <w:tcBorders>
              <w:top w:val="single" w:sz="4" w:space="0" w:color="A9D08E"/>
              <w:left w:val="nil"/>
              <w:bottom w:val="single" w:sz="4" w:space="0" w:color="A9D08E"/>
              <w:right w:val="nil"/>
            </w:tcBorders>
            <w:shd w:val="clear" w:color="E2EFDA" w:fill="E2EFDA"/>
            <w:noWrap/>
            <w:vAlign w:val="bottom"/>
            <w:hideMark/>
          </w:tcPr>
          <w:p w14:paraId="3FEA1C08"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2.3.1</w:t>
            </w:r>
          </w:p>
        </w:tc>
        <w:tc>
          <w:tcPr>
            <w:tcW w:w="1417" w:type="dxa"/>
            <w:tcBorders>
              <w:top w:val="single" w:sz="4" w:space="0" w:color="A9D08E"/>
              <w:left w:val="nil"/>
              <w:bottom w:val="single" w:sz="4" w:space="0" w:color="A9D08E"/>
              <w:right w:val="nil"/>
            </w:tcBorders>
            <w:shd w:val="clear" w:color="E2EFDA" w:fill="E2EFDA"/>
            <w:vAlign w:val="bottom"/>
            <w:hideMark/>
          </w:tcPr>
          <w:p w14:paraId="6CF063A5"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02-Sep-2022</w:t>
            </w:r>
          </w:p>
        </w:tc>
        <w:tc>
          <w:tcPr>
            <w:tcW w:w="1418" w:type="dxa"/>
            <w:tcBorders>
              <w:top w:val="single" w:sz="4" w:space="0" w:color="A9D08E"/>
              <w:left w:val="nil"/>
              <w:bottom w:val="single" w:sz="4" w:space="0" w:color="A9D08E"/>
              <w:right w:val="nil"/>
            </w:tcBorders>
            <w:shd w:val="clear" w:color="E2EFDA" w:fill="E2EFDA"/>
            <w:vAlign w:val="bottom"/>
            <w:hideMark/>
          </w:tcPr>
          <w:p w14:paraId="6B46E317"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20-Sep-2022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3FB7C0D2"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HS DAB transmitters VHF band III</w:t>
            </w:r>
          </w:p>
        </w:tc>
        <w:tc>
          <w:tcPr>
            <w:tcW w:w="2126" w:type="dxa"/>
            <w:tcBorders>
              <w:top w:val="single" w:sz="4" w:space="0" w:color="A9D08E"/>
              <w:left w:val="nil"/>
              <w:bottom w:val="single" w:sz="4" w:space="0" w:color="A9D08E"/>
              <w:right w:val="nil"/>
            </w:tcBorders>
            <w:shd w:val="clear" w:color="E2EFDA" w:fill="E2EFDA"/>
            <w:noWrap/>
            <w:vAlign w:val="bottom"/>
            <w:hideMark/>
          </w:tcPr>
          <w:p w14:paraId="076CFD74"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ETSI response to EC; awaiting EC Decision</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7B43F15A"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2" w:tgtFrame="_parent" w:history="1">
              <w:r w:rsidR="00DD0C37" w:rsidRPr="00DC5929">
                <w:rPr>
                  <w:rFonts w:ascii="Calibri" w:hAnsi="Calibri" w:cs="Calibri"/>
                  <w:color w:val="0563C1"/>
                  <w:sz w:val="22"/>
                  <w:szCs w:val="22"/>
                  <w:u w:val="single"/>
                  <w:lang w:eastAsia="en-GB"/>
                </w:rPr>
                <w:t>http://webapp.etsi.org/workProgram/Report_WorkItem.asp?wki_id=56352</w:t>
              </w:r>
            </w:hyperlink>
          </w:p>
        </w:tc>
      </w:tr>
      <w:tr w:rsidR="00DD0C37" w:rsidRPr="00DC5929" w14:paraId="0181736A" w14:textId="77777777" w:rsidTr="00DD0C37">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2064E65C"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302 245</w:t>
            </w:r>
          </w:p>
        </w:tc>
        <w:tc>
          <w:tcPr>
            <w:tcW w:w="1134" w:type="dxa"/>
            <w:tcBorders>
              <w:top w:val="single" w:sz="4" w:space="0" w:color="A9D08E"/>
              <w:left w:val="nil"/>
              <w:bottom w:val="single" w:sz="4" w:space="0" w:color="A9D08E"/>
              <w:right w:val="nil"/>
            </w:tcBorders>
            <w:shd w:val="clear" w:color="auto" w:fill="auto"/>
            <w:noWrap/>
            <w:vAlign w:val="bottom"/>
            <w:hideMark/>
          </w:tcPr>
          <w:p w14:paraId="59E610BE"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2.2.1</w:t>
            </w:r>
          </w:p>
        </w:tc>
        <w:tc>
          <w:tcPr>
            <w:tcW w:w="1417" w:type="dxa"/>
            <w:tcBorders>
              <w:top w:val="single" w:sz="4" w:space="0" w:color="A9D08E"/>
              <w:left w:val="nil"/>
              <w:bottom w:val="single" w:sz="4" w:space="0" w:color="A9D08E"/>
              <w:right w:val="nil"/>
            </w:tcBorders>
            <w:shd w:val="clear" w:color="auto" w:fill="auto"/>
            <w:vAlign w:val="bottom"/>
            <w:hideMark/>
          </w:tcPr>
          <w:p w14:paraId="78475D66"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20-May-2022</w:t>
            </w:r>
          </w:p>
        </w:tc>
        <w:tc>
          <w:tcPr>
            <w:tcW w:w="1418" w:type="dxa"/>
            <w:tcBorders>
              <w:top w:val="single" w:sz="4" w:space="0" w:color="A9D08E"/>
              <w:left w:val="nil"/>
              <w:bottom w:val="single" w:sz="4" w:space="0" w:color="A9D08E"/>
              <w:right w:val="nil"/>
            </w:tcBorders>
            <w:shd w:val="clear" w:color="auto" w:fill="auto"/>
            <w:vAlign w:val="bottom"/>
            <w:hideMark/>
          </w:tcPr>
          <w:p w14:paraId="2A8258B0"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08-Jun-2022</w:t>
            </w:r>
          </w:p>
        </w:tc>
        <w:tc>
          <w:tcPr>
            <w:tcW w:w="3402" w:type="dxa"/>
            <w:tcBorders>
              <w:top w:val="single" w:sz="4" w:space="0" w:color="A9D08E"/>
              <w:left w:val="nil"/>
              <w:bottom w:val="single" w:sz="4" w:space="0" w:color="A9D08E"/>
              <w:right w:val="nil"/>
            </w:tcBorders>
            <w:shd w:val="clear" w:color="auto" w:fill="auto"/>
            <w:noWrap/>
            <w:vAlign w:val="bottom"/>
            <w:hideMark/>
          </w:tcPr>
          <w:p w14:paraId="0BCEFC6E"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HS DRM transmitters</w:t>
            </w:r>
          </w:p>
        </w:tc>
        <w:tc>
          <w:tcPr>
            <w:tcW w:w="2126" w:type="dxa"/>
            <w:tcBorders>
              <w:top w:val="single" w:sz="4" w:space="0" w:color="A9D08E"/>
              <w:left w:val="nil"/>
              <w:bottom w:val="single" w:sz="4" w:space="0" w:color="A9D08E"/>
              <w:right w:val="nil"/>
            </w:tcBorders>
            <w:shd w:val="clear" w:color="auto" w:fill="auto"/>
            <w:noWrap/>
            <w:vAlign w:val="bottom"/>
            <w:hideMark/>
          </w:tcPr>
          <w:p w14:paraId="1EB6C6AE"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initial evaluation by EC</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64F0B5F5"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3" w:tgtFrame="_parent" w:history="1">
              <w:r w:rsidR="00DD0C37" w:rsidRPr="00DC5929">
                <w:rPr>
                  <w:rFonts w:ascii="Calibri" w:hAnsi="Calibri" w:cs="Calibri"/>
                  <w:color w:val="0563C1"/>
                  <w:sz w:val="22"/>
                  <w:szCs w:val="22"/>
                  <w:u w:val="single"/>
                  <w:lang w:eastAsia="en-GB"/>
                </w:rPr>
                <w:t>http://webapp.etsi.org/workProgram/Report_WorkItem.asp?wki_id=56353</w:t>
              </w:r>
            </w:hyperlink>
          </w:p>
        </w:tc>
      </w:tr>
      <w:tr w:rsidR="00DD0C37" w:rsidRPr="00DC5929" w14:paraId="2CA39972"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5E356333"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lastRenderedPageBreak/>
              <w:t>EN 303 132</w:t>
            </w:r>
          </w:p>
        </w:tc>
        <w:tc>
          <w:tcPr>
            <w:tcW w:w="1134" w:type="dxa"/>
            <w:tcBorders>
              <w:top w:val="single" w:sz="4" w:space="0" w:color="A9D08E"/>
              <w:left w:val="nil"/>
              <w:bottom w:val="single" w:sz="4" w:space="0" w:color="A9D08E"/>
              <w:right w:val="nil"/>
            </w:tcBorders>
            <w:shd w:val="clear" w:color="E2EFDA" w:fill="E2EFDA"/>
            <w:noWrap/>
            <w:vAlign w:val="bottom"/>
            <w:hideMark/>
          </w:tcPr>
          <w:p w14:paraId="412B967C"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2.1.1</w:t>
            </w:r>
          </w:p>
        </w:tc>
        <w:tc>
          <w:tcPr>
            <w:tcW w:w="1417" w:type="dxa"/>
            <w:tcBorders>
              <w:top w:val="single" w:sz="4" w:space="0" w:color="A9D08E"/>
              <w:left w:val="nil"/>
              <w:bottom w:val="single" w:sz="4" w:space="0" w:color="A9D08E"/>
              <w:right w:val="nil"/>
            </w:tcBorders>
            <w:shd w:val="clear" w:color="E2EFDA" w:fill="E2EFDA"/>
            <w:vAlign w:val="bottom"/>
            <w:hideMark/>
          </w:tcPr>
          <w:p w14:paraId="6617BA8F"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20-Oct-2022</w:t>
            </w:r>
          </w:p>
        </w:tc>
        <w:tc>
          <w:tcPr>
            <w:tcW w:w="1418" w:type="dxa"/>
            <w:tcBorders>
              <w:top w:val="single" w:sz="4" w:space="0" w:color="A9D08E"/>
              <w:left w:val="nil"/>
              <w:bottom w:val="single" w:sz="4" w:space="0" w:color="A9D08E"/>
              <w:right w:val="nil"/>
            </w:tcBorders>
            <w:shd w:val="clear" w:color="E2EFDA" w:fill="E2EFDA"/>
            <w:vAlign w:val="bottom"/>
            <w:hideMark/>
          </w:tcPr>
          <w:p w14:paraId="01359F63"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21-Oct-2022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772BE2DB"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Maritime survival locating device - DSC</w:t>
            </w:r>
          </w:p>
        </w:tc>
        <w:tc>
          <w:tcPr>
            <w:tcW w:w="2126" w:type="dxa"/>
            <w:tcBorders>
              <w:top w:val="single" w:sz="4" w:space="0" w:color="A9D08E"/>
              <w:left w:val="nil"/>
              <w:bottom w:val="single" w:sz="4" w:space="0" w:color="A9D08E"/>
              <w:right w:val="nil"/>
            </w:tcBorders>
            <w:shd w:val="clear" w:color="E2EFDA" w:fill="E2EFDA"/>
            <w:noWrap/>
            <w:vAlign w:val="bottom"/>
            <w:hideMark/>
          </w:tcPr>
          <w:p w14:paraId="69AAED68"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initial evaluation by EC</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5D62A6BD"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4" w:tgtFrame="_parent" w:history="1">
              <w:r w:rsidR="00DD0C37" w:rsidRPr="00DC5929">
                <w:rPr>
                  <w:rFonts w:ascii="Calibri" w:hAnsi="Calibri" w:cs="Calibri"/>
                  <w:color w:val="0563C1"/>
                  <w:sz w:val="22"/>
                  <w:szCs w:val="22"/>
                  <w:u w:val="single"/>
                  <w:lang w:eastAsia="en-GB"/>
                </w:rPr>
                <w:t>http://webapp.etsi.org/workProgram/Report_WorkItem.asp?wki_id=56835</w:t>
              </w:r>
            </w:hyperlink>
          </w:p>
        </w:tc>
      </w:tr>
      <w:tr w:rsidR="00DD0C37" w:rsidRPr="00DC5929" w14:paraId="13627261" w14:textId="77777777" w:rsidTr="00DD0C37">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1B427CC3"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303 447</w:t>
            </w:r>
          </w:p>
        </w:tc>
        <w:tc>
          <w:tcPr>
            <w:tcW w:w="1134" w:type="dxa"/>
            <w:tcBorders>
              <w:top w:val="single" w:sz="4" w:space="0" w:color="A9D08E"/>
              <w:left w:val="nil"/>
              <w:bottom w:val="single" w:sz="4" w:space="0" w:color="A9D08E"/>
              <w:right w:val="nil"/>
            </w:tcBorders>
            <w:shd w:val="clear" w:color="auto" w:fill="auto"/>
            <w:noWrap/>
            <w:vAlign w:val="bottom"/>
            <w:hideMark/>
          </w:tcPr>
          <w:p w14:paraId="60B91037"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1.3.1</w:t>
            </w:r>
          </w:p>
        </w:tc>
        <w:tc>
          <w:tcPr>
            <w:tcW w:w="1417" w:type="dxa"/>
            <w:tcBorders>
              <w:top w:val="single" w:sz="4" w:space="0" w:color="A9D08E"/>
              <w:left w:val="nil"/>
              <w:bottom w:val="single" w:sz="4" w:space="0" w:color="A9D08E"/>
              <w:right w:val="nil"/>
            </w:tcBorders>
            <w:shd w:val="clear" w:color="auto" w:fill="auto"/>
            <w:vAlign w:val="bottom"/>
            <w:hideMark/>
          </w:tcPr>
          <w:p w14:paraId="104BFE8A"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05-Jul-2022</w:t>
            </w:r>
          </w:p>
        </w:tc>
        <w:tc>
          <w:tcPr>
            <w:tcW w:w="1418" w:type="dxa"/>
            <w:tcBorders>
              <w:top w:val="single" w:sz="4" w:space="0" w:color="A9D08E"/>
              <w:left w:val="nil"/>
              <w:bottom w:val="single" w:sz="4" w:space="0" w:color="A9D08E"/>
              <w:right w:val="nil"/>
            </w:tcBorders>
            <w:shd w:val="clear" w:color="auto" w:fill="auto"/>
            <w:vAlign w:val="bottom"/>
            <w:hideMark/>
          </w:tcPr>
          <w:p w14:paraId="5495896D" w14:textId="77777777" w:rsidR="00DD0C37" w:rsidRPr="00DC5929" w:rsidRDefault="00DD0C37" w:rsidP="00DC5929">
            <w:pPr>
              <w:tabs>
                <w:tab w:val="clear" w:pos="1418"/>
                <w:tab w:val="clear" w:pos="4678"/>
                <w:tab w:val="clear" w:pos="5954"/>
                <w:tab w:val="clear" w:pos="7088"/>
              </w:tabs>
              <w:jc w:val="center"/>
              <w:rPr>
                <w:rFonts w:ascii="Calibri" w:hAnsi="Calibri" w:cs="Calibri"/>
                <w:color w:val="9C0006"/>
                <w:sz w:val="22"/>
                <w:szCs w:val="22"/>
                <w:lang w:eastAsia="en-GB"/>
              </w:rPr>
            </w:pPr>
          </w:p>
        </w:tc>
        <w:tc>
          <w:tcPr>
            <w:tcW w:w="3402" w:type="dxa"/>
            <w:tcBorders>
              <w:top w:val="single" w:sz="4" w:space="0" w:color="A9D08E"/>
              <w:left w:val="nil"/>
              <w:bottom w:val="single" w:sz="4" w:space="0" w:color="A9D08E"/>
              <w:right w:val="nil"/>
            </w:tcBorders>
            <w:shd w:val="clear" w:color="auto" w:fill="auto"/>
            <w:noWrap/>
            <w:vAlign w:val="bottom"/>
            <w:hideMark/>
          </w:tcPr>
          <w:p w14:paraId="1591CD24"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Robotic Mowers</w:t>
            </w:r>
          </w:p>
        </w:tc>
        <w:tc>
          <w:tcPr>
            <w:tcW w:w="2126" w:type="dxa"/>
            <w:tcBorders>
              <w:top w:val="single" w:sz="4" w:space="0" w:color="A9D08E"/>
              <w:left w:val="nil"/>
              <w:bottom w:val="single" w:sz="4" w:space="0" w:color="A9D08E"/>
              <w:right w:val="nil"/>
            </w:tcBorders>
            <w:shd w:val="clear" w:color="auto" w:fill="auto"/>
            <w:noWrap/>
            <w:vAlign w:val="bottom"/>
            <w:hideMark/>
          </w:tcPr>
          <w:p w14:paraId="157788A4"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Citation not requested</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25C1B5A6"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5" w:tgtFrame="_parent" w:history="1">
              <w:r w:rsidR="00DD0C37" w:rsidRPr="00DC5929">
                <w:rPr>
                  <w:rFonts w:ascii="Calibri" w:hAnsi="Calibri" w:cs="Calibri"/>
                  <w:color w:val="0563C1"/>
                  <w:sz w:val="22"/>
                  <w:szCs w:val="22"/>
                  <w:u w:val="single"/>
                  <w:lang w:eastAsia="en-GB"/>
                </w:rPr>
                <w:t>http://webapp.etsi.org/workProgram/Report_WorkItem.asp?wki_id=54100</w:t>
              </w:r>
            </w:hyperlink>
          </w:p>
        </w:tc>
      </w:tr>
      <w:tr w:rsidR="00DD0C37" w:rsidRPr="00DC5929" w14:paraId="0A4484C7"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42CABB3F"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303 722</w:t>
            </w:r>
          </w:p>
        </w:tc>
        <w:tc>
          <w:tcPr>
            <w:tcW w:w="1134" w:type="dxa"/>
            <w:tcBorders>
              <w:top w:val="single" w:sz="4" w:space="0" w:color="A9D08E"/>
              <w:left w:val="nil"/>
              <w:bottom w:val="single" w:sz="4" w:space="0" w:color="A9D08E"/>
              <w:right w:val="nil"/>
            </w:tcBorders>
            <w:shd w:val="clear" w:color="E2EFDA" w:fill="E2EFDA"/>
            <w:noWrap/>
            <w:vAlign w:val="bottom"/>
            <w:hideMark/>
          </w:tcPr>
          <w:p w14:paraId="767E28B7"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1.2.1</w:t>
            </w:r>
          </w:p>
        </w:tc>
        <w:tc>
          <w:tcPr>
            <w:tcW w:w="1417" w:type="dxa"/>
            <w:tcBorders>
              <w:top w:val="single" w:sz="4" w:space="0" w:color="A9D08E"/>
              <w:left w:val="nil"/>
              <w:bottom w:val="single" w:sz="4" w:space="0" w:color="A9D08E"/>
              <w:right w:val="nil"/>
            </w:tcBorders>
            <w:shd w:val="clear" w:color="E2EFDA" w:fill="E2EFDA"/>
            <w:vAlign w:val="bottom"/>
            <w:hideMark/>
          </w:tcPr>
          <w:p w14:paraId="3882B6D4"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17-Mar-2022</w:t>
            </w:r>
          </w:p>
        </w:tc>
        <w:tc>
          <w:tcPr>
            <w:tcW w:w="1418" w:type="dxa"/>
            <w:tcBorders>
              <w:top w:val="single" w:sz="4" w:space="0" w:color="A9D08E"/>
              <w:left w:val="nil"/>
              <w:bottom w:val="single" w:sz="4" w:space="0" w:color="A9D08E"/>
              <w:right w:val="nil"/>
            </w:tcBorders>
            <w:shd w:val="clear" w:color="E2EFDA" w:fill="E2EFDA"/>
            <w:vAlign w:val="bottom"/>
            <w:hideMark/>
          </w:tcPr>
          <w:p w14:paraId="42771380"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06-May-2022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2BF35233"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WDTS for Fixed Networks in the 57 - 71 GHz band</w:t>
            </w:r>
          </w:p>
        </w:tc>
        <w:tc>
          <w:tcPr>
            <w:tcW w:w="2126" w:type="dxa"/>
            <w:tcBorders>
              <w:top w:val="single" w:sz="4" w:space="0" w:color="A9D08E"/>
              <w:left w:val="nil"/>
              <w:bottom w:val="single" w:sz="4" w:space="0" w:color="A9D08E"/>
              <w:right w:val="nil"/>
            </w:tcBorders>
            <w:shd w:val="clear" w:color="E2EFDA" w:fill="E2EFDA"/>
            <w:noWrap/>
            <w:vAlign w:val="bottom"/>
            <w:hideMark/>
          </w:tcPr>
          <w:p w14:paraId="30A52B85"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EC request for clarification; Awaiting response from TC</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4B83619C"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6" w:tgtFrame="_parent" w:history="1">
              <w:r w:rsidR="00DD0C37" w:rsidRPr="00DC5929">
                <w:rPr>
                  <w:rFonts w:ascii="Calibri" w:hAnsi="Calibri" w:cs="Calibri"/>
                  <w:color w:val="0563C1"/>
                  <w:sz w:val="22"/>
                  <w:szCs w:val="22"/>
                  <w:u w:val="single"/>
                  <w:lang w:eastAsia="en-GB"/>
                </w:rPr>
                <w:t>http://webapp.etsi.org/workProgram/Report_WorkItem.asp?wki_id=58483</w:t>
              </w:r>
            </w:hyperlink>
          </w:p>
        </w:tc>
      </w:tr>
      <w:tr w:rsidR="00DD0C37" w:rsidRPr="00DC5929" w14:paraId="7EEB5A45" w14:textId="77777777" w:rsidTr="00DD0C37">
        <w:trPr>
          <w:trHeight w:val="290"/>
        </w:trPr>
        <w:tc>
          <w:tcPr>
            <w:tcW w:w="1418" w:type="dxa"/>
            <w:tcBorders>
              <w:top w:val="single" w:sz="4" w:space="0" w:color="A9D08E"/>
              <w:left w:val="nil"/>
              <w:bottom w:val="single" w:sz="4" w:space="0" w:color="A9D08E"/>
              <w:right w:val="nil"/>
            </w:tcBorders>
            <w:shd w:val="clear" w:color="auto" w:fill="auto"/>
            <w:noWrap/>
            <w:vAlign w:val="bottom"/>
            <w:hideMark/>
          </w:tcPr>
          <w:p w14:paraId="01A67760"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303 980</w:t>
            </w:r>
          </w:p>
        </w:tc>
        <w:tc>
          <w:tcPr>
            <w:tcW w:w="1134" w:type="dxa"/>
            <w:tcBorders>
              <w:top w:val="single" w:sz="4" w:space="0" w:color="A9D08E"/>
              <w:left w:val="nil"/>
              <w:bottom w:val="single" w:sz="4" w:space="0" w:color="A9D08E"/>
              <w:right w:val="nil"/>
            </w:tcBorders>
            <w:shd w:val="clear" w:color="auto" w:fill="auto"/>
            <w:noWrap/>
            <w:vAlign w:val="bottom"/>
            <w:hideMark/>
          </w:tcPr>
          <w:p w14:paraId="6A3E5060"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1.3.1</w:t>
            </w:r>
          </w:p>
        </w:tc>
        <w:tc>
          <w:tcPr>
            <w:tcW w:w="1417" w:type="dxa"/>
            <w:tcBorders>
              <w:top w:val="single" w:sz="4" w:space="0" w:color="A9D08E"/>
              <w:left w:val="nil"/>
              <w:bottom w:val="single" w:sz="4" w:space="0" w:color="A9D08E"/>
              <w:right w:val="nil"/>
            </w:tcBorders>
            <w:shd w:val="clear" w:color="auto" w:fill="auto"/>
            <w:vAlign w:val="bottom"/>
            <w:hideMark/>
          </w:tcPr>
          <w:p w14:paraId="4A1D2885"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26-Oct-2022</w:t>
            </w:r>
          </w:p>
        </w:tc>
        <w:tc>
          <w:tcPr>
            <w:tcW w:w="1418" w:type="dxa"/>
            <w:tcBorders>
              <w:top w:val="single" w:sz="4" w:space="0" w:color="A9D08E"/>
              <w:left w:val="nil"/>
              <w:bottom w:val="single" w:sz="4" w:space="0" w:color="A9D08E"/>
              <w:right w:val="nil"/>
            </w:tcBorders>
            <w:shd w:val="clear" w:color="auto" w:fill="auto"/>
            <w:vAlign w:val="bottom"/>
            <w:hideMark/>
          </w:tcPr>
          <w:p w14:paraId="63235FAF"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27-Oct-2022</w:t>
            </w:r>
          </w:p>
        </w:tc>
        <w:tc>
          <w:tcPr>
            <w:tcW w:w="3402" w:type="dxa"/>
            <w:tcBorders>
              <w:top w:val="single" w:sz="4" w:space="0" w:color="A9D08E"/>
              <w:left w:val="nil"/>
              <w:bottom w:val="single" w:sz="4" w:space="0" w:color="A9D08E"/>
              <w:right w:val="nil"/>
            </w:tcBorders>
            <w:shd w:val="clear" w:color="auto" w:fill="auto"/>
            <w:noWrap/>
            <w:vAlign w:val="bottom"/>
            <w:hideMark/>
          </w:tcPr>
          <w:p w14:paraId="660C6A2E"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Non-geo NEST in the 11 GHz to 14 GHz [Ku-band] NGSO terminals</w:t>
            </w:r>
          </w:p>
        </w:tc>
        <w:tc>
          <w:tcPr>
            <w:tcW w:w="2126" w:type="dxa"/>
            <w:tcBorders>
              <w:top w:val="single" w:sz="4" w:space="0" w:color="A9D08E"/>
              <w:left w:val="nil"/>
              <w:bottom w:val="single" w:sz="4" w:space="0" w:color="A9D08E"/>
              <w:right w:val="nil"/>
            </w:tcBorders>
            <w:shd w:val="clear" w:color="auto" w:fill="auto"/>
            <w:noWrap/>
            <w:vAlign w:val="bottom"/>
            <w:hideMark/>
          </w:tcPr>
          <w:p w14:paraId="05526724"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initial evaluation by EC</w:t>
            </w:r>
          </w:p>
        </w:tc>
        <w:tc>
          <w:tcPr>
            <w:tcW w:w="3652" w:type="dxa"/>
            <w:tcBorders>
              <w:top w:val="single" w:sz="4" w:space="0" w:color="A9D08E"/>
              <w:left w:val="nil"/>
              <w:bottom w:val="single" w:sz="4" w:space="0" w:color="A9D08E"/>
              <w:right w:val="single" w:sz="4" w:space="0" w:color="A9D08E"/>
            </w:tcBorders>
            <w:shd w:val="clear" w:color="auto" w:fill="auto"/>
            <w:noWrap/>
            <w:vAlign w:val="bottom"/>
            <w:hideMark/>
          </w:tcPr>
          <w:p w14:paraId="454B904B"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7" w:tgtFrame="_parent" w:history="1">
              <w:r w:rsidR="00DD0C37" w:rsidRPr="00DC5929">
                <w:rPr>
                  <w:rFonts w:ascii="Calibri" w:hAnsi="Calibri" w:cs="Calibri"/>
                  <w:color w:val="0563C1"/>
                  <w:sz w:val="22"/>
                  <w:szCs w:val="22"/>
                  <w:u w:val="single"/>
                  <w:lang w:eastAsia="en-GB"/>
                </w:rPr>
                <w:t>http://webapp.etsi.org/workProgram/Report_WorkItem.asp?wki_id=63961</w:t>
              </w:r>
            </w:hyperlink>
          </w:p>
        </w:tc>
      </w:tr>
      <w:tr w:rsidR="00DD0C37" w:rsidRPr="00DC5929" w14:paraId="48D83E93" w14:textId="77777777" w:rsidTr="00DD0C37">
        <w:trPr>
          <w:trHeight w:val="290"/>
        </w:trPr>
        <w:tc>
          <w:tcPr>
            <w:tcW w:w="1418" w:type="dxa"/>
            <w:tcBorders>
              <w:top w:val="single" w:sz="4" w:space="0" w:color="A9D08E"/>
              <w:left w:val="nil"/>
              <w:bottom w:val="single" w:sz="4" w:space="0" w:color="A9D08E"/>
              <w:right w:val="nil"/>
            </w:tcBorders>
            <w:shd w:val="clear" w:color="E2EFDA" w:fill="E2EFDA"/>
            <w:noWrap/>
            <w:vAlign w:val="bottom"/>
            <w:hideMark/>
          </w:tcPr>
          <w:p w14:paraId="25F2FEC8"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EN 303 981</w:t>
            </w:r>
          </w:p>
        </w:tc>
        <w:tc>
          <w:tcPr>
            <w:tcW w:w="1134" w:type="dxa"/>
            <w:tcBorders>
              <w:top w:val="single" w:sz="4" w:space="0" w:color="A9D08E"/>
              <w:left w:val="nil"/>
              <w:bottom w:val="single" w:sz="4" w:space="0" w:color="A9D08E"/>
              <w:right w:val="nil"/>
            </w:tcBorders>
            <w:shd w:val="clear" w:color="E2EFDA" w:fill="E2EFDA"/>
            <w:noWrap/>
            <w:vAlign w:val="bottom"/>
            <w:hideMark/>
          </w:tcPr>
          <w:p w14:paraId="7624FFEA"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1.3.1</w:t>
            </w:r>
          </w:p>
        </w:tc>
        <w:tc>
          <w:tcPr>
            <w:tcW w:w="1417" w:type="dxa"/>
            <w:tcBorders>
              <w:top w:val="single" w:sz="4" w:space="0" w:color="A9D08E"/>
              <w:left w:val="nil"/>
              <w:bottom w:val="single" w:sz="4" w:space="0" w:color="A9D08E"/>
              <w:right w:val="nil"/>
            </w:tcBorders>
            <w:shd w:val="clear" w:color="E2EFDA" w:fill="E2EFDA"/>
            <w:vAlign w:val="bottom"/>
            <w:hideMark/>
          </w:tcPr>
          <w:p w14:paraId="17514A49"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26-Oct-2022</w:t>
            </w:r>
          </w:p>
        </w:tc>
        <w:tc>
          <w:tcPr>
            <w:tcW w:w="1418" w:type="dxa"/>
            <w:tcBorders>
              <w:top w:val="single" w:sz="4" w:space="0" w:color="A9D08E"/>
              <w:left w:val="nil"/>
              <w:bottom w:val="single" w:sz="4" w:space="0" w:color="A9D08E"/>
              <w:right w:val="nil"/>
            </w:tcBorders>
            <w:shd w:val="clear" w:color="E2EFDA" w:fill="E2EFDA"/>
            <w:vAlign w:val="bottom"/>
            <w:hideMark/>
          </w:tcPr>
          <w:p w14:paraId="7E8CEC80"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27-Oct-2022</w:t>
            </w:r>
          </w:p>
        </w:tc>
        <w:tc>
          <w:tcPr>
            <w:tcW w:w="3402" w:type="dxa"/>
            <w:tcBorders>
              <w:top w:val="single" w:sz="4" w:space="0" w:color="A9D08E"/>
              <w:left w:val="nil"/>
              <w:bottom w:val="single" w:sz="4" w:space="0" w:color="A9D08E"/>
              <w:right w:val="nil"/>
            </w:tcBorders>
            <w:shd w:val="clear" w:color="E2EFDA" w:fill="E2EFDA"/>
            <w:noWrap/>
            <w:vAlign w:val="bottom"/>
            <w:hideMark/>
          </w:tcPr>
          <w:p w14:paraId="1439802A" w14:textId="77777777" w:rsidR="00DD0C37" w:rsidRPr="00DC5929" w:rsidRDefault="00DD0C37" w:rsidP="00DC5929">
            <w:pPr>
              <w:tabs>
                <w:tab w:val="clear" w:pos="1418"/>
                <w:tab w:val="clear" w:pos="4678"/>
                <w:tab w:val="clear" w:pos="5954"/>
                <w:tab w:val="clear" w:pos="7088"/>
              </w:tabs>
              <w:jc w:val="left"/>
              <w:rPr>
                <w:rFonts w:ascii="Calibri" w:hAnsi="Calibri" w:cs="Calibri"/>
                <w:color w:val="000000"/>
                <w:sz w:val="22"/>
                <w:szCs w:val="22"/>
                <w:lang w:eastAsia="en-GB"/>
              </w:rPr>
            </w:pPr>
            <w:r w:rsidRPr="00DC5929">
              <w:rPr>
                <w:rFonts w:ascii="Calibri" w:hAnsi="Calibri" w:cs="Calibri"/>
                <w:color w:val="000000"/>
                <w:sz w:val="22"/>
                <w:szCs w:val="22"/>
                <w:lang w:eastAsia="en-GB"/>
              </w:rPr>
              <w:t>Non-geo WBES in the 11 GHz to 14 GHz [Ku-band]</w:t>
            </w:r>
          </w:p>
        </w:tc>
        <w:tc>
          <w:tcPr>
            <w:tcW w:w="2126" w:type="dxa"/>
            <w:tcBorders>
              <w:top w:val="single" w:sz="4" w:space="0" w:color="A9D08E"/>
              <w:left w:val="nil"/>
              <w:bottom w:val="single" w:sz="4" w:space="0" w:color="A9D08E"/>
              <w:right w:val="nil"/>
            </w:tcBorders>
            <w:shd w:val="clear" w:color="E2EFDA" w:fill="E2EFDA"/>
            <w:noWrap/>
            <w:vAlign w:val="bottom"/>
            <w:hideMark/>
          </w:tcPr>
          <w:p w14:paraId="7CF6792F" w14:textId="77777777" w:rsidR="00DD0C37" w:rsidRPr="00DC5929" w:rsidRDefault="00DD0C37" w:rsidP="00DC5929">
            <w:pPr>
              <w:tabs>
                <w:tab w:val="clear" w:pos="1418"/>
                <w:tab w:val="clear" w:pos="4678"/>
                <w:tab w:val="clear" w:pos="5954"/>
                <w:tab w:val="clear" w:pos="7088"/>
              </w:tabs>
              <w:jc w:val="center"/>
              <w:rPr>
                <w:rFonts w:ascii="Calibri" w:hAnsi="Calibri" w:cs="Calibri"/>
                <w:color w:val="000000"/>
                <w:sz w:val="22"/>
                <w:szCs w:val="22"/>
                <w:lang w:eastAsia="en-GB"/>
              </w:rPr>
            </w:pPr>
            <w:r w:rsidRPr="00DC5929">
              <w:rPr>
                <w:rFonts w:ascii="Calibri" w:hAnsi="Calibri" w:cs="Calibri"/>
                <w:color w:val="000000"/>
                <w:sz w:val="22"/>
                <w:szCs w:val="22"/>
                <w:lang w:eastAsia="en-GB"/>
              </w:rPr>
              <w:t>Awaiting initial evaluation by EC</w:t>
            </w:r>
          </w:p>
        </w:tc>
        <w:tc>
          <w:tcPr>
            <w:tcW w:w="3652" w:type="dxa"/>
            <w:tcBorders>
              <w:top w:val="single" w:sz="4" w:space="0" w:color="A9D08E"/>
              <w:left w:val="nil"/>
              <w:bottom w:val="single" w:sz="4" w:space="0" w:color="A9D08E"/>
              <w:right w:val="single" w:sz="4" w:space="0" w:color="A9D08E"/>
            </w:tcBorders>
            <w:shd w:val="clear" w:color="E2EFDA" w:fill="E2EFDA"/>
            <w:noWrap/>
            <w:vAlign w:val="bottom"/>
            <w:hideMark/>
          </w:tcPr>
          <w:p w14:paraId="16940D8B" w14:textId="77777777" w:rsidR="00DD0C37" w:rsidRPr="00DC5929" w:rsidRDefault="001C02D5" w:rsidP="00DC5929">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8" w:tgtFrame="_parent" w:history="1">
              <w:r w:rsidR="00DD0C37" w:rsidRPr="00DC5929">
                <w:rPr>
                  <w:rFonts w:ascii="Calibri" w:hAnsi="Calibri" w:cs="Calibri"/>
                  <w:color w:val="0563C1"/>
                  <w:sz w:val="22"/>
                  <w:szCs w:val="22"/>
                  <w:u w:val="single"/>
                  <w:lang w:eastAsia="en-GB"/>
                </w:rPr>
                <w:t>http://webapp.etsi.org/workProgram/Report_WorkItem.asp?wki_id=63962</w:t>
              </w:r>
            </w:hyperlink>
          </w:p>
        </w:tc>
      </w:tr>
    </w:tbl>
    <w:p w14:paraId="10DADE65" w14:textId="37928682" w:rsidR="00DF7EF3" w:rsidRDefault="00DF7EF3" w:rsidP="00DF7EF3"/>
    <w:p w14:paraId="58D1BEB0" w14:textId="3C1AA471" w:rsidR="005F2AEA" w:rsidRDefault="005F2AEA" w:rsidP="005F2AEA"/>
    <w:p w14:paraId="652344E9" w14:textId="77777777" w:rsidR="005F2AEA" w:rsidRPr="005F2AEA" w:rsidRDefault="005F2AEA" w:rsidP="005F2AEA"/>
    <w:p w14:paraId="78045582" w14:textId="77777777" w:rsidR="00830D96" w:rsidRDefault="00830D96" w:rsidP="008E5A99">
      <w:pPr>
        <w:keepNext/>
        <w:rPr>
          <w:b/>
          <w:bCs/>
        </w:rPr>
      </w:pPr>
    </w:p>
    <w:p w14:paraId="1AF9C639" w14:textId="77777777" w:rsidR="008E5A99" w:rsidRPr="00246FFE" w:rsidRDefault="008E5A99" w:rsidP="008E5A99">
      <w:pPr>
        <w:keepNext/>
        <w:rPr>
          <w:b/>
          <w:bCs/>
        </w:rPr>
      </w:pPr>
    </w:p>
    <w:p w14:paraId="79790F66" w14:textId="77777777" w:rsidR="00CA3FBD" w:rsidRDefault="00CA3FBD">
      <w:pPr>
        <w:tabs>
          <w:tab w:val="clear" w:pos="1418"/>
          <w:tab w:val="clear" w:pos="4678"/>
          <w:tab w:val="clear" w:pos="5954"/>
          <w:tab w:val="clear" w:pos="7088"/>
        </w:tabs>
        <w:jc w:val="left"/>
        <w:rPr>
          <w:b/>
          <w:sz w:val="24"/>
        </w:rPr>
      </w:pPr>
      <w:bookmarkStart w:id="2" w:name="_Annex_3:_Draft"/>
      <w:bookmarkEnd w:id="2"/>
      <w:r>
        <w:br w:type="page"/>
      </w:r>
    </w:p>
    <w:p w14:paraId="797E2B05" w14:textId="31F3944D" w:rsidR="003C67F1" w:rsidRDefault="003C67F1" w:rsidP="007F1AFD">
      <w:pPr>
        <w:pStyle w:val="Heading1"/>
      </w:pPr>
      <w:r>
        <w:lastRenderedPageBreak/>
        <w:t xml:space="preserve">Annex 3: Work items for Harmonised Standards </w:t>
      </w:r>
      <w:r w:rsidR="00E441CE">
        <w:t xml:space="preserve">under M/536 </w:t>
      </w:r>
      <w:r w:rsidR="009925A9">
        <w:t xml:space="preserve">(RED) </w:t>
      </w:r>
      <w:r>
        <w:t xml:space="preserve">adopted </w:t>
      </w:r>
      <w:r w:rsidR="00E441CE">
        <w:t>since</w:t>
      </w:r>
      <w:r w:rsidR="005729BD">
        <w:t xml:space="preserve"> 1 </w:t>
      </w:r>
      <w:r w:rsidR="00BA1F5B">
        <w:t>J</w:t>
      </w:r>
      <w:r w:rsidR="00306026">
        <w:t>anuary</w:t>
      </w:r>
      <w:r w:rsidR="00BF29E7">
        <w:t xml:space="preserve"> 202</w:t>
      </w:r>
      <w:r w:rsidR="00306026">
        <w:t>2</w:t>
      </w:r>
    </w:p>
    <w:tbl>
      <w:tblPr>
        <w:tblW w:w="5000" w:type="pct"/>
        <w:tblLayout w:type="fixed"/>
        <w:tblLook w:val="04A0" w:firstRow="1" w:lastRow="0" w:firstColumn="1" w:lastColumn="0" w:noHBand="0" w:noVBand="1"/>
      </w:tblPr>
      <w:tblGrid>
        <w:gridCol w:w="1559"/>
        <w:gridCol w:w="1419"/>
        <w:gridCol w:w="851"/>
        <w:gridCol w:w="1133"/>
        <w:gridCol w:w="1416"/>
        <w:gridCol w:w="4536"/>
        <w:gridCol w:w="3653"/>
      </w:tblGrid>
      <w:tr w:rsidR="00BA5FE7" w:rsidRPr="009064F6" w14:paraId="2F25A917" w14:textId="77777777" w:rsidTr="00CF57D1">
        <w:trPr>
          <w:trHeight w:val="1450"/>
          <w:tblHeader/>
        </w:trPr>
        <w:tc>
          <w:tcPr>
            <w:tcW w:w="535" w:type="pct"/>
            <w:tcBorders>
              <w:top w:val="single" w:sz="4" w:space="0" w:color="A9D08E"/>
              <w:left w:val="nil"/>
              <w:bottom w:val="single" w:sz="4" w:space="0" w:color="A9D08E"/>
              <w:right w:val="nil"/>
            </w:tcBorders>
            <w:shd w:val="clear" w:color="70AD47" w:fill="70AD47"/>
            <w:noWrap/>
            <w:vAlign w:val="bottom"/>
            <w:hideMark/>
          </w:tcPr>
          <w:p w14:paraId="0CB299C2" w14:textId="71D562F9" w:rsidR="00B7781F" w:rsidRPr="009064F6" w:rsidRDefault="00B7781F" w:rsidP="009064F6">
            <w:pPr>
              <w:tabs>
                <w:tab w:val="clear" w:pos="1418"/>
                <w:tab w:val="clear" w:pos="4678"/>
                <w:tab w:val="clear" w:pos="5954"/>
                <w:tab w:val="clear" w:pos="7088"/>
              </w:tabs>
              <w:jc w:val="left"/>
              <w:rPr>
                <w:rFonts w:ascii="Calibri" w:hAnsi="Calibri" w:cs="Calibri"/>
                <w:b/>
                <w:bCs/>
                <w:color w:val="FFFFFF"/>
                <w:sz w:val="22"/>
                <w:szCs w:val="22"/>
                <w:lang w:eastAsia="en-GB"/>
              </w:rPr>
            </w:pPr>
            <w:r w:rsidRPr="009064F6">
              <w:rPr>
                <w:rFonts w:ascii="Calibri" w:hAnsi="Calibri" w:cs="Calibri"/>
                <w:b/>
                <w:bCs/>
                <w:color w:val="FFFFFF"/>
                <w:sz w:val="22"/>
                <w:szCs w:val="22"/>
                <w:lang w:eastAsia="en-GB"/>
              </w:rPr>
              <w:t>WKI</w:t>
            </w:r>
          </w:p>
        </w:tc>
        <w:tc>
          <w:tcPr>
            <w:tcW w:w="487" w:type="pct"/>
            <w:tcBorders>
              <w:top w:val="single" w:sz="4" w:space="0" w:color="A9D08E"/>
              <w:left w:val="nil"/>
              <w:bottom w:val="single" w:sz="4" w:space="0" w:color="A9D08E"/>
              <w:right w:val="nil"/>
            </w:tcBorders>
            <w:shd w:val="clear" w:color="70AD47" w:fill="70AD47"/>
            <w:noWrap/>
            <w:vAlign w:val="bottom"/>
            <w:hideMark/>
          </w:tcPr>
          <w:p w14:paraId="3AC152C9" w14:textId="77777777" w:rsidR="00B7781F" w:rsidRPr="009064F6" w:rsidRDefault="00B7781F" w:rsidP="009064F6">
            <w:pPr>
              <w:tabs>
                <w:tab w:val="clear" w:pos="1418"/>
                <w:tab w:val="clear" w:pos="4678"/>
                <w:tab w:val="clear" w:pos="5954"/>
                <w:tab w:val="clear" w:pos="7088"/>
              </w:tabs>
              <w:jc w:val="left"/>
              <w:rPr>
                <w:rFonts w:ascii="Calibri" w:hAnsi="Calibri" w:cs="Calibri"/>
                <w:b/>
                <w:bCs/>
                <w:color w:val="FFFFFF"/>
                <w:sz w:val="22"/>
                <w:szCs w:val="22"/>
                <w:lang w:eastAsia="en-GB"/>
              </w:rPr>
            </w:pPr>
            <w:proofErr w:type="gramStart"/>
            <w:r w:rsidRPr="009064F6">
              <w:rPr>
                <w:rFonts w:ascii="Calibri" w:hAnsi="Calibri" w:cs="Calibri"/>
                <w:b/>
                <w:bCs/>
                <w:color w:val="FFFFFF"/>
                <w:sz w:val="22"/>
                <w:szCs w:val="22"/>
                <w:lang w:eastAsia="en-GB"/>
              </w:rPr>
              <w:t>ETSI  Number</w:t>
            </w:r>
            <w:proofErr w:type="gramEnd"/>
          </w:p>
        </w:tc>
        <w:tc>
          <w:tcPr>
            <w:tcW w:w="292" w:type="pct"/>
            <w:tcBorders>
              <w:top w:val="single" w:sz="4" w:space="0" w:color="A9D08E"/>
              <w:left w:val="nil"/>
              <w:bottom w:val="single" w:sz="4" w:space="0" w:color="A9D08E"/>
              <w:right w:val="nil"/>
            </w:tcBorders>
            <w:shd w:val="clear" w:color="70AD47" w:fill="70AD47"/>
            <w:vAlign w:val="bottom"/>
            <w:hideMark/>
          </w:tcPr>
          <w:p w14:paraId="2591C269" w14:textId="7BE26C21" w:rsidR="00B7781F" w:rsidRPr="009064F6" w:rsidRDefault="00B7781F" w:rsidP="009064F6">
            <w:pPr>
              <w:tabs>
                <w:tab w:val="clear" w:pos="1418"/>
                <w:tab w:val="clear" w:pos="4678"/>
                <w:tab w:val="clear" w:pos="5954"/>
                <w:tab w:val="clear" w:pos="7088"/>
              </w:tabs>
              <w:jc w:val="left"/>
              <w:rPr>
                <w:rFonts w:ascii="Calibri" w:hAnsi="Calibri" w:cs="Calibri"/>
                <w:b/>
                <w:bCs/>
                <w:color w:val="FFFFFF"/>
                <w:sz w:val="22"/>
                <w:szCs w:val="22"/>
                <w:lang w:eastAsia="en-GB"/>
              </w:rPr>
            </w:pPr>
            <w:r w:rsidRPr="009064F6">
              <w:rPr>
                <w:rFonts w:ascii="Calibri" w:hAnsi="Calibri" w:cs="Calibri"/>
                <w:b/>
                <w:bCs/>
                <w:color w:val="FFFFFF"/>
                <w:sz w:val="22"/>
                <w:szCs w:val="22"/>
                <w:lang w:eastAsia="en-GB"/>
              </w:rPr>
              <w:t>LAST</w:t>
            </w:r>
            <w:r>
              <w:rPr>
                <w:rFonts w:ascii="Calibri" w:hAnsi="Calibri" w:cs="Calibri"/>
                <w:b/>
                <w:bCs/>
                <w:color w:val="FFFFFF"/>
                <w:sz w:val="22"/>
                <w:szCs w:val="22"/>
                <w:lang w:eastAsia="en-GB"/>
              </w:rPr>
              <w:t xml:space="preserve"> </w:t>
            </w:r>
            <w:r w:rsidRPr="009064F6">
              <w:rPr>
                <w:rFonts w:ascii="Calibri" w:hAnsi="Calibri" w:cs="Calibri"/>
                <w:b/>
                <w:bCs/>
                <w:color w:val="FFFFFF"/>
                <w:sz w:val="22"/>
                <w:szCs w:val="22"/>
                <w:lang w:eastAsia="en-GB"/>
              </w:rPr>
              <w:t>VERSION</w:t>
            </w:r>
          </w:p>
        </w:tc>
        <w:tc>
          <w:tcPr>
            <w:tcW w:w="389" w:type="pct"/>
            <w:tcBorders>
              <w:top w:val="single" w:sz="4" w:space="0" w:color="A9D08E"/>
              <w:left w:val="nil"/>
              <w:bottom w:val="single" w:sz="4" w:space="0" w:color="A9D08E"/>
              <w:right w:val="nil"/>
            </w:tcBorders>
            <w:shd w:val="clear" w:color="70AD47" w:fill="70AD47"/>
            <w:vAlign w:val="bottom"/>
            <w:hideMark/>
          </w:tcPr>
          <w:p w14:paraId="63DC045E" w14:textId="77777777" w:rsidR="00B7781F" w:rsidRPr="009064F6" w:rsidRDefault="00B7781F" w:rsidP="009064F6">
            <w:pPr>
              <w:tabs>
                <w:tab w:val="clear" w:pos="1418"/>
                <w:tab w:val="clear" w:pos="4678"/>
                <w:tab w:val="clear" w:pos="5954"/>
                <w:tab w:val="clear" w:pos="7088"/>
              </w:tabs>
              <w:jc w:val="center"/>
              <w:rPr>
                <w:rFonts w:ascii="Calibri" w:hAnsi="Calibri" w:cs="Calibri"/>
                <w:b/>
                <w:bCs/>
                <w:color w:val="FFFFFF"/>
                <w:sz w:val="22"/>
                <w:szCs w:val="22"/>
                <w:lang w:eastAsia="en-GB"/>
              </w:rPr>
            </w:pPr>
            <w:r w:rsidRPr="009064F6">
              <w:rPr>
                <w:rFonts w:ascii="Calibri" w:hAnsi="Calibri" w:cs="Calibri"/>
                <w:b/>
                <w:bCs/>
                <w:color w:val="FFFFFF"/>
                <w:sz w:val="22"/>
                <w:szCs w:val="22"/>
                <w:lang w:eastAsia="en-GB"/>
              </w:rPr>
              <w:t>WI Adopted</w:t>
            </w:r>
          </w:p>
        </w:tc>
        <w:tc>
          <w:tcPr>
            <w:tcW w:w="486" w:type="pct"/>
            <w:tcBorders>
              <w:top w:val="single" w:sz="4" w:space="0" w:color="A9D08E"/>
              <w:left w:val="nil"/>
              <w:bottom w:val="single" w:sz="4" w:space="0" w:color="A9D08E"/>
              <w:right w:val="nil"/>
            </w:tcBorders>
            <w:shd w:val="clear" w:color="70AD47" w:fill="70AD47"/>
            <w:vAlign w:val="bottom"/>
            <w:hideMark/>
          </w:tcPr>
          <w:p w14:paraId="49CC08AE" w14:textId="77777777" w:rsidR="00B7781F" w:rsidRPr="009064F6" w:rsidRDefault="00B7781F" w:rsidP="009064F6">
            <w:pPr>
              <w:tabs>
                <w:tab w:val="clear" w:pos="1418"/>
                <w:tab w:val="clear" w:pos="4678"/>
                <w:tab w:val="clear" w:pos="5954"/>
                <w:tab w:val="clear" w:pos="7088"/>
              </w:tabs>
              <w:jc w:val="center"/>
              <w:rPr>
                <w:rFonts w:ascii="Calibri" w:hAnsi="Calibri" w:cs="Calibri"/>
                <w:b/>
                <w:bCs/>
                <w:color w:val="FFFFFF"/>
                <w:sz w:val="22"/>
                <w:szCs w:val="22"/>
                <w:lang w:eastAsia="en-GB"/>
              </w:rPr>
            </w:pPr>
            <w:r w:rsidRPr="009064F6">
              <w:rPr>
                <w:rFonts w:ascii="Calibri" w:hAnsi="Calibri" w:cs="Calibri"/>
                <w:b/>
                <w:bCs/>
                <w:color w:val="FFFFFF"/>
                <w:sz w:val="22"/>
                <w:szCs w:val="22"/>
                <w:lang w:eastAsia="en-GB"/>
              </w:rPr>
              <w:t>Publication Target</w:t>
            </w:r>
          </w:p>
        </w:tc>
        <w:tc>
          <w:tcPr>
            <w:tcW w:w="1557" w:type="pct"/>
            <w:tcBorders>
              <w:top w:val="single" w:sz="4" w:space="0" w:color="A9D08E"/>
              <w:left w:val="nil"/>
              <w:bottom w:val="single" w:sz="4" w:space="0" w:color="A9D08E"/>
              <w:right w:val="nil"/>
            </w:tcBorders>
            <w:shd w:val="clear" w:color="70AD47" w:fill="70AD47"/>
            <w:noWrap/>
            <w:vAlign w:val="bottom"/>
            <w:hideMark/>
          </w:tcPr>
          <w:p w14:paraId="56F7AE86" w14:textId="77777777" w:rsidR="00B7781F" w:rsidRPr="009064F6" w:rsidRDefault="00B7781F" w:rsidP="009064F6">
            <w:pPr>
              <w:tabs>
                <w:tab w:val="clear" w:pos="1418"/>
                <w:tab w:val="clear" w:pos="4678"/>
                <w:tab w:val="clear" w:pos="5954"/>
                <w:tab w:val="clear" w:pos="7088"/>
              </w:tabs>
              <w:jc w:val="left"/>
              <w:rPr>
                <w:rFonts w:ascii="Calibri" w:hAnsi="Calibri" w:cs="Calibri"/>
                <w:b/>
                <w:bCs/>
                <w:color w:val="FFFFFF"/>
                <w:sz w:val="22"/>
                <w:szCs w:val="22"/>
                <w:lang w:eastAsia="en-GB"/>
              </w:rPr>
            </w:pPr>
            <w:r w:rsidRPr="009064F6">
              <w:rPr>
                <w:rFonts w:ascii="Calibri" w:hAnsi="Calibri" w:cs="Calibri"/>
                <w:b/>
                <w:bCs/>
                <w:color w:val="FFFFFF"/>
                <w:sz w:val="22"/>
                <w:szCs w:val="22"/>
                <w:lang w:eastAsia="en-GB"/>
              </w:rPr>
              <w:t>WORKING_TITLE</w:t>
            </w:r>
          </w:p>
        </w:tc>
        <w:tc>
          <w:tcPr>
            <w:tcW w:w="1254" w:type="pct"/>
            <w:tcBorders>
              <w:top w:val="single" w:sz="4" w:space="0" w:color="A9D08E"/>
              <w:left w:val="nil"/>
              <w:bottom w:val="single" w:sz="4" w:space="0" w:color="A9D08E"/>
              <w:right w:val="single" w:sz="4" w:space="0" w:color="A9D08E"/>
            </w:tcBorders>
            <w:shd w:val="clear" w:color="70AD47" w:fill="70AD47"/>
            <w:noWrap/>
            <w:vAlign w:val="bottom"/>
            <w:hideMark/>
          </w:tcPr>
          <w:p w14:paraId="51867AE6" w14:textId="77777777" w:rsidR="00B7781F" w:rsidRPr="009064F6" w:rsidRDefault="00B7781F" w:rsidP="009064F6">
            <w:pPr>
              <w:tabs>
                <w:tab w:val="clear" w:pos="1418"/>
                <w:tab w:val="clear" w:pos="4678"/>
                <w:tab w:val="clear" w:pos="5954"/>
                <w:tab w:val="clear" w:pos="7088"/>
              </w:tabs>
              <w:jc w:val="left"/>
              <w:rPr>
                <w:rFonts w:ascii="Calibri" w:hAnsi="Calibri" w:cs="Calibri"/>
                <w:b/>
                <w:bCs/>
                <w:color w:val="FFFFFF"/>
                <w:sz w:val="22"/>
                <w:szCs w:val="22"/>
                <w:lang w:eastAsia="en-GB"/>
              </w:rPr>
            </w:pPr>
            <w:r w:rsidRPr="009064F6">
              <w:rPr>
                <w:rFonts w:ascii="Calibri" w:hAnsi="Calibri" w:cs="Calibri"/>
                <w:b/>
                <w:bCs/>
                <w:color w:val="FFFFFF"/>
                <w:sz w:val="22"/>
                <w:szCs w:val="22"/>
                <w:lang w:eastAsia="en-GB"/>
              </w:rPr>
              <w:t>Column1</w:t>
            </w:r>
          </w:p>
        </w:tc>
      </w:tr>
      <w:tr w:rsidR="00BA5FE7" w:rsidRPr="009064F6" w14:paraId="06C4D61B" w14:textId="77777777" w:rsidTr="00BA5FE7">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52D4A189"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REN/ERM-EMC-413</w:t>
            </w:r>
          </w:p>
        </w:tc>
        <w:tc>
          <w:tcPr>
            <w:tcW w:w="487" w:type="pct"/>
            <w:tcBorders>
              <w:top w:val="single" w:sz="4" w:space="0" w:color="A9D08E"/>
              <w:left w:val="nil"/>
              <w:bottom w:val="single" w:sz="4" w:space="0" w:color="A9D08E"/>
              <w:right w:val="nil"/>
            </w:tcBorders>
            <w:shd w:val="clear" w:color="E2EFDA" w:fill="E2EFDA"/>
            <w:noWrap/>
            <w:vAlign w:val="bottom"/>
            <w:hideMark/>
          </w:tcPr>
          <w:p w14:paraId="4245D7DD"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301 843-1</w:t>
            </w:r>
          </w:p>
        </w:tc>
        <w:tc>
          <w:tcPr>
            <w:tcW w:w="292" w:type="pct"/>
            <w:tcBorders>
              <w:top w:val="single" w:sz="4" w:space="0" w:color="A9D08E"/>
              <w:left w:val="nil"/>
              <w:bottom w:val="single" w:sz="4" w:space="0" w:color="A9D08E"/>
              <w:right w:val="nil"/>
            </w:tcBorders>
            <w:shd w:val="clear" w:color="E2EFDA" w:fill="E2EFDA"/>
            <w:noWrap/>
            <w:vAlign w:val="bottom"/>
            <w:hideMark/>
          </w:tcPr>
          <w:p w14:paraId="0C7723FD"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E2EFDA" w:fill="E2EFDA"/>
            <w:vAlign w:val="bottom"/>
            <w:hideMark/>
          </w:tcPr>
          <w:p w14:paraId="51AC4733"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25-Oct-2022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44E418D9"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E2EFDA" w:fill="E2EFDA"/>
            <w:noWrap/>
            <w:vAlign w:val="bottom"/>
            <w:hideMark/>
          </w:tcPr>
          <w:p w14:paraId="06D36A5C"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Marine EMC - Common technical requirements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66F2AC32"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99" w:tgtFrame="_parent" w:history="1">
              <w:r w:rsidR="00B7781F" w:rsidRPr="009064F6">
                <w:rPr>
                  <w:rFonts w:ascii="Calibri" w:hAnsi="Calibri" w:cs="Calibri"/>
                  <w:color w:val="0563C1"/>
                  <w:sz w:val="22"/>
                  <w:szCs w:val="22"/>
                  <w:u w:val="single"/>
                  <w:lang w:eastAsia="en-GB"/>
                </w:rPr>
                <w:t>http://webapp.etsi.org/workProgram/Report_WorkItem.asp?wki_id=66903</w:t>
              </w:r>
            </w:hyperlink>
          </w:p>
        </w:tc>
      </w:tr>
      <w:tr w:rsidR="00BA5FE7" w:rsidRPr="009064F6" w14:paraId="7077BBA7"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4856786A"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REN/ERM-EMC-414</w:t>
            </w:r>
          </w:p>
        </w:tc>
        <w:tc>
          <w:tcPr>
            <w:tcW w:w="487" w:type="pct"/>
            <w:tcBorders>
              <w:top w:val="single" w:sz="4" w:space="0" w:color="A9D08E"/>
              <w:left w:val="nil"/>
              <w:bottom w:val="single" w:sz="4" w:space="0" w:color="A9D08E"/>
              <w:right w:val="nil"/>
            </w:tcBorders>
            <w:shd w:val="clear" w:color="auto" w:fill="auto"/>
            <w:noWrap/>
            <w:vAlign w:val="bottom"/>
            <w:hideMark/>
          </w:tcPr>
          <w:p w14:paraId="38565399"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301 843-2</w:t>
            </w:r>
          </w:p>
        </w:tc>
        <w:tc>
          <w:tcPr>
            <w:tcW w:w="292" w:type="pct"/>
            <w:tcBorders>
              <w:top w:val="single" w:sz="4" w:space="0" w:color="A9D08E"/>
              <w:left w:val="nil"/>
              <w:bottom w:val="single" w:sz="4" w:space="0" w:color="A9D08E"/>
              <w:right w:val="nil"/>
            </w:tcBorders>
            <w:shd w:val="clear" w:color="auto" w:fill="auto"/>
            <w:noWrap/>
            <w:vAlign w:val="bottom"/>
            <w:hideMark/>
          </w:tcPr>
          <w:p w14:paraId="62D1ED4C"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auto" w:fill="auto"/>
            <w:vAlign w:val="bottom"/>
            <w:hideMark/>
          </w:tcPr>
          <w:p w14:paraId="2A8958D9"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25-Oct-2022</w:t>
            </w:r>
          </w:p>
        </w:tc>
        <w:tc>
          <w:tcPr>
            <w:tcW w:w="486" w:type="pct"/>
            <w:tcBorders>
              <w:top w:val="single" w:sz="4" w:space="0" w:color="A9D08E"/>
              <w:left w:val="nil"/>
              <w:bottom w:val="single" w:sz="4" w:space="0" w:color="A9D08E"/>
              <w:right w:val="nil"/>
            </w:tcBorders>
            <w:shd w:val="clear" w:color="auto" w:fill="auto"/>
            <w:noWrap/>
            <w:vAlign w:val="center"/>
            <w:hideMark/>
          </w:tcPr>
          <w:p w14:paraId="281690AB"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auto" w:fill="auto"/>
            <w:noWrap/>
            <w:vAlign w:val="bottom"/>
            <w:hideMark/>
          </w:tcPr>
          <w:p w14:paraId="777BCCA4"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EMC for marine VHF radiotelephone</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76CB4DE2"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0" w:tgtFrame="_parent" w:history="1">
              <w:r w:rsidR="00B7781F" w:rsidRPr="009064F6">
                <w:rPr>
                  <w:rFonts w:ascii="Calibri" w:hAnsi="Calibri" w:cs="Calibri"/>
                  <w:color w:val="0563C1"/>
                  <w:sz w:val="22"/>
                  <w:szCs w:val="22"/>
                  <w:u w:val="single"/>
                  <w:lang w:eastAsia="en-GB"/>
                </w:rPr>
                <w:t>http://webapp.etsi.org/workProgram/Report_WorkItem.asp?wki_id=66904</w:t>
              </w:r>
            </w:hyperlink>
          </w:p>
        </w:tc>
      </w:tr>
      <w:tr w:rsidR="00BA5FE7" w:rsidRPr="009064F6" w14:paraId="14121646" w14:textId="77777777" w:rsidTr="00BA5FE7">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3C66ECE1"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REN/ERM-EMC-415</w:t>
            </w:r>
          </w:p>
        </w:tc>
        <w:tc>
          <w:tcPr>
            <w:tcW w:w="487" w:type="pct"/>
            <w:tcBorders>
              <w:top w:val="single" w:sz="4" w:space="0" w:color="A9D08E"/>
              <w:left w:val="nil"/>
              <w:bottom w:val="single" w:sz="4" w:space="0" w:color="A9D08E"/>
              <w:right w:val="nil"/>
            </w:tcBorders>
            <w:shd w:val="clear" w:color="E2EFDA" w:fill="E2EFDA"/>
            <w:noWrap/>
            <w:vAlign w:val="bottom"/>
            <w:hideMark/>
          </w:tcPr>
          <w:p w14:paraId="539A4D47"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301 843-4</w:t>
            </w:r>
          </w:p>
        </w:tc>
        <w:tc>
          <w:tcPr>
            <w:tcW w:w="292" w:type="pct"/>
            <w:tcBorders>
              <w:top w:val="single" w:sz="4" w:space="0" w:color="A9D08E"/>
              <w:left w:val="nil"/>
              <w:bottom w:val="single" w:sz="4" w:space="0" w:color="A9D08E"/>
              <w:right w:val="nil"/>
            </w:tcBorders>
            <w:shd w:val="clear" w:color="E2EFDA" w:fill="E2EFDA"/>
            <w:noWrap/>
            <w:vAlign w:val="bottom"/>
            <w:hideMark/>
          </w:tcPr>
          <w:p w14:paraId="619378F4"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E2EFDA" w:fill="E2EFDA"/>
            <w:vAlign w:val="bottom"/>
            <w:hideMark/>
          </w:tcPr>
          <w:p w14:paraId="71941283"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25-Oct-2022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3880D30D"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E2EFDA" w:fill="E2EFDA"/>
            <w:noWrap/>
            <w:vAlign w:val="bottom"/>
            <w:hideMark/>
          </w:tcPr>
          <w:p w14:paraId="6C87322B"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EMC for NBDP NAVTEX</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3306EA9"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1" w:tgtFrame="_parent" w:history="1">
              <w:r w:rsidR="00B7781F" w:rsidRPr="009064F6">
                <w:rPr>
                  <w:rFonts w:ascii="Calibri" w:hAnsi="Calibri" w:cs="Calibri"/>
                  <w:color w:val="0563C1"/>
                  <w:sz w:val="22"/>
                  <w:szCs w:val="22"/>
                  <w:u w:val="single"/>
                  <w:lang w:eastAsia="en-GB"/>
                </w:rPr>
                <w:t>http://webapp.etsi.org/workProgram/Report_WorkItem.asp?wki_id=66905</w:t>
              </w:r>
            </w:hyperlink>
          </w:p>
        </w:tc>
      </w:tr>
      <w:tr w:rsidR="00BA5FE7" w:rsidRPr="009064F6" w14:paraId="1AD13024"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14ED3CD8"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REN/ERM-EMC-416</w:t>
            </w:r>
          </w:p>
        </w:tc>
        <w:tc>
          <w:tcPr>
            <w:tcW w:w="487" w:type="pct"/>
            <w:tcBorders>
              <w:top w:val="single" w:sz="4" w:space="0" w:color="A9D08E"/>
              <w:left w:val="nil"/>
              <w:bottom w:val="single" w:sz="4" w:space="0" w:color="A9D08E"/>
              <w:right w:val="nil"/>
            </w:tcBorders>
            <w:shd w:val="clear" w:color="auto" w:fill="auto"/>
            <w:noWrap/>
            <w:vAlign w:val="bottom"/>
            <w:hideMark/>
          </w:tcPr>
          <w:p w14:paraId="6C43F3E5"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301 843-5</w:t>
            </w:r>
          </w:p>
        </w:tc>
        <w:tc>
          <w:tcPr>
            <w:tcW w:w="292" w:type="pct"/>
            <w:tcBorders>
              <w:top w:val="single" w:sz="4" w:space="0" w:color="A9D08E"/>
              <w:left w:val="nil"/>
              <w:bottom w:val="single" w:sz="4" w:space="0" w:color="A9D08E"/>
              <w:right w:val="nil"/>
            </w:tcBorders>
            <w:shd w:val="clear" w:color="auto" w:fill="auto"/>
            <w:noWrap/>
            <w:vAlign w:val="bottom"/>
            <w:hideMark/>
          </w:tcPr>
          <w:p w14:paraId="05F098B3"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auto" w:fill="auto"/>
            <w:vAlign w:val="bottom"/>
            <w:hideMark/>
          </w:tcPr>
          <w:p w14:paraId="7A1EABEB"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25-Oct-2022</w:t>
            </w:r>
          </w:p>
        </w:tc>
        <w:tc>
          <w:tcPr>
            <w:tcW w:w="486" w:type="pct"/>
            <w:tcBorders>
              <w:top w:val="single" w:sz="4" w:space="0" w:color="A9D08E"/>
              <w:left w:val="nil"/>
              <w:bottom w:val="single" w:sz="4" w:space="0" w:color="A9D08E"/>
              <w:right w:val="nil"/>
            </w:tcBorders>
            <w:shd w:val="clear" w:color="auto" w:fill="auto"/>
            <w:noWrap/>
            <w:vAlign w:val="center"/>
            <w:hideMark/>
          </w:tcPr>
          <w:p w14:paraId="3DA5C86D"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auto" w:fill="auto"/>
            <w:noWrap/>
            <w:vAlign w:val="bottom"/>
            <w:hideMark/>
          </w:tcPr>
          <w:p w14:paraId="4959426A"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EMC for marine MF/HF</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70C042D7"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2" w:tgtFrame="_parent" w:history="1">
              <w:r w:rsidR="00B7781F" w:rsidRPr="009064F6">
                <w:rPr>
                  <w:rFonts w:ascii="Calibri" w:hAnsi="Calibri" w:cs="Calibri"/>
                  <w:color w:val="0563C1"/>
                  <w:sz w:val="22"/>
                  <w:szCs w:val="22"/>
                  <w:u w:val="single"/>
                  <w:lang w:eastAsia="en-GB"/>
                </w:rPr>
                <w:t>http://webapp.etsi.org/workProgram/Report_WorkItem.asp?wki_id=66906</w:t>
              </w:r>
            </w:hyperlink>
          </w:p>
        </w:tc>
      </w:tr>
      <w:tr w:rsidR="00BA5FE7" w:rsidRPr="009064F6" w14:paraId="2CE6BE80" w14:textId="77777777" w:rsidTr="00BA5FE7">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66308481"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REN/ERM-EMC-417</w:t>
            </w:r>
          </w:p>
        </w:tc>
        <w:tc>
          <w:tcPr>
            <w:tcW w:w="487" w:type="pct"/>
            <w:tcBorders>
              <w:top w:val="single" w:sz="4" w:space="0" w:color="A9D08E"/>
              <w:left w:val="nil"/>
              <w:bottom w:val="single" w:sz="4" w:space="0" w:color="A9D08E"/>
              <w:right w:val="nil"/>
            </w:tcBorders>
            <w:shd w:val="clear" w:color="E2EFDA" w:fill="E2EFDA"/>
            <w:noWrap/>
            <w:vAlign w:val="bottom"/>
            <w:hideMark/>
          </w:tcPr>
          <w:p w14:paraId="6E58483D"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301 843-6</w:t>
            </w:r>
          </w:p>
        </w:tc>
        <w:tc>
          <w:tcPr>
            <w:tcW w:w="292" w:type="pct"/>
            <w:tcBorders>
              <w:top w:val="single" w:sz="4" w:space="0" w:color="A9D08E"/>
              <w:left w:val="nil"/>
              <w:bottom w:val="single" w:sz="4" w:space="0" w:color="A9D08E"/>
              <w:right w:val="nil"/>
            </w:tcBorders>
            <w:shd w:val="clear" w:color="E2EFDA" w:fill="E2EFDA"/>
            <w:noWrap/>
            <w:vAlign w:val="bottom"/>
            <w:hideMark/>
          </w:tcPr>
          <w:p w14:paraId="4BD84445"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E2EFDA" w:fill="E2EFDA"/>
            <w:vAlign w:val="bottom"/>
            <w:hideMark/>
          </w:tcPr>
          <w:p w14:paraId="42BFEB80"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25-Oct-2022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23CAF569"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E2EFDA" w:fill="E2EFDA"/>
            <w:noWrap/>
            <w:vAlign w:val="bottom"/>
            <w:hideMark/>
          </w:tcPr>
          <w:p w14:paraId="3504C16D"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EMC for Earth Stations on board Vessels (ESVs)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6B54BD15"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3" w:tgtFrame="_parent" w:history="1">
              <w:r w:rsidR="00B7781F" w:rsidRPr="009064F6">
                <w:rPr>
                  <w:rFonts w:ascii="Calibri" w:hAnsi="Calibri" w:cs="Calibri"/>
                  <w:color w:val="0563C1"/>
                  <w:sz w:val="22"/>
                  <w:szCs w:val="22"/>
                  <w:u w:val="single"/>
                  <w:lang w:eastAsia="en-GB"/>
                </w:rPr>
                <w:t>http://webapp.etsi.org/workProgram/Report_WorkItem.asp?wki_id=66907</w:t>
              </w:r>
            </w:hyperlink>
          </w:p>
        </w:tc>
      </w:tr>
      <w:tr w:rsidR="00BA5FE7" w:rsidRPr="009064F6" w14:paraId="2E58F4A2"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2B26EF5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REN/ERM-EMC-418</w:t>
            </w:r>
          </w:p>
        </w:tc>
        <w:tc>
          <w:tcPr>
            <w:tcW w:w="487" w:type="pct"/>
            <w:tcBorders>
              <w:top w:val="single" w:sz="4" w:space="0" w:color="A9D08E"/>
              <w:left w:val="nil"/>
              <w:bottom w:val="single" w:sz="4" w:space="0" w:color="A9D08E"/>
              <w:right w:val="nil"/>
            </w:tcBorders>
            <w:shd w:val="clear" w:color="auto" w:fill="auto"/>
            <w:noWrap/>
            <w:vAlign w:val="bottom"/>
            <w:hideMark/>
          </w:tcPr>
          <w:p w14:paraId="0FB7E6D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301 843-7</w:t>
            </w:r>
          </w:p>
        </w:tc>
        <w:tc>
          <w:tcPr>
            <w:tcW w:w="292" w:type="pct"/>
            <w:tcBorders>
              <w:top w:val="single" w:sz="4" w:space="0" w:color="A9D08E"/>
              <w:left w:val="nil"/>
              <w:bottom w:val="single" w:sz="4" w:space="0" w:color="A9D08E"/>
              <w:right w:val="nil"/>
            </w:tcBorders>
            <w:shd w:val="clear" w:color="auto" w:fill="auto"/>
            <w:noWrap/>
            <w:vAlign w:val="bottom"/>
            <w:hideMark/>
          </w:tcPr>
          <w:p w14:paraId="1D1ECB73"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auto" w:fill="auto"/>
            <w:vAlign w:val="bottom"/>
            <w:hideMark/>
          </w:tcPr>
          <w:p w14:paraId="416FC75B"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25-Oct-2022</w:t>
            </w:r>
          </w:p>
        </w:tc>
        <w:tc>
          <w:tcPr>
            <w:tcW w:w="486" w:type="pct"/>
            <w:tcBorders>
              <w:top w:val="single" w:sz="4" w:space="0" w:color="A9D08E"/>
              <w:left w:val="nil"/>
              <w:bottom w:val="single" w:sz="4" w:space="0" w:color="A9D08E"/>
              <w:right w:val="nil"/>
            </w:tcBorders>
            <w:shd w:val="clear" w:color="auto" w:fill="auto"/>
            <w:noWrap/>
            <w:vAlign w:val="center"/>
            <w:hideMark/>
          </w:tcPr>
          <w:p w14:paraId="3FCDEC48"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auto" w:fill="auto"/>
            <w:noWrap/>
            <w:vAlign w:val="bottom"/>
            <w:hideMark/>
          </w:tcPr>
          <w:p w14:paraId="4F937510"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 xml:space="preserve">EMC for Maritime Broadband </w:t>
            </w:r>
            <w:proofErr w:type="spellStart"/>
            <w:r w:rsidRPr="009064F6">
              <w:rPr>
                <w:rFonts w:ascii="Calibri" w:hAnsi="Calibri" w:cs="Calibri"/>
                <w:color w:val="000000"/>
                <w:sz w:val="22"/>
                <w:szCs w:val="22"/>
                <w:lang w:eastAsia="en-GB"/>
              </w:rPr>
              <w:t>Radiolink</w:t>
            </w:r>
            <w:proofErr w:type="spellEnd"/>
            <w:r w:rsidRPr="009064F6">
              <w:rPr>
                <w:rFonts w:ascii="Calibri" w:hAnsi="Calibri" w:cs="Calibri"/>
                <w:color w:val="000000"/>
                <w:sz w:val="22"/>
                <w:szCs w:val="22"/>
                <w:lang w:eastAsia="en-GB"/>
              </w:rPr>
              <w:t xml:space="preserve"> equipment</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54968AD5"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4" w:tgtFrame="_parent" w:history="1">
              <w:r w:rsidR="00B7781F" w:rsidRPr="009064F6">
                <w:rPr>
                  <w:rFonts w:ascii="Calibri" w:hAnsi="Calibri" w:cs="Calibri"/>
                  <w:color w:val="0563C1"/>
                  <w:sz w:val="22"/>
                  <w:szCs w:val="22"/>
                  <w:u w:val="single"/>
                  <w:lang w:eastAsia="en-GB"/>
                </w:rPr>
                <w:t>http://webapp.etsi.org/workProgram/Report_WorkItem.asp?wki_id=66908</w:t>
              </w:r>
            </w:hyperlink>
          </w:p>
        </w:tc>
      </w:tr>
      <w:tr w:rsidR="00BA5FE7" w:rsidRPr="009064F6" w14:paraId="763F31B3" w14:textId="77777777" w:rsidTr="00BA5FE7">
        <w:trPr>
          <w:trHeight w:val="580"/>
        </w:trPr>
        <w:tc>
          <w:tcPr>
            <w:tcW w:w="535" w:type="pct"/>
            <w:tcBorders>
              <w:top w:val="single" w:sz="4" w:space="0" w:color="A9D08E"/>
              <w:left w:val="nil"/>
              <w:bottom w:val="single" w:sz="4" w:space="0" w:color="A9D08E"/>
              <w:right w:val="nil"/>
            </w:tcBorders>
            <w:shd w:val="clear" w:color="E2EFDA" w:fill="E2EFDA"/>
            <w:noWrap/>
            <w:vAlign w:val="bottom"/>
            <w:hideMark/>
          </w:tcPr>
          <w:p w14:paraId="25ADA9DE"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REN/MSG-TFES-1501</w:t>
            </w:r>
          </w:p>
        </w:tc>
        <w:tc>
          <w:tcPr>
            <w:tcW w:w="487" w:type="pct"/>
            <w:tcBorders>
              <w:top w:val="single" w:sz="4" w:space="0" w:color="A9D08E"/>
              <w:left w:val="nil"/>
              <w:bottom w:val="single" w:sz="4" w:space="0" w:color="A9D08E"/>
              <w:right w:val="nil"/>
            </w:tcBorders>
            <w:shd w:val="clear" w:color="E2EFDA" w:fill="E2EFDA"/>
            <w:noWrap/>
            <w:vAlign w:val="bottom"/>
            <w:hideMark/>
          </w:tcPr>
          <w:p w14:paraId="125A7A46"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301 908-1</w:t>
            </w:r>
          </w:p>
        </w:tc>
        <w:tc>
          <w:tcPr>
            <w:tcW w:w="292" w:type="pct"/>
            <w:tcBorders>
              <w:top w:val="single" w:sz="4" w:space="0" w:color="A9D08E"/>
              <w:left w:val="nil"/>
              <w:bottom w:val="single" w:sz="4" w:space="0" w:color="A9D08E"/>
              <w:right w:val="nil"/>
            </w:tcBorders>
            <w:shd w:val="clear" w:color="E2EFDA" w:fill="E2EFDA"/>
            <w:noWrap/>
            <w:vAlign w:val="bottom"/>
            <w:hideMark/>
          </w:tcPr>
          <w:p w14:paraId="341193FD"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15.2.0</w:t>
            </w:r>
          </w:p>
        </w:tc>
        <w:tc>
          <w:tcPr>
            <w:tcW w:w="389" w:type="pct"/>
            <w:tcBorders>
              <w:top w:val="single" w:sz="4" w:space="0" w:color="A9D08E"/>
              <w:left w:val="nil"/>
              <w:bottom w:val="single" w:sz="4" w:space="0" w:color="A9D08E"/>
              <w:right w:val="nil"/>
            </w:tcBorders>
            <w:shd w:val="clear" w:color="E2EFDA" w:fill="E2EFDA"/>
            <w:vAlign w:val="bottom"/>
            <w:hideMark/>
          </w:tcPr>
          <w:p w14:paraId="21673278"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11-Jul-2022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3DF9785D"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06-Oct-2023</w:t>
            </w:r>
          </w:p>
        </w:tc>
        <w:tc>
          <w:tcPr>
            <w:tcW w:w="1557" w:type="pct"/>
            <w:tcBorders>
              <w:top w:val="single" w:sz="4" w:space="0" w:color="A9D08E"/>
              <w:left w:val="nil"/>
              <w:bottom w:val="single" w:sz="4" w:space="0" w:color="A9D08E"/>
              <w:right w:val="nil"/>
            </w:tcBorders>
            <w:shd w:val="clear" w:color="E2EFDA" w:fill="E2EFDA"/>
            <w:noWrap/>
            <w:vAlign w:val="bottom"/>
            <w:hideMark/>
          </w:tcPr>
          <w:p w14:paraId="08236EE9"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Part 1 Update to 3GPP Release 15</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C8B4768"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5" w:tgtFrame="_parent" w:history="1">
              <w:r w:rsidR="00B7781F" w:rsidRPr="009064F6">
                <w:rPr>
                  <w:rFonts w:ascii="Calibri" w:hAnsi="Calibri" w:cs="Calibri"/>
                  <w:color w:val="0563C1"/>
                  <w:sz w:val="22"/>
                  <w:szCs w:val="22"/>
                  <w:u w:val="single"/>
                  <w:lang w:eastAsia="en-GB"/>
                </w:rPr>
                <w:t>http://webapp.etsi.org/workProgram/Report_WorkItem.asp?wki_id=66228</w:t>
              </w:r>
            </w:hyperlink>
          </w:p>
        </w:tc>
      </w:tr>
      <w:tr w:rsidR="00BA5FE7" w:rsidRPr="009064F6" w14:paraId="76409C56"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7162A6D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DEN/ERM-TGUWB-615</w:t>
            </w:r>
          </w:p>
        </w:tc>
        <w:tc>
          <w:tcPr>
            <w:tcW w:w="487" w:type="pct"/>
            <w:tcBorders>
              <w:top w:val="single" w:sz="4" w:space="0" w:color="A9D08E"/>
              <w:left w:val="nil"/>
              <w:bottom w:val="single" w:sz="4" w:space="0" w:color="A9D08E"/>
              <w:right w:val="nil"/>
            </w:tcBorders>
            <w:shd w:val="clear" w:color="auto" w:fill="auto"/>
            <w:noWrap/>
            <w:vAlign w:val="bottom"/>
            <w:hideMark/>
          </w:tcPr>
          <w:p w14:paraId="70A6BDCC"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302 065-3-3</w:t>
            </w:r>
          </w:p>
        </w:tc>
        <w:tc>
          <w:tcPr>
            <w:tcW w:w="292" w:type="pct"/>
            <w:tcBorders>
              <w:top w:val="single" w:sz="4" w:space="0" w:color="A9D08E"/>
              <w:left w:val="nil"/>
              <w:bottom w:val="single" w:sz="4" w:space="0" w:color="A9D08E"/>
              <w:right w:val="nil"/>
            </w:tcBorders>
            <w:shd w:val="clear" w:color="auto" w:fill="auto"/>
            <w:noWrap/>
            <w:vAlign w:val="bottom"/>
            <w:hideMark/>
          </w:tcPr>
          <w:p w14:paraId="47CC3086"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auto" w:fill="auto"/>
            <w:vAlign w:val="bottom"/>
            <w:hideMark/>
          </w:tcPr>
          <w:p w14:paraId="7F6E506E"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01-Apr-2022</w:t>
            </w:r>
          </w:p>
        </w:tc>
        <w:tc>
          <w:tcPr>
            <w:tcW w:w="486" w:type="pct"/>
            <w:tcBorders>
              <w:top w:val="single" w:sz="4" w:space="0" w:color="A9D08E"/>
              <w:left w:val="nil"/>
              <w:bottom w:val="single" w:sz="4" w:space="0" w:color="A9D08E"/>
              <w:right w:val="nil"/>
            </w:tcBorders>
            <w:shd w:val="clear" w:color="auto" w:fill="auto"/>
            <w:noWrap/>
            <w:vAlign w:val="center"/>
            <w:hideMark/>
          </w:tcPr>
          <w:p w14:paraId="01CA3102"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30-Sep-2024</w:t>
            </w:r>
          </w:p>
        </w:tc>
        <w:tc>
          <w:tcPr>
            <w:tcW w:w="1557" w:type="pct"/>
            <w:tcBorders>
              <w:top w:val="single" w:sz="4" w:space="0" w:color="A9D08E"/>
              <w:left w:val="nil"/>
              <w:bottom w:val="single" w:sz="4" w:space="0" w:color="A9D08E"/>
              <w:right w:val="nil"/>
            </w:tcBorders>
            <w:shd w:val="clear" w:color="auto" w:fill="auto"/>
            <w:noWrap/>
            <w:vAlign w:val="bottom"/>
            <w:hideMark/>
          </w:tcPr>
          <w:p w14:paraId="38CCA12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UWB radiodetermination installed in road and rail vehicles</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62E4954D"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6" w:tgtFrame="_parent" w:history="1">
              <w:r w:rsidR="00B7781F" w:rsidRPr="009064F6">
                <w:rPr>
                  <w:rFonts w:ascii="Calibri" w:hAnsi="Calibri" w:cs="Calibri"/>
                  <w:color w:val="0563C1"/>
                  <w:sz w:val="22"/>
                  <w:szCs w:val="22"/>
                  <w:u w:val="single"/>
                  <w:lang w:eastAsia="en-GB"/>
                </w:rPr>
                <w:t>http://webapp.etsi.org/workProgram/Report_WorkItem.asp?wki_id=64295</w:t>
              </w:r>
            </w:hyperlink>
          </w:p>
        </w:tc>
      </w:tr>
      <w:tr w:rsidR="00BA5FE7" w:rsidRPr="009064F6" w14:paraId="6083E0CE" w14:textId="77777777" w:rsidTr="00BA5FE7">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27BA88A1"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REN/ERM-TGUWB-617</w:t>
            </w:r>
          </w:p>
        </w:tc>
        <w:tc>
          <w:tcPr>
            <w:tcW w:w="487" w:type="pct"/>
            <w:tcBorders>
              <w:top w:val="single" w:sz="4" w:space="0" w:color="A9D08E"/>
              <w:left w:val="nil"/>
              <w:bottom w:val="single" w:sz="4" w:space="0" w:color="A9D08E"/>
              <w:right w:val="nil"/>
            </w:tcBorders>
            <w:shd w:val="clear" w:color="E2EFDA" w:fill="E2EFDA"/>
            <w:noWrap/>
            <w:vAlign w:val="bottom"/>
            <w:hideMark/>
          </w:tcPr>
          <w:p w14:paraId="3A1845DB"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302 065-4-4</w:t>
            </w:r>
          </w:p>
        </w:tc>
        <w:tc>
          <w:tcPr>
            <w:tcW w:w="292" w:type="pct"/>
            <w:tcBorders>
              <w:top w:val="single" w:sz="4" w:space="0" w:color="A9D08E"/>
              <w:left w:val="nil"/>
              <w:bottom w:val="single" w:sz="4" w:space="0" w:color="A9D08E"/>
              <w:right w:val="nil"/>
            </w:tcBorders>
            <w:shd w:val="clear" w:color="E2EFDA" w:fill="E2EFDA"/>
            <w:noWrap/>
            <w:vAlign w:val="bottom"/>
            <w:hideMark/>
          </w:tcPr>
          <w:p w14:paraId="503CB355"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E2EFDA" w:fill="E2EFDA"/>
            <w:vAlign w:val="bottom"/>
            <w:hideMark/>
          </w:tcPr>
          <w:p w14:paraId="43B89660"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27-Oct-2022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5B8CB10E"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28-Aug-2024</w:t>
            </w:r>
          </w:p>
        </w:tc>
        <w:tc>
          <w:tcPr>
            <w:tcW w:w="1557" w:type="pct"/>
            <w:tcBorders>
              <w:top w:val="single" w:sz="4" w:space="0" w:color="A9D08E"/>
              <w:left w:val="nil"/>
              <w:bottom w:val="single" w:sz="4" w:space="0" w:color="A9D08E"/>
              <w:right w:val="nil"/>
            </w:tcBorders>
            <w:shd w:val="clear" w:color="E2EFDA" w:fill="E2EFDA"/>
            <w:noWrap/>
            <w:vAlign w:val="bottom"/>
            <w:hideMark/>
          </w:tcPr>
          <w:p w14:paraId="76024BC7"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UWB vehicular sensors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3CF3DD5"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7" w:tgtFrame="_parent" w:history="1">
              <w:r w:rsidR="00B7781F" w:rsidRPr="009064F6">
                <w:rPr>
                  <w:rFonts w:ascii="Calibri" w:hAnsi="Calibri" w:cs="Calibri"/>
                  <w:color w:val="0563C1"/>
                  <w:sz w:val="22"/>
                  <w:szCs w:val="22"/>
                  <w:u w:val="single"/>
                  <w:lang w:eastAsia="en-GB"/>
                </w:rPr>
                <w:t>http://webapp.etsi.org/workProgram/Report_WorkItem.asp?wki_id=67455</w:t>
              </w:r>
            </w:hyperlink>
          </w:p>
        </w:tc>
      </w:tr>
      <w:tr w:rsidR="00BA5FE7" w:rsidRPr="009064F6" w14:paraId="58A67E19"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3E54232A"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REN/ATTM-0458</w:t>
            </w:r>
          </w:p>
        </w:tc>
        <w:tc>
          <w:tcPr>
            <w:tcW w:w="487" w:type="pct"/>
            <w:tcBorders>
              <w:top w:val="single" w:sz="4" w:space="0" w:color="A9D08E"/>
              <w:left w:val="nil"/>
              <w:bottom w:val="single" w:sz="4" w:space="0" w:color="A9D08E"/>
              <w:right w:val="nil"/>
            </w:tcBorders>
            <w:shd w:val="clear" w:color="auto" w:fill="auto"/>
            <w:noWrap/>
            <w:vAlign w:val="bottom"/>
            <w:hideMark/>
          </w:tcPr>
          <w:p w14:paraId="3CD5E46A"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302 217-2</w:t>
            </w:r>
          </w:p>
        </w:tc>
        <w:tc>
          <w:tcPr>
            <w:tcW w:w="292" w:type="pct"/>
            <w:tcBorders>
              <w:top w:val="single" w:sz="4" w:space="0" w:color="A9D08E"/>
              <w:left w:val="nil"/>
              <w:bottom w:val="single" w:sz="4" w:space="0" w:color="A9D08E"/>
              <w:right w:val="nil"/>
            </w:tcBorders>
            <w:shd w:val="clear" w:color="auto" w:fill="auto"/>
            <w:noWrap/>
            <w:vAlign w:val="bottom"/>
            <w:hideMark/>
          </w:tcPr>
          <w:p w14:paraId="74A88E65"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auto" w:fill="auto"/>
            <w:vAlign w:val="bottom"/>
            <w:hideMark/>
          </w:tcPr>
          <w:p w14:paraId="016BBB5F"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14-Apr-2022</w:t>
            </w:r>
          </w:p>
        </w:tc>
        <w:tc>
          <w:tcPr>
            <w:tcW w:w="486" w:type="pct"/>
            <w:tcBorders>
              <w:top w:val="single" w:sz="4" w:space="0" w:color="A9D08E"/>
              <w:left w:val="nil"/>
              <w:bottom w:val="single" w:sz="4" w:space="0" w:color="A9D08E"/>
              <w:right w:val="nil"/>
            </w:tcBorders>
            <w:shd w:val="clear" w:color="auto" w:fill="auto"/>
            <w:noWrap/>
            <w:vAlign w:val="center"/>
            <w:hideMark/>
          </w:tcPr>
          <w:p w14:paraId="1DD87012"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28-May-2024</w:t>
            </w:r>
          </w:p>
        </w:tc>
        <w:tc>
          <w:tcPr>
            <w:tcW w:w="1557" w:type="pct"/>
            <w:tcBorders>
              <w:top w:val="single" w:sz="4" w:space="0" w:color="A9D08E"/>
              <w:left w:val="nil"/>
              <w:bottom w:val="single" w:sz="4" w:space="0" w:color="A9D08E"/>
              <w:right w:val="nil"/>
            </w:tcBorders>
            <w:shd w:val="clear" w:color="auto" w:fill="auto"/>
            <w:noWrap/>
            <w:vAlign w:val="bottom"/>
            <w:hideMark/>
          </w:tcPr>
          <w:p w14:paraId="36961F9E"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HS Point-to-Point 1 GHz to 174.8 GHz</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19FC071"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8" w:tgtFrame="_parent" w:history="1">
              <w:r w:rsidR="00B7781F" w:rsidRPr="009064F6">
                <w:rPr>
                  <w:rFonts w:ascii="Calibri" w:hAnsi="Calibri" w:cs="Calibri"/>
                  <w:color w:val="0563C1"/>
                  <w:sz w:val="22"/>
                  <w:szCs w:val="22"/>
                  <w:u w:val="single"/>
                  <w:lang w:eastAsia="en-GB"/>
                </w:rPr>
                <w:t>http://webapp.etsi.org/workProgram/Report_WorkItem.asp?wki_id=66067</w:t>
              </w:r>
            </w:hyperlink>
          </w:p>
        </w:tc>
      </w:tr>
      <w:tr w:rsidR="00BA5FE7" w:rsidRPr="009064F6" w14:paraId="7DA9D334" w14:textId="77777777" w:rsidTr="00BA5FE7">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06407720"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REN/MSG-TFES-1138</w:t>
            </w:r>
          </w:p>
        </w:tc>
        <w:tc>
          <w:tcPr>
            <w:tcW w:w="487" w:type="pct"/>
            <w:tcBorders>
              <w:top w:val="single" w:sz="4" w:space="0" w:color="A9D08E"/>
              <w:left w:val="nil"/>
              <w:bottom w:val="single" w:sz="4" w:space="0" w:color="A9D08E"/>
              <w:right w:val="nil"/>
            </w:tcBorders>
            <w:shd w:val="clear" w:color="E2EFDA" w:fill="E2EFDA"/>
            <w:noWrap/>
            <w:vAlign w:val="bottom"/>
            <w:hideMark/>
          </w:tcPr>
          <w:p w14:paraId="7226CBA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302 480</w:t>
            </w:r>
          </w:p>
        </w:tc>
        <w:tc>
          <w:tcPr>
            <w:tcW w:w="292" w:type="pct"/>
            <w:tcBorders>
              <w:top w:val="single" w:sz="4" w:space="0" w:color="A9D08E"/>
              <w:left w:val="nil"/>
              <w:bottom w:val="single" w:sz="4" w:space="0" w:color="A9D08E"/>
              <w:right w:val="nil"/>
            </w:tcBorders>
            <w:shd w:val="clear" w:color="E2EFDA" w:fill="E2EFDA"/>
            <w:noWrap/>
            <w:vAlign w:val="bottom"/>
            <w:hideMark/>
          </w:tcPr>
          <w:p w14:paraId="555EEADB"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0.0.3</w:t>
            </w:r>
          </w:p>
        </w:tc>
        <w:tc>
          <w:tcPr>
            <w:tcW w:w="389" w:type="pct"/>
            <w:tcBorders>
              <w:top w:val="single" w:sz="4" w:space="0" w:color="A9D08E"/>
              <w:left w:val="nil"/>
              <w:bottom w:val="single" w:sz="4" w:space="0" w:color="A9D08E"/>
              <w:right w:val="nil"/>
            </w:tcBorders>
            <w:shd w:val="clear" w:color="E2EFDA" w:fill="E2EFDA"/>
            <w:vAlign w:val="bottom"/>
            <w:hideMark/>
          </w:tcPr>
          <w:p w14:paraId="3564A7B4"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20-Jan-2022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36179045"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23-Jan-2024</w:t>
            </w:r>
          </w:p>
        </w:tc>
        <w:tc>
          <w:tcPr>
            <w:tcW w:w="1557" w:type="pct"/>
            <w:tcBorders>
              <w:top w:val="single" w:sz="4" w:space="0" w:color="A9D08E"/>
              <w:left w:val="nil"/>
              <w:bottom w:val="single" w:sz="4" w:space="0" w:color="A9D08E"/>
              <w:right w:val="nil"/>
            </w:tcBorders>
            <w:shd w:val="clear" w:color="E2EFDA" w:fill="E2EFDA"/>
            <w:noWrap/>
            <w:vAlign w:val="bottom"/>
            <w:hideMark/>
          </w:tcPr>
          <w:p w14:paraId="26B5F950"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MCOBA/NCU 5G-NR HS</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255309C0"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09" w:tgtFrame="_parent" w:history="1">
              <w:r w:rsidR="00B7781F" w:rsidRPr="009064F6">
                <w:rPr>
                  <w:rFonts w:ascii="Calibri" w:hAnsi="Calibri" w:cs="Calibri"/>
                  <w:color w:val="0563C1"/>
                  <w:sz w:val="22"/>
                  <w:szCs w:val="22"/>
                  <w:u w:val="single"/>
                  <w:lang w:eastAsia="en-GB"/>
                </w:rPr>
                <w:t>http://webapp.etsi.org/workProgram/Report_WorkItem.asp?wki_id=62020</w:t>
              </w:r>
            </w:hyperlink>
          </w:p>
        </w:tc>
      </w:tr>
      <w:tr w:rsidR="00BA5FE7" w:rsidRPr="009064F6" w14:paraId="60CC7C26"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77186487"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lastRenderedPageBreak/>
              <w:t>REN/SES-00462</w:t>
            </w:r>
          </w:p>
        </w:tc>
        <w:tc>
          <w:tcPr>
            <w:tcW w:w="487" w:type="pct"/>
            <w:tcBorders>
              <w:top w:val="single" w:sz="4" w:space="0" w:color="A9D08E"/>
              <w:left w:val="nil"/>
              <w:bottom w:val="single" w:sz="4" w:space="0" w:color="A9D08E"/>
              <w:right w:val="nil"/>
            </w:tcBorders>
            <w:shd w:val="clear" w:color="auto" w:fill="auto"/>
            <w:noWrap/>
            <w:vAlign w:val="bottom"/>
            <w:hideMark/>
          </w:tcPr>
          <w:p w14:paraId="7DD58BF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303 699</w:t>
            </w:r>
          </w:p>
        </w:tc>
        <w:tc>
          <w:tcPr>
            <w:tcW w:w="292" w:type="pct"/>
            <w:tcBorders>
              <w:top w:val="single" w:sz="4" w:space="0" w:color="A9D08E"/>
              <w:left w:val="nil"/>
              <w:bottom w:val="single" w:sz="4" w:space="0" w:color="A9D08E"/>
              <w:right w:val="nil"/>
            </w:tcBorders>
            <w:shd w:val="clear" w:color="auto" w:fill="auto"/>
            <w:noWrap/>
            <w:vAlign w:val="bottom"/>
            <w:hideMark/>
          </w:tcPr>
          <w:p w14:paraId="0466BB54"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1.1.4</w:t>
            </w:r>
          </w:p>
        </w:tc>
        <w:tc>
          <w:tcPr>
            <w:tcW w:w="389" w:type="pct"/>
            <w:tcBorders>
              <w:top w:val="single" w:sz="4" w:space="0" w:color="A9D08E"/>
              <w:left w:val="nil"/>
              <w:bottom w:val="single" w:sz="4" w:space="0" w:color="A9D08E"/>
              <w:right w:val="nil"/>
            </w:tcBorders>
            <w:shd w:val="clear" w:color="auto" w:fill="auto"/>
            <w:vAlign w:val="bottom"/>
            <w:hideMark/>
          </w:tcPr>
          <w:p w14:paraId="742D3518"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18-Aug-2022</w:t>
            </w:r>
          </w:p>
        </w:tc>
        <w:tc>
          <w:tcPr>
            <w:tcW w:w="486" w:type="pct"/>
            <w:tcBorders>
              <w:top w:val="single" w:sz="4" w:space="0" w:color="A9D08E"/>
              <w:left w:val="nil"/>
              <w:bottom w:val="single" w:sz="4" w:space="0" w:color="A9D08E"/>
              <w:right w:val="nil"/>
            </w:tcBorders>
            <w:shd w:val="clear" w:color="auto" w:fill="auto"/>
            <w:noWrap/>
            <w:vAlign w:val="center"/>
            <w:hideMark/>
          </w:tcPr>
          <w:p w14:paraId="059E5025"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02-Oct-2023</w:t>
            </w:r>
          </w:p>
        </w:tc>
        <w:tc>
          <w:tcPr>
            <w:tcW w:w="1557" w:type="pct"/>
            <w:tcBorders>
              <w:top w:val="single" w:sz="4" w:space="0" w:color="A9D08E"/>
              <w:left w:val="nil"/>
              <w:bottom w:val="single" w:sz="4" w:space="0" w:color="A9D08E"/>
              <w:right w:val="nil"/>
            </w:tcBorders>
            <w:shd w:val="clear" w:color="auto" w:fill="auto"/>
            <w:noWrap/>
            <w:vAlign w:val="bottom"/>
            <w:hideMark/>
          </w:tcPr>
          <w:p w14:paraId="72FC7C8D"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 xml:space="preserve">Harmonised </w:t>
            </w:r>
            <w:proofErr w:type="gramStart"/>
            <w:r w:rsidRPr="009064F6">
              <w:rPr>
                <w:rFonts w:ascii="Calibri" w:hAnsi="Calibri" w:cs="Calibri"/>
                <w:color w:val="000000"/>
                <w:sz w:val="22"/>
                <w:szCs w:val="22"/>
                <w:lang w:eastAsia="en-GB"/>
              </w:rPr>
              <w:t>Standard  in</w:t>
            </w:r>
            <w:proofErr w:type="gramEnd"/>
            <w:r w:rsidRPr="009064F6">
              <w:rPr>
                <w:rFonts w:ascii="Calibri" w:hAnsi="Calibri" w:cs="Calibri"/>
                <w:color w:val="000000"/>
                <w:sz w:val="22"/>
                <w:szCs w:val="22"/>
                <w:lang w:eastAsia="en-GB"/>
              </w:rPr>
              <w:t xml:space="preserve"> the Ka band for NGSO fixed ES</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88EFEA9"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0" w:tgtFrame="_parent" w:history="1">
              <w:r w:rsidR="00B7781F" w:rsidRPr="009064F6">
                <w:rPr>
                  <w:rFonts w:ascii="Calibri" w:hAnsi="Calibri" w:cs="Calibri"/>
                  <w:color w:val="0563C1"/>
                  <w:sz w:val="22"/>
                  <w:szCs w:val="22"/>
                  <w:u w:val="single"/>
                  <w:lang w:eastAsia="en-GB"/>
                </w:rPr>
                <w:t>http://webapp.etsi.org/workProgram/Report_WorkItem.asp?wki_id=64335</w:t>
              </w:r>
            </w:hyperlink>
          </w:p>
        </w:tc>
      </w:tr>
      <w:tr w:rsidR="00BA5FE7" w:rsidRPr="009064F6" w14:paraId="5782086C" w14:textId="77777777" w:rsidTr="00BA5FE7">
        <w:trPr>
          <w:trHeight w:val="290"/>
        </w:trPr>
        <w:tc>
          <w:tcPr>
            <w:tcW w:w="535" w:type="pct"/>
            <w:tcBorders>
              <w:top w:val="single" w:sz="4" w:space="0" w:color="A9D08E"/>
              <w:left w:val="nil"/>
              <w:bottom w:val="single" w:sz="4" w:space="0" w:color="A9D08E"/>
              <w:right w:val="nil"/>
            </w:tcBorders>
            <w:shd w:val="clear" w:color="E2EFDA" w:fill="E2EFDA"/>
            <w:noWrap/>
            <w:vAlign w:val="bottom"/>
            <w:hideMark/>
          </w:tcPr>
          <w:p w14:paraId="1FC3A715"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DEN/RT-0078</w:t>
            </w:r>
          </w:p>
        </w:tc>
        <w:tc>
          <w:tcPr>
            <w:tcW w:w="487" w:type="pct"/>
            <w:tcBorders>
              <w:top w:val="single" w:sz="4" w:space="0" w:color="A9D08E"/>
              <w:left w:val="nil"/>
              <w:bottom w:val="single" w:sz="4" w:space="0" w:color="A9D08E"/>
              <w:right w:val="nil"/>
            </w:tcBorders>
            <w:shd w:val="clear" w:color="E2EFDA" w:fill="E2EFDA"/>
            <w:noWrap/>
            <w:vAlign w:val="bottom"/>
            <w:hideMark/>
          </w:tcPr>
          <w:p w14:paraId="2FED8BF9"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303 867</w:t>
            </w:r>
          </w:p>
        </w:tc>
        <w:tc>
          <w:tcPr>
            <w:tcW w:w="292" w:type="pct"/>
            <w:tcBorders>
              <w:top w:val="single" w:sz="4" w:space="0" w:color="A9D08E"/>
              <w:left w:val="nil"/>
              <w:bottom w:val="single" w:sz="4" w:space="0" w:color="A9D08E"/>
              <w:right w:val="nil"/>
            </w:tcBorders>
            <w:shd w:val="clear" w:color="E2EFDA" w:fill="E2EFDA"/>
            <w:noWrap/>
            <w:vAlign w:val="bottom"/>
            <w:hideMark/>
          </w:tcPr>
          <w:p w14:paraId="471FA3E7"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0.0.1</w:t>
            </w:r>
          </w:p>
        </w:tc>
        <w:tc>
          <w:tcPr>
            <w:tcW w:w="389" w:type="pct"/>
            <w:tcBorders>
              <w:top w:val="single" w:sz="4" w:space="0" w:color="A9D08E"/>
              <w:left w:val="nil"/>
              <w:bottom w:val="single" w:sz="4" w:space="0" w:color="A9D08E"/>
              <w:right w:val="nil"/>
            </w:tcBorders>
            <w:shd w:val="clear" w:color="E2EFDA" w:fill="E2EFDA"/>
            <w:vAlign w:val="bottom"/>
            <w:hideMark/>
          </w:tcPr>
          <w:p w14:paraId="23DFA398"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13-Jan-2022</w:t>
            </w:r>
          </w:p>
        </w:tc>
        <w:tc>
          <w:tcPr>
            <w:tcW w:w="486" w:type="pct"/>
            <w:tcBorders>
              <w:top w:val="single" w:sz="4" w:space="0" w:color="A9D08E"/>
              <w:left w:val="nil"/>
              <w:bottom w:val="single" w:sz="4" w:space="0" w:color="A9D08E"/>
              <w:right w:val="nil"/>
            </w:tcBorders>
            <w:shd w:val="clear" w:color="E2EFDA" w:fill="E2EFDA"/>
            <w:noWrap/>
            <w:vAlign w:val="center"/>
            <w:hideMark/>
          </w:tcPr>
          <w:p w14:paraId="223C5B7D"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30-Mar-2024</w:t>
            </w:r>
          </w:p>
        </w:tc>
        <w:tc>
          <w:tcPr>
            <w:tcW w:w="1557" w:type="pct"/>
            <w:tcBorders>
              <w:top w:val="single" w:sz="4" w:space="0" w:color="A9D08E"/>
              <w:left w:val="nil"/>
              <w:bottom w:val="single" w:sz="4" w:space="0" w:color="A9D08E"/>
              <w:right w:val="nil"/>
            </w:tcBorders>
            <w:shd w:val="clear" w:color="E2EFDA" w:fill="E2EFDA"/>
            <w:noWrap/>
            <w:vAlign w:val="bottom"/>
            <w:hideMark/>
          </w:tcPr>
          <w:p w14:paraId="5078F768"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Radio equipment for Communications-Based Train Control.</w:t>
            </w:r>
          </w:p>
        </w:tc>
        <w:tc>
          <w:tcPr>
            <w:tcW w:w="1254" w:type="pct"/>
            <w:tcBorders>
              <w:top w:val="single" w:sz="4" w:space="0" w:color="A9D08E"/>
              <w:left w:val="nil"/>
              <w:bottom w:val="single" w:sz="4" w:space="0" w:color="A9D08E"/>
              <w:right w:val="single" w:sz="4" w:space="0" w:color="A9D08E"/>
            </w:tcBorders>
            <w:shd w:val="clear" w:color="E2EFDA" w:fill="E2EFDA"/>
            <w:noWrap/>
            <w:vAlign w:val="bottom"/>
            <w:hideMark/>
          </w:tcPr>
          <w:p w14:paraId="74F43429"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1" w:tgtFrame="_parent" w:history="1">
              <w:r w:rsidR="00B7781F" w:rsidRPr="009064F6">
                <w:rPr>
                  <w:rFonts w:ascii="Calibri" w:hAnsi="Calibri" w:cs="Calibri"/>
                  <w:color w:val="0563C1"/>
                  <w:sz w:val="22"/>
                  <w:szCs w:val="22"/>
                  <w:u w:val="single"/>
                  <w:lang w:eastAsia="en-GB"/>
                </w:rPr>
                <w:t>http://webapp.etsi.org/workProgram/Report_WorkItem.asp?wki_id=63924</w:t>
              </w:r>
            </w:hyperlink>
          </w:p>
        </w:tc>
      </w:tr>
      <w:tr w:rsidR="00BA5FE7" w:rsidRPr="009064F6" w14:paraId="1EB9C259" w14:textId="77777777" w:rsidTr="00BA5FE7">
        <w:trPr>
          <w:trHeight w:val="290"/>
        </w:trPr>
        <w:tc>
          <w:tcPr>
            <w:tcW w:w="535" w:type="pct"/>
            <w:tcBorders>
              <w:top w:val="single" w:sz="4" w:space="0" w:color="A9D08E"/>
              <w:left w:val="nil"/>
              <w:bottom w:val="single" w:sz="4" w:space="0" w:color="A9D08E"/>
              <w:right w:val="nil"/>
            </w:tcBorders>
            <w:shd w:val="clear" w:color="auto" w:fill="auto"/>
            <w:noWrap/>
            <w:vAlign w:val="bottom"/>
            <w:hideMark/>
          </w:tcPr>
          <w:p w14:paraId="3289F712"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DEN/ERM-TGMAR-617</w:t>
            </w:r>
          </w:p>
        </w:tc>
        <w:tc>
          <w:tcPr>
            <w:tcW w:w="487" w:type="pct"/>
            <w:tcBorders>
              <w:top w:val="single" w:sz="4" w:space="0" w:color="A9D08E"/>
              <w:left w:val="nil"/>
              <w:bottom w:val="single" w:sz="4" w:space="0" w:color="A9D08E"/>
              <w:right w:val="nil"/>
            </w:tcBorders>
            <w:shd w:val="clear" w:color="auto" w:fill="auto"/>
            <w:noWrap/>
            <w:vAlign w:val="bottom"/>
            <w:hideMark/>
          </w:tcPr>
          <w:p w14:paraId="71D82D3A"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EN 303 914</w:t>
            </w:r>
          </w:p>
        </w:tc>
        <w:tc>
          <w:tcPr>
            <w:tcW w:w="292" w:type="pct"/>
            <w:tcBorders>
              <w:top w:val="single" w:sz="4" w:space="0" w:color="A9D08E"/>
              <w:left w:val="nil"/>
              <w:bottom w:val="single" w:sz="4" w:space="0" w:color="A9D08E"/>
              <w:right w:val="nil"/>
            </w:tcBorders>
            <w:shd w:val="clear" w:color="auto" w:fill="auto"/>
            <w:noWrap/>
            <w:vAlign w:val="bottom"/>
            <w:hideMark/>
          </w:tcPr>
          <w:p w14:paraId="0D4BF30C"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p>
        </w:tc>
        <w:tc>
          <w:tcPr>
            <w:tcW w:w="389" w:type="pct"/>
            <w:tcBorders>
              <w:top w:val="single" w:sz="4" w:space="0" w:color="A9D08E"/>
              <w:left w:val="nil"/>
              <w:bottom w:val="single" w:sz="4" w:space="0" w:color="A9D08E"/>
              <w:right w:val="nil"/>
            </w:tcBorders>
            <w:shd w:val="clear" w:color="auto" w:fill="auto"/>
            <w:vAlign w:val="bottom"/>
            <w:hideMark/>
          </w:tcPr>
          <w:p w14:paraId="35B7D945"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26-Oct-2022</w:t>
            </w:r>
          </w:p>
        </w:tc>
        <w:tc>
          <w:tcPr>
            <w:tcW w:w="486" w:type="pct"/>
            <w:tcBorders>
              <w:top w:val="single" w:sz="4" w:space="0" w:color="A9D08E"/>
              <w:left w:val="nil"/>
              <w:bottom w:val="single" w:sz="4" w:space="0" w:color="A9D08E"/>
              <w:right w:val="nil"/>
            </w:tcBorders>
            <w:shd w:val="clear" w:color="auto" w:fill="auto"/>
            <w:noWrap/>
            <w:vAlign w:val="center"/>
            <w:hideMark/>
          </w:tcPr>
          <w:p w14:paraId="303F6A00" w14:textId="77777777" w:rsidR="00B7781F" w:rsidRPr="009064F6" w:rsidRDefault="00B7781F" w:rsidP="009064F6">
            <w:pPr>
              <w:tabs>
                <w:tab w:val="clear" w:pos="1418"/>
                <w:tab w:val="clear" w:pos="4678"/>
                <w:tab w:val="clear" w:pos="5954"/>
                <w:tab w:val="clear" w:pos="7088"/>
              </w:tabs>
              <w:jc w:val="center"/>
              <w:rPr>
                <w:rFonts w:ascii="Calibri" w:hAnsi="Calibri" w:cs="Calibri"/>
                <w:color w:val="000000"/>
                <w:sz w:val="22"/>
                <w:szCs w:val="22"/>
                <w:lang w:eastAsia="en-GB"/>
              </w:rPr>
            </w:pPr>
            <w:r w:rsidRPr="009064F6">
              <w:rPr>
                <w:rFonts w:ascii="Calibri" w:hAnsi="Calibri" w:cs="Calibri"/>
                <w:color w:val="000000"/>
                <w:sz w:val="22"/>
                <w:szCs w:val="22"/>
                <w:lang w:eastAsia="en-GB"/>
              </w:rPr>
              <w:t>01-Mar-2025</w:t>
            </w:r>
          </w:p>
        </w:tc>
        <w:tc>
          <w:tcPr>
            <w:tcW w:w="1557" w:type="pct"/>
            <w:tcBorders>
              <w:top w:val="single" w:sz="4" w:space="0" w:color="A9D08E"/>
              <w:left w:val="nil"/>
              <w:bottom w:val="single" w:sz="4" w:space="0" w:color="A9D08E"/>
              <w:right w:val="nil"/>
            </w:tcBorders>
            <w:shd w:val="clear" w:color="auto" w:fill="auto"/>
            <w:noWrap/>
            <w:vAlign w:val="bottom"/>
            <w:hideMark/>
          </w:tcPr>
          <w:p w14:paraId="31A390E7" w14:textId="77777777" w:rsidR="00B7781F" w:rsidRPr="009064F6" w:rsidRDefault="00B7781F" w:rsidP="009064F6">
            <w:pPr>
              <w:tabs>
                <w:tab w:val="clear" w:pos="1418"/>
                <w:tab w:val="clear" w:pos="4678"/>
                <w:tab w:val="clear" w:pos="5954"/>
                <w:tab w:val="clear" w:pos="7088"/>
              </w:tabs>
              <w:jc w:val="left"/>
              <w:rPr>
                <w:rFonts w:ascii="Calibri" w:hAnsi="Calibri" w:cs="Calibri"/>
                <w:color w:val="000000"/>
                <w:sz w:val="22"/>
                <w:szCs w:val="22"/>
                <w:lang w:eastAsia="en-GB"/>
              </w:rPr>
            </w:pPr>
            <w:r w:rsidRPr="009064F6">
              <w:rPr>
                <w:rFonts w:ascii="Calibri" w:hAnsi="Calibri" w:cs="Calibri"/>
                <w:color w:val="000000"/>
                <w:sz w:val="22"/>
                <w:szCs w:val="22"/>
                <w:lang w:eastAsia="en-GB"/>
              </w:rPr>
              <w:t>Broadband maritime radio in 24,25-52,6 GHz</w:t>
            </w:r>
          </w:p>
        </w:tc>
        <w:tc>
          <w:tcPr>
            <w:tcW w:w="1254" w:type="pct"/>
            <w:tcBorders>
              <w:top w:val="single" w:sz="4" w:space="0" w:color="A9D08E"/>
              <w:left w:val="nil"/>
              <w:bottom w:val="single" w:sz="4" w:space="0" w:color="A9D08E"/>
              <w:right w:val="single" w:sz="4" w:space="0" w:color="A9D08E"/>
            </w:tcBorders>
            <w:shd w:val="clear" w:color="auto" w:fill="auto"/>
            <w:noWrap/>
            <w:vAlign w:val="bottom"/>
            <w:hideMark/>
          </w:tcPr>
          <w:p w14:paraId="3197919B" w14:textId="77777777" w:rsidR="00B7781F" w:rsidRPr="009064F6" w:rsidRDefault="001C02D5" w:rsidP="009064F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2" w:tgtFrame="_parent" w:history="1">
              <w:r w:rsidR="00B7781F" w:rsidRPr="009064F6">
                <w:rPr>
                  <w:rFonts w:ascii="Calibri" w:hAnsi="Calibri" w:cs="Calibri"/>
                  <w:color w:val="0563C1"/>
                  <w:sz w:val="22"/>
                  <w:szCs w:val="22"/>
                  <w:u w:val="single"/>
                  <w:lang w:eastAsia="en-GB"/>
                </w:rPr>
                <w:t>http://webapp.etsi.org/workProgram/Report_WorkItem.asp?wki_id=67207</w:t>
              </w:r>
            </w:hyperlink>
          </w:p>
        </w:tc>
      </w:tr>
    </w:tbl>
    <w:p w14:paraId="688D118E" w14:textId="219CEF5B" w:rsidR="00CA3FBD" w:rsidRDefault="00CA3FBD" w:rsidP="00CA3FBD"/>
    <w:p w14:paraId="1C973B38" w14:textId="77777777" w:rsidR="00CA3FBD" w:rsidRPr="00CA3FBD" w:rsidRDefault="00CA3FBD" w:rsidP="00CA3FBD"/>
    <w:p w14:paraId="29397BE7" w14:textId="77777777" w:rsidR="00536CFC" w:rsidRDefault="00536CFC" w:rsidP="000806CA"/>
    <w:p w14:paraId="5129ED1A" w14:textId="5079E3D3" w:rsidR="000806CA" w:rsidRDefault="000806CA" w:rsidP="000806CA"/>
    <w:p w14:paraId="6F25E646" w14:textId="77777777" w:rsidR="000806CA" w:rsidRPr="000806CA" w:rsidRDefault="000806CA" w:rsidP="000806CA"/>
    <w:p w14:paraId="7207B57C" w14:textId="77777777" w:rsidR="00A33657" w:rsidRDefault="00A33657">
      <w:pPr>
        <w:tabs>
          <w:tab w:val="clear" w:pos="1418"/>
          <w:tab w:val="clear" w:pos="4678"/>
          <w:tab w:val="clear" w:pos="5954"/>
          <w:tab w:val="clear" w:pos="7088"/>
        </w:tabs>
        <w:jc w:val="left"/>
        <w:rPr>
          <w:b/>
          <w:sz w:val="24"/>
        </w:rPr>
      </w:pPr>
      <w:r>
        <w:br w:type="page"/>
      </w:r>
    </w:p>
    <w:p w14:paraId="3F4C335C" w14:textId="27437629" w:rsidR="00535458" w:rsidRDefault="00AF14B4" w:rsidP="005F1474">
      <w:pPr>
        <w:pStyle w:val="Heading1"/>
      </w:pPr>
      <w:r>
        <w:lastRenderedPageBreak/>
        <w:t xml:space="preserve">Annex </w:t>
      </w:r>
      <w:r w:rsidR="00E441CE">
        <w:t>4</w:t>
      </w:r>
      <w:r>
        <w:t xml:space="preserve">: Harmonised Standards </w:t>
      </w:r>
      <w:r w:rsidR="009925A9">
        <w:t xml:space="preserve">under M/536 (RED) </w:t>
      </w:r>
      <w:r w:rsidR="00D21BBC">
        <w:t>scheduled</w:t>
      </w:r>
      <w:r>
        <w:t xml:space="preserve"> to be </w:t>
      </w:r>
      <w:r w:rsidR="0013794D">
        <w:t>published by ETSI in 2022</w:t>
      </w:r>
      <w:r w:rsidR="00D07CE6">
        <w:t xml:space="preserve"> or 2023</w:t>
      </w:r>
    </w:p>
    <w:tbl>
      <w:tblPr>
        <w:tblW w:w="5081" w:type="pct"/>
        <w:tblLayout w:type="fixed"/>
        <w:tblLook w:val="04A0" w:firstRow="1" w:lastRow="0" w:firstColumn="1" w:lastColumn="0" w:noHBand="0" w:noVBand="1"/>
      </w:tblPr>
      <w:tblGrid>
        <w:gridCol w:w="1418"/>
        <w:gridCol w:w="1276"/>
        <w:gridCol w:w="1134"/>
        <w:gridCol w:w="1418"/>
        <w:gridCol w:w="5812"/>
        <w:gridCol w:w="3745"/>
      </w:tblGrid>
      <w:tr w:rsidR="007918E1" w:rsidRPr="00D07CE6" w14:paraId="50C69678" w14:textId="77777777" w:rsidTr="00CF57D1">
        <w:trPr>
          <w:trHeight w:val="1450"/>
          <w:tblHeader/>
        </w:trPr>
        <w:tc>
          <w:tcPr>
            <w:tcW w:w="479" w:type="pct"/>
            <w:tcBorders>
              <w:top w:val="single" w:sz="4" w:space="0" w:color="A9D08E"/>
              <w:left w:val="nil"/>
              <w:bottom w:val="single" w:sz="4" w:space="0" w:color="A9D08E"/>
              <w:right w:val="nil"/>
            </w:tcBorders>
            <w:shd w:val="clear" w:color="70AD47" w:fill="70AD47"/>
            <w:noWrap/>
            <w:vAlign w:val="bottom"/>
            <w:hideMark/>
          </w:tcPr>
          <w:p w14:paraId="62939468" w14:textId="7E35FF55" w:rsidR="007918E1" w:rsidRPr="00D07CE6" w:rsidRDefault="007918E1" w:rsidP="00D07CE6">
            <w:pPr>
              <w:tabs>
                <w:tab w:val="clear" w:pos="1418"/>
                <w:tab w:val="clear" w:pos="4678"/>
                <w:tab w:val="clear" w:pos="5954"/>
                <w:tab w:val="clear" w:pos="7088"/>
              </w:tabs>
              <w:jc w:val="left"/>
              <w:rPr>
                <w:rFonts w:ascii="Calibri" w:hAnsi="Calibri" w:cs="Calibri"/>
                <w:b/>
                <w:bCs/>
                <w:color w:val="FFFFFF"/>
                <w:sz w:val="22"/>
                <w:szCs w:val="22"/>
                <w:lang w:eastAsia="en-GB"/>
              </w:rPr>
            </w:pPr>
            <w:r w:rsidRPr="00D07CE6">
              <w:rPr>
                <w:rFonts w:ascii="Calibri" w:hAnsi="Calibri" w:cs="Calibri"/>
                <w:b/>
                <w:bCs/>
                <w:color w:val="FFFFFF"/>
                <w:sz w:val="22"/>
                <w:szCs w:val="22"/>
                <w:lang w:eastAsia="en-GB"/>
              </w:rPr>
              <w:t>WKI</w:t>
            </w:r>
            <w:r>
              <w:rPr>
                <w:rFonts w:ascii="Calibri" w:hAnsi="Calibri" w:cs="Calibri"/>
                <w:b/>
                <w:bCs/>
                <w:color w:val="FFFFFF"/>
                <w:sz w:val="22"/>
                <w:szCs w:val="22"/>
                <w:lang w:eastAsia="en-GB"/>
              </w:rPr>
              <w:t xml:space="preserve"> </w:t>
            </w:r>
            <w:r w:rsidRPr="00D07CE6">
              <w:rPr>
                <w:rFonts w:ascii="Calibri" w:hAnsi="Calibri" w:cs="Calibri"/>
                <w:b/>
                <w:bCs/>
                <w:color w:val="FFFFFF"/>
                <w:sz w:val="22"/>
                <w:szCs w:val="22"/>
                <w:lang w:eastAsia="en-GB"/>
              </w:rPr>
              <w:t>REFERENCE</w:t>
            </w:r>
          </w:p>
        </w:tc>
        <w:tc>
          <w:tcPr>
            <w:tcW w:w="431" w:type="pct"/>
            <w:tcBorders>
              <w:top w:val="single" w:sz="4" w:space="0" w:color="A9D08E"/>
              <w:left w:val="nil"/>
              <w:bottom w:val="single" w:sz="4" w:space="0" w:color="A9D08E"/>
              <w:right w:val="nil"/>
            </w:tcBorders>
            <w:shd w:val="clear" w:color="70AD47" w:fill="70AD47"/>
            <w:noWrap/>
            <w:vAlign w:val="bottom"/>
            <w:hideMark/>
          </w:tcPr>
          <w:p w14:paraId="52B14B4C" w14:textId="77777777" w:rsidR="007918E1" w:rsidRPr="00D07CE6" w:rsidRDefault="007918E1" w:rsidP="00D07CE6">
            <w:pPr>
              <w:tabs>
                <w:tab w:val="clear" w:pos="1418"/>
                <w:tab w:val="clear" w:pos="4678"/>
                <w:tab w:val="clear" w:pos="5954"/>
                <w:tab w:val="clear" w:pos="7088"/>
              </w:tabs>
              <w:jc w:val="left"/>
              <w:rPr>
                <w:rFonts w:ascii="Calibri" w:hAnsi="Calibri" w:cs="Calibri"/>
                <w:b/>
                <w:bCs/>
                <w:color w:val="FFFFFF"/>
                <w:sz w:val="22"/>
                <w:szCs w:val="22"/>
                <w:lang w:eastAsia="en-GB"/>
              </w:rPr>
            </w:pPr>
            <w:proofErr w:type="gramStart"/>
            <w:r w:rsidRPr="00D07CE6">
              <w:rPr>
                <w:rFonts w:ascii="Calibri" w:hAnsi="Calibri" w:cs="Calibri"/>
                <w:b/>
                <w:bCs/>
                <w:color w:val="FFFFFF"/>
                <w:sz w:val="22"/>
                <w:szCs w:val="22"/>
                <w:lang w:eastAsia="en-GB"/>
              </w:rPr>
              <w:t>ETSI  Number</w:t>
            </w:r>
            <w:proofErr w:type="gramEnd"/>
          </w:p>
        </w:tc>
        <w:tc>
          <w:tcPr>
            <w:tcW w:w="383" w:type="pct"/>
            <w:tcBorders>
              <w:top w:val="single" w:sz="4" w:space="0" w:color="A9D08E"/>
              <w:left w:val="nil"/>
              <w:bottom w:val="single" w:sz="4" w:space="0" w:color="A9D08E"/>
              <w:right w:val="nil"/>
            </w:tcBorders>
            <w:shd w:val="clear" w:color="70AD47" w:fill="70AD47"/>
            <w:vAlign w:val="bottom"/>
            <w:hideMark/>
          </w:tcPr>
          <w:p w14:paraId="76A28390" w14:textId="65C850BC" w:rsidR="007918E1" w:rsidRPr="00D07CE6" w:rsidRDefault="007918E1" w:rsidP="00D07CE6">
            <w:pPr>
              <w:tabs>
                <w:tab w:val="clear" w:pos="1418"/>
                <w:tab w:val="clear" w:pos="4678"/>
                <w:tab w:val="clear" w:pos="5954"/>
                <w:tab w:val="clear" w:pos="7088"/>
              </w:tabs>
              <w:jc w:val="left"/>
              <w:rPr>
                <w:rFonts w:ascii="Calibri" w:hAnsi="Calibri" w:cs="Calibri"/>
                <w:b/>
                <w:bCs/>
                <w:color w:val="FFFFFF"/>
                <w:sz w:val="22"/>
                <w:szCs w:val="22"/>
                <w:lang w:eastAsia="en-GB"/>
              </w:rPr>
            </w:pPr>
            <w:r w:rsidRPr="00D07CE6">
              <w:rPr>
                <w:rFonts w:ascii="Calibri" w:hAnsi="Calibri" w:cs="Calibri"/>
                <w:b/>
                <w:bCs/>
                <w:color w:val="FFFFFF"/>
                <w:sz w:val="22"/>
                <w:szCs w:val="22"/>
                <w:lang w:eastAsia="en-GB"/>
              </w:rPr>
              <w:t>LAST</w:t>
            </w:r>
            <w:r>
              <w:rPr>
                <w:rFonts w:ascii="Calibri" w:hAnsi="Calibri" w:cs="Calibri"/>
                <w:b/>
                <w:bCs/>
                <w:color w:val="FFFFFF"/>
                <w:sz w:val="22"/>
                <w:szCs w:val="22"/>
                <w:lang w:eastAsia="en-GB"/>
              </w:rPr>
              <w:t xml:space="preserve"> </w:t>
            </w:r>
            <w:r w:rsidRPr="00D07CE6">
              <w:rPr>
                <w:rFonts w:ascii="Calibri" w:hAnsi="Calibri" w:cs="Calibri"/>
                <w:b/>
                <w:bCs/>
                <w:color w:val="FFFFFF"/>
                <w:sz w:val="22"/>
                <w:szCs w:val="22"/>
                <w:lang w:eastAsia="en-GB"/>
              </w:rPr>
              <w:t>VERSION</w:t>
            </w:r>
          </w:p>
        </w:tc>
        <w:tc>
          <w:tcPr>
            <w:tcW w:w="479" w:type="pct"/>
            <w:tcBorders>
              <w:top w:val="single" w:sz="4" w:space="0" w:color="A9D08E"/>
              <w:left w:val="nil"/>
              <w:bottom w:val="single" w:sz="4" w:space="0" w:color="A9D08E"/>
              <w:right w:val="nil"/>
            </w:tcBorders>
            <w:shd w:val="clear" w:color="70AD47" w:fill="70AD47"/>
            <w:vAlign w:val="bottom"/>
            <w:hideMark/>
          </w:tcPr>
          <w:p w14:paraId="48B124FB" w14:textId="77777777" w:rsidR="007918E1" w:rsidRPr="00D07CE6" w:rsidRDefault="007918E1" w:rsidP="00D07CE6">
            <w:pPr>
              <w:tabs>
                <w:tab w:val="clear" w:pos="1418"/>
                <w:tab w:val="clear" w:pos="4678"/>
                <w:tab w:val="clear" w:pos="5954"/>
                <w:tab w:val="clear" w:pos="7088"/>
              </w:tabs>
              <w:jc w:val="center"/>
              <w:rPr>
                <w:rFonts w:ascii="Calibri" w:hAnsi="Calibri" w:cs="Calibri"/>
                <w:b/>
                <w:bCs/>
                <w:color w:val="FFFFFF"/>
                <w:sz w:val="22"/>
                <w:szCs w:val="22"/>
                <w:lang w:eastAsia="en-GB"/>
              </w:rPr>
            </w:pPr>
            <w:r w:rsidRPr="00D07CE6">
              <w:rPr>
                <w:rFonts w:ascii="Calibri" w:hAnsi="Calibri" w:cs="Calibri"/>
                <w:b/>
                <w:bCs/>
                <w:color w:val="FFFFFF"/>
                <w:sz w:val="22"/>
                <w:szCs w:val="22"/>
                <w:lang w:eastAsia="en-GB"/>
              </w:rPr>
              <w:t>Publication Target</w:t>
            </w:r>
          </w:p>
        </w:tc>
        <w:tc>
          <w:tcPr>
            <w:tcW w:w="1963" w:type="pct"/>
            <w:tcBorders>
              <w:top w:val="single" w:sz="4" w:space="0" w:color="A9D08E"/>
              <w:left w:val="nil"/>
              <w:bottom w:val="single" w:sz="4" w:space="0" w:color="A9D08E"/>
              <w:right w:val="nil"/>
            </w:tcBorders>
            <w:shd w:val="clear" w:color="70AD47" w:fill="70AD47"/>
            <w:noWrap/>
            <w:vAlign w:val="bottom"/>
            <w:hideMark/>
          </w:tcPr>
          <w:p w14:paraId="4D5389BE" w14:textId="77777777" w:rsidR="007918E1" w:rsidRPr="00D07CE6" w:rsidRDefault="007918E1" w:rsidP="00D07CE6">
            <w:pPr>
              <w:tabs>
                <w:tab w:val="clear" w:pos="1418"/>
                <w:tab w:val="clear" w:pos="4678"/>
                <w:tab w:val="clear" w:pos="5954"/>
                <w:tab w:val="clear" w:pos="7088"/>
              </w:tabs>
              <w:jc w:val="left"/>
              <w:rPr>
                <w:rFonts w:ascii="Calibri" w:hAnsi="Calibri" w:cs="Calibri"/>
                <w:b/>
                <w:bCs/>
                <w:color w:val="FFFFFF"/>
                <w:sz w:val="22"/>
                <w:szCs w:val="22"/>
                <w:lang w:eastAsia="en-GB"/>
              </w:rPr>
            </w:pPr>
            <w:r w:rsidRPr="00D07CE6">
              <w:rPr>
                <w:rFonts w:ascii="Calibri" w:hAnsi="Calibri" w:cs="Calibri"/>
                <w:b/>
                <w:bCs/>
                <w:color w:val="FFFFFF"/>
                <w:sz w:val="22"/>
                <w:szCs w:val="22"/>
                <w:lang w:eastAsia="en-GB"/>
              </w:rPr>
              <w:t>WORKING_TITLE</w:t>
            </w:r>
          </w:p>
        </w:tc>
        <w:tc>
          <w:tcPr>
            <w:tcW w:w="1265" w:type="pct"/>
            <w:tcBorders>
              <w:top w:val="single" w:sz="4" w:space="0" w:color="A9D08E"/>
              <w:left w:val="nil"/>
              <w:bottom w:val="single" w:sz="4" w:space="0" w:color="A9D08E"/>
              <w:right w:val="single" w:sz="4" w:space="0" w:color="A9D08E"/>
            </w:tcBorders>
            <w:shd w:val="clear" w:color="70AD47" w:fill="70AD47"/>
            <w:noWrap/>
            <w:vAlign w:val="bottom"/>
            <w:hideMark/>
          </w:tcPr>
          <w:p w14:paraId="34E1AD6A" w14:textId="77777777" w:rsidR="007918E1" w:rsidRPr="00D07CE6" w:rsidRDefault="007918E1" w:rsidP="00D07CE6">
            <w:pPr>
              <w:tabs>
                <w:tab w:val="clear" w:pos="1418"/>
                <w:tab w:val="clear" w:pos="4678"/>
                <w:tab w:val="clear" w:pos="5954"/>
                <w:tab w:val="clear" w:pos="7088"/>
              </w:tabs>
              <w:jc w:val="left"/>
              <w:rPr>
                <w:rFonts w:ascii="Calibri" w:hAnsi="Calibri" w:cs="Calibri"/>
                <w:b/>
                <w:bCs/>
                <w:color w:val="FFFFFF"/>
                <w:sz w:val="22"/>
                <w:szCs w:val="22"/>
                <w:lang w:eastAsia="en-GB"/>
              </w:rPr>
            </w:pPr>
            <w:r w:rsidRPr="00D07CE6">
              <w:rPr>
                <w:rFonts w:ascii="Calibri" w:hAnsi="Calibri" w:cs="Calibri"/>
                <w:b/>
                <w:bCs/>
                <w:color w:val="FFFFFF"/>
                <w:sz w:val="22"/>
                <w:szCs w:val="22"/>
                <w:lang w:eastAsia="en-GB"/>
              </w:rPr>
              <w:t>Column1</w:t>
            </w:r>
          </w:p>
        </w:tc>
      </w:tr>
      <w:tr w:rsidR="007918E1" w:rsidRPr="00D07CE6" w14:paraId="10CDB654"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6D87671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DEN/ERM-TGUWB-609</w:t>
            </w:r>
          </w:p>
        </w:tc>
        <w:tc>
          <w:tcPr>
            <w:tcW w:w="431" w:type="pct"/>
            <w:tcBorders>
              <w:top w:val="single" w:sz="4" w:space="0" w:color="A9D08E"/>
              <w:left w:val="nil"/>
              <w:bottom w:val="single" w:sz="4" w:space="0" w:color="A9D08E"/>
              <w:right w:val="nil"/>
            </w:tcBorders>
            <w:shd w:val="clear" w:color="E2EFDA" w:fill="E2EFDA"/>
            <w:noWrap/>
            <w:vAlign w:val="bottom"/>
            <w:hideMark/>
          </w:tcPr>
          <w:p w14:paraId="7E89B91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 xml:space="preserve">EN </w:t>
            </w:r>
          </w:p>
        </w:tc>
        <w:tc>
          <w:tcPr>
            <w:tcW w:w="383" w:type="pct"/>
            <w:tcBorders>
              <w:top w:val="single" w:sz="4" w:space="0" w:color="A9D08E"/>
              <w:left w:val="nil"/>
              <w:bottom w:val="single" w:sz="4" w:space="0" w:color="A9D08E"/>
              <w:right w:val="nil"/>
            </w:tcBorders>
            <w:shd w:val="clear" w:color="E2EFDA" w:fill="E2EFDA"/>
            <w:noWrap/>
            <w:vAlign w:val="bottom"/>
            <w:hideMark/>
          </w:tcPr>
          <w:p w14:paraId="048F6162"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E2EFDA" w:fill="E2EFDA"/>
            <w:noWrap/>
            <w:vAlign w:val="center"/>
            <w:hideMark/>
          </w:tcPr>
          <w:p w14:paraId="104A9A26"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06-Oct-2023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14429BD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roofErr w:type="spellStart"/>
            <w:r w:rsidRPr="00D07CE6">
              <w:rPr>
                <w:rFonts w:ascii="Calibri" w:hAnsi="Calibri" w:cs="Calibri"/>
                <w:color w:val="000000"/>
                <w:sz w:val="22"/>
                <w:szCs w:val="22"/>
                <w:lang w:eastAsia="en-GB"/>
              </w:rPr>
              <w:t>mmW</w:t>
            </w:r>
            <w:proofErr w:type="spellEnd"/>
            <w:r w:rsidRPr="00D07CE6">
              <w:rPr>
                <w:rFonts w:ascii="Calibri" w:hAnsi="Calibri" w:cs="Calibri"/>
                <w:color w:val="000000"/>
                <w:sz w:val="22"/>
                <w:szCs w:val="22"/>
                <w:lang w:eastAsia="en-GB"/>
              </w:rPr>
              <w:t xml:space="preserve"> SSC</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3D701B22"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3" w:tgtFrame="_parent" w:history="1">
              <w:r w:rsidR="007918E1" w:rsidRPr="00D07CE6">
                <w:rPr>
                  <w:rFonts w:ascii="Calibri" w:hAnsi="Calibri" w:cs="Calibri"/>
                  <w:color w:val="0563C1"/>
                  <w:sz w:val="22"/>
                  <w:szCs w:val="22"/>
                  <w:u w:val="single"/>
                  <w:lang w:eastAsia="en-GB"/>
                </w:rPr>
                <w:t>http://webapp.etsi.org/workProgram/Report_WorkItem.asp?wki_id=62031</w:t>
              </w:r>
            </w:hyperlink>
          </w:p>
        </w:tc>
      </w:tr>
      <w:tr w:rsidR="007918E1" w:rsidRPr="00D07CE6" w14:paraId="480D2926"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3ED8793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DEN/ERM-TGUWB-610</w:t>
            </w:r>
          </w:p>
        </w:tc>
        <w:tc>
          <w:tcPr>
            <w:tcW w:w="431" w:type="pct"/>
            <w:tcBorders>
              <w:top w:val="single" w:sz="4" w:space="0" w:color="A9D08E"/>
              <w:left w:val="nil"/>
              <w:bottom w:val="single" w:sz="4" w:space="0" w:color="A9D08E"/>
              <w:right w:val="nil"/>
            </w:tcBorders>
            <w:shd w:val="clear" w:color="auto" w:fill="auto"/>
            <w:noWrap/>
            <w:vAlign w:val="bottom"/>
            <w:hideMark/>
          </w:tcPr>
          <w:p w14:paraId="11AF6F3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 xml:space="preserve">EN </w:t>
            </w:r>
          </w:p>
        </w:tc>
        <w:tc>
          <w:tcPr>
            <w:tcW w:w="383" w:type="pct"/>
            <w:tcBorders>
              <w:top w:val="single" w:sz="4" w:space="0" w:color="A9D08E"/>
              <w:left w:val="nil"/>
              <w:bottom w:val="single" w:sz="4" w:space="0" w:color="A9D08E"/>
              <w:right w:val="nil"/>
            </w:tcBorders>
            <w:shd w:val="clear" w:color="auto" w:fill="auto"/>
            <w:noWrap/>
            <w:vAlign w:val="bottom"/>
            <w:hideMark/>
          </w:tcPr>
          <w:p w14:paraId="1249DC2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auto" w:fill="auto"/>
            <w:noWrap/>
            <w:vAlign w:val="center"/>
            <w:hideMark/>
          </w:tcPr>
          <w:p w14:paraId="3096DFA3"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16-Mar-2023</w:t>
            </w:r>
          </w:p>
        </w:tc>
        <w:tc>
          <w:tcPr>
            <w:tcW w:w="1963" w:type="pct"/>
            <w:tcBorders>
              <w:top w:val="single" w:sz="4" w:space="0" w:color="A9D08E"/>
              <w:left w:val="nil"/>
              <w:bottom w:val="single" w:sz="4" w:space="0" w:color="A9D08E"/>
              <w:right w:val="nil"/>
            </w:tcBorders>
            <w:shd w:val="clear" w:color="auto" w:fill="auto"/>
            <w:noWrap/>
            <w:vAlign w:val="bottom"/>
            <w:hideMark/>
          </w:tcPr>
          <w:p w14:paraId="0D972EE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MWSSC</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0D8525F0"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4" w:tgtFrame="_parent" w:history="1">
              <w:r w:rsidR="007918E1" w:rsidRPr="00D07CE6">
                <w:rPr>
                  <w:rFonts w:ascii="Calibri" w:hAnsi="Calibri" w:cs="Calibri"/>
                  <w:color w:val="0563C1"/>
                  <w:sz w:val="22"/>
                  <w:szCs w:val="22"/>
                  <w:u w:val="single"/>
                  <w:lang w:eastAsia="en-GB"/>
                </w:rPr>
                <w:t>http://webapp.etsi.org/workProgram/Report_WorkItem.asp?wki_id=62032</w:t>
              </w:r>
            </w:hyperlink>
          </w:p>
        </w:tc>
      </w:tr>
      <w:tr w:rsidR="007918E1" w:rsidRPr="00D07CE6" w14:paraId="3678FBC3"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3BF0832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REN/ERM-TG28-566</w:t>
            </w:r>
          </w:p>
        </w:tc>
        <w:tc>
          <w:tcPr>
            <w:tcW w:w="431" w:type="pct"/>
            <w:tcBorders>
              <w:top w:val="single" w:sz="4" w:space="0" w:color="A9D08E"/>
              <w:left w:val="nil"/>
              <w:bottom w:val="single" w:sz="4" w:space="0" w:color="A9D08E"/>
              <w:right w:val="nil"/>
            </w:tcBorders>
            <w:shd w:val="clear" w:color="E2EFDA" w:fill="E2EFDA"/>
            <w:noWrap/>
            <w:vAlign w:val="bottom"/>
            <w:hideMark/>
          </w:tcPr>
          <w:p w14:paraId="14E43BA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300 220-2</w:t>
            </w:r>
          </w:p>
        </w:tc>
        <w:tc>
          <w:tcPr>
            <w:tcW w:w="383" w:type="pct"/>
            <w:tcBorders>
              <w:top w:val="single" w:sz="4" w:space="0" w:color="A9D08E"/>
              <w:left w:val="nil"/>
              <w:bottom w:val="single" w:sz="4" w:space="0" w:color="A9D08E"/>
              <w:right w:val="nil"/>
            </w:tcBorders>
            <w:shd w:val="clear" w:color="E2EFDA" w:fill="E2EFDA"/>
            <w:noWrap/>
            <w:vAlign w:val="bottom"/>
            <w:hideMark/>
          </w:tcPr>
          <w:p w14:paraId="12D1FA6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0.0.20</w:t>
            </w:r>
          </w:p>
        </w:tc>
        <w:tc>
          <w:tcPr>
            <w:tcW w:w="479" w:type="pct"/>
            <w:tcBorders>
              <w:top w:val="single" w:sz="4" w:space="0" w:color="A9D08E"/>
              <w:left w:val="nil"/>
              <w:bottom w:val="single" w:sz="4" w:space="0" w:color="A9D08E"/>
              <w:right w:val="nil"/>
            </w:tcBorders>
            <w:shd w:val="clear" w:color="E2EFDA" w:fill="E2EFDA"/>
            <w:noWrap/>
            <w:vAlign w:val="center"/>
            <w:hideMark/>
          </w:tcPr>
          <w:p w14:paraId="3D7DF7A6"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26-Aug-2023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22D9572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SRDs (25 MHz to 1 GHz)-Part 2</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09EF255C"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5" w:tgtFrame="_parent" w:history="1">
              <w:r w:rsidR="007918E1" w:rsidRPr="00D07CE6">
                <w:rPr>
                  <w:rFonts w:ascii="Calibri" w:hAnsi="Calibri" w:cs="Calibri"/>
                  <w:color w:val="0563C1"/>
                  <w:sz w:val="22"/>
                  <w:szCs w:val="22"/>
                  <w:u w:val="single"/>
                  <w:lang w:eastAsia="en-GB"/>
                </w:rPr>
                <w:t>http://webapp.etsi.org/workProgram/Report_WorkItem.asp?wki_id=58934</w:t>
              </w:r>
            </w:hyperlink>
          </w:p>
        </w:tc>
      </w:tr>
      <w:tr w:rsidR="007918E1" w:rsidRPr="00D07CE6" w14:paraId="07705F2E"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5A5F2A4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REN/ERM-TG30-324</w:t>
            </w:r>
          </w:p>
        </w:tc>
        <w:tc>
          <w:tcPr>
            <w:tcW w:w="431" w:type="pct"/>
            <w:tcBorders>
              <w:top w:val="single" w:sz="4" w:space="0" w:color="A9D08E"/>
              <w:left w:val="nil"/>
              <w:bottom w:val="single" w:sz="4" w:space="0" w:color="A9D08E"/>
              <w:right w:val="nil"/>
            </w:tcBorders>
            <w:shd w:val="clear" w:color="auto" w:fill="auto"/>
            <w:noWrap/>
            <w:vAlign w:val="bottom"/>
            <w:hideMark/>
          </w:tcPr>
          <w:p w14:paraId="0FE6AA3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300 224</w:t>
            </w:r>
          </w:p>
        </w:tc>
        <w:tc>
          <w:tcPr>
            <w:tcW w:w="383" w:type="pct"/>
            <w:tcBorders>
              <w:top w:val="single" w:sz="4" w:space="0" w:color="A9D08E"/>
              <w:left w:val="nil"/>
              <w:bottom w:val="single" w:sz="4" w:space="0" w:color="A9D08E"/>
              <w:right w:val="nil"/>
            </w:tcBorders>
            <w:shd w:val="clear" w:color="auto" w:fill="auto"/>
            <w:noWrap/>
            <w:vAlign w:val="bottom"/>
            <w:hideMark/>
          </w:tcPr>
          <w:p w14:paraId="1F1D869B"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0.0.5</w:t>
            </w:r>
          </w:p>
        </w:tc>
        <w:tc>
          <w:tcPr>
            <w:tcW w:w="479" w:type="pct"/>
            <w:tcBorders>
              <w:top w:val="single" w:sz="4" w:space="0" w:color="A9D08E"/>
              <w:left w:val="nil"/>
              <w:bottom w:val="single" w:sz="4" w:space="0" w:color="A9D08E"/>
              <w:right w:val="nil"/>
            </w:tcBorders>
            <w:shd w:val="clear" w:color="auto" w:fill="auto"/>
            <w:noWrap/>
            <w:vAlign w:val="center"/>
            <w:hideMark/>
          </w:tcPr>
          <w:p w14:paraId="116A004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14-Nov-2023</w:t>
            </w:r>
          </w:p>
        </w:tc>
        <w:tc>
          <w:tcPr>
            <w:tcW w:w="1963" w:type="pct"/>
            <w:tcBorders>
              <w:top w:val="single" w:sz="4" w:space="0" w:color="A9D08E"/>
              <w:left w:val="nil"/>
              <w:bottom w:val="single" w:sz="4" w:space="0" w:color="A9D08E"/>
              <w:right w:val="nil"/>
            </w:tcBorders>
            <w:shd w:val="clear" w:color="auto" w:fill="auto"/>
            <w:noWrap/>
            <w:vAlign w:val="bottom"/>
            <w:hideMark/>
          </w:tcPr>
          <w:p w14:paraId="5A989D4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Paging service</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71849C62"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6" w:tgtFrame="_parent" w:history="1">
              <w:r w:rsidR="007918E1" w:rsidRPr="00D07CE6">
                <w:rPr>
                  <w:rFonts w:ascii="Calibri" w:hAnsi="Calibri" w:cs="Calibri"/>
                  <w:color w:val="0563C1"/>
                  <w:sz w:val="22"/>
                  <w:szCs w:val="22"/>
                  <w:u w:val="single"/>
                  <w:lang w:eastAsia="en-GB"/>
                </w:rPr>
                <w:t>http://webapp.etsi.org/workProgram/Report_WorkItem.asp?wki_id=58902</w:t>
              </w:r>
            </w:hyperlink>
          </w:p>
        </w:tc>
      </w:tr>
      <w:tr w:rsidR="007918E1" w:rsidRPr="00D07CE6" w14:paraId="3CA0E4CD"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7D0019A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REN/SES-00412</w:t>
            </w:r>
          </w:p>
        </w:tc>
        <w:tc>
          <w:tcPr>
            <w:tcW w:w="431" w:type="pct"/>
            <w:tcBorders>
              <w:top w:val="single" w:sz="4" w:space="0" w:color="A9D08E"/>
              <w:left w:val="nil"/>
              <w:bottom w:val="single" w:sz="4" w:space="0" w:color="A9D08E"/>
              <w:right w:val="nil"/>
            </w:tcBorders>
            <w:shd w:val="clear" w:color="E2EFDA" w:fill="E2EFDA"/>
            <w:noWrap/>
            <w:vAlign w:val="bottom"/>
            <w:hideMark/>
          </w:tcPr>
          <w:p w14:paraId="07E654B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300 487</w:t>
            </w:r>
          </w:p>
        </w:tc>
        <w:tc>
          <w:tcPr>
            <w:tcW w:w="383" w:type="pct"/>
            <w:tcBorders>
              <w:top w:val="single" w:sz="4" w:space="0" w:color="A9D08E"/>
              <w:left w:val="nil"/>
              <w:bottom w:val="single" w:sz="4" w:space="0" w:color="A9D08E"/>
              <w:right w:val="nil"/>
            </w:tcBorders>
            <w:shd w:val="clear" w:color="E2EFDA" w:fill="E2EFDA"/>
            <w:noWrap/>
            <w:vAlign w:val="bottom"/>
            <w:hideMark/>
          </w:tcPr>
          <w:p w14:paraId="2A4C0FE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2.1.6</w:t>
            </w:r>
          </w:p>
        </w:tc>
        <w:tc>
          <w:tcPr>
            <w:tcW w:w="479" w:type="pct"/>
            <w:tcBorders>
              <w:top w:val="single" w:sz="4" w:space="0" w:color="A9D08E"/>
              <w:left w:val="nil"/>
              <w:bottom w:val="single" w:sz="4" w:space="0" w:color="A9D08E"/>
              <w:right w:val="nil"/>
            </w:tcBorders>
            <w:shd w:val="clear" w:color="E2EFDA" w:fill="E2EFDA"/>
            <w:noWrap/>
            <w:vAlign w:val="center"/>
            <w:hideMark/>
          </w:tcPr>
          <w:p w14:paraId="33A7C6B8"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12-Sep-2023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463819D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Receive-Only Mobile Earth Stations (ROMES) 1,5 GHz</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5003CB73"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7" w:tgtFrame="_parent" w:history="1">
              <w:r w:rsidR="007918E1" w:rsidRPr="00D07CE6">
                <w:rPr>
                  <w:rFonts w:ascii="Calibri" w:hAnsi="Calibri" w:cs="Calibri"/>
                  <w:color w:val="0563C1"/>
                  <w:sz w:val="22"/>
                  <w:szCs w:val="22"/>
                  <w:u w:val="single"/>
                  <w:lang w:eastAsia="en-GB"/>
                </w:rPr>
                <w:t>http://webapp.etsi.org/workProgram/Report_WorkItem.asp?wki_id=50117</w:t>
              </w:r>
            </w:hyperlink>
          </w:p>
        </w:tc>
      </w:tr>
      <w:tr w:rsidR="007918E1" w:rsidRPr="00D07CE6" w14:paraId="0BBB7C90"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0376672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REN/ERM-TGSRR-579</w:t>
            </w:r>
          </w:p>
        </w:tc>
        <w:tc>
          <w:tcPr>
            <w:tcW w:w="431" w:type="pct"/>
            <w:tcBorders>
              <w:top w:val="single" w:sz="4" w:space="0" w:color="A9D08E"/>
              <w:left w:val="nil"/>
              <w:bottom w:val="single" w:sz="4" w:space="0" w:color="A9D08E"/>
              <w:right w:val="nil"/>
            </w:tcBorders>
            <w:shd w:val="clear" w:color="auto" w:fill="auto"/>
            <w:noWrap/>
            <w:vAlign w:val="bottom"/>
            <w:hideMark/>
          </w:tcPr>
          <w:p w14:paraId="705F7B4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301 091-1</w:t>
            </w:r>
          </w:p>
        </w:tc>
        <w:tc>
          <w:tcPr>
            <w:tcW w:w="383" w:type="pct"/>
            <w:tcBorders>
              <w:top w:val="single" w:sz="4" w:space="0" w:color="A9D08E"/>
              <w:left w:val="nil"/>
              <w:bottom w:val="single" w:sz="4" w:space="0" w:color="A9D08E"/>
              <w:right w:val="nil"/>
            </w:tcBorders>
            <w:shd w:val="clear" w:color="auto" w:fill="auto"/>
            <w:noWrap/>
            <w:vAlign w:val="bottom"/>
            <w:hideMark/>
          </w:tcPr>
          <w:p w14:paraId="1A0A7E7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auto" w:fill="auto"/>
            <w:noWrap/>
            <w:vAlign w:val="center"/>
            <w:hideMark/>
          </w:tcPr>
          <w:p w14:paraId="7BE04D0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12-Oct-2023</w:t>
            </w:r>
          </w:p>
        </w:tc>
        <w:tc>
          <w:tcPr>
            <w:tcW w:w="1963" w:type="pct"/>
            <w:tcBorders>
              <w:top w:val="single" w:sz="4" w:space="0" w:color="A9D08E"/>
              <w:left w:val="nil"/>
              <w:bottom w:val="single" w:sz="4" w:space="0" w:color="A9D08E"/>
              <w:right w:val="nil"/>
            </w:tcBorders>
            <w:shd w:val="clear" w:color="auto" w:fill="auto"/>
            <w:noWrap/>
            <w:vAlign w:val="bottom"/>
            <w:hideMark/>
          </w:tcPr>
          <w:p w14:paraId="3582454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Harmonised standard 76 GHz vehicular radars.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17F0CB7F"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8" w:tgtFrame="_parent" w:history="1">
              <w:r w:rsidR="007918E1" w:rsidRPr="00D07CE6">
                <w:rPr>
                  <w:rFonts w:ascii="Calibri" w:hAnsi="Calibri" w:cs="Calibri"/>
                  <w:color w:val="0563C1"/>
                  <w:sz w:val="22"/>
                  <w:szCs w:val="22"/>
                  <w:u w:val="single"/>
                  <w:lang w:eastAsia="en-GB"/>
                </w:rPr>
                <w:t>http://webapp.etsi.org/workProgram/Report_WorkItem.asp?wki_id=59542</w:t>
              </w:r>
            </w:hyperlink>
          </w:p>
        </w:tc>
      </w:tr>
      <w:tr w:rsidR="007918E1" w:rsidRPr="00D07CE6" w14:paraId="1E28D55A"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32A6675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REN/ERM-TGSRR-580</w:t>
            </w:r>
          </w:p>
        </w:tc>
        <w:tc>
          <w:tcPr>
            <w:tcW w:w="431" w:type="pct"/>
            <w:tcBorders>
              <w:top w:val="single" w:sz="4" w:space="0" w:color="A9D08E"/>
              <w:left w:val="nil"/>
              <w:bottom w:val="single" w:sz="4" w:space="0" w:color="A9D08E"/>
              <w:right w:val="nil"/>
            </w:tcBorders>
            <w:shd w:val="clear" w:color="E2EFDA" w:fill="E2EFDA"/>
            <w:noWrap/>
            <w:vAlign w:val="bottom"/>
            <w:hideMark/>
          </w:tcPr>
          <w:p w14:paraId="34D77C4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301 091-2</w:t>
            </w:r>
          </w:p>
        </w:tc>
        <w:tc>
          <w:tcPr>
            <w:tcW w:w="383" w:type="pct"/>
            <w:tcBorders>
              <w:top w:val="single" w:sz="4" w:space="0" w:color="A9D08E"/>
              <w:left w:val="nil"/>
              <w:bottom w:val="single" w:sz="4" w:space="0" w:color="A9D08E"/>
              <w:right w:val="nil"/>
            </w:tcBorders>
            <w:shd w:val="clear" w:color="E2EFDA" w:fill="E2EFDA"/>
            <w:noWrap/>
            <w:vAlign w:val="bottom"/>
            <w:hideMark/>
          </w:tcPr>
          <w:p w14:paraId="49C86DF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E2EFDA" w:fill="E2EFDA"/>
            <w:noWrap/>
            <w:vAlign w:val="center"/>
            <w:hideMark/>
          </w:tcPr>
          <w:p w14:paraId="746E1597"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12-Oct-2023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1F404F7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Harmonised standard 76 GHz infrastructure radars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0E8EFA66"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19" w:tgtFrame="_parent" w:history="1">
              <w:r w:rsidR="007918E1" w:rsidRPr="00D07CE6">
                <w:rPr>
                  <w:rFonts w:ascii="Calibri" w:hAnsi="Calibri" w:cs="Calibri"/>
                  <w:color w:val="0563C1"/>
                  <w:sz w:val="22"/>
                  <w:szCs w:val="22"/>
                  <w:u w:val="single"/>
                  <w:lang w:eastAsia="en-GB"/>
                </w:rPr>
                <w:t>http://webapp.etsi.org/workProgram/Report_WorkItem.asp?wki_id=59543</w:t>
              </w:r>
            </w:hyperlink>
          </w:p>
        </w:tc>
      </w:tr>
      <w:tr w:rsidR="007918E1" w:rsidRPr="00D07CE6" w14:paraId="37A37CAA" w14:textId="77777777" w:rsidTr="007918E1">
        <w:trPr>
          <w:trHeight w:val="580"/>
        </w:trPr>
        <w:tc>
          <w:tcPr>
            <w:tcW w:w="479" w:type="pct"/>
            <w:tcBorders>
              <w:top w:val="single" w:sz="4" w:space="0" w:color="A9D08E"/>
              <w:left w:val="nil"/>
              <w:bottom w:val="single" w:sz="4" w:space="0" w:color="A9D08E"/>
              <w:right w:val="nil"/>
            </w:tcBorders>
            <w:shd w:val="clear" w:color="auto" w:fill="auto"/>
            <w:noWrap/>
            <w:vAlign w:val="bottom"/>
            <w:hideMark/>
          </w:tcPr>
          <w:p w14:paraId="1F8DA8D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DEN/DECT-00359-2</w:t>
            </w:r>
          </w:p>
        </w:tc>
        <w:tc>
          <w:tcPr>
            <w:tcW w:w="431" w:type="pct"/>
            <w:tcBorders>
              <w:top w:val="single" w:sz="4" w:space="0" w:color="A9D08E"/>
              <w:left w:val="nil"/>
              <w:bottom w:val="single" w:sz="4" w:space="0" w:color="A9D08E"/>
              <w:right w:val="nil"/>
            </w:tcBorders>
            <w:shd w:val="clear" w:color="auto" w:fill="auto"/>
            <w:noWrap/>
            <w:vAlign w:val="bottom"/>
            <w:hideMark/>
          </w:tcPr>
          <w:p w14:paraId="1891FDDB"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301 406-2</w:t>
            </w:r>
          </w:p>
        </w:tc>
        <w:tc>
          <w:tcPr>
            <w:tcW w:w="383" w:type="pct"/>
            <w:tcBorders>
              <w:top w:val="single" w:sz="4" w:space="0" w:color="A9D08E"/>
              <w:left w:val="nil"/>
              <w:bottom w:val="single" w:sz="4" w:space="0" w:color="A9D08E"/>
              <w:right w:val="nil"/>
            </w:tcBorders>
            <w:shd w:val="clear" w:color="auto" w:fill="auto"/>
            <w:noWrap/>
            <w:vAlign w:val="bottom"/>
            <w:hideMark/>
          </w:tcPr>
          <w:p w14:paraId="33C484E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0.0.26</w:t>
            </w:r>
          </w:p>
        </w:tc>
        <w:tc>
          <w:tcPr>
            <w:tcW w:w="479" w:type="pct"/>
            <w:tcBorders>
              <w:top w:val="single" w:sz="4" w:space="0" w:color="A9D08E"/>
              <w:left w:val="nil"/>
              <w:bottom w:val="single" w:sz="4" w:space="0" w:color="A9D08E"/>
              <w:right w:val="nil"/>
            </w:tcBorders>
            <w:shd w:val="clear" w:color="auto" w:fill="auto"/>
            <w:noWrap/>
            <w:vAlign w:val="center"/>
            <w:hideMark/>
          </w:tcPr>
          <w:p w14:paraId="1BF71FB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25-Sep-2023</w:t>
            </w:r>
          </w:p>
        </w:tc>
        <w:tc>
          <w:tcPr>
            <w:tcW w:w="1963" w:type="pct"/>
            <w:tcBorders>
              <w:top w:val="single" w:sz="4" w:space="0" w:color="A9D08E"/>
              <w:left w:val="nil"/>
              <w:bottom w:val="single" w:sz="4" w:space="0" w:color="A9D08E"/>
              <w:right w:val="nil"/>
            </w:tcBorders>
            <w:shd w:val="clear" w:color="auto" w:fill="auto"/>
            <w:noWrap/>
            <w:vAlign w:val="bottom"/>
            <w:hideMark/>
          </w:tcPr>
          <w:p w14:paraId="7E701D2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HS for DECT-2020 NR operating in the 1 880 MHz - 1 900 MHz band</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5D58EDB1"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0" w:tgtFrame="_parent" w:history="1">
              <w:r w:rsidR="007918E1" w:rsidRPr="00D07CE6">
                <w:rPr>
                  <w:rFonts w:ascii="Calibri" w:hAnsi="Calibri" w:cs="Calibri"/>
                  <w:color w:val="0563C1"/>
                  <w:sz w:val="22"/>
                  <w:szCs w:val="22"/>
                  <w:u w:val="single"/>
                  <w:lang w:eastAsia="en-GB"/>
                </w:rPr>
                <w:t>http://webapp.etsi.org/workProgram/Report_WorkItem.asp?wki_id=61429</w:t>
              </w:r>
            </w:hyperlink>
          </w:p>
        </w:tc>
      </w:tr>
      <w:tr w:rsidR="007918E1" w:rsidRPr="00D07CE6" w14:paraId="59898508"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15F245A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REN/SES-00415</w:t>
            </w:r>
          </w:p>
        </w:tc>
        <w:tc>
          <w:tcPr>
            <w:tcW w:w="431" w:type="pct"/>
            <w:tcBorders>
              <w:top w:val="single" w:sz="4" w:space="0" w:color="A9D08E"/>
              <w:left w:val="nil"/>
              <w:bottom w:val="single" w:sz="4" w:space="0" w:color="A9D08E"/>
              <w:right w:val="nil"/>
            </w:tcBorders>
            <w:shd w:val="clear" w:color="E2EFDA" w:fill="E2EFDA"/>
            <w:noWrap/>
            <w:vAlign w:val="bottom"/>
            <w:hideMark/>
          </w:tcPr>
          <w:p w14:paraId="0A67AF0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301 426</w:t>
            </w:r>
          </w:p>
        </w:tc>
        <w:tc>
          <w:tcPr>
            <w:tcW w:w="383" w:type="pct"/>
            <w:tcBorders>
              <w:top w:val="single" w:sz="4" w:space="0" w:color="A9D08E"/>
              <w:left w:val="nil"/>
              <w:bottom w:val="single" w:sz="4" w:space="0" w:color="A9D08E"/>
              <w:right w:val="nil"/>
            </w:tcBorders>
            <w:shd w:val="clear" w:color="E2EFDA" w:fill="E2EFDA"/>
            <w:noWrap/>
            <w:vAlign w:val="bottom"/>
            <w:hideMark/>
          </w:tcPr>
          <w:p w14:paraId="46B172D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2.1.6</w:t>
            </w:r>
          </w:p>
        </w:tc>
        <w:tc>
          <w:tcPr>
            <w:tcW w:w="479" w:type="pct"/>
            <w:tcBorders>
              <w:top w:val="single" w:sz="4" w:space="0" w:color="A9D08E"/>
              <w:left w:val="nil"/>
              <w:bottom w:val="single" w:sz="4" w:space="0" w:color="A9D08E"/>
              <w:right w:val="nil"/>
            </w:tcBorders>
            <w:shd w:val="clear" w:color="E2EFDA" w:fill="E2EFDA"/>
            <w:noWrap/>
            <w:vAlign w:val="center"/>
            <w:hideMark/>
          </w:tcPr>
          <w:p w14:paraId="25BA6406"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26-Sep-2023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3D0D19C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Extended L-band for (</w:t>
            </w:r>
            <w:proofErr w:type="spellStart"/>
            <w:r w:rsidRPr="00D07CE6">
              <w:rPr>
                <w:rFonts w:ascii="Calibri" w:hAnsi="Calibri" w:cs="Calibri"/>
                <w:color w:val="000000"/>
                <w:sz w:val="22"/>
                <w:szCs w:val="22"/>
                <w:lang w:eastAsia="en-GB"/>
              </w:rPr>
              <w:t>non distress</w:t>
            </w:r>
            <w:proofErr w:type="spellEnd"/>
            <w:r w:rsidRPr="00D07CE6">
              <w:rPr>
                <w:rFonts w:ascii="Calibri" w:hAnsi="Calibri" w:cs="Calibri"/>
                <w:color w:val="000000"/>
                <w:sz w:val="22"/>
                <w:szCs w:val="22"/>
                <w:lang w:eastAsia="en-GB"/>
              </w:rPr>
              <w:t xml:space="preserve"> and safety) MMES 1,5 GHz/1,6 GHz</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390D97E9"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1" w:tgtFrame="_parent" w:history="1">
              <w:r w:rsidR="007918E1" w:rsidRPr="00D07CE6">
                <w:rPr>
                  <w:rFonts w:ascii="Calibri" w:hAnsi="Calibri" w:cs="Calibri"/>
                  <w:color w:val="0563C1"/>
                  <w:sz w:val="22"/>
                  <w:szCs w:val="22"/>
                  <w:u w:val="single"/>
                  <w:lang w:eastAsia="en-GB"/>
                </w:rPr>
                <w:t>http://webapp.etsi.org/workProgram/Report_WorkItem.asp?wki_id=50121</w:t>
              </w:r>
            </w:hyperlink>
          </w:p>
        </w:tc>
      </w:tr>
      <w:tr w:rsidR="007918E1" w:rsidRPr="00D07CE6" w14:paraId="5484BDAE"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0BC1776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REN/SES-00442</w:t>
            </w:r>
          </w:p>
        </w:tc>
        <w:tc>
          <w:tcPr>
            <w:tcW w:w="431" w:type="pct"/>
            <w:tcBorders>
              <w:top w:val="single" w:sz="4" w:space="0" w:color="A9D08E"/>
              <w:left w:val="nil"/>
              <w:bottom w:val="single" w:sz="4" w:space="0" w:color="A9D08E"/>
              <w:right w:val="nil"/>
            </w:tcBorders>
            <w:shd w:val="clear" w:color="auto" w:fill="auto"/>
            <w:noWrap/>
            <w:vAlign w:val="bottom"/>
            <w:hideMark/>
          </w:tcPr>
          <w:p w14:paraId="180D4DD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301 441</w:t>
            </w:r>
          </w:p>
        </w:tc>
        <w:tc>
          <w:tcPr>
            <w:tcW w:w="383" w:type="pct"/>
            <w:tcBorders>
              <w:top w:val="single" w:sz="4" w:space="0" w:color="A9D08E"/>
              <w:left w:val="nil"/>
              <w:bottom w:val="single" w:sz="4" w:space="0" w:color="A9D08E"/>
              <w:right w:val="nil"/>
            </w:tcBorders>
            <w:shd w:val="clear" w:color="auto" w:fill="auto"/>
            <w:noWrap/>
            <w:vAlign w:val="bottom"/>
            <w:hideMark/>
          </w:tcPr>
          <w:p w14:paraId="516FA172"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2.2.0</w:t>
            </w:r>
          </w:p>
        </w:tc>
        <w:tc>
          <w:tcPr>
            <w:tcW w:w="479" w:type="pct"/>
            <w:tcBorders>
              <w:top w:val="single" w:sz="4" w:space="0" w:color="A9D08E"/>
              <w:left w:val="nil"/>
              <w:bottom w:val="single" w:sz="4" w:space="0" w:color="A9D08E"/>
              <w:right w:val="nil"/>
            </w:tcBorders>
            <w:shd w:val="clear" w:color="auto" w:fill="auto"/>
            <w:noWrap/>
            <w:vAlign w:val="center"/>
            <w:hideMark/>
          </w:tcPr>
          <w:p w14:paraId="2FA764D5"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02-Nov-2023</w:t>
            </w:r>
          </w:p>
        </w:tc>
        <w:tc>
          <w:tcPr>
            <w:tcW w:w="1963" w:type="pct"/>
            <w:tcBorders>
              <w:top w:val="single" w:sz="4" w:space="0" w:color="A9D08E"/>
              <w:left w:val="nil"/>
              <w:bottom w:val="single" w:sz="4" w:space="0" w:color="A9D08E"/>
              <w:right w:val="nil"/>
            </w:tcBorders>
            <w:shd w:val="clear" w:color="auto" w:fill="auto"/>
            <w:noWrap/>
            <w:vAlign w:val="bottom"/>
            <w:hideMark/>
          </w:tcPr>
          <w:p w14:paraId="44C82AE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Satellite Personal Communications Networks (S-PCN) in the 1,6/2,4 GHz</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133788B8"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2" w:tgtFrame="_parent" w:history="1">
              <w:r w:rsidR="007918E1" w:rsidRPr="00D07CE6">
                <w:rPr>
                  <w:rFonts w:ascii="Calibri" w:hAnsi="Calibri" w:cs="Calibri"/>
                  <w:color w:val="0563C1"/>
                  <w:sz w:val="22"/>
                  <w:szCs w:val="22"/>
                  <w:u w:val="single"/>
                  <w:lang w:eastAsia="en-GB"/>
                </w:rPr>
                <w:t>http://webapp.etsi.org/workProgram/Report_WorkItem.asp?wki_id=52923</w:t>
              </w:r>
            </w:hyperlink>
          </w:p>
        </w:tc>
      </w:tr>
      <w:tr w:rsidR="007918E1" w:rsidRPr="00D07CE6" w14:paraId="0CD97B33"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036D96F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REN/SES-00432</w:t>
            </w:r>
          </w:p>
        </w:tc>
        <w:tc>
          <w:tcPr>
            <w:tcW w:w="431" w:type="pct"/>
            <w:tcBorders>
              <w:top w:val="single" w:sz="4" w:space="0" w:color="A9D08E"/>
              <w:left w:val="nil"/>
              <w:bottom w:val="single" w:sz="4" w:space="0" w:color="A9D08E"/>
              <w:right w:val="nil"/>
            </w:tcBorders>
            <w:shd w:val="clear" w:color="E2EFDA" w:fill="E2EFDA"/>
            <w:noWrap/>
            <w:vAlign w:val="bottom"/>
            <w:hideMark/>
          </w:tcPr>
          <w:p w14:paraId="1E44C0D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301 443</w:t>
            </w:r>
          </w:p>
        </w:tc>
        <w:tc>
          <w:tcPr>
            <w:tcW w:w="383" w:type="pct"/>
            <w:tcBorders>
              <w:top w:val="single" w:sz="4" w:space="0" w:color="A9D08E"/>
              <w:left w:val="nil"/>
              <w:bottom w:val="single" w:sz="4" w:space="0" w:color="A9D08E"/>
              <w:right w:val="nil"/>
            </w:tcBorders>
            <w:shd w:val="clear" w:color="E2EFDA" w:fill="E2EFDA"/>
            <w:noWrap/>
            <w:vAlign w:val="bottom"/>
            <w:hideMark/>
          </w:tcPr>
          <w:p w14:paraId="4EA6ECC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E2EFDA" w:fill="E2EFDA"/>
            <w:noWrap/>
            <w:vAlign w:val="center"/>
            <w:hideMark/>
          </w:tcPr>
          <w:p w14:paraId="32A28DFE"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28-Nov-2023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5A30045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C-band VSAT 4 GHz and 6 GHz</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15D0F87C"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3" w:tgtFrame="_parent" w:history="1">
              <w:r w:rsidR="007918E1" w:rsidRPr="00D07CE6">
                <w:rPr>
                  <w:rFonts w:ascii="Calibri" w:hAnsi="Calibri" w:cs="Calibri"/>
                  <w:color w:val="0563C1"/>
                  <w:sz w:val="22"/>
                  <w:szCs w:val="22"/>
                  <w:u w:val="single"/>
                  <w:lang w:eastAsia="en-GB"/>
                </w:rPr>
                <w:t>http://webapp.etsi.org/workProgram/Report_WorkItem.asp?wki_id=51017</w:t>
              </w:r>
            </w:hyperlink>
          </w:p>
        </w:tc>
      </w:tr>
      <w:tr w:rsidR="007918E1" w:rsidRPr="00D07CE6" w14:paraId="2855AF6D"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0E58185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lastRenderedPageBreak/>
              <w:t>REN/SES-00433</w:t>
            </w:r>
          </w:p>
        </w:tc>
        <w:tc>
          <w:tcPr>
            <w:tcW w:w="431" w:type="pct"/>
            <w:tcBorders>
              <w:top w:val="single" w:sz="4" w:space="0" w:color="A9D08E"/>
              <w:left w:val="nil"/>
              <w:bottom w:val="single" w:sz="4" w:space="0" w:color="A9D08E"/>
              <w:right w:val="nil"/>
            </w:tcBorders>
            <w:shd w:val="clear" w:color="auto" w:fill="auto"/>
            <w:noWrap/>
            <w:vAlign w:val="bottom"/>
            <w:hideMark/>
          </w:tcPr>
          <w:p w14:paraId="64A9852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301 447</w:t>
            </w:r>
          </w:p>
        </w:tc>
        <w:tc>
          <w:tcPr>
            <w:tcW w:w="383" w:type="pct"/>
            <w:tcBorders>
              <w:top w:val="single" w:sz="4" w:space="0" w:color="A9D08E"/>
              <w:left w:val="nil"/>
              <w:bottom w:val="single" w:sz="4" w:space="0" w:color="A9D08E"/>
              <w:right w:val="nil"/>
            </w:tcBorders>
            <w:shd w:val="clear" w:color="auto" w:fill="auto"/>
            <w:noWrap/>
            <w:vAlign w:val="bottom"/>
            <w:hideMark/>
          </w:tcPr>
          <w:p w14:paraId="5666566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auto" w:fill="auto"/>
            <w:noWrap/>
            <w:vAlign w:val="center"/>
            <w:hideMark/>
          </w:tcPr>
          <w:p w14:paraId="21F38C52"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22-Sep-2023</w:t>
            </w:r>
          </w:p>
        </w:tc>
        <w:tc>
          <w:tcPr>
            <w:tcW w:w="1963" w:type="pct"/>
            <w:tcBorders>
              <w:top w:val="single" w:sz="4" w:space="0" w:color="A9D08E"/>
              <w:left w:val="nil"/>
              <w:bottom w:val="single" w:sz="4" w:space="0" w:color="A9D08E"/>
              <w:right w:val="nil"/>
            </w:tcBorders>
            <w:shd w:val="clear" w:color="auto" w:fill="auto"/>
            <w:noWrap/>
            <w:vAlign w:val="bottom"/>
            <w:hideMark/>
          </w:tcPr>
          <w:p w14:paraId="25E3178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Earth Stations on board Vessels (</w:t>
            </w:r>
            <w:proofErr w:type="gramStart"/>
            <w:r w:rsidRPr="00D07CE6">
              <w:rPr>
                <w:rFonts w:ascii="Calibri" w:hAnsi="Calibri" w:cs="Calibri"/>
                <w:color w:val="000000"/>
                <w:sz w:val="22"/>
                <w:szCs w:val="22"/>
                <w:lang w:eastAsia="en-GB"/>
              </w:rPr>
              <w:t>ESVs)  4</w:t>
            </w:r>
            <w:proofErr w:type="gramEnd"/>
            <w:r w:rsidRPr="00D07CE6">
              <w:rPr>
                <w:rFonts w:ascii="Calibri" w:hAnsi="Calibri" w:cs="Calibri"/>
                <w:color w:val="000000"/>
                <w:sz w:val="22"/>
                <w:szCs w:val="22"/>
                <w:lang w:eastAsia="en-GB"/>
              </w:rPr>
              <w:t>/6 GHz bands allocated to FSS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128F8E60"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4" w:tgtFrame="_parent" w:history="1">
              <w:r w:rsidR="007918E1" w:rsidRPr="00D07CE6">
                <w:rPr>
                  <w:rFonts w:ascii="Calibri" w:hAnsi="Calibri" w:cs="Calibri"/>
                  <w:color w:val="0563C1"/>
                  <w:sz w:val="22"/>
                  <w:szCs w:val="22"/>
                  <w:u w:val="single"/>
                  <w:lang w:eastAsia="en-GB"/>
                </w:rPr>
                <w:t>http://webapp.etsi.org/workProgram/Report_WorkItem.asp?wki_id=51018</w:t>
              </w:r>
            </w:hyperlink>
          </w:p>
        </w:tc>
      </w:tr>
      <w:tr w:rsidR="007918E1" w:rsidRPr="00D07CE6" w14:paraId="29A6B187"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7A37A51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REN/SES-00417</w:t>
            </w:r>
          </w:p>
        </w:tc>
        <w:tc>
          <w:tcPr>
            <w:tcW w:w="431" w:type="pct"/>
            <w:tcBorders>
              <w:top w:val="single" w:sz="4" w:space="0" w:color="A9D08E"/>
              <w:left w:val="nil"/>
              <w:bottom w:val="single" w:sz="4" w:space="0" w:color="A9D08E"/>
              <w:right w:val="nil"/>
            </w:tcBorders>
            <w:shd w:val="clear" w:color="E2EFDA" w:fill="E2EFDA"/>
            <w:noWrap/>
            <w:vAlign w:val="bottom"/>
            <w:hideMark/>
          </w:tcPr>
          <w:p w14:paraId="43C4470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301 473</w:t>
            </w:r>
          </w:p>
        </w:tc>
        <w:tc>
          <w:tcPr>
            <w:tcW w:w="383" w:type="pct"/>
            <w:tcBorders>
              <w:top w:val="single" w:sz="4" w:space="0" w:color="A9D08E"/>
              <w:left w:val="nil"/>
              <w:bottom w:val="single" w:sz="4" w:space="0" w:color="A9D08E"/>
              <w:right w:val="nil"/>
            </w:tcBorders>
            <w:shd w:val="clear" w:color="E2EFDA" w:fill="E2EFDA"/>
            <w:noWrap/>
            <w:vAlign w:val="bottom"/>
            <w:hideMark/>
          </w:tcPr>
          <w:p w14:paraId="5BE6C1D2"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2.1.6</w:t>
            </w:r>
          </w:p>
        </w:tc>
        <w:tc>
          <w:tcPr>
            <w:tcW w:w="479" w:type="pct"/>
            <w:tcBorders>
              <w:top w:val="single" w:sz="4" w:space="0" w:color="A9D08E"/>
              <w:left w:val="nil"/>
              <w:bottom w:val="single" w:sz="4" w:space="0" w:color="A9D08E"/>
              <w:right w:val="nil"/>
            </w:tcBorders>
            <w:shd w:val="clear" w:color="E2EFDA" w:fill="E2EFDA"/>
            <w:noWrap/>
            <w:vAlign w:val="center"/>
            <w:hideMark/>
          </w:tcPr>
          <w:p w14:paraId="37E763C6"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27-Dec-2022</w:t>
            </w:r>
          </w:p>
        </w:tc>
        <w:tc>
          <w:tcPr>
            <w:tcW w:w="1963" w:type="pct"/>
            <w:tcBorders>
              <w:top w:val="single" w:sz="4" w:space="0" w:color="A9D08E"/>
              <w:left w:val="nil"/>
              <w:bottom w:val="single" w:sz="4" w:space="0" w:color="A9D08E"/>
              <w:right w:val="nil"/>
            </w:tcBorders>
            <w:shd w:val="clear" w:color="E2EFDA" w:fill="E2EFDA"/>
            <w:noWrap/>
            <w:vAlign w:val="bottom"/>
            <w:hideMark/>
          </w:tcPr>
          <w:p w14:paraId="6494B6A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Aircraft Earth Stations below 3 GHz AMSS/MSS and/or AMS(R)S/MSS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0EA34BFC"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5" w:tgtFrame="_parent" w:history="1">
              <w:r w:rsidR="007918E1" w:rsidRPr="00D07CE6">
                <w:rPr>
                  <w:rFonts w:ascii="Calibri" w:hAnsi="Calibri" w:cs="Calibri"/>
                  <w:color w:val="0563C1"/>
                  <w:sz w:val="22"/>
                  <w:szCs w:val="22"/>
                  <w:u w:val="single"/>
                  <w:lang w:eastAsia="en-GB"/>
                </w:rPr>
                <w:t>http://webapp.etsi.org/workProgram/Report_WorkItem.asp?wki_id=50119</w:t>
              </w:r>
            </w:hyperlink>
          </w:p>
        </w:tc>
      </w:tr>
      <w:tr w:rsidR="007918E1" w:rsidRPr="00D07CE6" w14:paraId="0516BE36"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7AF55D9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REN/ERM-EMC-394</w:t>
            </w:r>
          </w:p>
        </w:tc>
        <w:tc>
          <w:tcPr>
            <w:tcW w:w="431" w:type="pct"/>
            <w:tcBorders>
              <w:top w:val="single" w:sz="4" w:space="0" w:color="A9D08E"/>
              <w:left w:val="nil"/>
              <w:bottom w:val="single" w:sz="4" w:space="0" w:color="A9D08E"/>
              <w:right w:val="nil"/>
            </w:tcBorders>
            <w:shd w:val="clear" w:color="auto" w:fill="auto"/>
            <w:noWrap/>
            <w:vAlign w:val="bottom"/>
            <w:hideMark/>
          </w:tcPr>
          <w:p w14:paraId="3215142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301 489-13</w:t>
            </w:r>
          </w:p>
        </w:tc>
        <w:tc>
          <w:tcPr>
            <w:tcW w:w="383" w:type="pct"/>
            <w:tcBorders>
              <w:top w:val="single" w:sz="4" w:space="0" w:color="A9D08E"/>
              <w:left w:val="nil"/>
              <w:bottom w:val="single" w:sz="4" w:space="0" w:color="A9D08E"/>
              <w:right w:val="nil"/>
            </w:tcBorders>
            <w:shd w:val="clear" w:color="auto" w:fill="auto"/>
            <w:noWrap/>
            <w:vAlign w:val="bottom"/>
            <w:hideMark/>
          </w:tcPr>
          <w:p w14:paraId="6DB2ADA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0.0.8</w:t>
            </w:r>
          </w:p>
        </w:tc>
        <w:tc>
          <w:tcPr>
            <w:tcW w:w="479" w:type="pct"/>
            <w:tcBorders>
              <w:top w:val="single" w:sz="4" w:space="0" w:color="A9D08E"/>
              <w:left w:val="nil"/>
              <w:bottom w:val="single" w:sz="4" w:space="0" w:color="A9D08E"/>
              <w:right w:val="nil"/>
            </w:tcBorders>
            <w:shd w:val="clear" w:color="auto" w:fill="auto"/>
            <w:noWrap/>
            <w:vAlign w:val="center"/>
            <w:hideMark/>
          </w:tcPr>
          <w:p w14:paraId="348CF5D8"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27-Dec-2023</w:t>
            </w:r>
          </w:p>
        </w:tc>
        <w:tc>
          <w:tcPr>
            <w:tcW w:w="1963" w:type="pct"/>
            <w:tcBorders>
              <w:top w:val="single" w:sz="4" w:space="0" w:color="A9D08E"/>
              <w:left w:val="nil"/>
              <w:bottom w:val="single" w:sz="4" w:space="0" w:color="A9D08E"/>
              <w:right w:val="nil"/>
            </w:tcBorders>
            <w:shd w:val="clear" w:color="auto" w:fill="auto"/>
            <w:noWrap/>
            <w:vAlign w:val="bottom"/>
            <w:hideMark/>
          </w:tcPr>
          <w:p w14:paraId="4D8EC05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EMC for CB equipment</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3384B4BE"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6" w:tgtFrame="_parent" w:history="1">
              <w:r w:rsidR="007918E1" w:rsidRPr="00D07CE6">
                <w:rPr>
                  <w:rFonts w:ascii="Calibri" w:hAnsi="Calibri" w:cs="Calibri"/>
                  <w:color w:val="0563C1"/>
                  <w:sz w:val="22"/>
                  <w:szCs w:val="22"/>
                  <w:u w:val="single"/>
                  <w:lang w:eastAsia="en-GB"/>
                </w:rPr>
                <w:t>http://webapp.etsi.org/workProgram/Report_WorkItem.asp?wki_id=53844</w:t>
              </w:r>
            </w:hyperlink>
          </w:p>
        </w:tc>
      </w:tr>
      <w:tr w:rsidR="007918E1" w:rsidRPr="00D07CE6" w14:paraId="486091D6"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548BC14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REN/ERM-EMC-409</w:t>
            </w:r>
          </w:p>
        </w:tc>
        <w:tc>
          <w:tcPr>
            <w:tcW w:w="431" w:type="pct"/>
            <w:tcBorders>
              <w:top w:val="single" w:sz="4" w:space="0" w:color="A9D08E"/>
              <w:left w:val="nil"/>
              <w:bottom w:val="single" w:sz="4" w:space="0" w:color="A9D08E"/>
              <w:right w:val="nil"/>
            </w:tcBorders>
            <w:shd w:val="clear" w:color="E2EFDA" w:fill="E2EFDA"/>
            <w:noWrap/>
            <w:vAlign w:val="bottom"/>
            <w:hideMark/>
          </w:tcPr>
          <w:p w14:paraId="1082D2A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301 489-17</w:t>
            </w:r>
          </w:p>
        </w:tc>
        <w:tc>
          <w:tcPr>
            <w:tcW w:w="383" w:type="pct"/>
            <w:tcBorders>
              <w:top w:val="single" w:sz="4" w:space="0" w:color="A9D08E"/>
              <w:left w:val="nil"/>
              <w:bottom w:val="single" w:sz="4" w:space="0" w:color="A9D08E"/>
              <w:right w:val="nil"/>
            </w:tcBorders>
            <w:shd w:val="clear" w:color="E2EFDA" w:fill="E2EFDA"/>
            <w:noWrap/>
            <w:vAlign w:val="bottom"/>
            <w:hideMark/>
          </w:tcPr>
          <w:p w14:paraId="05D929CB"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3.2.5</w:t>
            </w:r>
          </w:p>
        </w:tc>
        <w:tc>
          <w:tcPr>
            <w:tcW w:w="479" w:type="pct"/>
            <w:tcBorders>
              <w:top w:val="single" w:sz="4" w:space="0" w:color="A9D08E"/>
              <w:left w:val="nil"/>
              <w:bottom w:val="single" w:sz="4" w:space="0" w:color="A9D08E"/>
              <w:right w:val="nil"/>
            </w:tcBorders>
            <w:shd w:val="clear" w:color="E2EFDA" w:fill="E2EFDA"/>
            <w:noWrap/>
            <w:vAlign w:val="center"/>
            <w:hideMark/>
          </w:tcPr>
          <w:p w14:paraId="5A6102F7"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26-May-2023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111C4DF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EMC for broadband and wideband data transmission systems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2A16D11A"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7" w:tgtFrame="_parent" w:history="1">
              <w:r w:rsidR="007918E1" w:rsidRPr="00D07CE6">
                <w:rPr>
                  <w:rFonts w:ascii="Calibri" w:hAnsi="Calibri" w:cs="Calibri"/>
                  <w:color w:val="0563C1"/>
                  <w:sz w:val="22"/>
                  <w:szCs w:val="22"/>
                  <w:u w:val="single"/>
                  <w:lang w:eastAsia="en-GB"/>
                </w:rPr>
                <w:t>http://webapp.etsi.org/workProgram/Report_WorkItem.asp?wki_id=63623</w:t>
              </w:r>
            </w:hyperlink>
          </w:p>
        </w:tc>
      </w:tr>
      <w:tr w:rsidR="007918E1" w:rsidRPr="00D07CE6" w14:paraId="3A3F505D" w14:textId="77777777" w:rsidTr="007918E1">
        <w:trPr>
          <w:trHeight w:val="580"/>
        </w:trPr>
        <w:tc>
          <w:tcPr>
            <w:tcW w:w="479" w:type="pct"/>
            <w:tcBorders>
              <w:top w:val="single" w:sz="4" w:space="0" w:color="A9D08E"/>
              <w:left w:val="nil"/>
              <w:bottom w:val="single" w:sz="4" w:space="0" w:color="A9D08E"/>
              <w:right w:val="nil"/>
            </w:tcBorders>
            <w:shd w:val="clear" w:color="auto" w:fill="auto"/>
            <w:noWrap/>
            <w:vAlign w:val="bottom"/>
            <w:hideMark/>
          </w:tcPr>
          <w:p w14:paraId="3BC78BD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REN/ERM-EMC-395</w:t>
            </w:r>
          </w:p>
        </w:tc>
        <w:tc>
          <w:tcPr>
            <w:tcW w:w="431" w:type="pct"/>
            <w:tcBorders>
              <w:top w:val="single" w:sz="4" w:space="0" w:color="A9D08E"/>
              <w:left w:val="nil"/>
              <w:bottom w:val="single" w:sz="4" w:space="0" w:color="A9D08E"/>
              <w:right w:val="nil"/>
            </w:tcBorders>
            <w:shd w:val="clear" w:color="auto" w:fill="auto"/>
            <w:noWrap/>
            <w:vAlign w:val="bottom"/>
            <w:hideMark/>
          </w:tcPr>
          <w:p w14:paraId="714CB3C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301 489-28</w:t>
            </w:r>
          </w:p>
        </w:tc>
        <w:tc>
          <w:tcPr>
            <w:tcW w:w="383" w:type="pct"/>
            <w:tcBorders>
              <w:top w:val="single" w:sz="4" w:space="0" w:color="A9D08E"/>
              <w:left w:val="nil"/>
              <w:bottom w:val="single" w:sz="4" w:space="0" w:color="A9D08E"/>
              <w:right w:val="nil"/>
            </w:tcBorders>
            <w:shd w:val="clear" w:color="auto" w:fill="auto"/>
            <w:noWrap/>
            <w:vAlign w:val="bottom"/>
            <w:hideMark/>
          </w:tcPr>
          <w:p w14:paraId="269A097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0.0.9</w:t>
            </w:r>
          </w:p>
        </w:tc>
        <w:tc>
          <w:tcPr>
            <w:tcW w:w="479" w:type="pct"/>
            <w:tcBorders>
              <w:top w:val="single" w:sz="4" w:space="0" w:color="A9D08E"/>
              <w:left w:val="nil"/>
              <w:bottom w:val="single" w:sz="4" w:space="0" w:color="A9D08E"/>
              <w:right w:val="nil"/>
            </w:tcBorders>
            <w:shd w:val="clear" w:color="auto" w:fill="auto"/>
            <w:noWrap/>
            <w:vAlign w:val="center"/>
            <w:hideMark/>
          </w:tcPr>
          <w:p w14:paraId="2DD59EE5"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12-Aug-2023</w:t>
            </w:r>
          </w:p>
        </w:tc>
        <w:tc>
          <w:tcPr>
            <w:tcW w:w="1963" w:type="pct"/>
            <w:tcBorders>
              <w:top w:val="single" w:sz="4" w:space="0" w:color="A9D08E"/>
              <w:left w:val="nil"/>
              <w:bottom w:val="single" w:sz="4" w:space="0" w:color="A9D08E"/>
              <w:right w:val="nil"/>
            </w:tcBorders>
            <w:shd w:val="clear" w:color="auto" w:fill="auto"/>
            <w:noWrap/>
            <w:vAlign w:val="bottom"/>
            <w:hideMark/>
          </w:tcPr>
          <w:p w14:paraId="2B93417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EMC for digital wireless video links between 1.3 GHz &amp; 78 GHz.</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5807B1DD"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8" w:tgtFrame="_parent" w:history="1">
              <w:r w:rsidR="007918E1" w:rsidRPr="00D07CE6">
                <w:rPr>
                  <w:rFonts w:ascii="Calibri" w:hAnsi="Calibri" w:cs="Calibri"/>
                  <w:color w:val="0563C1"/>
                  <w:sz w:val="22"/>
                  <w:szCs w:val="22"/>
                  <w:u w:val="single"/>
                  <w:lang w:eastAsia="en-GB"/>
                </w:rPr>
                <w:t>http://webapp.etsi.org/workProgram/Report_WorkItem.asp?wki_id=53904</w:t>
              </w:r>
            </w:hyperlink>
          </w:p>
        </w:tc>
      </w:tr>
      <w:tr w:rsidR="007918E1" w:rsidRPr="00D07CE6" w14:paraId="50EFED68"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29FADAE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REN/ERM-EMC-402</w:t>
            </w:r>
          </w:p>
        </w:tc>
        <w:tc>
          <w:tcPr>
            <w:tcW w:w="431" w:type="pct"/>
            <w:tcBorders>
              <w:top w:val="single" w:sz="4" w:space="0" w:color="A9D08E"/>
              <w:left w:val="nil"/>
              <w:bottom w:val="single" w:sz="4" w:space="0" w:color="A9D08E"/>
              <w:right w:val="nil"/>
            </w:tcBorders>
            <w:shd w:val="clear" w:color="E2EFDA" w:fill="E2EFDA"/>
            <w:noWrap/>
            <w:vAlign w:val="bottom"/>
            <w:hideMark/>
          </w:tcPr>
          <w:p w14:paraId="17AC7E9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301 489-3</w:t>
            </w:r>
          </w:p>
        </w:tc>
        <w:tc>
          <w:tcPr>
            <w:tcW w:w="383" w:type="pct"/>
            <w:tcBorders>
              <w:top w:val="single" w:sz="4" w:space="0" w:color="A9D08E"/>
              <w:left w:val="nil"/>
              <w:bottom w:val="single" w:sz="4" w:space="0" w:color="A9D08E"/>
              <w:right w:val="nil"/>
            </w:tcBorders>
            <w:shd w:val="clear" w:color="E2EFDA" w:fill="E2EFDA"/>
            <w:noWrap/>
            <w:vAlign w:val="bottom"/>
            <w:hideMark/>
          </w:tcPr>
          <w:p w14:paraId="4F8193A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0.0.10</w:t>
            </w:r>
          </w:p>
        </w:tc>
        <w:tc>
          <w:tcPr>
            <w:tcW w:w="479" w:type="pct"/>
            <w:tcBorders>
              <w:top w:val="single" w:sz="4" w:space="0" w:color="A9D08E"/>
              <w:left w:val="nil"/>
              <w:bottom w:val="single" w:sz="4" w:space="0" w:color="A9D08E"/>
              <w:right w:val="nil"/>
            </w:tcBorders>
            <w:shd w:val="clear" w:color="E2EFDA" w:fill="E2EFDA"/>
            <w:noWrap/>
            <w:vAlign w:val="center"/>
            <w:hideMark/>
          </w:tcPr>
          <w:p w14:paraId="4BF35F8A"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28-Jan-2023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26AE1FB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EMC for Short Range Devices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1E342158"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29" w:tgtFrame="_parent" w:history="1">
              <w:r w:rsidR="007918E1" w:rsidRPr="00D07CE6">
                <w:rPr>
                  <w:rFonts w:ascii="Calibri" w:hAnsi="Calibri" w:cs="Calibri"/>
                  <w:color w:val="0563C1"/>
                  <w:sz w:val="22"/>
                  <w:szCs w:val="22"/>
                  <w:u w:val="single"/>
                  <w:lang w:eastAsia="en-GB"/>
                </w:rPr>
                <w:t>http://webapp.etsi.org/workProgram/Report_WorkItem.asp?wki_id=58095</w:t>
              </w:r>
            </w:hyperlink>
          </w:p>
        </w:tc>
      </w:tr>
      <w:tr w:rsidR="007918E1" w:rsidRPr="00D07CE6" w14:paraId="2574E16C"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1F739C3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REN/MSG-001126</w:t>
            </w:r>
          </w:p>
        </w:tc>
        <w:tc>
          <w:tcPr>
            <w:tcW w:w="431" w:type="pct"/>
            <w:tcBorders>
              <w:top w:val="single" w:sz="4" w:space="0" w:color="A9D08E"/>
              <w:left w:val="nil"/>
              <w:bottom w:val="single" w:sz="4" w:space="0" w:color="A9D08E"/>
              <w:right w:val="nil"/>
            </w:tcBorders>
            <w:shd w:val="clear" w:color="auto" w:fill="auto"/>
            <w:noWrap/>
            <w:vAlign w:val="bottom"/>
            <w:hideMark/>
          </w:tcPr>
          <w:p w14:paraId="313CBBA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301 511</w:t>
            </w:r>
          </w:p>
        </w:tc>
        <w:tc>
          <w:tcPr>
            <w:tcW w:w="383" w:type="pct"/>
            <w:tcBorders>
              <w:top w:val="single" w:sz="4" w:space="0" w:color="A9D08E"/>
              <w:left w:val="nil"/>
              <w:bottom w:val="single" w:sz="4" w:space="0" w:color="A9D08E"/>
              <w:right w:val="nil"/>
            </w:tcBorders>
            <w:shd w:val="clear" w:color="auto" w:fill="auto"/>
            <w:noWrap/>
            <w:vAlign w:val="bottom"/>
            <w:hideMark/>
          </w:tcPr>
          <w:p w14:paraId="01F7CF1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12.5.5</w:t>
            </w:r>
          </w:p>
        </w:tc>
        <w:tc>
          <w:tcPr>
            <w:tcW w:w="479" w:type="pct"/>
            <w:tcBorders>
              <w:top w:val="single" w:sz="4" w:space="0" w:color="A9D08E"/>
              <w:left w:val="nil"/>
              <w:bottom w:val="single" w:sz="4" w:space="0" w:color="A9D08E"/>
              <w:right w:val="nil"/>
            </w:tcBorders>
            <w:shd w:val="clear" w:color="auto" w:fill="auto"/>
            <w:noWrap/>
            <w:vAlign w:val="center"/>
            <w:hideMark/>
          </w:tcPr>
          <w:p w14:paraId="067E0EEE"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06-Dec-2023</w:t>
            </w:r>
          </w:p>
        </w:tc>
        <w:tc>
          <w:tcPr>
            <w:tcW w:w="1963" w:type="pct"/>
            <w:tcBorders>
              <w:top w:val="single" w:sz="4" w:space="0" w:color="A9D08E"/>
              <w:left w:val="nil"/>
              <w:bottom w:val="single" w:sz="4" w:space="0" w:color="A9D08E"/>
              <w:right w:val="nil"/>
            </w:tcBorders>
            <w:shd w:val="clear" w:color="auto" w:fill="auto"/>
            <w:noWrap/>
            <w:vAlign w:val="bottom"/>
            <w:hideMark/>
          </w:tcPr>
          <w:p w14:paraId="72A1E00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Update a MU value in HS for GSM MS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229411A0"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0" w:tgtFrame="_parent" w:history="1">
              <w:r w:rsidR="007918E1" w:rsidRPr="00D07CE6">
                <w:rPr>
                  <w:rFonts w:ascii="Calibri" w:hAnsi="Calibri" w:cs="Calibri"/>
                  <w:color w:val="0563C1"/>
                  <w:sz w:val="22"/>
                  <w:szCs w:val="22"/>
                  <w:u w:val="single"/>
                  <w:lang w:eastAsia="en-GB"/>
                </w:rPr>
                <w:t>http://webapp.etsi.org/workProgram/Report_WorkItem.asp?wki_id=53616</w:t>
              </w:r>
            </w:hyperlink>
          </w:p>
        </w:tc>
      </w:tr>
      <w:tr w:rsidR="007918E1" w:rsidRPr="00D07CE6" w14:paraId="75796476"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0FF8ABD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REN/SES-00434</w:t>
            </w:r>
          </w:p>
        </w:tc>
        <w:tc>
          <w:tcPr>
            <w:tcW w:w="431" w:type="pct"/>
            <w:tcBorders>
              <w:top w:val="single" w:sz="4" w:space="0" w:color="A9D08E"/>
              <w:left w:val="nil"/>
              <w:bottom w:val="single" w:sz="4" w:space="0" w:color="A9D08E"/>
              <w:right w:val="nil"/>
            </w:tcBorders>
            <w:shd w:val="clear" w:color="E2EFDA" w:fill="E2EFDA"/>
            <w:noWrap/>
            <w:vAlign w:val="bottom"/>
            <w:hideMark/>
          </w:tcPr>
          <w:p w14:paraId="51E585D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301 721</w:t>
            </w:r>
          </w:p>
        </w:tc>
        <w:tc>
          <w:tcPr>
            <w:tcW w:w="383" w:type="pct"/>
            <w:tcBorders>
              <w:top w:val="single" w:sz="4" w:space="0" w:color="A9D08E"/>
              <w:left w:val="nil"/>
              <w:bottom w:val="single" w:sz="4" w:space="0" w:color="A9D08E"/>
              <w:right w:val="nil"/>
            </w:tcBorders>
            <w:shd w:val="clear" w:color="E2EFDA" w:fill="E2EFDA"/>
            <w:noWrap/>
            <w:vAlign w:val="bottom"/>
            <w:hideMark/>
          </w:tcPr>
          <w:p w14:paraId="6D4C530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E2EFDA" w:fill="E2EFDA"/>
            <w:noWrap/>
            <w:vAlign w:val="center"/>
            <w:hideMark/>
          </w:tcPr>
          <w:p w14:paraId="50418F15"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23-Dec-2023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0F2A73C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Low Bit Rate Data Communications using LEO satellites operating below 1 GHz</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73FE1505"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1" w:tgtFrame="_parent" w:history="1">
              <w:r w:rsidR="007918E1" w:rsidRPr="00D07CE6">
                <w:rPr>
                  <w:rFonts w:ascii="Calibri" w:hAnsi="Calibri" w:cs="Calibri"/>
                  <w:color w:val="0563C1"/>
                  <w:sz w:val="22"/>
                  <w:szCs w:val="22"/>
                  <w:u w:val="single"/>
                  <w:lang w:eastAsia="en-GB"/>
                </w:rPr>
                <w:t>http://webapp.etsi.org/workProgram/Report_WorkItem.asp?wki_id=51020</w:t>
              </w:r>
            </w:hyperlink>
          </w:p>
        </w:tc>
      </w:tr>
      <w:tr w:rsidR="007918E1" w:rsidRPr="00D07CE6" w14:paraId="2D61F186"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4D10089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REN/BRAN-230016</w:t>
            </w:r>
          </w:p>
        </w:tc>
        <w:tc>
          <w:tcPr>
            <w:tcW w:w="431" w:type="pct"/>
            <w:tcBorders>
              <w:top w:val="single" w:sz="4" w:space="0" w:color="A9D08E"/>
              <w:left w:val="nil"/>
              <w:bottom w:val="single" w:sz="4" w:space="0" w:color="A9D08E"/>
              <w:right w:val="nil"/>
            </w:tcBorders>
            <w:shd w:val="clear" w:color="auto" w:fill="auto"/>
            <w:noWrap/>
            <w:vAlign w:val="bottom"/>
            <w:hideMark/>
          </w:tcPr>
          <w:p w14:paraId="7B2751B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301 893</w:t>
            </w:r>
          </w:p>
        </w:tc>
        <w:tc>
          <w:tcPr>
            <w:tcW w:w="383" w:type="pct"/>
            <w:tcBorders>
              <w:top w:val="single" w:sz="4" w:space="0" w:color="A9D08E"/>
              <w:left w:val="nil"/>
              <w:bottom w:val="single" w:sz="4" w:space="0" w:color="A9D08E"/>
              <w:right w:val="nil"/>
            </w:tcBorders>
            <w:shd w:val="clear" w:color="auto" w:fill="auto"/>
            <w:noWrap/>
            <w:vAlign w:val="bottom"/>
            <w:hideMark/>
          </w:tcPr>
          <w:p w14:paraId="2E76BBC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2.1.49</w:t>
            </w:r>
          </w:p>
        </w:tc>
        <w:tc>
          <w:tcPr>
            <w:tcW w:w="479" w:type="pct"/>
            <w:tcBorders>
              <w:top w:val="single" w:sz="4" w:space="0" w:color="A9D08E"/>
              <w:left w:val="nil"/>
              <w:bottom w:val="single" w:sz="4" w:space="0" w:color="A9D08E"/>
              <w:right w:val="nil"/>
            </w:tcBorders>
            <w:shd w:val="clear" w:color="auto" w:fill="auto"/>
            <w:noWrap/>
            <w:vAlign w:val="center"/>
            <w:hideMark/>
          </w:tcPr>
          <w:p w14:paraId="13DC331E"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22-Aug-2023</w:t>
            </w:r>
          </w:p>
        </w:tc>
        <w:tc>
          <w:tcPr>
            <w:tcW w:w="1963" w:type="pct"/>
            <w:tcBorders>
              <w:top w:val="single" w:sz="4" w:space="0" w:color="A9D08E"/>
              <w:left w:val="nil"/>
              <w:bottom w:val="single" w:sz="4" w:space="0" w:color="A9D08E"/>
              <w:right w:val="nil"/>
            </w:tcBorders>
            <w:shd w:val="clear" w:color="auto" w:fill="auto"/>
            <w:noWrap/>
            <w:vAlign w:val="bottom"/>
            <w:hideMark/>
          </w:tcPr>
          <w:p w14:paraId="20AB714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HS for 5 GHz RLANs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18D1381A"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2" w:tgtFrame="_parent" w:history="1">
              <w:r w:rsidR="007918E1" w:rsidRPr="00D07CE6">
                <w:rPr>
                  <w:rFonts w:ascii="Calibri" w:hAnsi="Calibri" w:cs="Calibri"/>
                  <w:color w:val="0563C1"/>
                  <w:sz w:val="22"/>
                  <w:szCs w:val="22"/>
                  <w:u w:val="single"/>
                  <w:lang w:eastAsia="en-GB"/>
                </w:rPr>
                <w:t>http://webapp.etsi.org/workProgram/Report_WorkItem.asp?wki_id=53378</w:t>
              </w:r>
            </w:hyperlink>
          </w:p>
        </w:tc>
      </w:tr>
      <w:tr w:rsidR="007918E1" w:rsidRPr="00D07CE6" w14:paraId="66043AED"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217B5E6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REN/MSG-TFES-1501</w:t>
            </w:r>
          </w:p>
        </w:tc>
        <w:tc>
          <w:tcPr>
            <w:tcW w:w="431" w:type="pct"/>
            <w:tcBorders>
              <w:top w:val="single" w:sz="4" w:space="0" w:color="A9D08E"/>
              <w:left w:val="nil"/>
              <w:bottom w:val="single" w:sz="4" w:space="0" w:color="A9D08E"/>
              <w:right w:val="nil"/>
            </w:tcBorders>
            <w:shd w:val="clear" w:color="E2EFDA" w:fill="E2EFDA"/>
            <w:noWrap/>
            <w:vAlign w:val="bottom"/>
            <w:hideMark/>
          </w:tcPr>
          <w:p w14:paraId="14E0414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301 908-1</w:t>
            </w:r>
          </w:p>
        </w:tc>
        <w:tc>
          <w:tcPr>
            <w:tcW w:w="383" w:type="pct"/>
            <w:tcBorders>
              <w:top w:val="single" w:sz="4" w:space="0" w:color="A9D08E"/>
              <w:left w:val="nil"/>
              <w:bottom w:val="single" w:sz="4" w:space="0" w:color="A9D08E"/>
              <w:right w:val="nil"/>
            </w:tcBorders>
            <w:shd w:val="clear" w:color="E2EFDA" w:fill="E2EFDA"/>
            <w:noWrap/>
            <w:vAlign w:val="bottom"/>
            <w:hideMark/>
          </w:tcPr>
          <w:p w14:paraId="7A35D1D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15.2.0</w:t>
            </w:r>
          </w:p>
        </w:tc>
        <w:tc>
          <w:tcPr>
            <w:tcW w:w="479" w:type="pct"/>
            <w:tcBorders>
              <w:top w:val="single" w:sz="4" w:space="0" w:color="A9D08E"/>
              <w:left w:val="nil"/>
              <w:bottom w:val="single" w:sz="4" w:space="0" w:color="A9D08E"/>
              <w:right w:val="nil"/>
            </w:tcBorders>
            <w:shd w:val="clear" w:color="E2EFDA" w:fill="E2EFDA"/>
            <w:noWrap/>
            <w:vAlign w:val="center"/>
            <w:hideMark/>
          </w:tcPr>
          <w:p w14:paraId="4168307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06-Oct-2023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0E053BA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Part 1 Update to 3GPP Release 15</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125BC794"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3" w:tgtFrame="_parent" w:history="1">
              <w:r w:rsidR="007918E1" w:rsidRPr="00D07CE6">
                <w:rPr>
                  <w:rFonts w:ascii="Calibri" w:hAnsi="Calibri" w:cs="Calibri"/>
                  <w:color w:val="0563C1"/>
                  <w:sz w:val="22"/>
                  <w:szCs w:val="22"/>
                  <w:u w:val="single"/>
                  <w:lang w:eastAsia="en-GB"/>
                </w:rPr>
                <w:t>http://webapp.etsi.org/workProgram/Report_WorkItem.asp?wki_id=66228</w:t>
              </w:r>
            </w:hyperlink>
          </w:p>
        </w:tc>
      </w:tr>
      <w:tr w:rsidR="007918E1" w:rsidRPr="00D07CE6" w14:paraId="15F41BC9" w14:textId="77777777" w:rsidTr="007918E1">
        <w:trPr>
          <w:trHeight w:val="580"/>
        </w:trPr>
        <w:tc>
          <w:tcPr>
            <w:tcW w:w="479" w:type="pct"/>
            <w:tcBorders>
              <w:top w:val="single" w:sz="4" w:space="0" w:color="A9D08E"/>
              <w:left w:val="nil"/>
              <w:bottom w:val="single" w:sz="4" w:space="0" w:color="A9D08E"/>
              <w:right w:val="nil"/>
            </w:tcBorders>
            <w:shd w:val="clear" w:color="auto" w:fill="auto"/>
            <w:noWrap/>
            <w:vAlign w:val="bottom"/>
            <w:hideMark/>
          </w:tcPr>
          <w:p w14:paraId="4B557ED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DEN/MSG-TFES-13-23</w:t>
            </w:r>
          </w:p>
        </w:tc>
        <w:tc>
          <w:tcPr>
            <w:tcW w:w="431" w:type="pct"/>
            <w:tcBorders>
              <w:top w:val="single" w:sz="4" w:space="0" w:color="A9D08E"/>
              <w:left w:val="nil"/>
              <w:bottom w:val="single" w:sz="4" w:space="0" w:color="A9D08E"/>
              <w:right w:val="nil"/>
            </w:tcBorders>
            <w:shd w:val="clear" w:color="auto" w:fill="auto"/>
            <w:noWrap/>
            <w:vAlign w:val="bottom"/>
            <w:hideMark/>
          </w:tcPr>
          <w:p w14:paraId="29F0222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301 908-23</w:t>
            </w:r>
          </w:p>
        </w:tc>
        <w:tc>
          <w:tcPr>
            <w:tcW w:w="383" w:type="pct"/>
            <w:tcBorders>
              <w:top w:val="single" w:sz="4" w:space="0" w:color="A9D08E"/>
              <w:left w:val="nil"/>
              <w:bottom w:val="single" w:sz="4" w:space="0" w:color="A9D08E"/>
              <w:right w:val="nil"/>
            </w:tcBorders>
            <w:shd w:val="clear" w:color="auto" w:fill="auto"/>
            <w:noWrap/>
            <w:vAlign w:val="bottom"/>
            <w:hideMark/>
          </w:tcPr>
          <w:p w14:paraId="7C59F08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0.0.16</w:t>
            </w:r>
          </w:p>
        </w:tc>
        <w:tc>
          <w:tcPr>
            <w:tcW w:w="479" w:type="pct"/>
            <w:tcBorders>
              <w:top w:val="single" w:sz="4" w:space="0" w:color="A9D08E"/>
              <w:left w:val="nil"/>
              <w:bottom w:val="single" w:sz="4" w:space="0" w:color="A9D08E"/>
              <w:right w:val="nil"/>
            </w:tcBorders>
            <w:shd w:val="clear" w:color="auto" w:fill="auto"/>
            <w:noWrap/>
            <w:vAlign w:val="center"/>
            <w:hideMark/>
          </w:tcPr>
          <w:p w14:paraId="2649B872"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26-Jul-2023</w:t>
            </w:r>
          </w:p>
        </w:tc>
        <w:tc>
          <w:tcPr>
            <w:tcW w:w="1963" w:type="pct"/>
            <w:tcBorders>
              <w:top w:val="single" w:sz="4" w:space="0" w:color="A9D08E"/>
              <w:left w:val="nil"/>
              <w:bottom w:val="single" w:sz="4" w:space="0" w:color="A9D08E"/>
              <w:right w:val="nil"/>
            </w:tcBorders>
            <w:shd w:val="clear" w:color="auto" w:fill="auto"/>
            <w:noWrap/>
            <w:vAlign w:val="bottom"/>
            <w:hideMark/>
          </w:tcPr>
          <w:p w14:paraId="78378D0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AAS BS V15.1.1</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0F0A3731"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4" w:tgtFrame="_parent" w:history="1">
              <w:r w:rsidR="007918E1" w:rsidRPr="00D07CE6">
                <w:rPr>
                  <w:rFonts w:ascii="Calibri" w:hAnsi="Calibri" w:cs="Calibri"/>
                  <w:color w:val="0563C1"/>
                  <w:sz w:val="22"/>
                  <w:szCs w:val="22"/>
                  <w:u w:val="single"/>
                  <w:lang w:eastAsia="en-GB"/>
                </w:rPr>
                <w:t>http://webapp.etsi.org/workProgram/Report_WorkItem.asp?wki_id=50990</w:t>
              </w:r>
            </w:hyperlink>
          </w:p>
        </w:tc>
      </w:tr>
      <w:tr w:rsidR="007918E1" w:rsidRPr="00D07CE6" w14:paraId="7261D3E6"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50DA9E5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DEN/MSG-TFES-15-24</w:t>
            </w:r>
          </w:p>
        </w:tc>
        <w:tc>
          <w:tcPr>
            <w:tcW w:w="431" w:type="pct"/>
            <w:tcBorders>
              <w:top w:val="single" w:sz="4" w:space="0" w:color="A9D08E"/>
              <w:left w:val="nil"/>
              <w:bottom w:val="single" w:sz="4" w:space="0" w:color="A9D08E"/>
              <w:right w:val="nil"/>
            </w:tcBorders>
            <w:shd w:val="clear" w:color="E2EFDA" w:fill="E2EFDA"/>
            <w:noWrap/>
            <w:vAlign w:val="bottom"/>
            <w:hideMark/>
          </w:tcPr>
          <w:p w14:paraId="6DF99C3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301 908-24</w:t>
            </w:r>
          </w:p>
        </w:tc>
        <w:tc>
          <w:tcPr>
            <w:tcW w:w="383" w:type="pct"/>
            <w:tcBorders>
              <w:top w:val="single" w:sz="4" w:space="0" w:color="A9D08E"/>
              <w:left w:val="nil"/>
              <w:bottom w:val="single" w:sz="4" w:space="0" w:color="A9D08E"/>
              <w:right w:val="nil"/>
            </w:tcBorders>
            <w:shd w:val="clear" w:color="E2EFDA" w:fill="E2EFDA"/>
            <w:noWrap/>
            <w:vAlign w:val="bottom"/>
            <w:hideMark/>
          </w:tcPr>
          <w:p w14:paraId="1BEBBD2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0.0.34</w:t>
            </w:r>
          </w:p>
        </w:tc>
        <w:tc>
          <w:tcPr>
            <w:tcW w:w="479" w:type="pct"/>
            <w:tcBorders>
              <w:top w:val="single" w:sz="4" w:space="0" w:color="A9D08E"/>
              <w:left w:val="nil"/>
              <w:bottom w:val="single" w:sz="4" w:space="0" w:color="A9D08E"/>
              <w:right w:val="nil"/>
            </w:tcBorders>
            <w:shd w:val="clear" w:color="E2EFDA" w:fill="E2EFDA"/>
            <w:noWrap/>
            <w:vAlign w:val="center"/>
            <w:hideMark/>
          </w:tcPr>
          <w:p w14:paraId="572E2B66"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11-Aug-2023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7B251BF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NR BS V15.1.1</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3135A759"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5" w:tgtFrame="_parent" w:history="1">
              <w:r w:rsidR="007918E1" w:rsidRPr="00D07CE6">
                <w:rPr>
                  <w:rFonts w:ascii="Calibri" w:hAnsi="Calibri" w:cs="Calibri"/>
                  <w:color w:val="0563C1"/>
                  <w:sz w:val="22"/>
                  <w:szCs w:val="22"/>
                  <w:u w:val="single"/>
                  <w:lang w:eastAsia="en-GB"/>
                </w:rPr>
                <w:t>http://webapp.etsi.org/workProgram/Report_WorkItem.asp?wki_id=54728</w:t>
              </w:r>
            </w:hyperlink>
          </w:p>
        </w:tc>
      </w:tr>
      <w:tr w:rsidR="007918E1" w:rsidRPr="00D07CE6" w14:paraId="7F339921"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2E0B253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lastRenderedPageBreak/>
              <w:t>REN/MSG-TFES-15-3</w:t>
            </w:r>
          </w:p>
        </w:tc>
        <w:tc>
          <w:tcPr>
            <w:tcW w:w="431" w:type="pct"/>
            <w:tcBorders>
              <w:top w:val="single" w:sz="4" w:space="0" w:color="A9D08E"/>
              <w:left w:val="nil"/>
              <w:bottom w:val="single" w:sz="4" w:space="0" w:color="A9D08E"/>
              <w:right w:val="nil"/>
            </w:tcBorders>
            <w:shd w:val="clear" w:color="auto" w:fill="auto"/>
            <w:noWrap/>
            <w:vAlign w:val="bottom"/>
            <w:hideMark/>
          </w:tcPr>
          <w:p w14:paraId="7C9EFF1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301 908-3</w:t>
            </w:r>
          </w:p>
        </w:tc>
        <w:tc>
          <w:tcPr>
            <w:tcW w:w="383" w:type="pct"/>
            <w:tcBorders>
              <w:top w:val="single" w:sz="4" w:space="0" w:color="A9D08E"/>
              <w:left w:val="nil"/>
              <w:bottom w:val="single" w:sz="4" w:space="0" w:color="A9D08E"/>
              <w:right w:val="nil"/>
            </w:tcBorders>
            <w:shd w:val="clear" w:color="auto" w:fill="auto"/>
            <w:noWrap/>
            <w:vAlign w:val="bottom"/>
            <w:hideMark/>
          </w:tcPr>
          <w:p w14:paraId="7AAD5FA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w:t>
            </w:r>
          </w:p>
        </w:tc>
        <w:tc>
          <w:tcPr>
            <w:tcW w:w="479" w:type="pct"/>
            <w:tcBorders>
              <w:top w:val="single" w:sz="4" w:space="0" w:color="A9D08E"/>
              <w:left w:val="nil"/>
              <w:bottom w:val="single" w:sz="4" w:space="0" w:color="A9D08E"/>
              <w:right w:val="nil"/>
            </w:tcBorders>
            <w:shd w:val="clear" w:color="auto" w:fill="auto"/>
            <w:noWrap/>
            <w:vAlign w:val="center"/>
            <w:hideMark/>
          </w:tcPr>
          <w:p w14:paraId="2B1817CD"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07-Dec-2023</w:t>
            </w:r>
          </w:p>
        </w:tc>
        <w:tc>
          <w:tcPr>
            <w:tcW w:w="1963" w:type="pct"/>
            <w:tcBorders>
              <w:top w:val="single" w:sz="4" w:space="0" w:color="A9D08E"/>
              <w:left w:val="nil"/>
              <w:bottom w:val="single" w:sz="4" w:space="0" w:color="A9D08E"/>
              <w:right w:val="nil"/>
            </w:tcBorders>
            <w:shd w:val="clear" w:color="auto" w:fill="auto"/>
            <w:noWrap/>
            <w:vAlign w:val="bottom"/>
            <w:hideMark/>
          </w:tcPr>
          <w:p w14:paraId="252A32D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FDD BS 15.1.1</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5773593F"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6" w:tgtFrame="_parent" w:history="1">
              <w:r w:rsidR="007918E1" w:rsidRPr="00D07CE6">
                <w:rPr>
                  <w:rFonts w:ascii="Calibri" w:hAnsi="Calibri" w:cs="Calibri"/>
                  <w:color w:val="0563C1"/>
                  <w:sz w:val="22"/>
                  <w:szCs w:val="22"/>
                  <w:u w:val="single"/>
                  <w:lang w:eastAsia="en-GB"/>
                </w:rPr>
                <w:t>http://webapp.etsi.org/workProgram/Report_WorkItem.asp?wki_id=57431</w:t>
              </w:r>
            </w:hyperlink>
          </w:p>
        </w:tc>
      </w:tr>
      <w:tr w:rsidR="007918E1" w:rsidRPr="00D07CE6" w14:paraId="665858E5"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79867F9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REN/ERM-TG17-160</w:t>
            </w:r>
          </w:p>
        </w:tc>
        <w:tc>
          <w:tcPr>
            <w:tcW w:w="431" w:type="pct"/>
            <w:tcBorders>
              <w:top w:val="single" w:sz="4" w:space="0" w:color="A9D08E"/>
              <w:left w:val="nil"/>
              <w:bottom w:val="single" w:sz="4" w:space="0" w:color="A9D08E"/>
              <w:right w:val="nil"/>
            </w:tcBorders>
            <w:shd w:val="clear" w:color="E2EFDA" w:fill="E2EFDA"/>
            <w:noWrap/>
            <w:vAlign w:val="bottom"/>
            <w:hideMark/>
          </w:tcPr>
          <w:p w14:paraId="37DAE1A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302 064</w:t>
            </w:r>
          </w:p>
        </w:tc>
        <w:tc>
          <w:tcPr>
            <w:tcW w:w="383" w:type="pct"/>
            <w:tcBorders>
              <w:top w:val="single" w:sz="4" w:space="0" w:color="A9D08E"/>
              <w:left w:val="nil"/>
              <w:bottom w:val="single" w:sz="4" w:space="0" w:color="A9D08E"/>
              <w:right w:val="nil"/>
            </w:tcBorders>
            <w:shd w:val="clear" w:color="E2EFDA" w:fill="E2EFDA"/>
            <w:noWrap/>
            <w:vAlign w:val="bottom"/>
            <w:hideMark/>
          </w:tcPr>
          <w:p w14:paraId="6310D83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0.0.16</w:t>
            </w:r>
          </w:p>
        </w:tc>
        <w:tc>
          <w:tcPr>
            <w:tcW w:w="479" w:type="pct"/>
            <w:tcBorders>
              <w:top w:val="single" w:sz="4" w:space="0" w:color="A9D08E"/>
              <w:left w:val="nil"/>
              <w:bottom w:val="single" w:sz="4" w:space="0" w:color="A9D08E"/>
              <w:right w:val="nil"/>
            </w:tcBorders>
            <w:shd w:val="clear" w:color="E2EFDA" w:fill="E2EFDA"/>
            <w:noWrap/>
            <w:vAlign w:val="center"/>
            <w:hideMark/>
          </w:tcPr>
          <w:p w14:paraId="7EB2B2C1"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15-Dec-2023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2813B0B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HS WVL operating in the 1,3 GHz to 50 GHz frequency band</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50B261A2"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7" w:tgtFrame="_parent" w:history="1">
              <w:r w:rsidR="007918E1" w:rsidRPr="00D07CE6">
                <w:rPr>
                  <w:rFonts w:ascii="Calibri" w:hAnsi="Calibri" w:cs="Calibri"/>
                  <w:color w:val="0563C1"/>
                  <w:sz w:val="22"/>
                  <w:szCs w:val="22"/>
                  <w:u w:val="single"/>
                  <w:lang w:eastAsia="en-GB"/>
                </w:rPr>
                <w:t>http://webapp.etsi.org/workProgram/Report_WorkItem.asp?wki_id=54468</w:t>
              </w:r>
            </w:hyperlink>
          </w:p>
        </w:tc>
      </w:tr>
      <w:tr w:rsidR="007918E1" w:rsidRPr="00D07CE6" w14:paraId="2AE5440D"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6657293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REN/ERM-TGUWB-150-1-2</w:t>
            </w:r>
          </w:p>
        </w:tc>
        <w:tc>
          <w:tcPr>
            <w:tcW w:w="431" w:type="pct"/>
            <w:tcBorders>
              <w:top w:val="single" w:sz="4" w:space="0" w:color="A9D08E"/>
              <w:left w:val="nil"/>
              <w:bottom w:val="single" w:sz="4" w:space="0" w:color="A9D08E"/>
              <w:right w:val="nil"/>
            </w:tcBorders>
            <w:shd w:val="clear" w:color="auto" w:fill="auto"/>
            <w:noWrap/>
            <w:vAlign w:val="bottom"/>
            <w:hideMark/>
          </w:tcPr>
          <w:p w14:paraId="38D650D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302 065-1-2</w:t>
            </w:r>
          </w:p>
        </w:tc>
        <w:tc>
          <w:tcPr>
            <w:tcW w:w="383" w:type="pct"/>
            <w:tcBorders>
              <w:top w:val="single" w:sz="4" w:space="0" w:color="A9D08E"/>
              <w:left w:val="nil"/>
              <w:bottom w:val="single" w:sz="4" w:space="0" w:color="A9D08E"/>
              <w:right w:val="nil"/>
            </w:tcBorders>
            <w:shd w:val="clear" w:color="auto" w:fill="auto"/>
            <w:noWrap/>
            <w:vAlign w:val="bottom"/>
            <w:hideMark/>
          </w:tcPr>
          <w:p w14:paraId="10E84B1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0.0.2</w:t>
            </w:r>
          </w:p>
        </w:tc>
        <w:tc>
          <w:tcPr>
            <w:tcW w:w="479" w:type="pct"/>
            <w:tcBorders>
              <w:top w:val="single" w:sz="4" w:space="0" w:color="A9D08E"/>
              <w:left w:val="nil"/>
              <w:bottom w:val="single" w:sz="4" w:space="0" w:color="A9D08E"/>
              <w:right w:val="nil"/>
            </w:tcBorders>
            <w:shd w:val="clear" w:color="000000" w:fill="FFC7CE"/>
            <w:noWrap/>
            <w:vAlign w:val="center"/>
            <w:hideMark/>
          </w:tcPr>
          <w:p w14:paraId="6A58F4A5" w14:textId="77777777" w:rsidR="007918E1" w:rsidRPr="00D07CE6" w:rsidRDefault="007918E1" w:rsidP="00D07CE6">
            <w:pPr>
              <w:tabs>
                <w:tab w:val="clear" w:pos="1418"/>
                <w:tab w:val="clear" w:pos="4678"/>
                <w:tab w:val="clear" w:pos="5954"/>
                <w:tab w:val="clear" w:pos="7088"/>
              </w:tabs>
              <w:jc w:val="center"/>
              <w:rPr>
                <w:rFonts w:ascii="Calibri" w:hAnsi="Calibri" w:cs="Calibri"/>
                <w:color w:val="9C0006"/>
                <w:sz w:val="22"/>
                <w:szCs w:val="22"/>
                <w:lang w:eastAsia="en-GB"/>
              </w:rPr>
            </w:pPr>
            <w:r w:rsidRPr="00D07CE6">
              <w:rPr>
                <w:rFonts w:ascii="Calibri" w:hAnsi="Calibri" w:cs="Calibri"/>
                <w:color w:val="9C0006"/>
                <w:sz w:val="22"/>
                <w:szCs w:val="22"/>
                <w:lang w:eastAsia="en-GB"/>
              </w:rPr>
              <w:t>19-Oct-2022</w:t>
            </w:r>
          </w:p>
        </w:tc>
        <w:tc>
          <w:tcPr>
            <w:tcW w:w="1963" w:type="pct"/>
            <w:tcBorders>
              <w:top w:val="single" w:sz="4" w:space="0" w:color="A9D08E"/>
              <w:left w:val="nil"/>
              <w:bottom w:val="single" w:sz="4" w:space="0" w:color="A9D08E"/>
              <w:right w:val="nil"/>
            </w:tcBorders>
            <w:shd w:val="clear" w:color="auto" w:fill="auto"/>
            <w:noWrap/>
            <w:vAlign w:val="bottom"/>
            <w:hideMark/>
          </w:tcPr>
          <w:p w14:paraId="11200DA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Generic UWB presence detection applications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00968E7F"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8" w:tgtFrame="_parent" w:history="1">
              <w:r w:rsidR="007918E1" w:rsidRPr="00D07CE6">
                <w:rPr>
                  <w:rFonts w:ascii="Calibri" w:hAnsi="Calibri" w:cs="Calibri"/>
                  <w:color w:val="0563C1"/>
                  <w:sz w:val="22"/>
                  <w:szCs w:val="22"/>
                  <w:u w:val="single"/>
                  <w:lang w:eastAsia="en-GB"/>
                </w:rPr>
                <w:t>http://webapp.etsi.org/workProgram/Report_WorkItem.asp?wki_id=55069</w:t>
              </w:r>
            </w:hyperlink>
          </w:p>
        </w:tc>
      </w:tr>
      <w:tr w:rsidR="007918E1" w:rsidRPr="00D07CE6" w14:paraId="42E4E04A"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38707D1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REN/ERM-TGUWB-150-3-1</w:t>
            </w:r>
          </w:p>
        </w:tc>
        <w:tc>
          <w:tcPr>
            <w:tcW w:w="431" w:type="pct"/>
            <w:tcBorders>
              <w:top w:val="single" w:sz="4" w:space="0" w:color="A9D08E"/>
              <w:left w:val="nil"/>
              <w:bottom w:val="single" w:sz="4" w:space="0" w:color="A9D08E"/>
              <w:right w:val="nil"/>
            </w:tcBorders>
            <w:shd w:val="clear" w:color="E2EFDA" w:fill="E2EFDA"/>
            <w:noWrap/>
            <w:vAlign w:val="bottom"/>
            <w:hideMark/>
          </w:tcPr>
          <w:p w14:paraId="4E7CB76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302 065-3-1</w:t>
            </w:r>
          </w:p>
        </w:tc>
        <w:tc>
          <w:tcPr>
            <w:tcW w:w="383" w:type="pct"/>
            <w:tcBorders>
              <w:top w:val="single" w:sz="4" w:space="0" w:color="A9D08E"/>
              <w:left w:val="nil"/>
              <w:bottom w:val="single" w:sz="4" w:space="0" w:color="A9D08E"/>
              <w:right w:val="nil"/>
            </w:tcBorders>
            <w:shd w:val="clear" w:color="E2EFDA" w:fill="E2EFDA"/>
            <w:noWrap/>
            <w:vAlign w:val="bottom"/>
            <w:hideMark/>
          </w:tcPr>
          <w:p w14:paraId="2196031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0.2.5</w:t>
            </w:r>
          </w:p>
        </w:tc>
        <w:tc>
          <w:tcPr>
            <w:tcW w:w="479" w:type="pct"/>
            <w:tcBorders>
              <w:top w:val="single" w:sz="4" w:space="0" w:color="A9D08E"/>
              <w:left w:val="nil"/>
              <w:bottom w:val="single" w:sz="4" w:space="0" w:color="A9D08E"/>
              <w:right w:val="nil"/>
            </w:tcBorders>
            <w:shd w:val="clear" w:color="E2EFDA" w:fill="E2EFDA"/>
            <w:noWrap/>
            <w:vAlign w:val="center"/>
            <w:hideMark/>
          </w:tcPr>
          <w:p w14:paraId="6337AFA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13-Jan-2023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7375FF0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UWB keyless entry</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6503190C"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39" w:tgtFrame="_parent" w:history="1">
              <w:r w:rsidR="007918E1" w:rsidRPr="00D07CE6">
                <w:rPr>
                  <w:rFonts w:ascii="Calibri" w:hAnsi="Calibri" w:cs="Calibri"/>
                  <w:color w:val="0563C1"/>
                  <w:sz w:val="22"/>
                  <w:szCs w:val="22"/>
                  <w:u w:val="single"/>
                  <w:lang w:eastAsia="en-GB"/>
                </w:rPr>
                <w:t>http://webapp.etsi.org/workProgram/Report_WorkItem.asp?wki_id=55073</w:t>
              </w:r>
            </w:hyperlink>
          </w:p>
        </w:tc>
      </w:tr>
      <w:tr w:rsidR="007918E1" w:rsidRPr="00D07CE6" w14:paraId="42FC4E69"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617D452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REN/ERM-TGUWB-150-4-1</w:t>
            </w:r>
          </w:p>
        </w:tc>
        <w:tc>
          <w:tcPr>
            <w:tcW w:w="431" w:type="pct"/>
            <w:tcBorders>
              <w:top w:val="single" w:sz="4" w:space="0" w:color="A9D08E"/>
              <w:left w:val="nil"/>
              <w:bottom w:val="single" w:sz="4" w:space="0" w:color="A9D08E"/>
              <w:right w:val="nil"/>
            </w:tcBorders>
            <w:shd w:val="clear" w:color="auto" w:fill="auto"/>
            <w:noWrap/>
            <w:vAlign w:val="bottom"/>
            <w:hideMark/>
          </w:tcPr>
          <w:p w14:paraId="1DD3EEC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302 065-4-1</w:t>
            </w:r>
          </w:p>
        </w:tc>
        <w:tc>
          <w:tcPr>
            <w:tcW w:w="383" w:type="pct"/>
            <w:tcBorders>
              <w:top w:val="single" w:sz="4" w:space="0" w:color="A9D08E"/>
              <w:left w:val="nil"/>
              <w:bottom w:val="single" w:sz="4" w:space="0" w:color="A9D08E"/>
              <w:right w:val="nil"/>
            </w:tcBorders>
            <w:shd w:val="clear" w:color="auto" w:fill="auto"/>
            <w:noWrap/>
            <w:vAlign w:val="bottom"/>
            <w:hideMark/>
          </w:tcPr>
          <w:p w14:paraId="667CCFF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0.2.5</w:t>
            </w:r>
          </w:p>
        </w:tc>
        <w:tc>
          <w:tcPr>
            <w:tcW w:w="479" w:type="pct"/>
            <w:tcBorders>
              <w:top w:val="single" w:sz="4" w:space="0" w:color="A9D08E"/>
              <w:left w:val="nil"/>
              <w:bottom w:val="single" w:sz="4" w:space="0" w:color="A9D08E"/>
              <w:right w:val="nil"/>
            </w:tcBorders>
            <w:shd w:val="clear" w:color="auto" w:fill="auto"/>
            <w:noWrap/>
            <w:vAlign w:val="center"/>
            <w:hideMark/>
          </w:tcPr>
          <w:p w14:paraId="6EE14CAE"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05-Dec-2022</w:t>
            </w:r>
          </w:p>
        </w:tc>
        <w:tc>
          <w:tcPr>
            <w:tcW w:w="1963" w:type="pct"/>
            <w:tcBorders>
              <w:top w:val="single" w:sz="4" w:space="0" w:color="A9D08E"/>
              <w:left w:val="nil"/>
              <w:bottom w:val="single" w:sz="4" w:space="0" w:color="A9D08E"/>
              <w:right w:val="nil"/>
            </w:tcBorders>
            <w:shd w:val="clear" w:color="auto" w:fill="auto"/>
            <w:noWrap/>
            <w:vAlign w:val="bottom"/>
            <w:hideMark/>
          </w:tcPr>
          <w:p w14:paraId="19036F7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BMA</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7AEF221B"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0" w:tgtFrame="_parent" w:history="1">
              <w:r w:rsidR="007918E1" w:rsidRPr="00D07CE6">
                <w:rPr>
                  <w:rFonts w:ascii="Calibri" w:hAnsi="Calibri" w:cs="Calibri"/>
                  <w:color w:val="0563C1"/>
                  <w:sz w:val="22"/>
                  <w:szCs w:val="22"/>
                  <w:u w:val="single"/>
                  <w:lang w:eastAsia="en-GB"/>
                </w:rPr>
                <w:t>http://webapp.etsi.org/workProgram/Report_WorkItem.asp?wki_id=55074</w:t>
              </w:r>
            </w:hyperlink>
          </w:p>
        </w:tc>
      </w:tr>
      <w:tr w:rsidR="007918E1" w:rsidRPr="00D07CE6" w14:paraId="50AEFB1E"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6458DB7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REN/ERM-TG34-270</w:t>
            </w:r>
          </w:p>
        </w:tc>
        <w:tc>
          <w:tcPr>
            <w:tcW w:w="431" w:type="pct"/>
            <w:tcBorders>
              <w:top w:val="single" w:sz="4" w:space="0" w:color="A9D08E"/>
              <w:left w:val="nil"/>
              <w:bottom w:val="single" w:sz="4" w:space="0" w:color="A9D08E"/>
              <w:right w:val="nil"/>
            </w:tcBorders>
            <w:shd w:val="clear" w:color="E2EFDA" w:fill="E2EFDA"/>
            <w:noWrap/>
            <w:vAlign w:val="bottom"/>
            <w:hideMark/>
          </w:tcPr>
          <w:p w14:paraId="3FE990A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302 208</w:t>
            </w:r>
          </w:p>
        </w:tc>
        <w:tc>
          <w:tcPr>
            <w:tcW w:w="383" w:type="pct"/>
            <w:tcBorders>
              <w:top w:val="single" w:sz="4" w:space="0" w:color="A9D08E"/>
              <w:left w:val="nil"/>
              <w:bottom w:val="single" w:sz="4" w:space="0" w:color="A9D08E"/>
              <w:right w:val="nil"/>
            </w:tcBorders>
            <w:shd w:val="clear" w:color="E2EFDA" w:fill="E2EFDA"/>
            <w:noWrap/>
            <w:vAlign w:val="bottom"/>
            <w:hideMark/>
          </w:tcPr>
          <w:p w14:paraId="7E5FE1C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0.0.11</w:t>
            </w:r>
          </w:p>
        </w:tc>
        <w:tc>
          <w:tcPr>
            <w:tcW w:w="479" w:type="pct"/>
            <w:tcBorders>
              <w:top w:val="single" w:sz="4" w:space="0" w:color="A9D08E"/>
              <w:left w:val="nil"/>
              <w:bottom w:val="single" w:sz="4" w:space="0" w:color="A9D08E"/>
              <w:right w:val="nil"/>
            </w:tcBorders>
            <w:shd w:val="clear" w:color="E2EFDA" w:fill="E2EFDA"/>
            <w:noWrap/>
            <w:vAlign w:val="center"/>
            <w:hideMark/>
          </w:tcPr>
          <w:p w14:paraId="3A61FDE3"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25-Mar-2023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0BA285C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RFID in UHF</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41EA32E3"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1" w:tgtFrame="_parent" w:history="1">
              <w:r w:rsidR="007918E1" w:rsidRPr="00D07CE6">
                <w:rPr>
                  <w:rFonts w:ascii="Calibri" w:hAnsi="Calibri" w:cs="Calibri"/>
                  <w:color w:val="0563C1"/>
                  <w:sz w:val="22"/>
                  <w:szCs w:val="22"/>
                  <w:u w:val="single"/>
                  <w:lang w:eastAsia="en-GB"/>
                </w:rPr>
                <w:t>http://webapp.etsi.org/workProgram/Report_WorkItem.asp?wki_id=62501</w:t>
              </w:r>
            </w:hyperlink>
          </w:p>
        </w:tc>
      </w:tr>
      <w:tr w:rsidR="007918E1" w:rsidRPr="00D07CE6" w14:paraId="4C993510"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63E480C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REN/SES-00437</w:t>
            </w:r>
          </w:p>
        </w:tc>
        <w:tc>
          <w:tcPr>
            <w:tcW w:w="431" w:type="pct"/>
            <w:tcBorders>
              <w:top w:val="single" w:sz="4" w:space="0" w:color="A9D08E"/>
              <w:left w:val="nil"/>
              <w:bottom w:val="single" w:sz="4" w:space="0" w:color="A9D08E"/>
              <w:right w:val="nil"/>
            </w:tcBorders>
            <w:shd w:val="clear" w:color="auto" w:fill="auto"/>
            <w:noWrap/>
            <w:vAlign w:val="bottom"/>
            <w:hideMark/>
          </w:tcPr>
          <w:p w14:paraId="502CDB5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302 448</w:t>
            </w:r>
          </w:p>
        </w:tc>
        <w:tc>
          <w:tcPr>
            <w:tcW w:w="383" w:type="pct"/>
            <w:tcBorders>
              <w:top w:val="single" w:sz="4" w:space="0" w:color="A9D08E"/>
              <w:left w:val="nil"/>
              <w:bottom w:val="single" w:sz="4" w:space="0" w:color="A9D08E"/>
              <w:right w:val="nil"/>
            </w:tcBorders>
            <w:shd w:val="clear" w:color="auto" w:fill="auto"/>
            <w:noWrap/>
            <w:vAlign w:val="bottom"/>
            <w:hideMark/>
          </w:tcPr>
          <w:p w14:paraId="63E8316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auto" w:fill="auto"/>
            <w:noWrap/>
            <w:vAlign w:val="center"/>
            <w:hideMark/>
          </w:tcPr>
          <w:p w14:paraId="1DEC1CAE"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08-Jul-2023</w:t>
            </w:r>
          </w:p>
        </w:tc>
        <w:tc>
          <w:tcPr>
            <w:tcW w:w="1963" w:type="pct"/>
            <w:tcBorders>
              <w:top w:val="single" w:sz="4" w:space="0" w:color="A9D08E"/>
              <w:left w:val="nil"/>
              <w:bottom w:val="single" w:sz="4" w:space="0" w:color="A9D08E"/>
              <w:right w:val="nil"/>
            </w:tcBorders>
            <w:shd w:val="clear" w:color="auto" w:fill="auto"/>
            <w:noWrap/>
            <w:vAlign w:val="bottom"/>
            <w:hideMark/>
          </w:tcPr>
          <w:p w14:paraId="43A49D5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Tracking Earth Stations operating in the 11/12/14 GHz</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073663A4"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2" w:tgtFrame="_parent" w:history="1">
              <w:r w:rsidR="007918E1" w:rsidRPr="00D07CE6">
                <w:rPr>
                  <w:rFonts w:ascii="Calibri" w:hAnsi="Calibri" w:cs="Calibri"/>
                  <w:color w:val="0563C1"/>
                  <w:sz w:val="22"/>
                  <w:szCs w:val="22"/>
                  <w:u w:val="single"/>
                  <w:lang w:eastAsia="en-GB"/>
                </w:rPr>
                <w:t>http://webapp.etsi.org/workProgram/Report_WorkItem.asp?wki_id=51023</w:t>
              </w:r>
            </w:hyperlink>
          </w:p>
        </w:tc>
      </w:tr>
      <w:tr w:rsidR="007918E1" w:rsidRPr="00D07CE6" w14:paraId="2FCCF30A"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2C95804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REN/BRAN-230014</w:t>
            </w:r>
          </w:p>
        </w:tc>
        <w:tc>
          <w:tcPr>
            <w:tcW w:w="431" w:type="pct"/>
            <w:tcBorders>
              <w:top w:val="single" w:sz="4" w:space="0" w:color="A9D08E"/>
              <w:left w:val="nil"/>
              <w:bottom w:val="single" w:sz="4" w:space="0" w:color="A9D08E"/>
              <w:right w:val="nil"/>
            </w:tcBorders>
            <w:shd w:val="clear" w:color="E2EFDA" w:fill="E2EFDA"/>
            <w:noWrap/>
            <w:vAlign w:val="bottom"/>
            <w:hideMark/>
          </w:tcPr>
          <w:p w14:paraId="7E66F8F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302 502</w:t>
            </w:r>
          </w:p>
        </w:tc>
        <w:tc>
          <w:tcPr>
            <w:tcW w:w="383" w:type="pct"/>
            <w:tcBorders>
              <w:top w:val="single" w:sz="4" w:space="0" w:color="A9D08E"/>
              <w:left w:val="nil"/>
              <w:bottom w:val="single" w:sz="4" w:space="0" w:color="A9D08E"/>
              <w:right w:val="nil"/>
            </w:tcBorders>
            <w:shd w:val="clear" w:color="E2EFDA" w:fill="E2EFDA"/>
            <w:noWrap/>
            <w:vAlign w:val="bottom"/>
            <w:hideMark/>
          </w:tcPr>
          <w:p w14:paraId="4F6AC98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2.1.6</w:t>
            </w:r>
          </w:p>
        </w:tc>
        <w:tc>
          <w:tcPr>
            <w:tcW w:w="479" w:type="pct"/>
            <w:tcBorders>
              <w:top w:val="single" w:sz="4" w:space="0" w:color="A9D08E"/>
              <w:left w:val="nil"/>
              <w:bottom w:val="single" w:sz="4" w:space="0" w:color="A9D08E"/>
              <w:right w:val="nil"/>
            </w:tcBorders>
            <w:shd w:val="clear" w:color="E2EFDA" w:fill="E2EFDA"/>
            <w:noWrap/>
            <w:vAlign w:val="center"/>
            <w:hideMark/>
          </w:tcPr>
          <w:p w14:paraId="5CC16514"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08-Apr-2023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51A2788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HS BFWA 5,8 GHz</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04F1155B"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3" w:tgtFrame="_parent" w:history="1">
              <w:r w:rsidR="007918E1" w:rsidRPr="00D07CE6">
                <w:rPr>
                  <w:rFonts w:ascii="Calibri" w:hAnsi="Calibri" w:cs="Calibri"/>
                  <w:color w:val="0563C1"/>
                  <w:sz w:val="22"/>
                  <w:szCs w:val="22"/>
                  <w:u w:val="single"/>
                  <w:lang w:eastAsia="en-GB"/>
                </w:rPr>
                <w:t>http://webapp.etsi.org/workProgram/Report_WorkItem.asp?wki_id=52874</w:t>
              </w:r>
            </w:hyperlink>
          </w:p>
        </w:tc>
      </w:tr>
      <w:tr w:rsidR="007918E1" w:rsidRPr="00D07CE6" w14:paraId="7329905D"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64949C3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REN/SES-00439</w:t>
            </w:r>
          </w:p>
        </w:tc>
        <w:tc>
          <w:tcPr>
            <w:tcW w:w="431" w:type="pct"/>
            <w:tcBorders>
              <w:top w:val="single" w:sz="4" w:space="0" w:color="A9D08E"/>
              <w:left w:val="nil"/>
              <w:bottom w:val="single" w:sz="4" w:space="0" w:color="A9D08E"/>
              <w:right w:val="nil"/>
            </w:tcBorders>
            <w:shd w:val="clear" w:color="auto" w:fill="auto"/>
            <w:noWrap/>
            <w:vAlign w:val="bottom"/>
            <w:hideMark/>
          </w:tcPr>
          <w:p w14:paraId="34393B0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302 574-1</w:t>
            </w:r>
          </w:p>
        </w:tc>
        <w:tc>
          <w:tcPr>
            <w:tcW w:w="383" w:type="pct"/>
            <w:tcBorders>
              <w:top w:val="single" w:sz="4" w:space="0" w:color="A9D08E"/>
              <w:left w:val="nil"/>
              <w:bottom w:val="single" w:sz="4" w:space="0" w:color="A9D08E"/>
              <w:right w:val="nil"/>
            </w:tcBorders>
            <w:shd w:val="clear" w:color="auto" w:fill="auto"/>
            <w:noWrap/>
            <w:vAlign w:val="bottom"/>
            <w:hideMark/>
          </w:tcPr>
          <w:p w14:paraId="12994D1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w:t>
            </w:r>
          </w:p>
        </w:tc>
        <w:tc>
          <w:tcPr>
            <w:tcW w:w="479" w:type="pct"/>
            <w:tcBorders>
              <w:top w:val="single" w:sz="4" w:space="0" w:color="A9D08E"/>
              <w:left w:val="nil"/>
              <w:bottom w:val="single" w:sz="4" w:space="0" w:color="A9D08E"/>
              <w:right w:val="nil"/>
            </w:tcBorders>
            <w:shd w:val="clear" w:color="auto" w:fill="auto"/>
            <w:noWrap/>
            <w:vAlign w:val="center"/>
            <w:hideMark/>
          </w:tcPr>
          <w:p w14:paraId="4D467B5B"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25-Jun-2023</w:t>
            </w:r>
          </w:p>
        </w:tc>
        <w:tc>
          <w:tcPr>
            <w:tcW w:w="1963" w:type="pct"/>
            <w:tcBorders>
              <w:top w:val="single" w:sz="4" w:space="0" w:color="A9D08E"/>
              <w:left w:val="nil"/>
              <w:bottom w:val="single" w:sz="4" w:space="0" w:color="A9D08E"/>
              <w:right w:val="nil"/>
            </w:tcBorders>
            <w:shd w:val="clear" w:color="auto" w:fill="auto"/>
            <w:noWrap/>
            <w:vAlign w:val="bottom"/>
            <w:hideMark/>
          </w:tcPr>
          <w:p w14:paraId="3C44117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MES 1980-2010 MHz (earth-to-space) and 2170-2200 MHz (space-to-earth) CGC for wideband systems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1F113BA3"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4" w:tgtFrame="_parent" w:history="1">
              <w:r w:rsidR="007918E1" w:rsidRPr="00D07CE6">
                <w:rPr>
                  <w:rFonts w:ascii="Calibri" w:hAnsi="Calibri" w:cs="Calibri"/>
                  <w:color w:val="0563C1"/>
                  <w:sz w:val="22"/>
                  <w:szCs w:val="22"/>
                  <w:u w:val="single"/>
                  <w:lang w:eastAsia="en-GB"/>
                </w:rPr>
                <w:t>http://webapp.etsi.org/workProgram/Report_WorkItem.asp?wki_id=51208</w:t>
              </w:r>
            </w:hyperlink>
          </w:p>
        </w:tc>
      </w:tr>
      <w:tr w:rsidR="007918E1" w:rsidRPr="00D07CE6" w14:paraId="17CA9E56"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1C9429D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REN/SES-00440</w:t>
            </w:r>
          </w:p>
        </w:tc>
        <w:tc>
          <w:tcPr>
            <w:tcW w:w="431" w:type="pct"/>
            <w:tcBorders>
              <w:top w:val="single" w:sz="4" w:space="0" w:color="A9D08E"/>
              <w:left w:val="nil"/>
              <w:bottom w:val="single" w:sz="4" w:space="0" w:color="A9D08E"/>
              <w:right w:val="nil"/>
            </w:tcBorders>
            <w:shd w:val="clear" w:color="E2EFDA" w:fill="E2EFDA"/>
            <w:noWrap/>
            <w:vAlign w:val="bottom"/>
            <w:hideMark/>
          </w:tcPr>
          <w:p w14:paraId="7B14C4E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302 574-2</w:t>
            </w:r>
          </w:p>
        </w:tc>
        <w:tc>
          <w:tcPr>
            <w:tcW w:w="383" w:type="pct"/>
            <w:tcBorders>
              <w:top w:val="single" w:sz="4" w:space="0" w:color="A9D08E"/>
              <w:left w:val="nil"/>
              <w:bottom w:val="single" w:sz="4" w:space="0" w:color="A9D08E"/>
              <w:right w:val="nil"/>
            </w:tcBorders>
            <w:shd w:val="clear" w:color="E2EFDA" w:fill="E2EFDA"/>
            <w:noWrap/>
            <w:vAlign w:val="bottom"/>
            <w:hideMark/>
          </w:tcPr>
          <w:p w14:paraId="66D403C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w:t>
            </w:r>
          </w:p>
        </w:tc>
        <w:tc>
          <w:tcPr>
            <w:tcW w:w="479" w:type="pct"/>
            <w:tcBorders>
              <w:top w:val="single" w:sz="4" w:space="0" w:color="A9D08E"/>
              <w:left w:val="nil"/>
              <w:bottom w:val="single" w:sz="4" w:space="0" w:color="A9D08E"/>
              <w:right w:val="nil"/>
            </w:tcBorders>
            <w:shd w:val="clear" w:color="E2EFDA" w:fill="E2EFDA"/>
            <w:noWrap/>
            <w:vAlign w:val="center"/>
            <w:hideMark/>
          </w:tcPr>
          <w:p w14:paraId="197F4D3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25-Jun-2023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2044CF0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MES 1980-2010 MHz (earth-to-space) and 2170-2200 MHz (space-to-earth) UE for wideband systems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09BFA286"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5" w:tgtFrame="_parent" w:history="1">
              <w:r w:rsidR="007918E1" w:rsidRPr="00D07CE6">
                <w:rPr>
                  <w:rFonts w:ascii="Calibri" w:hAnsi="Calibri" w:cs="Calibri"/>
                  <w:color w:val="0563C1"/>
                  <w:sz w:val="22"/>
                  <w:szCs w:val="22"/>
                  <w:u w:val="single"/>
                  <w:lang w:eastAsia="en-GB"/>
                </w:rPr>
                <w:t>http://webapp.etsi.org/workProgram/Report_WorkItem.asp?wki_id=51209</w:t>
              </w:r>
            </w:hyperlink>
          </w:p>
        </w:tc>
      </w:tr>
      <w:tr w:rsidR="007918E1" w:rsidRPr="00D07CE6" w14:paraId="6E2B337C"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532910C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REN/SES-00441</w:t>
            </w:r>
          </w:p>
        </w:tc>
        <w:tc>
          <w:tcPr>
            <w:tcW w:w="431" w:type="pct"/>
            <w:tcBorders>
              <w:top w:val="single" w:sz="4" w:space="0" w:color="A9D08E"/>
              <w:left w:val="nil"/>
              <w:bottom w:val="single" w:sz="4" w:space="0" w:color="A9D08E"/>
              <w:right w:val="nil"/>
            </w:tcBorders>
            <w:shd w:val="clear" w:color="auto" w:fill="auto"/>
            <w:noWrap/>
            <w:vAlign w:val="bottom"/>
            <w:hideMark/>
          </w:tcPr>
          <w:p w14:paraId="69764DDB"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302 574-3</w:t>
            </w:r>
          </w:p>
        </w:tc>
        <w:tc>
          <w:tcPr>
            <w:tcW w:w="383" w:type="pct"/>
            <w:tcBorders>
              <w:top w:val="single" w:sz="4" w:space="0" w:color="A9D08E"/>
              <w:left w:val="nil"/>
              <w:bottom w:val="single" w:sz="4" w:space="0" w:color="A9D08E"/>
              <w:right w:val="nil"/>
            </w:tcBorders>
            <w:shd w:val="clear" w:color="auto" w:fill="auto"/>
            <w:noWrap/>
            <w:vAlign w:val="bottom"/>
            <w:hideMark/>
          </w:tcPr>
          <w:p w14:paraId="7A95AC0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auto" w:fill="auto"/>
            <w:noWrap/>
            <w:vAlign w:val="center"/>
            <w:hideMark/>
          </w:tcPr>
          <w:p w14:paraId="3C031646"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25-Jun-2023</w:t>
            </w:r>
          </w:p>
        </w:tc>
        <w:tc>
          <w:tcPr>
            <w:tcW w:w="1963" w:type="pct"/>
            <w:tcBorders>
              <w:top w:val="single" w:sz="4" w:space="0" w:color="A9D08E"/>
              <w:left w:val="nil"/>
              <w:bottom w:val="single" w:sz="4" w:space="0" w:color="A9D08E"/>
              <w:right w:val="nil"/>
            </w:tcBorders>
            <w:shd w:val="clear" w:color="auto" w:fill="auto"/>
            <w:noWrap/>
            <w:vAlign w:val="bottom"/>
            <w:hideMark/>
          </w:tcPr>
          <w:p w14:paraId="5C134F4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MES 1980-2010 MHz (earth-to-space) and 2170-2200 MHz (space-to-earth) UE for narrowband systems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5DC87486"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6" w:tgtFrame="_parent" w:history="1">
              <w:r w:rsidR="007918E1" w:rsidRPr="00D07CE6">
                <w:rPr>
                  <w:rFonts w:ascii="Calibri" w:hAnsi="Calibri" w:cs="Calibri"/>
                  <w:color w:val="0563C1"/>
                  <w:sz w:val="22"/>
                  <w:szCs w:val="22"/>
                  <w:u w:val="single"/>
                  <w:lang w:eastAsia="en-GB"/>
                </w:rPr>
                <w:t>http://webapp.etsi.org/workProgram/Report_WorkItem.asp?wki_id=51243</w:t>
              </w:r>
            </w:hyperlink>
          </w:p>
        </w:tc>
      </w:tr>
      <w:tr w:rsidR="007918E1" w:rsidRPr="00D07CE6" w14:paraId="66137F69"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0A63111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lastRenderedPageBreak/>
              <w:t>REN/ERM-TGSRR-581</w:t>
            </w:r>
          </w:p>
        </w:tc>
        <w:tc>
          <w:tcPr>
            <w:tcW w:w="431" w:type="pct"/>
            <w:tcBorders>
              <w:top w:val="single" w:sz="4" w:space="0" w:color="A9D08E"/>
              <w:left w:val="nil"/>
              <w:bottom w:val="single" w:sz="4" w:space="0" w:color="A9D08E"/>
              <w:right w:val="nil"/>
            </w:tcBorders>
            <w:shd w:val="clear" w:color="E2EFDA" w:fill="E2EFDA"/>
            <w:noWrap/>
            <w:vAlign w:val="bottom"/>
            <w:hideMark/>
          </w:tcPr>
          <w:p w14:paraId="1593485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302 858</w:t>
            </w:r>
          </w:p>
        </w:tc>
        <w:tc>
          <w:tcPr>
            <w:tcW w:w="383" w:type="pct"/>
            <w:tcBorders>
              <w:top w:val="single" w:sz="4" w:space="0" w:color="A9D08E"/>
              <w:left w:val="nil"/>
              <w:bottom w:val="single" w:sz="4" w:space="0" w:color="A9D08E"/>
              <w:right w:val="nil"/>
            </w:tcBorders>
            <w:shd w:val="clear" w:color="E2EFDA" w:fill="E2EFDA"/>
            <w:noWrap/>
            <w:vAlign w:val="bottom"/>
            <w:hideMark/>
          </w:tcPr>
          <w:p w14:paraId="4E4B192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E2EFDA" w:fill="E2EFDA"/>
            <w:noWrap/>
            <w:vAlign w:val="center"/>
            <w:hideMark/>
          </w:tcPr>
          <w:p w14:paraId="2118D9EF"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19-Oct-2023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2235B66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Harmonised standard 24 GHz narrowband vehicular radar</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13FCD8BD"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7" w:tgtFrame="_parent" w:history="1">
              <w:r w:rsidR="007918E1" w:rsidRPr="00D07CE6">
                <w:rPr>
                  <w:rFonts w:ascii="Calibri" w:hAnsi="Calibri" w:cs="Calibri"/>
                  <w:color w:val="0563C1"/>
                  <w:sz w:val="22"/>
                  <w:szCs w:val="22"/>
                  <w:u w:val="single"/>
                  <w:lang w:eastAsia="en-GB"/>
                </w:rPr>
                <w:t>http://webapp.etsi.org/workProgram/Report_WorkItem.asp?wki_id=61445</w:t>
              </w:r>
            </w:hyperlink>
          </w:p>
        </w:tc>
      </w:tr>
      <w:tr w:rsidR="007918E1" w:rsidRPr="00D07CE6" w14:paraId="2120938F"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150BBFB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REN/SES-00438</w:t>
            </w:r>
          </w:p>
        </w:tc>
        <w:tc>
          <w:tcPr>
            <w:tcW w:w="431" w:type="pct"/>
            <w:tcBorders>
              <w:top w:val="single" w:sz="4" w:space="0" w:color="A9D08E"/>
              <w:left w:val="nil"/>
              <w:bottom w:val="single" w:sz="4" w:space="0" w:color="A9D08E"/>
              <w:right w:val="nil"/>
            </w:tcBorders>
            <w:shd w:val="clear" w:color="auto" w:fill="auto"/>
            <w:noWrap/>
            <w:vAlign w:val="bottom"/>
            <w:hideMark/>
          </w:tcPr>
          <w:p w14:paraId="7EC5B1A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302 977</w:t>
            </w:r>
          </w:p>
        </w:tc>
        <w:tc>
          <w:tcPr>
            <w:tcW w:w="383" w:type="pct"/>
            <w:tcBorders>
              <w:top w:val="single" w:sz="4" w:space="0" w:color="A9D08E"/>
              <w:left w:val="nil"/>
              <w:bottom w:val="single" w:sz="4" w:space="0" w:color="A9D08E"/>
              <w:right w:val="nil"/>
            </w:tcBorders>
            <w:shd w:val="clear" w:color="auto" w:fill="auto"/>
            <w:noWrap/>
            <w:vAlign w:val="bottom"/>
            <w:hideMark/>
          </w:tcPr>
          <w:p w14:paraId="013E4BE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p>
        </w:tc>
        <w:tc>
          <w:tcPr>
            <w:tcW w:w="479" w:type="pct"/>
            <w:tcBorders>
              <w:top w:val="single" w:sz="4" w:space="0" w:color="A9D08E"/>
              <w:left w:val="nil"/>
              <w:bottom w:val="single" w:sz="4" w:space="0" w:color="A9D08E"/>
              <w:right w:val="nil"/>
            </w:tcBorders>
            <w:shd w:val="clear" w:color="auto" w:fill="auto"/>
            <w:noWrap/>
            <w:vAlign w:val="center"/>
            <w:hideMark/>
          </w:tcPr>
          <w:p w14:paraId="6DAE8B77"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25-Jun-2023</w:t>
            </w:r>
          </w:p>
        </w:tc>
        <w:tc>
          <w:tcPr>
            <w:tcW w:w="1963" w:type="pct"/>
            <w:tcBorders>
              <w:top w:val="single" w:sz="4" w:space="0" w:color="A9D08E"/>
              <w:left w:val="nil"/>
              <w:bottom w:val="single" w:sz="4" w:space="0" w:color="A9D08E"/>
              <w:right w:val="nil"/>
            </w:tcBorders>
            <w:shd w:val="clear" w:color="auto" w:fill="auto"/>
            <w:noWrap/>
            <w:vAlign w:val="bottom"/>
            <w:hideMark/>
          </w:tcPr>
          <w:p w14:paraId="49CDE7D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Vehicle-Mounted Earth Stations (VMES) operating in the 14/12 GHz</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6DE9103B"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8" w:tgtFrame="_parent" w:history="1">
              <w:r w:rsidR="007918E1" w:rsidRPr="00D07CE6">
                <w:rPr>
                  <w:rFonts w:ascii="Calibri" w:hAnsi="Calibri" w:cs="Calibri"/>
                  <w:color w:val="0563C1"/>
                  <w:sz w:val="22"/>
                  <w:szCs w:val="22"/>
                  <w:u w:val="single"/>
                  <w:lang w:eastAsia="en-GB"/>
                </w:rPr>
                <w:t>http://webapp.etsi.org/workProgram/Report_WorkItem.asp?wki_id=51024</w:t>
              </w:r>
            </w:hyperlink>
          </w:p>
        </w:tc>
      </w:tr>
      <w:tr w:rsidR="007918E1" w:rsidRPr="00D07CE6" w14:paraId="442327E1"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79C98C9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REN/ERM-TG17-163</w:t>
            </w:r>
          </w:p>
        </w:tc>
        <w:tc>
          <w:tcPr>
            <w:tcW w:w="431" w:type="pct"/>
            <w:tcBorders>
              <w:top w:val="single" w:sz="4" w:space="0" w:color="A9D08E"/>
              <w:left w:val="nil"/>
              <w:bottom w:val="single" w:sz="4" w:space="0" w:color="A9D08E"/>
              <w:right w:val="nil"/>
            </w:tcBorders>
            <w:shd w:val="clear" w:color="E2EFDA" w:fill="E2EFDA"/>
            <w:noWrap/>
            <w:vAlign w:val="bottom"/>
            <w:hideMark/>
          </w:tcPr>
          <w:p w14:paraId="4424880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303 354</w:t>
            </w:r>
          </w:p>
        </w:tc>
        <w:tc>
          <w:tcPr>
            <w:tcW w:w="383" w:type="pct"/>
            <w:tcBorders>
              <w:top w:val="single" w:sz="4" w:space="0" w:color="A9D08E"/>
              <w:left w:val="nil"/>
              <w:bottom w:val="single" w:sz="4" w:space="0" w:color="A9D08E"/>
              <w:right w:val="nil"/>
            </w:tcBorders>
            <w:shd w:val="clear" w:color="E2EFDA" w:fill="E2EFDA"/>
            <w:noWrap/>
            <w:vAlign w:val="bottom"/>
            <w:hideMark/>
          </w:tcPr>
          <w:p w14:paraId="48834D7C"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1.1.7</w:t>
            </w:r>
          </w:p>
        </w:tc>
        <w:tc>
          <w:tcPr>
            <w:tcW w:w="479" w:type="pct"/>
            <w:tcBorders>
              <w:top w:val="single" w:sz="4" w:space="0" w:color="A9D08E"/>
              <w:left w:val="nil"/>
              <w:bottom w:val="single" w:sz="4" w:space="0" w:color="A9D08E"/>
              <w:right w:val="nil"/>
            </w:tcBorders>
            <w:shd w:val="clear" w:color="E2EFDA" w:fill="E2EFDA"/>
            <w:noWrap/>
            <w:vAlign w:val="center"/>
            <w:hideMark/>
          </w:tcPr>
          <w:p w14:paraId="612C9127"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19-Dec-2023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40C6D5E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HS Amplifiers and active antennas for broadcast reception in domestic premises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21FEB99B"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49" w:tgtFrame="_parent" w:history="1">
              <w:r w:rsidR="007918E1" w:rsidRPr="00D07CE6">
                <w:rPr>
                  <w:rFonts w:ascii="Calibri" w:hAnsi="Calibri" w:cs="Calibri"/>
                  <w:color w:val="0563C1"/>
                  <w:sz w:val="22"/>
                  <w:szCs w:val="22"/>
                  <w:u w:val="single"/>
                  <w:lang w:eastAsia="en-GB"/>
                </w:rPr>
                <w:t>http://webapp.etsi.org/workProgram/Report_WorkItem.asp?wki_id=54738</w:t>
              </w:r>
            </w:hyperlink>
          </w:p>
        </w:tc>
      </w:tr>
      <w:tr w:rsidR="007918E1" w:rsidRPr="00D07CE6" w14:paraId="64CB3610"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13BDC1E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DEN/ERM-TGAERO-31-1</w:t>
            </w:r>
          </w:p>
        </w:tc>
        <w:tc>
          <w:tcPr>
            <w:tcW w:w="431" w:type="pct"/>
            <w:tcBorders>
              <w:top w:val="single" w:sz="4" w:space="0" w:color="A9D08E"/>
              <w:left w:val="nil"/>
              <w:bottom w:val="single" w:sz="4" w:space="0" w:color="A9D08E"/>
              <w:right w:val="nil"/>
            </w:tcBorders>
            <w:shd w:val="clear" w:color="auto" w:fill="auto"/>
            <w:noWrap/>
            <w:vAlign w:val="bottom"/>
            <w:hideMark/>
          </w:tcPr>
          <w:p w14:paraId="71C4624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303 364-1-1</w:t>
            </w:r>
          </w:p>
        </w:tc>
        <w:tc>
          <w:tcPr>
            <w:tcW w:w="383" w:type="pct"/>
            <w:tcBorders>
              <w:top w:val="single" w:sz="4" w:space="0" w:color="A9D08E"/>
              <w:left w:val="nil"/>
              <w:bottom w:val="single" w:sz="4" w:space="0" w:color="A9D08E"/>
              <w:right w:val="nil"/>
            </w:tcBorders>
            <w:shd w:val="clear" w:color="auto" w:fill="auto"/>
            <w:noWrap/>
            <w:vAlign w:val="bottom"/>
            <w:hideMark/>
          </w:tcPr>
          <w:p w14:paraId="15FA3F5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0.0.17</w:t>
            </w:r>
          </w:p>
        </w:tc>
        <w:tc>
          <w:tcPr>
            <w:tcW w:w="479" w:type="pct"/>
            <w:tcBorders>
              <w:top w:val="single" w:sz="4" w:space="0" w:color="A9D08E"/>
              <w:left w:val="nil"/>
              <w:bottom w:val="single" w:sz="4" w:space="0" w:color="A9D08E"/>
              <w:right w:val="nil"/>
            </w:tcBorders>
            <w:shd w:val="clear" w:color="auto" w:fill="auto"/>
            <w:noWrap/>
            <w:vAlign w:val="center"/>
            <w:hideMark/>
          </w:tcPr>
          <w:p w14:paraId="4F74C860"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25-Dec-2023</w:t>
            </w:r>
          </w:p>
        </w:tc>
        <w:tc>
          <w:tcPr>
            <w:tcW w:w="1963" w:type="pct"/>
            <w:tcBorders>
              <w:top w:val="single" w:sz="4" w:space="0" w:color="A9D08E"/>
              <w:left w:val="nil"/>
              <w:bottom w:val="single" w:sz="4" w:space="0" w:color="A9D08E"/>
              <w:right w:val="nil"/>
            </w:tcBorders>
            <w:shd w:val="clear" w:color="auto" w:fill="auto"/>
            <w:noWrap/>
            <w:vAlign w:val="bottom"/>
            <w:hideMark/>
          </w:tcPr>
          <w:p w14:paraId="2CCB57F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PSR in L band (1215-1400 MHz)</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433F0C64"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0" w:tgtFrame="_parent" w:history="1">
              <w:r w:rsidR="007918E1" w:rsidRPr="00D07CE6">
                <w:rPr>
                  <w:rFonts w:ascii="Calibri" w:hAnsi="Calibri" w:cs="Calibri"/>
                  <w:color w:val="0563C1"/>
                  <w:sz w:val="22"/>
                  <w:szCs w:val="22"/>
                  <w:u w:val="single"/>
                  <w:lang w:eastAsia="en-GB"/>
                </w:rPr>
                <w:t>http://webapp.etsi.org/workProgram/Report_WorkItem.asp?wki_id=49550</w:t>
              </w:r>
            </w:hyperlink>
          </w:p>
        </w:tc>
      </w:tr>
      <w:tr w:rsidR="007918E1" w:rsidRPr="00D07CE6" w14:paraId="377B1AB2"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62E5E691"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DEN/ERM-TGUWB-591</w:t>
            </w:r>
          </w:p>
        </w:tc>
        <w:tc>
          <w:tcPr>
            <w:tcW w:w="431" w:type="pct"/>
            <w:tcBorders>
              <w:top w:val="single" w:sz="4" w:space="0" w:color="A9D08E"/>
              <w:left w:val="nil"/>
              <w:bottom w:val="single" w:sz="4" w:space="0" w:color="A9D08E"/>
              <w:right w:val="nil"/>
            </w:tcBorders>
            <w:shd w:val="clear" w:color="E2EFDA" w:fill="E2EFDA"/>
            <w:noWrap/>
            <w:vAlign w:val="bottom"/>
            <w:hideMark/>
          </w:tcPr>
          <w:p w14:paraId="28CB31F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303 661</w:t>
            </w:r>
          </w:p>
        </w:tc>
        <w:tc>
          <w:tcPr>
            <w:tcW w:w="383" w:type="pct"/>
            <w:tcBorders>
              <w:top w:val="single" w:sz="4" w:space="0" w:color="A9D08E"/>
              <w:left w:val="nil"/>
              <w:bottom w:val="single" w:sz="4" w:space="0" w:color="A9D08E"/>
              <w:right w:val="nil"/>
            </w:tcBorders>
            <w:shd w:val="clear" w:color="E2EFDA" w:fill="E2EFDA"/>
            <w:noWrap/>
            <w:vAlign w:val="bottom"/>
            <w:hideMark/>
          </w:tcPr>
          <w:p w14:paraId="164818F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0.2.0</w:t>
            </w:r>
          </w:p>
        </w:tc>
        <w:tc>
          <w:tcPr>
            <w:tcW w:w="479" w:type="pct"/>
            <w:tcBorders>
              <w:top w:val="single" w:sz="4" w:space="0" w:color="A9D08E"/>
              <w:left w:val="nil"/>
              <w:bottom w:val="single" w:sz="4" w:space="0" w:color="A9D08E"/>
              <w:right w:val="nil"/>
            </w:tcBorders>
            <w:shd w:val="clear" w:color="E2EFDA" w:fill="E2EFDA"/>
            <w:noWrap/>
            <w:vAlign w:val="center"/>
            <w:hideMark/>
          </w:tcPr>
          <w:p w14:paraId="70FBE67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19-Dec-2022</w:t>
            </w:r>
          </w:p>
        </w:tc>
        <w:tc>
          <w:tcPr>
            <w:tcW w:w="1963" w:type="pct"/>
            <w:tcBorders>
              <w:top w:val="single" w:sz="4" w:space="0" w:color="A9D08E"/>
              <w:left w:val="nil"/>
              <w:bottom w:val="single" w:sz="4" w:space="0" w:color="A9D08E"/>
              <w:right w:val="nil"/>
            </w:tcBorders>
            <w:shd w:val="clear" w:color="E2EFDA" w:fill="E2EFDA"/>
            <w:noWrap/>
            <w:vAlign w:val="bottom"/>
            <w:hideMark/>
          </w:tcPr>
          <w:p w14:paraId="372D4B46"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Ground Based Synthetic Aperture Radar</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1E7988A0"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1" w:tgtFrame="_parent" w:history="1">
              <w:r w:rsidR="007918E1" w:rsidRPr="00D07CE6">
                <w:rPr>
                  <w:rFonts w:ascii="Calibri" w:hAnsi="Calibri" w:cs="Calibri"/>
                  <w:color w:val="0563C1"/>
                  <w:sz w:val="22"/>
                  <w:szCs w:val="22"/>
                  <w:u w:val="single"/>
                  <w:lang w:eastAsia="en-GB"/>
                </w:rPr>
                <w:t>http://webapp.etsi.org/workProgram/Report_WorkItem.asp?wki_id=57436</w:t>
              </w:r>
            </w:hyperlink>
          </w:p>
        </w:tc>
      </w:tr>
      <w:tr w:rsidR="007918E1" w:rsidRPr="00D07CE6" w14:paraId="5A9C71D0"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08BBFDD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DEN/BRAN-230021</w:t>
            </w:r>
          </w:p>
        </w:tc>
        <w:tc>
          <w:tcPr>
            <w:tcW w:w="431" w:type="pct"/>
            <w:tcBorders>
              <w:top w:val="single" w:sz="4" w:space="0" w:color="A9D08E"/>
              <w:left w:val="nil"/>
              <w:bottom w:val="single" w:sz="4" w:space="0" w:color="A9D08E"/>
              <w:right w:val="nil"/>
            </w:tcBorders>
            <w:shd w:val="clear" w:color="auto" w:fill="auto"/>
            <w:noWrap/>
            <w:vAlign w:val="bottom"/>
            <w:hideMark/>
          </w:tcPr>
          <w:p w14:paraId="2F05555B"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303 687</w:t>
            </w:r>
          </w:p>
        </w:tc>
        <w:tc>
          <w:tcPr>
            <w:tcW w:w="383" w:type="pct"/>
            <w:tcBorders>
              <w:top w:val="single" w:sz="4" w:space="0" w:color="A9D08E"/>
              <w:left w:val="nil"/>
              <w:bottom w:val="single" w:sz="4" w:space="0" w:color="A9D08E"/>
              <w:right w:val="nil"/>
            </w:tcBorders>
            <w:shd w:val="clear" w:color="auto" w:fill="auto"/>
            <w:noWrap/>
            <w:vAlign w:val="bottom"/>
            <w:hideMark/>
          </w:tcPr>
          <w:p w14:paraId="7AA8456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0.0.24</w:t>
            </w:r>
          </w:p>
        </w:tc>
        <w:tc>
          <w:tcPr>
            <w:tcW w:w="479" w:type="pct"/>
            <w:tcBorders>
              <w:top w:val="single" w:sz="4" w:space="0" w:color="A9D08E"/>
              <w:left w:val="nil"/>
              <w:bottom w:val="single" w:sz="4" w:space="0" w:color="A9D08E"/>
              <w:right w:val="nil"/>
            </w:tcBorders>
            <w:shd w:val="clear" w:color="auto" w:fill="auto"/>
            <w:noWrap/>
            <w:vAlign w:val="center"/>
            <w:hideMark/>
          </w:tcPr>
          <w:p w14:paraId="3AED2EA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24-Jan-2023</w:t>
            </w:r>
          </w:p>
        </w:tc>
        <w:tc>
          <w:tcPr>
            <w:tcW w:w="1963" w:type="pct"/>
            <w:tcBorders>
              <w:top w:val="single" w:sz="4" w:space="0" w:color="A9D08E"/>
              <w:left w:val="nil"/>
              <w:bottom w:val="single" w:sz="4" w:space="0" w:color="A9D08E"/>
              <w:right w:val="nil"/>
            </w:tcBorders>
            <w:shd w:val="clear" w:color="auto" w:fill="auto"/>
            <w:noWrap/>
            <w:vAlign w:val="bottom"/>
            <w:hideMark/>
          </w:tcPr>
          <w:p w14:paraId="2C3B01B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HS for 6 GHz RLANs</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0D85A1CA"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2" w:tgtFrame="_parent" w:history="1">
              <w:r w:rsidR="007918E1" w:rsidRPr="00D07CE6">
                <w:rPr>
                  <w:rFonts w:ascii="Calibri" w:hAnsi="Calibri" w:cs="Calibri"/>
                  <w:color w:val="0563C1"/>
                  <w:sz w:val="22"/>
                  <w:szCs w:val="22"/>
                  <w:u w:val="single"/>
                  <w:lang w:eastAsia="en-GB"/>
                </w:rPr>
                <w:t>http://webapp.etsi.org/workProgram/Report_WorkItem.asp?wki_id=58036</w:t>
              </w:r>
            </w:hyperlink>
          </w:p>
        </w:tc>
      </w:tr>
      <w:tr w:rsidR="007918E1" w:rsidRPr="00D07CE6" w14:paraId="6E513D4E"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3EC71194"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REN/SES-00462</w:t>
            </w:r>
          </w:p>
        </w:tc>
        <w:tc>
          <w:tcPr>
            <w:tcW w:w="431" w:type="pct"/>
            <w:tcBorders>
              <w:top w:val="single" w:sz="4" w:space="0" w:color="A9D08E"/>
              <w:left w:val="nil"/>
              <w:bottom w:val="single" w:sz="4" w:space="0" w:color="A9D08E"/>
              <w:right w:val="nil"/>
            </w:tcBorders>
            <w:shd w:val="clear" w:color="E2EFDA" w:fill="E2EFDA"/>
            <w:noWrap/>
            <w:vAlign w:val="bottom"/>
            <w:hideMark/>
          </w:tcPr>
          <w:p w14:paraId="75FA2C82"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303 699</w:t>
            </w:r>
          </w:p>
        </w:tc>
        <w:tc>
          <w:tcPr>
            <w:tcW w:w="383" w:type="pct"/>
            <w:tcBorders>
              <w:top w:val="single" w:sz="4" w:space="0" w:color="A9D08E"/>
              <w:left w:val="nil"/>
              <w:bottom w:val="single" w:sz="4" w:space="0" w:color="A9D08E"/>
              <w:right w:val="nil"/>
            </w:tcBorders>
            <w:shd w:val="clear" w:color="E2EFDA" w:fill="E2EFDA"/>
            <w:noWrap/>
            <w:vAlign w:val="bottom"/>
            <w:hideMark/>
          </w:tcPr>
          <w:p w14:paraId="198A7DF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1.1.4</w:t>
            </w:r>
          </w:p>
        </w:tc>
        <w:tc>
          <w:tcPr>
            <w:tcW w:w="479" w:type="pct"/>
            <w:tcBorders>
              <w:top w:val="single" w:sz="4" w:space="0" w:color="A9D08E"/>
              <w:left w:val="nil"/>
              <w:bottom w:val="single" w:sz="4" w:space="0" w:color="A9D08E"/>
              <w:right w:val="nil"/>
            </w:tcBorders>
            <w:shd w:val="clear" w:color="E2EFDA" w:fill="E2EFDA"/>
            <w:noWrap/>
            <w:vAlign w:val="center"/>
            <w:hideMark/>
          </w:tcPr>
          <w:p w14:paraId="16559653"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02-Oct-2023</w:t>
            </w:r>
          </w:p>
        </w:tc>
        <w:tc>
          <w:tcPr>
            <w:tcW w:w="1963" w:type="pct"/>
            <w:tcBorders>
              <w:top w:val="single" w:sz="4" w:space="0" w:color="A9D08E"/>
              <w:left w:val="nil"/>
              <w:bottom w:val="single" w:sz="4" w:space="0" w:color="A9D08E"/>
              <w:right w:val="nil"/>
            </w:tcBorders>
            <w:shd w:val="clear" w:color="E2EFDA" w:fill="E2EFDA"/>
            <w:noWrap/>
            <w:vAlign w:val="bottom"/>
            <w:hideMark/>
          </w:tcPr>
          <w:p w14:paraId="4BA48058"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 xml:space="preserve">Harmonised </w:t>
            </w:r>
            <w:proofErr w:type="gramStart"/>
            <w:r w:rsidRPr="00D07CE6">
              <w:rPr>
                <w:rFonts w:ascii="Calibri" w:hAnsi="Calibri" w:cs="Calibri"/>
                <w:color w:val="000000"/>
                <w:sz w:val="22"/>
                <w:szCs w:val="22"/>
                <w:lang w:eastAsia="en-GB"/>
              </w:rPr>
              <w:t>Standard  in</w:t>
            </w:r>
            <w:proofErr w:type="gramEnd"/>
            <w:r w:rsidRPr="00D07CE6">
              <w:rPr>
                <w:rFonts w:ascii="Calibri" w:hAnsi="Calibri" w:cs="Calibri"/>
                <w:color w:val="000000"/>
                <w:sz w:val="22"/>
                <w:szCs w:val="22"/>
                <w:lang w:eastAsia="en-GB"/>
              </w:rPr>
              <w:t xml:space="preserve"> the Ka band for NGSO fixed ES</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270462DB"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3" w:tgtFrame="_parent" w:history="1">
              <w:r w:rsidR="007918E1" w:rsidRPr="00D07CE6">
                <w:rPr>
                  <w:rFonts w:ascii="Calibri" w:hAnsi="Calibri" w:cs="Calibri"/>
                  <w:color w:val="0563C1"/>
                  <w:sz w:val="22"/>
                  <w:szCs w:val="22"/>
                  <w:u w:val="single"/>
                  <w:lang w:eastAsia="en-GB"/>
                </w:rPr>
                <w:t>http://webapp.etsi.org/workProgram/Report_WorkItem.asp?wki_id=64335</w:t>
              </w:r>
            </w:hyperlink>
          </w:p>
        </w:tc>
      </w:tr>
      <w:tr w:rsidR="007918E1" w:rsidRPr="00D07CE6" w14:paraId="1D62CBE9"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3DA9C532"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DEN/BRAN-230026</w:t>
            </w:r>
          </w:p>
        </w:tc>
        <w:tc>
          <w:tcPr>
            <w:tcW w:w="431" w:type="pct"/>
            <w:tcBorders>
              <w:top w:val="single" w:sz="4" w:space="0" w:color="A9D08E"/>
              <w:left w:val="nil"/>
              <w:bottom w:val="single" w:sz="4" w:space="0" w:color="A9D08E"/>
              <w:right w:val="nil"/>
            </w:tcBorders>
            <w:shd w:val="clear" w:color="auto" w:fill="auto"/>
            <w:noWrap/>
            <w:vAlign w:val="bottom"/>
            <w:hideMark/>
          </w:tcPr>
          <w:p w14:paraId="34FEE7F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303 753</w:t>
            </w:r>
          </w:p>
        </w:tc>
        <w:tc>
          <w:tcPr>
            <w:tcW w:w="383" w:type="pct"/>
            <w:tcBorders>
              <w:top w:val="single" w:sz="4" w:space="0" w:color="A9D08E"/>
              <w:left w:val="nil"/>
              <w:bottom w:val="single" w:sz="4" w:space="0" w:color="A9D08E"/>
              <w:right w:val="nil"/>
            </w:tcBorders>
            <w:shd w:val="clear" w:color="auto" w:fill="auto"/>
            <w:noWrap/>
            <w:vAlign w:val="bottom"/>
            <w:hideMark/>
          </w:tcPr>
          <w:p w14:paraId="32155ED9"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0.0.8</w:t>
            </w:r>
          </w:p>
        </w:tc>
        <w:tc>
          <w:tcPr>
            <w:tcW w:w="479" w:type="pct"/>
            <w:tcBorders>
              <w:top w:val="single" w:sz="4" w:space="0" w:color="A9D08E"/>
              <w:left w:val="nil"/>
              <w:bottom w:val="single" w:sz="4" w:space="0" w:color="A9D08E"/>
              <w:right w:val="nil"/>
            </w:tcBorders>
            <w:shd w:val="clear" w:color="auto" w:fill="auto"/>
            <w:noWrap/>
            <w:vAlign w:val="center"/>
            <w:hideMark/>
          </w:tcPr>
          <w:p w14:paraId="5004287F"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03-Oct-2023</w:t>
            </w:r>
          </w:p>
        </w:tc>
        <w:tc>
          <w:tcPr>
            <w:tcW w:w="1963" w:type="pct"/>
            <w:tcBorders>
              <w:top w:val="single" w:sz="4" w:space="0" w:color="A9D08E"/>
              <w:left w:val="nil"/>
              <w:bottom w:val="single" w:sz="4" w:space="0" w:color="A9D08E"/>
              <w:right w:val="nil"/>
            </w:tcBorders>
            <w:shd w:val="clear" w:color="auto" w:fill="auto"/>
            <w:noWrap/>
            <w:vAlign w:val="bottom"/>
            <w:hideMark/>
          </w:tcPr>
          <w:p w14:paraId="3EF5535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WDTS for Mobile and Fixed Equipment in the 57 - 71 GHz band</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1A071950"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4" w:tgtFrame="_parent" w:history="1">
              <w:r w:rsidR="007918E1" w:rsidRPr="00D07CE6">
                <w:rPr>
                  <w:rFonts w:ascii="Calibri" w:hAnsi="Calibri" w:cs="Calibri"/>
                  <w:color w:val="0563C1"/>
                  <w:sz w:val="22"/>
                  <w:szCs w:val="22"/>
                  <w:u w:val="single"/>
                  <w:lang w:eastAsia="en-GB"/>
                </w:rPr>
                <w:t>http://webapp.etsi.org/workProgram/Report_WorkItem.asp?wki_id=59482</w:t>
              </w:r>
            </w:hyperlink>
          </w:p>
        </w:tc>
      </w:tr>
      <w:tr w:rsidR="007918E1" w:rsidRPr="00D07CE6" w14:paraId="53DEEF4F" w14:textId="77777777" w:rsidTr="007918E1">
        <w:trPr>
          <w:trHeight w:val="290"/>
        </w:trPr>
        <w:tc>
          <w:tcPr>
            <w:tcW w:w="479" w:type="pct"/>
            <w:tcBorders>
              <w:top w:val="single" w:sz="4" w:space="0" w:color="A9D08E"/>
              <w:left w:val="nil"/>
              <w:bottom w:val="single" w:sz="4" w:space="0" w:color="A9D08E"/>
              <w:right w:val="nil"/>
            </w:tcBorders>
            <w:shd w:val="clear" w:color="E2EFDA" w:fill="E2EFDA"/>
            <w:noWrap/>
            <w:vAlign w:val="bottom"/>
            <w:hideMark/>
          </w:tcPr>
          <w:p w14:paraId="723565CF"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DEN/ERM-TG34-269</w:t>
            </w:r>
          </w:p>
        </w:tc>
        <w:tc>
          <w:tcPr>
            <w:tcW w:w="431" w:type="pct"/>
            <w:tcBorders>
              <w:top w:val="single" w:sz="4" w:space="0" w:color="A9D08E"/>
              <w:left w:val="nil"/>
              <w:bottom w:val="single" w:sz="4" w:space="0" w:color="A9D08E"/>
              <w:right w:val="nil"/>
            </w:tcBorders>
            <w:shd w:val="clear" w:color="E2EFDA" w:fill="E2EFDA"/>
            <w:noWrap/>
            <w:vAlign w:val="bottom"/>
            <w:hideMark/>
          </w:tcPr>
          <w:p w14:paraId="058FB0F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303 851</w:t>
            </w:r>
          </w:p>
        </w:tc>
        <w:tc>
          <w:tcPr>
            <w:tcW w:w="383" w:type="pct"/>
            <w:tcBorders>
              <w:top w:val="single" w:sz="4" w:space="0" w:color="A9D08E"/>
              <w:left w:val="nil"/>
              <w:bottom w:val="single" w:sz="4" w:space="0" w:color="A9D08E"/>
              <w:right w:val="nil"/>
            </w:tcBorders>
            <w:shd w:val="clear" w:color="E2EFDA" w:fill="E2EFDA"/>
            <w:noWrap/>
            <w:vAlign w:val="bottom"/>
            <w:hideMark/>
          </w:tcPr>
          <w:p w14:paraId="748388A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0.0.4</w:t>
            </w:r>
          </w:p>
        </w:tc>
        <w:tc>
          <w:tcPr>
            <w:tcW w:w="479" w:type="pct"/>
            <w:tcBorders>
              <w:top w:val="single" w:sz="4" w:space="0" w:color="A9D08E"/>
              <w:left w:val="nil"/>
              <w:bottom w:val="single" w:sz="4" w:space="0" w:color="A9D08E"/>
              <w:right w:val="nil"/>
            </w:tcBorders>
            <w:shd w:val="clear" w:color="E2EFDA" w:fill="E2EFDA"/>
            <w:noWrap/>
            <w:vAlign w:val="center"/>
            <w:hideMark/>
          </w:tcPr>
          <w:p w14:paraId="482CA013"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29-Nov-2022</w:t>
            </w:r>
          </w:p>
        </w:tc>
        <w:tc>
          <w:tcPr>
            <w:tcW w:w="1963" w:type="pct"/>
            <w:tcBorders>
              <w:top w:val="single" w:sz="4" w:space="0" w:color="A9D08E"/>
              <w:left w:val="nil"/>
              <w:bottom w:val="single" w:sz="4" w:space="0" w:color="A9D08E"/>
              <w:right w:val="nil"/>
            </w:tcBorders>
            <w:shd w:val="clear" w:color="E2EFDA" w:fill="E2EFDA"/>
            <w:noWrap/>
            <w:vAlign w:val="bottom"/>
            <w:hideMark/>
          </w:tcPr>
          <w:p w14:paraId="102362EE"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RFID in 2,4 GHz with power level up to 4W</w:t>
            </w: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11FA8C24"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5" w:tgtFrame="_parent" w:history="1">
              <w:r w:rsidR="007918E1" w:rsidRPr="00D07CE6">
                <w:rPr>
                  <w:rFonts w:ascii="Calibri" w:hAnsi="Calibri" w:cs="Calibri"/>
                  <w:color w:val="0563C1"/>
                  <w:sz w:val="22"/>
                  <w:szCs w:val="22"/>
                  <w:u w:val="single"/>
                  <w:lang w:eastAsia="en-GB"/>
                </w:rPr>
                <w:t>http://webapp.etsi.org/workProgram/Report_WorkItem.asp?wki_id=62477</w:t>
              </w:r>
            </w:hyperlink>
          </w:p>
        </w:tc>
      </w:tr>
      <w:tr w:rsidR="007918E1" w:rsidRPr="00D07CE6" w14:paraId="6784A86E" w14:textId="77777777" w:rsidTr="007918E1">
        <w:trPr>
          <w:trHeight w:val="290"/>
        </w:trPr>
        <w:tc>
          <w:tcPr>
            <w:tcW w:w="479" w:type="pct"/>
            <w:tcBorders>
              <w:top w:val="single" w:sz="4" w:space="0" w:color="A9D08E"/>
              <w:left w:val="nil"/>
              <w:bottom w:val="single" w:sz="4" w:space="0" w:color="A9D08E"/>
              <w:right w:val="nil"/>
            </w:tcBorders>
            <w:shd w:val="clear" w:color="auto" w:fill="auto"/>
            <w:noWrap/>
            <w:vAlign w:val="bottom"/>
            <w:hideMark/>
          </w:tcPr>
          <w:p w14:paraId="2A8F8650"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DEN/SES-00449</w:t>
            </w:r>
          </w:p>
        </w:tc>
        <w:tc>
          <w:tcPr>
            <w:tcW w:w="431" w:type="pct"/>
            <w:tcBorders>
              <w:top w:val="single" w:sz="4" w:space="0" w:color="A9D08E"/>
              <w:left w:val="nil"/>
              <w:bottom w:val="single" w:sz="4" w:space="0" w:color="A9D08E"/>
              <w:right w:val="nil"/>
            </w:tcBorders>
            <w:shd w:val="clear" w:color="auto" w:fill="auto"/>
            <w:noWrap/>
            <w:vAlign w:val="bottom"/>
            <w:hideMark/>
          </w:tcPr>
          <w:p w14:paraId="5F20720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303 984</w:t>
            </w:r>
          </w:p>
        </w:tc>
        <w:tc>
          <w:tcPr>
            <w:tcW w:w="383" w:type="pct"/>
            <w:tcBorders>
              <w:top w:val="single" w:sz="4" w:space="0" w:color="A9D08E"/>
              <w:left w:val="nil"/>
              <w:bottom w:val="single" w:sz="4" w:space="0" w:color="A9D08E"/>
              <w:right w:val="nil"/>
            </w:tcBorders>
            <w:shd w:val="clear" w:color="auto" w:fill="auto"/>
            <w:noWrap/>
            <w:vAlign w:val="bottom"/>
            <w:hideMark/>
          </w:tcPr>
          <w:p w14:paraId="7AC3042D"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0.0.11</w:t>
            </w:r>
          </w:p>
        </w:tc>
        <w:tc>
          <w:tcPr>
            <w:tcW w:w="479" w:type="pct"/>
            <w:tcBorders>
              <w:top w:val="single" w:sz="4" w:space="0" w:color="A9D08E"/>
              <w:left w:val="nil"/>
              <w:bottom w:val="single" w:sz="4" w:space="0" w:color="A9D08E"/>
              <w:right w:val="nil"/>
            </w:tcBorders>
            <w:shd w:val="clear" w:color="auto" w:fill="auto"/>
            <w:noWrap/>
            <w:vAlign w:val="center"/>
            <w:hideMark/>
          </w:tcPr>
          <w:p w14:paraId="11689F2D" w14:textId="77777777" w:rsidR="007918E1" w:rsidRPr="00D07CE6" w:rsidRDefault="007918E1" w:rsidP="00D07CE6">
            <w:pPr>
              <w:tabs>
                <w:tab w:val="clear" w:pos="1418"/>
                <w:tab w:val="clear" w:pos="4678"/>
                <w:tab w:val="clear" w:pos="5954"/>
                <w:tab w:val="clear" w:pos="7088"/>
              </w:tabs>
              <w:jc w:val="center"/>
              <w:rPr>
                <w:rFonts w:ascii="Calibri" w:hAnsi="Calibri" w:cs="Calibri"/>
                <w:color w:val="000000"/>
                <w:sz w:val="22"/>
                <w:szCs w:val="22"/>
                <w:lang w:eastAsia="en-GB"/>
              </w:rPr>
            </w:pPr>
            <w:r w:rsidRPr="00D07CE6">
              <w:rPr>
                <w:rFonts w:ascii="Calibri" w:hAnsi="Calibri" w:cs="Calibri"/>
                <w:color w:val="000000"/>
                <w:sz w:val="22"/>
                <w:szCs w:val="22"/>
                <w:lang w:eastAsia="en-GB"/>
              </w:rPr>
              <w:t>25-Jun-2023</w:t>
            </w:r>
          </w:p>
        </w:tc>
        <w:tc>
          <w:tcPr>
            <w:tcW w:w="1963" w:type="pct"/>
            <w:tcBorders>
              <w:top w:val="single" w:sz="4" w:space="0" w:color="A9D08E"/>
              <w:left w:val="nil"/>
              <w:bottom w:val="single" w:sz="4" w:space="0" w:color="A9D08E"/>
              <w:right w:val="nil"/>
            </w:tcBorders>
            <w:shd w:val="clear" w:color="auto" w:fill="auto"/>
            <w:noWrap/>
            <w:vAlign w:val="bottom"/>
            <w:hideMark/>
          </w:tcPr>
          <w:p w14:paraId="38F4D507"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New HS on AES operating to NGSO systems in the 12.75 – 13.25 GHz band</w:t>
            </w: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5FEB78C3"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6" w:tgtFrame="_parent" w:history="1">
              <w:r w:rsidR="007918E1" w:rsidRPr="00D07CE6">
                <w:rPr>
                  <w:rFonts w:ascii="Calibri" w:hAnsi="Calibri" w:cs="Calibri"/>
                  <w:color w:val="0563C1"/>
                  <w:sz w:val="22"/>
                  <w:szCs w:val="22"/>
                  <w:u w:val="single"/>
                  <w:lang w:eastAsia="en-GB"/>
                </w:rPr>
                <w:t>http://webapp.etsi.org/workProgram/Report_WorkItem.asp?wki_id=56927</w:t>
              </w:r>
            </w:hyperlink>
          </w:p>
        </w:tc>
      </w:tr>
      <w:tr w:rsidR="007918E1" w:rsidRPr="00D07CE6" w14:paraId="66433FD0" w14:textId="77777777" w:rsidTr="007918E1">
        <w:trPr>
          <w:trHeight w:val="580"/>
        </w:trPr>
        <w:tc>
          <w:tcPr>
            <w:tcW w:w="479" w:type="pct"/>
            <w:tcBorders>
              <w:top w:val="single" w:sz="4" w:space="0" w:color="A9D08E"/>
              <w:left w:val="nil"/>
              <w:bottom w:val="single" w:sz="4" w:space="0" w:color="A9D08E"/>
              <w:right w:val="nil"/>
            </w:tcBorders>
            <w:shd w:val="clear" w:color="E2EFDA" w:fill="E2EFDA"/>
            <w:noWrap/>
            <w:vAlign w:val="bottom"/>
            <w:hideMark/>
          </w:tcPr>
          <w:p w14:paraId="673E6AC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DEN/ERM-TG28-556</w:t>
            </w:r>
          </w:p>
        </w:tc>
        <w:tc>
          <w:tcPr>
            <w:tcW w:w="431" w:type="pct"/>
            <w:tcBorders>
              <w:top w:val="single" w:sz="4" w:space="0" w:color="A9D08E"/>
              <w:left w:val="nil"/>
              <w:bottom w:val="single" w:sz="4" w:space="0" w:color="A9D08E"/>
              <w:right w:val="nil"/>
            </w:tcBorders>
            <w:shd w:val="clear" w:color="E2EFDA" w:fill="E2EFDA"/>
            <w:noWrap/>
            <w:vAlign w:val="bottom"/>
            <w:hideMark/>
          </w:tcPr>
          <w:p w14:paraId="60929CC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304 220-1</w:t>
            </w:r>
          </w:p>
        </w:tc>
        <w:tc>
          <w:tcPr>
            <w:tcW w:w="383" w:type="pct"/>
            <w:tcBorders>
              <w:top w:val="single" w:sz="4" w:space="0" w:color="A9D08E"/>
              <w:left w:val="nil"/>
              <w:bottom w:val="single" w:sz="4" w:space="0" w:color="A9D08E"/>
              <w:right w:val="nil"/>
            </w:tcBorders>
            <w:shd w:val="clear" w:color="E2EFDA" w:fill="E2EFDA"/>
            <w:noWrap/>
            <w:vAlign w:val="bottom"/>
            <w:hideMark/>
          </w:tcPr>
          <w:p w14:paraId="73951AEA"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1.1.0</w:t>
            </w:r>
          </w:p>
        </w:tc>
        <w:tc>
          <w:tcPr>
            <w:tcW w:w="479" w:type="pct"/>
            <w:tcBorders>
              <w:top w:val="single" w:sz="4" w:space="0" w:color="A9D08E"/>
              <w:left w:val="nil"/>
              <w:bottom w:val="single" w:sz="4" w:space="0" w:color="A9D08E"/>
              <w:right w:val="nil"/>
            </w:tcBorders>
            <w:shd w:val="clear" w:color="E2EFDA" w:fill="FFC7CE"/>
            <w:noWrap/>
            <w:vAlign w:val="center"/>
            <w:hideMark/>
          </w:tcPr>
          <w:p w14:paraId="7A6F6E79" w14:textId="77777777" w:rsidR="007918E1" w:rsidRPr="00D07CE6" w:rsidRDefault="007918E1" w:rsidP="00D07CE6">
            <w:pPr>
              <w:tabs>
                <w:tab w:val="clear" w:pos="1418"/>
                <w:tab w:val="clear" w:pos="4678"/>
                <w:tab w:val="clear" w:pos="5954"/>
                <w:tab w:val="clear" w:pos="7088"/>
              </w:tabs>
              <w:jc w:val="center"/>
              <w:rPr>
                <w:rFonts w:ascii="Calibri" w:hAnsi="Calibri" w:cs="Calibri"/>
                <w:color w:val="9C0006"/>
                <w:sz w:val="22"/>
                <w:szCs w:val="22"/>
                <w:lang w:eastAsia="en-GB"/>
              </w:rPr>
            </w:pPr>
            <w:r w:rsidRPr="00D07CE6">
              <w:rPr>
                <w:rFonts w:ascii="Calibri" w:hAnsi="Calibri" w:cs="Calibri"/>
                <w:color w:val="9C0006"/>
                <w:sz w:val="22"/>
                <w:szCs w:val="22"/>
                <w:lang w:eastAsia="en-GB"/>
              </w:rPr>
              <w:t>19-Oct-2022</w:t>
            </w:r>
          </w:p>
        </w:tc>
        <w:tc>
          <w:tcPr>
            <w:tcW w:w="1963" w:type="pct"/>
            <w:tcBorders>
              <w:top w:val="single" w:sz="4" w:space="0" w:color="A9D08E"/>
              <w:left w:val="nil"/>
              <w:bottom w:val="single" w:sz="4" w:space="0" w:color="A9D08E"/>
              <w:right w:val="nil"/>
            </w:tcBorders>
            <w:shd w:val="clear" w:color="E2EFDA" w:fill="E2EFDA"/>
            <w:noWrap/>
            <w:vAlign w:val="bottom"/>
            <w:hideMark/>
          </w:tcPr>
          <w:p w14:paraId="581C5A5D" w14:textId="77777777" w:rsidR="007918E1" w:rsidRPr="00D07CE6" w:rsidRDefault="007918E1" w:rsidP="00D07CE6">
            <w:pPr>
              <w:tabs>
                <w:tab w:val="clear" w:pos="1418"/>
                <w:tab w:val="clear" w:pos="4678"/>
                <w:tab w:val="clear" w:pos="5954"/>
                <w:tab w:val="clear" w:pos="7088"/>
              </w:tabs>
              <w:jc w:val="center"/>
              <w:rPr>
                <w:rFonts w:ascii="Times New Roman" w:hAnsi="Times New Roman"/>
                <w:lang w:eastAsia="en-GB"/>
              </w:rPr>
            </w:pPr>
          </w:p>
        </w:tc>
        <w:tc>
          <w:tcPr>
            <w:tcW w:w="1265" w:type="pct"/>
            <w:tcBorders>
              <w:top w:val="single" w:sz="4" w:space="0" w:color="A9D08E"/>
              <w:left w:val="nil"/>
              <w:bottom w:val="single" w:sz="4" w:space="0" w:color="A9D08E"/>
              <w:right w:val="single" w:sz="4" w:space="0" w:color="A9D08E"/>
            </w:tcBorders>
            <w:shd w:val="clear" w:color="E2EFDA" w:fill="E2EFDA"/>
            <w:noWrap/>
            <w:vAlign w:val="bottom"/>
            <w:hideMark/>
          </w:tcPr>
          <w:p w14:paraId="30FFF413"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7" w:tgtFrame="_parent" w:history="1">
              <w:r w:rsidR="007918E1" w:rsidRPr="00D07CE6">
                <w:rPr>
                  <w:rFonts w:ascii="Calibri" w:hAnsi="Calibri" w:cs="Calibri"/>
                  <w:color w:val="0563C1"/>
                  <w:sz w:val="22"/>
                  <w:szCs w:val="22"/>
                  <w:u w:val="single"/>
                  <w:lang w:eastAsia="en-GB"/>
                </w:rPr>
                <w:t>http://webapp.etsi.org/workProgram/Report_WorkItem.asp?wki_id=56361</w:t>
              </w:r>
            </w:hyperlink>
          </w:p>
        </w:tc>
      </w:tr>
      <w:tr w:rsidR="007918E1" w:rsidRPr="00D07CE6" w14:paraId="00C20F18" w14:textId="77777777" w:rsidTr="007918E1">
        <w:trPr>
          <w:trHeight w:val="580"/>
        </w:trPr>
        <w:tc>
          <w:tcPr>
            <w:tcW w:w="479" w:type="pct"/>
            <w:tcBorders>
              <w:top w:val="single" w:sz="4" w:space="0" w:color="A9D08E"/>
              <w:left w:val="nil"/>
              <w:bottom w:val="single" w:sz="4" w:space="0" w:color="A9D08E"/>
              <w:right w:val="nil"/>
            </w:tcBorders>
            <w:shd w:val="clear" w:color="auto" w:fill="auto"/>
            <w:noWrap/>
            <w:vAlign w:val="bottom"/>
            <w:hideMark/>
          </w:tcPr>
          <w:p w14:paraId="3CF3F045"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lastRenderedPageBreak/>
              <w:t>DEN/ERM-TG28-557</w:t>
            </w:r>
          </w:p>
        </w:tc>
        <w:tc>
          <w:tcPr>
            <w:tcW w:w="431" w:type="pct"/>
            <w:tcBorders>
              <w:top w:val="single" w:sz="4" w:space="0" w:color="A9D08E"/>
              <w:left w:val="nil"/>
              <w:bottom w:val="single" w:sz="4" w:space="0" w:color="A9D08E"/>
              <w:right w:val="nil"/>
            </w:tcBorders>
            <w:shd w:val="clear" w:color="auto" w:fill="auto"/>
            <w:noWrap/>
            <w:vAlign w:val="bottom"/>
            <w:hideMark/>
          </w:tcPr>
          <w:p w14:paraId="75555B82"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EN 304 220-2</w:t>
            </w:r>
          </w:p>
        </w:tc>
        <w:tc>
          <w:tcPr>
            <w:tcW w:w="383" w:type="pct"/>
            <w:tcBorders>
              <w:top w:val="single" w:sz="4" w:space="0" w:color="A9D08E"/>
              <w:left w:val="nil"/>
              <w:bottom w:val="single" w:sz="4" w:space="0" w:color="A9D08E"/>
              <w:right w:val="nil"/>
            </w:tcBorders>
            <w:shd w:val="clear" w:color="auto" w:fill="auto"/>
            <w:noWrap/>
            <w:vAlign w:val="bottom"/>
            <w:hideMark/>
          </w:tcPr>
          <w:p w14:paraId="66A47F43" w14:textId="77777777" w:rsidR="007918E1" w:rsidRPr="00D07CE6" w:rsidRDefault="007918E1" w:rsidP="00D07CE6">
            <w:pPr>
              <w:tabs>
                <w:tab w:val="clear" w:pos="1418"/>
                <w:tab w:val="clear" w:pos="4678"/>
                <w:tab w:val="clear" w:pos="5954"/>
                <w:tab w:val="clear" w:pos="7088"/>
              </w:tabs>
              <w:jc w:val="left"/>
              <w:rPr>
                <w:rFonts w:ascii="Calibri" w:hAnsi="Calibri" w:cs="Calibri"/>
                <w:color w:val="000000"/>
                <w:sz w:val="22"/>
                <w:szCs w:val="22"/>
                <w:lang w:eastAsia="en-GB"/>
              </w:rPr>
            </w:pPr>
            <w:r w:rsidRPr="00D07CE6">
              <w:rPr>
                <w:rFonts w:ascii="Calibri" w:hAnsi="Calibri" w:cs="Calibri"/>
                <w:color w:val="000000"/>
                <w:sz w:val="22"/>
                <w:szCs w:val="22"/>
                <w:lang w:eastAsia="en-GB"/>
              </w:rPr>
              <w:t>1.1.0</w:t>
            </w:r>
          </w:p>
        </w:tc>
        <w:tc>
          <w:tcPr>
            <w:tcW w:w="479" w:type="pct"/>
            <w:tcBorders>
              <w:top w:val="single" w:sz="4" w:space="0" w:color="A9D08E"/>
              <w:left w:val="nil"/>
              <w:bottom w:val="single" w:sz="4" w:space="0" w:color="A9D08E"/>
              <w:right w:val="nil"/>
            </w:tcBorders>
            <w:shd w:val="clear" w:color="000000" w:fill="FFC7CE"/>
            <w:noWrap/>
            <w:vAlign w:val="center"/>
            <w:hideMark/>
          </w:tcPr>
          <w:p w14:paraId="15560552" w14:textId="77777777" w:rsidR="007918E1" w:rsidRPr="00D07CE6" w:rsidRDefault="007918E1" w:rsidP="00D07CE6">
            <w:pPr>
              <w:tabs>
                <w:tab w:val="clear" w:pos="1418"/>
                <w:tab w:val="clear" w:pos="4678"/>
                <w:tab w:val="clear" w:pos="5954"/>
                <w:tab w:val="clear" w:pos="7088"/>
              </w:tabs>
              <w:jc w:val="center"/>
              <w:rPr>
                <w:rFonts w:ascii="Calibri" w:hAnsi="Calibri" w:cs="Calibri"/>
                <w:color w:val="9C0006"/>
                <w:sz w:val="22"/>
                <w:szCs w:val="22"/>
                <w:lang w:eastAsia="en-GB"/>
              </w:rPr>
            </w:pPr>
            <w:r w:rsidRPr="00D07CE6">
              <w:rPr>
                <w:rFonts w:ascii="Calibri" w:hAnsi="Calibri" w:cs="Calibri"/>
                <w:color w:val="9C0006"/>
                <w:sz w:val="22"/>
                <w:szCs w:val="22"/>
                <w:lang w:eastAsia="en-GB"/>
              </w:rPr>
              <w:t>11-Oct-2022</w:t>
            </w:r>
          </w:p>
        </w:tc>
        <w:tc>
          <w:tcPr>
            <w:tcW w:w="1963" w:type="pct"/>
            <w:tcBorders>
              <w:top w:val="single" w:sz="4" w:space="0" w:color="A9D08E"/>
              <w:left w:val="nil"/>
              <w:bottom w:val="single" w:sz="4" w:space="0" w:color="A9D08E"/>
              <w:right w:val="nil"/>
            </w:tcBorders>
            <w:shd w:val="clear" w:color="auto" w:fill="auto"/>
            <w:noWrap/>
            <w:vAlign w:val="bottom"/>
            <w:hideMark/>
          </w:tcPr>
          <w:p w14:paraId="43C24818" w14:textId="77777777" w:rsidR="007918E1" w:rsidRPr="00D07CE6" w:rsidRDefault="007918E1" w:rsidP="00D07CE6">
            <w:pPr>
              <w:tabs>
                <w:tab w:val="clear" w:pos="1418"/>
                <w:tab w:val="clear" w:pos="4678"/>
                <w:tab w:val="clear" w:pos="5954"/>
                <w:tab w:val="clear" w:pos="7088"/>
              </w:tabs>
              <w:jc w:val="center"/>
              <w:rPr>
                <w:rFonts w:ascii="Times New Roman" w:hAnsi="Times New Roman"/>
                <w:lang w:eastAsia="en-GB"/>
              </w:rPr>
            </w:pPr>
          </w:p>
        </w:tc>
        <w:tc>
          <w:tcPr>
            <w:tcW w:w="1265" w:type="pct"/>
            <w:tcBorders>
              <w:top w:val="single" w:sz="4" w:space="0" w:color="A9D08E"/>
              <w:left w:val="nil"/>
              <w:bottom w:val="single" w:sz="4" w:space="0" w:color="A9D08E"/>
              <w:right w:val="single" w:sz="4" w:space="0" w:color="A9D08E"/>
            </w:tcBorders>
            <w:shd w:val="clear" w:color="auto" w:fill="auto"/>
            <w:noWrap/>
            <w:vAlign w:val="bottom"/>
            <w:hideMark/>
          </w:tcPr>
          <w:p w14:paraId="3C0AAE00" w14:textId="77777777" w:rsidR="007918E1" w:rsidRPr="00D07CE6" w:rsidRDefault="001C02D5" w:rsidP="00D07CE6">
            <w:pPr>
              <w:tabs>
                <w:tab w:val="clear" w:pos="1418"/>
                <w:tab w:val="clear" w:pos="4678"/>
                <w:tab w:val="clear" w:pos="5954"/>
                <w:tab w:val="clear" w:pos="7088"/>
              </w:tabs>
              <w:jc w:val="left"/>
              <w:rPr>
                <w:rFonts w:ascii="Calibri" w:hAnsi="Calibri" w:cs="Calibri"/>
                <w:color w:val="0563C1"/>
                <w:sz w:val="22"/>
                <w:szCs w:val="22"/>
                <w:u w:val="single"/>
                <w:lang w:eastAsia="en-GB"/>
              </w:rPr>
            </w:pPr>
            <w:hyperlink r:id="rId158" w:tgtFrame="_parent" w:history="1">
              <w:r w:rsidR="007918E1" w:rsidRPr="00D07CE6">
                <w:rPr>
                  <w:rFonts w:ascii="Calibri" w:hAnsi="Calibri" w:cs="Calibri"/>
                  <w:color w:val="0563C1"/>
                  <w:sz w:val="22"/>
                  <w:szCs w:val="22"/>
                  <w:u w:val="single"/>
                  <w:lang w:eastAsia="en-GB"/>
                </w:rPr>
                <w:t>http://webapp.etsi.org/workProgram/Report_WorkItem.asp?wki_id=56362</w:t>
              </w:r>
            </w:hyperlink>
          </w:p>
        </w:tc>
      </w:tr>
    </w:tbl>
    <w:p w14:paraId="4BD7A036" w14:textId="4FF6461F" w:rsidR="002F08BB" w:rsidRDefault="002F08BB" w:rsidP="002F08BB"/>
    <w:p w14:paraId="35ECF472" w14:textId="375D90B4" w:rsidR="001B74E5" w:rsidRDefault="001B74E5" w:rsidP="002F08BB"/>
    <w:p w14:paraId="1B851EE3" w14:textId="77777777" w:rsidR="001B74E5" w:rsidRDefault="001B74E5" w:rsidP="002F08BB"/>
    <w:p w14:paraId="683ED0BF" w14:textId="32F743E5" w:rsidR="002F08BB" w:rsidRDefault="002F08BB" w:rsidP="002F08BB"/>
    <w:p w14:paraId="52F46F5F" w14:textId="77777777" w:rsidR="002F08BB" w:rsidRPr="002F08BB" w:rsidRDefault="002F08BB" w:rsidP="002F08BB"/>
    <w:p w14:paraId="044B0090" w14:textId="58A9BF15" w:rsidR="00FC46AB" w:rsidRDefault="00FC46AB" w:rsidP="00194F4B">
      <w:pPr>
        <w:rPr>
          <w:b/>
          <w:bCs/>
          <w:color w:val="FF0000"/>
        </w:rPr>
      </w:pPr>
    </w:p>
    <w:p w14:paraId="1E3E0CEE" w14:textId="77777777" w:rsidR="00FC46AB" w:rsidRPr="00BB5BC6" w:rsidRDefault="00FC46AB" w:rsidP="00194F4B">
      <w:pPr>
        <w:rPr>
          <w:b/>
          <w:bCs/>
          <w:color w:val="FF0000"/>
        </w:rPr>
      </w:pPr>
    </w:p>
    <w:p w14:paraId="374B3180" w14:textId="77777777" w:rsidR="00194F4B" w:rsidRPr="00194F4B" w:rsidRDefault="00194F4B" w:rsidP="00194F4B"/>
    <w:p w14:paraId="4AE23300" w14:textId="62CB65EF" w:rsidR="00535458" w:rsidRDefault="00535458" w:rsidP="00C00C2D">
      <w:pPr>
        <w:rPr>
          <w:b/>
          <w:bCs/>
          <w:color w:val="FF0000"/>
        </w:rPr>
      </w:pPr>
    </w:p>
    <w:p w14:paraId="64C32A8A" w14:textId="08E86633" w:rsidR="00024A6A" w:rsidRDefault="00024A6A">
      <w:pPr>
        <w:tabs>
          <w:tab w:val="clear" w:pos="1418"/>
          <w:tab w:val="clear" w:pos="4678"/>
          <w:tab w:val="clear" w:pos="5954"/>
          <w:tab w:val="clear" w:pos="7088"/>
        </w:tabs>
        <w:jc w:val="left"/>
      </w:pPr>
      <w:r>
        <w:br w:type="page"/>
      </w:r>
    </w:p>
    <w:p w14:paraId="3E448126" w14:textId="651B6160" w:rsidR="00A33657" w:rsidRDefault="00A33657">
      <w:pPr>
        <w:tabs>
          <w:tab w:val="clear" w:pos="1418"/>
          <w:tab w:val="clear" w:pos="4678"/>
          <w:tab w:val="clear" w:pos="5954"/>
          <w:tab w:val="clear" w:pos="7088"/>
        </w:tabs>
        <w:jc w:val="left"/>
        <w:rPr>
          <w:b/>
          <w:sz w:val="24"/>
        </w:rPr>
      </w:pPr>
    </w:p>
    <w:p w14:paraId="66738028" w14:textId="77777777" w:rsidR="00A33657" w:rsidRDefault="00A33657">
      <w:pPr>
        <w:tabs>
          <w:tab w:val="clear" w:pos="1418"/>
          <w:tab w:val="clear" w:pos="4678"/>
          <w:tab w:val="clear" w:pos="5954"/>
          <w:tab w:val="clear" w:pos="7088"/>
        </w:tabs>
        <w:jc w:val="left"/>
        <w:rPr>
          <w:b/>
          <w:sz w:val="24"/>
        </w:rPr>
      </w:pPr>
    </w:p>
    <w:p w14:paraId="2ADC2C3E" w14:textId="00318957" w:rsidR="003034B1" w:rsidRDefault="003034B1" w:rsidP="003034B1">
      <w:pPr>
        <w:pStyle w:val="Heading1"/>
      </w:pPr>
      <w:r>
        <w:t xml:space="preserve">Annex </w:t>
      </w:r>
      <w:r w:rsidR="00E441CE">
        <w:t>5</w:t>
      </w:r>
      <w:r>
        <w:t xml:space="preserve">: Status of ETSI System Reference </w:t>
      </w:r>
      <w:proofErr w:type="gramStart"/>
      <w:r>
        <w:t>Documents</w:t>
      </w:r>
      <w:r w:rsidR="00BD3E2D">
        <w:t xml:space="preserve">  </w:t>
      </w:r>
      <w:r w:rsidR="00BD3E2D" w:rsidRPr="00BD3E2D">
        <w:rPr>
          <w:color w:val="FF0000"/>
        </w:rPr>
        <w:t>TO</w:t>
      </w:r>
      <w:proofErr w:type="gramEnd"/>
      <w:r w:rsidR="00BD3E2D" w:rsidRPr="00BD3E2D">
        <w:rPr>
          <w:color w:val="FF0000"/>
        </w:rPr>
        <w:t xml:space="preserve"> BE UPDATED</w:t>
      </w:r>
    </w:p>
    <w:p w14:paraId="6888F4E8" w14:textId="13BDF1CE" w:rsidR="00D06BF5" w:rsidRPr="00CB3C36" w:rsidRDefault="00D06BF5" w:rsidP="00D06BF5">
      <w:pPr>
        <w:rPr>
          <w:b/>
          <w:bCs/>
        </w:rPr>
      </w:pPr>
      <w:r w:rsidRPr="00CB3C36">
        <w:rPr>
          <w:b/>
          <w:bCs/>
        </w:rPr>
        <w:t>Published since 1 Jan 202</w:t>
      </w:r>
      <w:r w:rsidR="0005115D" w:rsidRPr="00CB3C36">
        <w:rPr>
          <w:b/>
          <w:bCs/>
        </w:rPr>
        <w:t>2</w:t>
      </w:r>
    </w:p>
    <w:p w14:paraId="78F22035" w14:textId="7BCA902E" w:rsidR="0005115D" w:rsidRDefault="0005115D" w:rsidP="00D06BF5">
      <w:pPr>
        <w:rPr>
          <w:b/>
          <w:bCs/>
          <w:u w:val="single"/>
        </w:rPr>
      </w:pPr>
    </w:p>
    <w:tbl>
      <w:tblPr>
        <w:tblStyle w:val="TableGrid"/>
        <w:tblW w:w="14596" w:type="dxa"/>
        <w:tblLayout w:type="fixed"/>
        <w:tblLook w:val="04A0" w:firstRow="1" w:lastRow="0" w:firstColumn="1" w:lastColumn="0" w:noHBand="0" w:noVBand="1"/>
      </w:tblPr>
      <w:tblGrid>
        <w:gridCol w:w="1271"/>
        <w:gridCol w:w="1134"/>
        <w:gridCol w:w="1701"/>
        <w:gridCol w:w="6946"/>
        <w:gridCol w:w="3544"/>
      </w:tblGrid>
      <w:tr w:rsidR="00811780" w:rsidRPr="0005115D" w14:paraId="410A7CA0" w14:textId="77777777" w:rsidTr="00811780">
        <w:trPr>
          <w:trHeight w:val="290"/>
        </w:trPr>
        <w:tc>
          <w:tcPr>
            <w:tcW w:w="1271" w:type="dxa"/>
            <w:noWrap/>
            <w:hideMark/>
          </w:tcPr>
          <w:p w14:paraId="294B1E34" w14:textId="5E482EEE" w:rsidR="00811780" w:rsidRPr="00811780" w:rsidRDefault="00811780" w:rsidP="0005115D">
            <w:pPr>
              <w:rPr>
                <w:b/>
                <w:bCs/>
              </w:rPr>
            </w:pPr>
            <w:r w:rsidRPr="00811780">
              <w:rPr>
                <w:b/>
                <w:bCs/>
              </w:rPr>
              <w:t>ETSI</w:t>
            </w:r>
            <w:r>
              <w:rPr>
                <w:b/>
                <w:bCs/>
              </w:rPr>
              <w:t xml:space="preserve"> </w:t>
            </w:r>
            <w:r w:rsidRPr="00811780">
              <w:rPr>
                <w:b/>
                <w:bCs/>
              </w:rPr>
              <w:t>NUMBER</w:t>
            </w:r>
          </w:p>
        </w:tc>
        <w:tc>
          <w:tcPr>
            <w:tcW w:w="1134" w:type="dxa"/>
            <w:noWrap/>
            <w:hideMark/>
          </w:tcPr>
          <w:p w14:paraId="41D286D5" w14:textId="548A86C6" w:rsidR="00811780" w:rsidRPr="00811780" w:rsidRDefault="00811780">
            <w:pPr>
              <w:rPr>
                <w:b/>
                <w:bCs/>
              </w:rPr>
            </w:pPr>
            <w:r w:rsidRPr="00811780">
              <w:rPr>
                <w:b/>
                <w:bCs/>
              </w:rPr>
              <w:t>LAST</w:t>
            </w:r>
            <w:r>
              <w:rPr>
                <w:b/>
                <w:bCs/>
              </w:rPr>
              <w:t xml:space="preserve"> </w:t>
            </w:r>
            <w:r w:rsidRPr="00811780">
              <w:rPr>
                <w:b/>
                <w:bCs/>
              </w:rPr>
              <w:t>VERSION</w:t>
            </w:r>
          </w:p>
        </w:tc>
        <w:tc>
          <w:tcPr>
            <w:tcW w:w="1701" w:type="dxa"/>
            <w:hideMark/>
          </w:tcPr>
          <w:p w14:paraId="448B8055" w14:textId="2ECDE8A7" w:rsidR="00811780" w:rsidRPr="00811780" w:rsidRDefault="00811780" w:rsidP="0005115D">
            <w:pPr>
              <w:rPr>
                <w:b/>
                <w:bCs/>
              </w:rPr>
            </w:pPr>
            <w:r w:rsidRPr="00811780">
              <w:rPr>
                <w:b/>
                <w:bCs/>
              </w:rPr>
              <w:t>COVER</w:t>
            </w:r>
            <w:r>
              <w:rPr>
                <w:b/>
                <w:bCs/>
              </w:rPr>
              <w:t xml:space="preserve"> </w:t>
            </w:r>
            <w:r w:rsidRPr="00811780">
              <w:rPr>
                <w:b/>
                <w:bCs/>
              </w:rPr>
              <w:t>DATE</w:t>
            </w:r>
          </w:p>
        </w:tc>
        <w:tc>
          <w:tcPr>
            <w:tcW w:w="6946" w:type="dxa"/>
            <w:noWrap/>
            <w:hideMark/>
          </w:tcPr>
          <w:p w14:paraId="773D0F2D" w14:textId="77777777" w:rsidR="00811780" w:rsidRPr="00811780" w:rsidRDefault="00811780" w:rsidP="0005115D">
            <w:pPr>
              <w:rPr>
                <w:b/>
                <w:bCs/>
              </w:rPr>
            </w:pPr>
            <w:r w:rsidRPr="00811780">
              <w:rPr>
                <w:b/>
                <w:bCs/>
              </w:rPr>
              <w:t>WORKING_TITLE</w:t>
            </w:r>
          </w:p>
        </w:tc>
        <w:tc>
          <w:tcPr>
            <w:tcW w:w="3544" w:type="dxa"/>
            <w:noWrap/>
            <w:hideMark/>
          </w:tcPr>
          <w:p w14:paraId="7C7C20FD" w14:textId="7AE4EF07" w:rsidR="00811780" w:rsidRPr="0005115D" w:rsidRDefault="00811780">
            <w:pPr>
              <w:rPr>
                <w:u w:val="single"/>
              </w:rPr>
            </w:pPr>
          </w:p>
        </w:tc>
      </w:tr>
      <w:tr w:rsidR="00811780" w:rsidRPr="0005115D" w14:paraId="6B0731F9" w14:textId="77777777" w:rsidTr="00811780">
        <w:trPr>
          <w:trHeight w:val="290"/>
        </w:trPr>
        <w:tc>
          <w:tcPr>
            <w:tcW w:w="1271" w:type="dxa"/>
            <w:noWrap/>
            <w:hideMark/>
          </w:tcPr>
          <w:p w14:paraId="4A5BE38F" w14:textId="77777777" w:rsidR="00811780" w:rsidRPr="00811780" w:rsidRDefault="00811780">
            <w:r w:rsidRPr="00811780">
              <w:t>TR 103 614</w:t>
            </w:r>
          </w:p>
        </w:tc>
        <w:tc>
          <w:tcPr>
            <w:tcW w:w="1134" w:type="dxa"/>
            <w:noWrap/>
            <w:hideMark/>
          </w:tcPr>
          <w:p w14:paraId="4235D232" w14:textId="77777777" w:rsidR="00811780" w:rsidRPr="00811780" w:rsidRDefault="00811780">
            <w:r w:rsidRPr="00811780">
              <w:t>1.1.1</w:t>
            </w:r>
          </w:p>
        </w:tc>
        <w:tc>
          <w:tcPr>
            <w:tcW w:w="1701" w:type="dxa"/>
            <w:hideMark/>
          </w:tcPr>
          <w:p w14:paraId="25CD9B90" w14:textId="77777777" w:rsidR="00811780" w:rsidRPr="00811780" w:rsidRDefault="00811780" w:rsidP="0005115D">
            <w:r w:rsidRPr="00811780">
              <w:t>18-Jan-2022</w:t>
            </w:r>
          </w:p>
        </w:tc>
        <w:tc>
          <w:tcPr>
            <w:tcW w:w="6946" w:type="dxa"/>
            <w:noWrap/>
            <w:hideMark/>
          </w:tcPr>
          <w:p w14:paraId="30F23C2F" w14:textId="77777777" w:rsidR="00811780" w:rsidRPr="00811780" w:rsidRDefault="00811780" w:rsidP="0005115D">
            <w:proofErr w:type="spellStart"/>
            <w:r w:rsidRPr="00811780">
              <w:t>SRdoc</w:t>
            </w:r>
            <w:proofErr w:type="spellEnd"/>
            <w:r w:rsidRPr="00811780">
              <w:t xml:space="preserve"> - ERMTG17 -Hearing Loop Systems (</w:t>
            </w:r>
            <w:proofErr w:type="gramStart"/>
            <w:r w:rsidRPr="00811780">
              <w:t>HLS)  in</w:t>
            </w:r>
            <w:proofErr w:type="gramEnd"/>
            <w:r w:rsidRPr="00811780">
              <w:t xml:space="preserve"> 0-9 kHz</w:t>
            </w:r>
          </w:p>
        </w:tc>
        <w:tc>
          <w:tcPr>
            <w:tcW w:w="3544" w:type="dxa"/>
            <w:noWrap/>
            <w:hideMark/>
          </w:tcPr>
          <w:p w14:paraId="57FB9EC8" w14:textId="5B17FD2F" w:rsidR="00811780" w:rsidRPr="0005115D" w:rsidRDefault="001C02D5">
            <w:pPr>
              <w:rPr>
                <w:u w:val="single"/>
              </w:rPr>
            </w:pPr>
            <w:hyperlink r:id="rId159" w:tgtFrame="_parent" w:history="1">
              <w:r w:rsidR="00811780" w:rsidRPr="0005115D">
                <w:rPr>
                  <w:rStyle w:val="Hyperlink"/>
                </w:rPr>
                <w:t>http://webapp.etsi.org/workProgram/Report_WorkItem.asp?wki_id=54483</w:t>
              </w:r>
            </w:hyperlink>
          </w:p>
        </w:tc>
      </w:tr>
      <w:tr w:rsidR="00811780" w:rsidRPr="0005115D" w14:paraId="11366C3F" w14:textId="77777777" w:rsidTr="00811780">
        <w:trPr>
          <w:trHeight w:val="290"/>
        </w:trPr>
        <w:tc>
          <w:tcPr>
            <w:tcW w:w="1271" w:type="dxa"/>
            <w:noWrap/>
            <w:hideMark/>
          </w:tcPr>
          <w:p w14:paraId="0E151D10" w14:textId="77777777" w:rsidR="00811780" w:rsidRPr="00811780" w:rsidRDefault="00811780">
            <w:r w:rsidRPr="00811780">
              <w:t>TR 103 688</w:t>
            </w:r>
          </w:p>
        </w:tc>
        <w:tc>
          <w:tcPr>
            <w:tcW w:w="1134" w:type="dxa"/>
            <w:noWrap/>
            <w:hideMark/>
          </w:tcPr>
          <w:p w14:paraId="5B08AF2D" w14:textId="77777777" w:rsidR="00811780" w:rsidRPr="00811780" w:rsidRDefault="00811780">
            <w:r w:rsidRPr="00811780">
              <w:t>1.1.1</w:t>
            </w:r>
          </w:p>
        </w:tc>
        <w:tc>
          <w:tcPr>
            <w:tcW w:w="1701" w:type="dxa"/>
            <w:hideMark/>
          </w:tcPr>
          <w:p w14:paraId="77352C4F" w14:textId="77777777" w:rsidR="00811780" w:rsidRPr="00811780" w:rsidRDefault="00811780" w:rsidP="0005115D">
            <w:r w:rsidRPr="00811780">
              <w:t>19-May-2022</w:t>
            </w:r>
          </w:p>
        </w:tc>
        <w:tc>
          <w:tcPr>
            <w:tcW w:w="6946" w:type="dxa"/>
            <w:noWrap/>
            <w:hideMark/>
          </w:tcPr>
          <w:p w14:paraId="3E002673" w14:textId="77777777" w:rsidR="00811780" w:rsidRPr="00811780" w:rsidRDefault="00811780" w:rsidP="0005115D">
            <w:r w:rsidRPr="00811780">
              <w:t>Receiver requirements in EN 302 571</w:t>
            </w:r>
          </w:p>
        </w:tc>
        <w:tc>
          <w:tcPr>
            <w:tcW w:w="3544" w:type="dxa"/>
            <w:noWrap/>
            <w:hideMark/>
          </w:tcPr>
          <w:p w14:paraId="26CFE950" w14:textId="4258CB97" w:rsidR="00811780" w:rsidRPr="0005115D" w:rsidRDefault="001C02D5">
            <w:pPr>
              <w:rPr>
                <w:u w:val="single"/>
              </w:rPr>
            </w:pPr>
            <w:hyperlink r:id="rId160" w:tgtFrame="_parent" w:history="1">
              <w:r w:rsidR="00811780" w:rsidRPr="0005115D">
                <w:rPr>
                  <w:rStyle w:val="Hyperlink"/>
                </w:rPr>
                <w:t>http://webapp.etsi.org/workProgram/Report_WorkItem.asp?wki_id=58232</w:t>
              </w:r>
            </w:hyperlink>
          </w:p>
        </w:tc>
      </w:tr>
      <w:tr w:rsidR="00811780" w:rsidRPr="006B10FB" w14:paraId="6C3E2486" w14:textId="77777777" w:rsidTr="00811780">
        <w:trPr>
          <w:trHeight w:val="290"/>
        </w:trPr>
        <w:tc>
          <w:tcPr>
            <w:tcW w:w="1271" w:type="dxa"/>
            <w:noWrap/>
            <w:hideMark/>
          </w:tcPr>
          <w:p w14:paraId="6FE3599E" w14:textId="77777777" w:rsidR="00811780" w:rsidRPr="00811780" w:rsidRDefault="00811780">
            <w:r w:rsidRPr="00811780">
              <w:t>TR 103 774</w:t>
            </w:r>
          </w:p>
        </w:tc>
        <w:tc>
          <w:tcPr>
            <w:tcW w:w="1134" w:type="dxa"/>
            <w:noWrap/>
            <w:hideMark/>
          </w:tcPr>
          <w:p w14:paraId="7FF1ED18" w14:textId="77777777" w:rsidR="00811780" w:rsidRPr="00811780" w:rsidRDefault="00811780">
            <w:r w:rsidRPr="00811780">
              <w:t>1.1.1</w:t>
            </w:r>
          </w:p>
        </w:tc>
        <w:tc>
          <w:tcPr>
            <w:tcW w:w="1701" w:type="dxa"/>
            <w:hideMark/>
          </w:tcPr>
          <w:p w14:paraId="7F21A4BB" w14:textId="77777777" w:rsidR="00811780" w:rsidRPr="00811780" w:rsidRDefault="00811780" w:rsidP="0005115D">
            <w:r w:rsidRPr="00811780">
              <w:t>11-Feb-2022</w:t>
            </w:r>
          </w:p>
        </w:tc>
        <w:tc>
          <w:tcPr>
            <w:tcW w:w="6946" w:type="dxa"/>
            <w:noWrap/>
            <w:hideMark/>
          </w:tcPr>
          <w:p w14:paraId="042C3B4A" w14:textId="77777777" w:rsidR="00811780" w:rsidRPr="006B22A8" w:rsidRDefault="00811780" w:rsidP="0005115D">
            <w:pPr>
              <w:rPr>
                <w:lang w:val="de-DE"/>
              </w:rPr>
            </w:pPr>
            <w:proofErr w:type="spellStart"/>
            <w:r w:rsidRPr="006B22A8">
              <w:rPr>
                <w:lang w:val="de-DE"/>
              </w:rPr>
              <w:t>SRdoc</w:t>
            </w:r>
            <w:proofErr w:type="spellEnd"/>
            <w:r w:rsidRPr="006B22A8">
              <w:rPr>
                <w:lang w:val="de-DE"/>
              </w:rPr>
              <w:t xml:space="preserve"> - ERMTG28 - WPT in 917,3 - 917,7 MHz</w:t>
            </w:r>
          </w:p>
        </w:tc>
        <w:tc>
          <w:tcPr>
            <w:tcW w:w="3544" w:type="dxa"/>
            <w:noWrap/>
            <w:hideMark/>
          </w:tcPr>
          <w:p w14:paraId="2FEB2D85" w14:textId="63873FB0" w:rsidR="00811780" w:rsidRPr="006B22A8" w:rsidRDefault="001C02D5">
            <w:pPr>
              <w:rPr>
                <w:u w:val="single"/>
                <w:lang w:val="de-DE"/>
              </w:rPr>
            </w:pPr>
            <w:hyperlink r:id="rId161" w:tgtFrame="_parent" w:history="1">
              <w:r w:rsidR="00811780" w:rsidRPr="006B22A8">
                <w:rPr>
                  <w:rStyle w:val="Hyperlink"/>
                  <w:lang w:val="de-DE"/>
                </w:rPr>
                <w:t>http://webapp.etsi.org/workProgram/Report_WorkItem.asp?wki_id=59485</w:t>
              </w:r>
            </w:hyperlink>
          </w:p>
        </w:tc>
      </w:tr>
      <w:tr w:rsidR="00811780" w:rsidRPr="0005115D" w14:paraId="0F6883CA" w14:textId="77777777" w:rsidTr="00811780">
        <w:trPr>
          <w:trHeight w:val="290"/>
        </w:trPr>
        <w:tc>
          <w:tcPr>
            <w:tcW w:w="1271" w:type="dxa"/>
            <w:noWrap/>
            <w:hideMark/>
          </w:tcPr>
          <w:p w14:paraId="270C2763" w14:textId="77777777" w:rsidR="00811780" w:rsidRPr="00811780" w:rsidRDefault="00811780">
            <w:r w:rsidRPr="00811780">
              <w:t>TR 103 773</w:t>
            </w:r>
          </w:p>
        </w:tc>
        <w:tc>
          <w:tcPr>
            <w:tcW w:w="1134" w:type="dxa"/>
            <w:noWrap/>
            <w:hideMark/>
          </w:tcPr>
          <w:p w14:paraId="184FBA70" w14:textId="77777777" w:rsidR="00811780" w:rsidRPr="00811780" w:rsidRDefault="00811780">
            <w:r w:rsidRPr="00811780">
              <w:t>1.1.1</w:t>
            </w:r>
          </w:p>
        </w:tc>
        <w:tc>
          <w:tcPr>
            <w:tcW w:w="1701" w:type="dxa"/>
            <w:hideMark/>
          </w:tcPr>
          <w:p w14:paraId="45B01A60" w14:textId="77777777" w:rsidR="00811780" w:rsidRPr="00811780" w:rsidRDefault="00811780" w:rsidP="0005115D">
            <w:r w:rsidRPr="00811780">
              <w:t>13-Jan-2022</w:t>
            </w:r>
          </w:p>
        </w:tc>
        <w:tc>
          <w:tcPr>
            <w:tcW w:w="6946" w:type="dxa"/>
            <w:noWrap/>
            <w:hideMark/>
          </w:tcPr>
          <w:p w14:paraId="7BE36378" w14:textId="77777777" w:rsidR="00811780" w:rsidRPr="00811780" w:rsidRDefault="00811780" w:rsidP="0005115D">
            <w:r w:rsidRPr="00811780">
              <w:t>Reference documents for methods of measurements</w:t>
            </w:r>
          </w:p>
        </w:tc>
        <w:tc>
          <w:tcPr>
            <w:tcW w:w="3544" w:type="dxa"/>
            <w:noWrap/>
            <w:hideMark/>
          </w:tcPr>
          <w:p w14:paraId="5D6BE622" w14:textId="56A328FD" w:rsidR="00811780" w:rsidRPr="0005115D" w:rsidRDefault="001C02D5">
            <w:pPr>
              <w:rPr>
                <w:u w:val="single"/>
              </w:rPr>
            </w:pPr>
            <w:hyperlink r:id="rId162" w:tgtFrame="_parent" w:history="1">
              <w:r w:rsidR="00811780" w:rsidRPr="0005115D">
                <w:rPr>
                  <w:rStyle w:val="Hyperlink"/>
                </w:rPr>
                <w:t>http://webapp.etsi.org/workProgram/Report_WorkItem.asp?wki_id=59519</w:t>
              </w:r>
            </w:hyperlink>
          </w:p>
        </w:tc>
      </w:tr>
      <w:tr w:rsidR="00811780" w:rsidRPr="0005115D" w14:paraId="5C60D189" w14:textId="77777777" w:rsidTr="00811780">
        <w:trPr>
          <w:trHeight w:val="290"/>
        </w:trPr>
        <w:tc>
          <w:tcPr>
            <w:tcW w:w="1271" w:type="dxa"/>
            <w:noWrap/>
            <w:hideMark/>
          </w:tcPr>
          <w:p w14:paraId="3794A344" w14:textId="77777777" w:rsidR="00811780" w:rsidRPr="00811780" w:rsidRDefault="00811780">
            <w:r w:rsidRPr="00811780">
              <w:t>TR 103 784</w:t>
            </w:r>
          </w:p>
        </w:tc>
        <w:tc>
          <w:tcPr>
            <w:tcW w:w="1134" w:type="dxa"/>
            <w:noWrap/>
            <w:hideMark/>
          </w:tcPr>
          <w:p w14:paraId="5C483B19" w14:textId="77777777" w:rsidR="00811780" w:rsidRPr="00811780" w:rsidRDefault="00811780">
            <w:r w:rsidRPr="00811780">
              <w:t>1.1.1</w:t>
            </w:r>
          </w:p>
        </w:tc>
        <w:tc>
          <w:tcPr>
            <w:tcW w:w="1701" w:type="dxa"/>
            <w:hideMark/>
          </w:tcPr>
          <w:p w14:paraId="5A100E4A" w14:textId="77777777" w:rsidR="00811780" w:rsidRPr="00811780" w:rsidRDefault="00811780" w:rsidP="0005115D">
            <w:r w:rsidRPr="00811780">
              <w:t>02-Jun-2022</w:t>
            </w:r>
          </w:p>
        </w:tc>
        <w:tc>
          <w:tcPr>
            <w:tcW w:w="6946" w:type="dxa"/>
            <w:noWrap/>
            <w:hideMark/>
          </w:tcPr>
          <w:p w14:paraId="4E886472" w14:textId="77777777" w:rsidR="00811780" w:rsidRPr="00811780" w:rsidRDefault="00811780" w:rsidP="0005115D"/>
        </w:tc>
        <w:tc>
          <w:tcPr>
            <w:tcW w:w="3544" w:type="dxa"/>
            <w:noWrap/>
            <w:hideMark/>
          </w:tcPr>
          <w:p w14:paraId="61823CBC" w14:textId="4C685AE2" w:rsidR="00811780" w:rsidRPr="0005115D" w:rsidRDefault="001C02D5">
            <w:pPr>
              <w:rPr>
                <w:u w:val="single"/>
              </w:rPr>
            </w:pPr>
            <w:hyperlink r:id="rId163" w:tgtFrame="_parent" w:history="1">
              <w:r w:rsidR="00811780" w:rsidRPr="0005115D">
                <w:rPr>
                  <w:rStyle w:val="Hyperlink"/>
                </w:rPr>
                <w:t>http://webapp.etsi.org/workProgram/Report_WorkItem.asp?wki_id=59532</w:t>
              </w:r>
            </w:hyperlink>
          </w:p>
        </w:tc>
      </w:tr>
    </w:tbl>
    <w:p w14:paraId="250A2987" w14:textId="11E7DA6A" w:rsidR="0005115D" w:rsidRDefault="0005115D" w:rsidP="00D06BF5">
      <w:pPr>
        <w:rPr>
          <w:b/>
          <w:bCs/>
          <w:u w:val="single"/>
        </w:rPr>
      </w:pPr>
    </w:p>
    <w:p w14:paraId="0AAB235E" w14:textId="76BA07DD" w:rsidR="00D06BF5" w:rsidRDefault="00D06BF5">
      <w:pPr>
        <w:tabs>
          <w:tab w:val="clear" w:pos="1418"/>
          <w:tab w:val="clear" w:pos="4678"/>
          <w:tab w:val="clear" w:pos="5954"/>
          <w:tab w:val="clear" w:pos="7088"/>
        </w:tabs>
        <w:jc w:val="left"/>
        <w:rPr>
          <w:b/>
        </w:rPr>
      </w:pPr>
    </w:p>
    <w:p w14:paraId="59CCA8BD" w14:textId="65C0FB80" w:rsidR="003F236A" w:rsidRDefault="004012B3">
      <w:pPr>
        <w:tabs>
          <w:tab w:val="clear" w:pos="1418"/>
          <w:tab w:val="clear" w:pos="4678"/>
          <w:tab w:val="clear" w:pos="5954"/>
          <w:tab w:val="clear" w:pos="7088"/>
        </w:tabs>
        <w:jc w:val="left"/>
        <w:rPr>
          <w:b/>
        </w:rPr>
      </w:pPr>
      <w:r>
        <w:rPr>
          <w:b/>
        </w:rPr>
        <w:t>In Progress</w:t>
      </w:r>
    </w:p>
    <w:p w14:paraId="377D5370" w14:textId="5DF6C5C7" w:rsidR="00CB3C36" w:rsidRDefault="00CB3C36">
      <w:pPr>
        <w:tabs>
          <w:tab w:val="clear" w:pos="1418"/>
          <w:tab w:val="clear" w:pos="4678"/>
          <w:tab w:val="clear" w:pos="5954"/>
          <w:tab w:val="clear" w:pos="7088"/>
        </w:tabs>
        <w:jc w:val="left"/>
        <w:rPr>
          <w:b/>
        </w:rPr>
      </w:pPr>
    </w:p>
    <w:tbl>
      <w:tblPr>
        <w:tblStyle w:val="TableGrid"/>
        <w:tblW w:w="14596" w:type="dxa"/>
        <w:tblLayout w:type="fixed"/>
        <w:tblLook w:val="04A0" w:firstRow="1" w:lastRow="0" w:firstColumn="1" w:lastColumn="0" w:noHBand="0" w:noVBand="1"/>
      </w:tblPr>
      <w:tblGrid>
        <w:gridCol w:w="1271"/>
        <w:gridCol w:w="1134"/>
        <w:gridCol w:w="1701"/>
        <w:gridCol w:w="6946"/>
        <w:gridCol w:w="3544"/>
      </w:tblGrid>
      <w:tr w:rsidR="000D396B" w:rsidRPr="00590F24" w14:paraId="31E034F8" w14:textId="77777777" w:rsidTr="006B22A8">
        <w:trPr>
          <w:trHeight w:val="290"/>
        </w:trPr>
        <w:tc>
          <w:tcPr>
            <w:tcW w:w="1271" w:type="dxa"/>
            <w:noWrap/>
            <w:hideMark/>
          </w:tcPr>
          <w:p w14:paraId="03FB357C" w14:textId="77777777" w:rsidR="000D396B" w:rsidRPr="00590F24" w:rsidRDefault="000D396B" w:rsidP="000D396B">
            <w:pPr>
              <w:tabs>
                <w:tab w:val="clear" w:pos="1418"/>
                <w:tab w:val="clear" w:pos="4678"/>
                <w:tab w:val="clear" w:pos="5954"/>
                <w:tab w:val="clear" w:pos="7088"/>
              </w:tabs>
              <w:jc w:val="left"/>
              <w:rPr>
                <w:b/>
                <w:bCs/>
              </w:rPr>
            </w:pPr>
            <w:r w:rsidRPr="00590F24">
              <w:rPr>
                <w:b/>
                <w:bCs/>
              </w:rPr>
              <w:t>ETSI Number</w:t>
            </w:r>
          </w:p>
        </w:tc>
        <w:tc>
          <w:tcPr>
            <w:tcW w:w="1134" w:type="dxa"/>
          </w:tcPr>
          <w:p w14:paraId="778D717D" w14:textId="29DCC0C8" w:rsidR="000D396B" w:rsidRPr="00590F24" w:rsidRDefault="000D396B" w:rsidP="000D396B">
            <w:pPr>
              <w:tabs>
                <w:tab w:val="clear" w:pos="1418"/>
                <w:tab w:val="clear" w:pos="4678"/>
                <w:tab w:val="clear" w:pos="5954"/>
                <w:tab w:val="clear" w:pos="7088"/>
              </w:tabs>
              <w:jc w:val="left"/>
              <w:rPr>
                <w:b/>
                <w:bCs/>
              </w:rPr>
            </w:pPr>
            <w:r w:rsidRPr="00590F24">
              <w:rPr>
                <w:b/>
                <w:bCs/>
              </w:rPr>
              <w:t>LAST</w:t>
            </w:r>
            <w:r>
              <w:rPr>
                <w:b/>
                <w:bCs/>
              </w:rPr>
              <w:t xml:space="preserve"> </w:t>
            </w:r>
            <w:r w:rsidRPr="00590F24">
              <w:rPr>
                <w:b/>
                <w:bCs/>
              </w:rPr>
              <w:t>VERSION</w:t>
            </w:r>
          </w:p>
        </w:tc>
        <w:tc>
          <w:tcPr>
            <w:tcW w:w="1701" w:type="dxa"/>
          </w:tcPr>
          <w:p w14:paraId="28F4568E" w14:textId="602A08BC" w:rsidR="000D396B" w:rsidRPr="00590F24" w:rsidRDefault="000D396B" w:rsidP="000D396B">
            <w:pPr>
              <w:tabs>
                <w:tab w:val="clear" w:pos="1418"/>
                <w:tab w:val="clear" w:pos="4678"/>
                <w:tab w:val="clear" w:pos="5954"/>
                <w:tab w:val="clear" w:pos="7088"/>
              </w:tabs>
              <w:jc w:val="left"/>
              <w:rPr>
                <w:b/>
                <w:bCs/>
              </w:rPr>
            </w:pPr>
            <w:r>
              <w:rPr>
                <w:b/>
                <w:bCs/>
              </w:rPr>
              <w:t>Publication Target</w:t>
            </w:r>
          </w:p>
        </w:tc>
        <w:tc>
          <w:tcPr>
            <w:tcW w:w="6946" w:type="dxa"/>
            <w:hideMark/>
          </w:tcPr>
          <w:p w14:paraId="573F7956" w14:textId="441DECF8" w:rsidR="000D396B" w:rsidRPr="00590F24" w:rsidRDefault="000D396B" w:rsidP="000D396B">
            <w:pPr>
              <w:tabs>
                <w:tab w:val="clear" w:pos="1418"/>
                <w:tab w:val="clear" w:pos="4678"/>
                <w:tab w:val="clear" w:pos="5954"/>
                <w:tab w:val="clear" w:pos="7088"/>
              </w:tabs>
              <w:jc w:val="left"/>
              <w:rPr>
                <w:b/>
                <w:bCs/>
              </w:rPr>
            </w:pPr>
            <w:r w:rsidRPr="00590F24">
              <w:rPr>
                <w:b/>
                <w:bCs/>
              </w:rPr>
              <w:t>WORKING</w:t>
            </w:r>
            <w:r>
              <w:rPr>
                <w:b/>
                <w:bCs/>
              </w:rPr>
              <w:t xml:space="preserve"> </w:t>
            </w:r>
            <w:r w:rsidRPr="00590F24">
              <w:rPr>
                <w:b/>
                <w:bCs/>
              </w:rPr>
              <w:t>TITLE</w:t>
            </w:r>
          </w:p>
        </w:tc>
        <w:tc>
          <w:tcPr>
            <w:tcW w:w="3544" w:type="dxa"/>
            <w:noWrap/>
            <w:hideMark/>
          </w:tcPr>
          <w:p w14:paraId="34F83A45" w14:textId="77777777" w:rsidR="000D396B" w:rsidRPr="00590F24" w:rsidRDefault="000D396B" w:rsidP="000D396B">
            <w:pPr>
              <w:tabs>
                <w:tab w:val="clear" w:pos="1418"/>
                <w:tab w:val="clear" w:pos="4678"/>
                <w:tab w:val="clear" w:pos="5954"/>
                <w:tab w:val="clear" w:pos="7088"/>
              </w:tabs>
              <w:jc w:val="left"/>
              <w:rPr>
                <w:b/>
                <w:bCs/>
              </w:rPr>
            </w:pPr>
            <w:r w:rsidRPr="00590F24">
              <w:rPr>
                <w:b/>
                <w:bCs/>
              </w:rPr>
              <w:t>Column1</w:t>
            </w:r>
          </w:p>
        </w:tc>
      </w:tr>
      <w:tr w:rsidR="000D396B" w:rsidRPr="00590F24" w14:paraId="21D25965" w14:textId="77777777" w:rsidTr="006B22A8">
        <w:trPr>
          <w:trHeight w:val="290"/>
        </w:trPr>
        <w:tc>
          <w:tcPr>
            <w:tcW w:w="1271" w:type="dxa"/>
            <w:noWrap/>
            <w:hideMark/>
          </w:tcPr>
          <w:p w14:paraId="015CE803" w14:textId="77777777" w:rsidR="000D396B" w:rsidRPr="000D396B" w:rsidRDefault="000D396B" w:rsidP="000D396B">
            <w:pPr>
              <w:tabs>
                <w:tab w:val="clear" w:pos="1418"/>
                <w:tab w:val="clear" w:pos="4678"/>
                <w:tab w:val="clear" w:pos="5954"/>
                <w:tab w:val="clear" w:pos="7088"/>
              </w:tabs>
              <w:jc w:val="left"/>
              <w:rPr>
                <w:bCs/>
              </w:rPr>
            </w:pPr>
            <w:r w:rsidRPr="000D396B">
              <w:rPr>
                <w:bCs/>
              </w:rPr>
              <w:t>TR 103 450</w:t>
            </w:r>
          </w:p>
        </w:tc>
        <w:tc>
          <w:tcPr>
            <w:tcW w:w="1134" w:type="dxa"/>
          </w:tcPr>
          <w:p w14:paraId="6F9CF77A" w14:textId="70C81944" w:rsidR="000D396B" w:rsidRPr="000D396B" w:rsidRDefault="000D396B" w:rsidP="000D396B">
            <w:pPr>
              <w:tabs>
                <w:tab w:val="clear" w:pos="1418"/>
                <w:tab w:val="clear" w:pos="4678"/>
                <w:tab w:val="clear" w:pos="5954"/>
                <w:tab w:val="clear" w:pos="7088"/>
              </w:tabs>
              <w:jc w:val="left"/>
              <w:rPr>
                <w:bCs/>
              </w:rPr>
            </w:pPr>
            <w:r w:rsidRPr="000D396B">
              <w:rPr>
                <w:bCs/>
              </w:rPr>
              <w:t>0.0.5</w:t>
            </w:r>
          </w:p>
        </w:tc>
        <w:tc>
          <w:tcPr>
            <w:tcW w:w="1701" w:type="dxa"/>
          </w:tcPr>
          <w:p w14:paraId="0D44E6CC" w14:textId="479E0C68" w:rsidR="000D396B" w:rsidRPr="000D396B" w:rsidRDefault="000D396B" w:rsidP="000D396B">
            <w:pPr>
              <w:tabs>
                <w:tab w:val="clear" w:pos="1418"/>
                <w:tab w:val="clear" w:pos="4678"/>
                <w:tab w:val="clear" w:pos="5954"/>
                <w:tab w:val="clear" w:pos="7088"/>
              </w:tabs>
              <w:jc w:val="left"/>
              <w:rPr>
                <w:bCs/>
              </w:rPr>
            </w:pPr>
            <w:r w:rsidRPr="000D396B">
              <w:rPr>
                <w:bCs/>
              </w:rPr>
              <w:t>15-May-2023</w:t>
            </w:r>
          </w:p>
        </w:tc>
        <w:tc>
          <w:tcPr>
            <w:tcW w:w="6946" w:type="dxa"/>
            <w:hideMark/>
          </w:tcPr>
          <w:p w14:paraId="643D6D5D" w14:textId="4FA6B819" w:rsidR="000D396B" w:rsidRPr="000D396B" w:rsidRDefault="000D396B" w:rsidP="000D396B">
            <w:pPr>
              <w:tabs>
                <w:tab w:val="clear" w:pos="1418"/>
                <w:tab w:val="clear" w:pos="4678"/>
                <w:tab w:val="clear" w:pos="5954"/>
                <w:tab w:val="clear" w:pos="7088"/>
              </w:tabs>
              <w:jc w:val="left"/>
              <w:rPr>
                <w:bCs/>
              </w:rPr>
            </w:pPr>
            <w:proofErr w:type="spellStart"/>
            <w:r w:rsidRPr="000D396B">
              <w:rPr>
                <w:bCs/>
              </w:rPr>
              <w:t>SRdoc</w:t>
            </w:r>
            <w:proofErr w:type="spellEnd"/>
            <w:r w:rsidRPr="000D396B">
              <w:rPr>
                <w:bCs/>
              </w:rPr>
              <w:t xml:space="preserve"> - ERMTG17 </w:t>
            </w:r>
            <w:proofErr w:type="gramStart"/>
            <w:r w:rsidRPr="000D396B">
              <w:rPr>
                <w:bCs/>
              </w:rPr>
              <w:t>-  WMAS</w:t>
            </w:r>
            <w:proofErr w:type="gramEnd"/>
          </w:p>
        </w:tc>
        <w:tc>
          <w:tcPr>
            <w:tcW w:w="3544" w:type="dxa"/>
            <w:noWrap/>
            <w:hideMark/>
          </w:tcPr>
          <w:p w14:paraId="31338DC4" w14:textId="5A737C4C" w:rsidR="000D396B" w:rsidRPr="006B22A8" w:rsidRDefault="001C02D5" w:rsidP="000D396B">
            <w:pPr>
              <w:tabs>
                <w:tab w:val="clear" w:pos="1418"/>
                <w:tab w:val="clear" w:pos="4678"/>
                <w:tab w:val="clear" w:pos="5954"/>
                <w:tab w:val="clear" w:pos="7088"/>
              </w:tabs>
              <w:jc w:val="left"/>
            </w:pPr>
            <w:hyperlink r:id="rId164" w:tgtFrame="_parent" w:history="1">
              <w:r w:rsidR="000D396B" w:rsidRPr="006B22A8">
                <w:rPr>
                  <w:rStyle w:val="Hyperlink"/>
                </w:rPr>
                <w:t>http://webapp.etsi.org/workProgram/Report_WorkItem.asp?wki_id=63083</w:t>
              </w:r>
            </w:hyperlink>
          </w:p>
        </w:tc>
      </w:tr>
      <w:tr w:rsidR="000D396B" w:rsidRPr="00590F24" w14:paraId="6F0D71DB" w14:textId="77777777" w:rsidTr="006B22A8">
        <w:trPr>
          <w:trHeight w:val="290"/>
        </w:trPr>
        <w:tc>
          <w:tcPr>
            <w:tcW w:w="1271" w:type="dxa"/>
            <w:noWrap/>
            <w:hideMark/>
          </w:tcPr>
          <w:p w14:paraId="1DBC2C38" w14:textId="77777777" w:rsidR="000D396B" w:rsidRPr="000D396B" w:rsidRDefault="000D396B" w:rsidP="000D396B">
            <w:pPr>
              <w:tabs>
                <w:tab w:val="clear" w:pos="1418"/>
                <w:tab w:val="clear" w:pos="4678"/>
                <w:tab w:val="clear" w:pos="5954"/>
                <w:tab w:val="clear" w:pos="7088"/>
              </w:tabs>
              <w:jc w:val="left"/>
              <w:rPr>
                <w:bCs/>
              </w:rPr>
            </w:pPr>
            <w:r w:rsidRPr="000D396B">
              <w:rPr>
                <w:bCs/>
              </w:rPr>
              <w:t>TR 103 728</w:t>
            </w:r>
          </w:p>
        </w:tc>
        <w:tc>
          <w:tcPr>
            <w:tcW w:w="1134" w:type="dxa"/>
          </w:tcPr>
          <w:p w14:paraId="19439EB2" w14:textId="477E4142" w:rsidR="000D396B" w:rsidRPr="000D396B" w:rsidRDefault="000D396B" w:rsidP="000D396B">
            <w:pPr>
              <w:tabs>
                <w:tab w:val="clear" w:pos="1418"/>
                <w:tab w:val="clear" w:pos="4678"/>
                <w:tab w:val="clear" w:pos="5954"/>
                <w:tab w:val="clear" w:pos="7088"/>
              </w:tabs>
              <w:jc w:val="left"/>
              <w:rPr>
                <w:bCs/>
              </w:rPr>
            </w:pPr>
            <w:r w:rsidRPr="000D396B">
              <w:rPr>
                <w:bCs/>
              </w:rPr>
              <w:t>0.0.9</w:t>
            </w:r>
          </w:p>
        </w:tc>
        <w:tc>
          <w:tcPr>
            <w:tcW w:w="1701" w:type="dxa"/>
          </w:tcPr>
          <w:p w14:paraId="39C78B1E" w14:textId="154ED224" w:rsidR="000D396B" w:rsidRPr="000D396B" w:rsidRDefault="000D396B" w:rsidP="000D396B">
            <w:pPr>
              <w:tabs>
                <w:tab w:val="clear" w:pos="1418"/>
                <w:tab w:val="clear" w:pos="4678"/>
                <w:tab w:val="clear" w:pos="5954"/>
                <w:tab w:val="clear" w:pos="7088"/>
              </w:tabs>
              <w:jc w:val="left"/>
              <w:rPr>
                <w:bCs/>
              </w:rPr>
            </w:pPr>
            <w:r w:rsidRPr="000D396B">
              <w:rPr>
                <w:bCs/>
              </w:rPr>
              <w:t>17-Aug-2022</w:t>
            </w:r>
          </w:p>
        </w:tc>
        <w:tc>
          <w:tcPr>
            <w:tcW w:w="6946" w:type="dxa"/>
            <w:hideMark/>
          </w:tcPr>
          <w:p w14:paraId="56F9207B" w14:textId="1A7E2951" w:rsidR="000D396B" w:rsidRPr="000D396B" w:rsidRDefault="000D396B" w:rsidP="000D396B">
            <w:pPr>
              <w:tabs>
                <w:tab w:val="clear" w:pos="1418"/>
                <w:tab w:val="clear" w:pos="4678"/>
                <w:tab w:val="clear" w:pos="5954"/>
                <w:tab w:val="clear" w:pos="7088"/>
              </w:tabs>
              <w:jc w:val="left"/>
              <w:rPr>
                <w:bCs/>
              </w:rPr>
            </w:pPr>
            <w:proofErr w:type="spellStart"/>
            <w:r w:rsidRPr="000D396B">
              <w:rPr>
                <w:bCs/>
              </w:rPr>
              <w:t>SRdoc</w:t>
            </w:r>
            <w:proofErr w:type="spellEnd"/>
            <w:r w:rsidRPr="000D396B">
              <w:rPr>
                <w:bCs/>
              </w:rPr>
              <w:t xml:space="preserve"> - ERM TGUWB - RDI-S applications</w:t>
            </w:r>
          </w:p>
        </w:tc>
        <w:tc>
          <w:tcPr>
            <w:tcW w:w="3544" w:type="dxa"/>
            <w:noWrap/>
            <w:hideMark/>
          </w:tcPr>
          <w:p w14:paraId="62BFB19B" w14:textId="1B74548A" w:rsidR="000D396B" w:rsidRPr="006B22A8" w:rsidRDefault="001C02D5" w:rsidP="000D396B">
            <w:pPr>
              <w:tabs>
                <w:tab w:val="clear" w:pos="1418"/>
                <w:tab w:val="clear" w:pos="4678"/>
                <w:tab w:val="clear" w:pos="5954"/>
                <w:tab w:val="clear" w:pos="7088"/>
              </w:tabs>
              <w:jc w:val="left"/>
            </w:pPr>
            <w:hyperlink r:id="rId165" w:tgtFrame="_parent" w:history="1">
              <w:r w:rsidR="000D396B" w:rsidRPr="006B22A8">
                <w:rPr>
                  <w:rStyle w:val="Hyperlink"/>
                </w:rPr>
                <w:t>http://webapp.etsi.org/workProgram/Report_WorkItem.asp?wki_id=58457</w:t>
              </w:r>
            </w:hyperlink>
          </w:p>
        </w:tc>
      </w:tr>
      <w:tr w:rsidR="000D396B" w:rsidRPr="00590F24" w14:paraId="6C0A1D4C" w14:textId="77777777" w:rsidTr="006B22A8">
        <w:trPr>
          <w:trHeight w:val="290"/>
        </w:trPr>
        <w:tc>
          <w:tcPr>
            <w:tcW w:w="1271" w:type="dxa"/>
            <w:noWrap/>
            <w:hideMark/>
          </w:tcPr>
          <w:p w14:paraId="71D5C3A2" w14:textId="77777777" w:rsidR="000D396B" w:rsidRPr="000D396B" w:rsidRDefault="000D396B" w:rsidP="000D396B">
            <w:pPr>
              <w:tabs>
                <w:tab w:val="clear" w:pos="1418"/>
                <w:tab w:val="clear" w:pos="4678"/>
                <w:tab w:val="clear" w:pos="5954"/>
                <w:tab w:val="clear" w:pos="7088"/>
              </w:tabs>
              <w:jc w:val="left"/>
              <w:rPr>
                <w:bCs/>
              </w:rPr>
            </w:pPr>
            <w:r w:rsidRPr="000D396B">
              <w:rPr>
                <w:bCs/>
              </w:rPr>
              <w:t>TR 103 750</w:t>
            </w:r>
          </w:p>
        </w:tc>
        <w:tc>
          <w:tcPr>
            <w:tcW w:w="1134" w:type="dxa"/>
          </w:tcPr>
          <w:p w14:paraId="6C0F1ED6" w14:textId="519A6F0C" w:rsidR="000D396B" w:rsidRPr="000D396B" w:rsidRDefault="000D396B" w:rsidP="000D396B">
            <w:pPr>
              <w:tabs>
                <w:tab w:val="clear" w:pos="1418"/>
                <w:tab w:val="clear" w:pos="4678"/>
                <w:tab w:val="clear" w:pos="5954"/>
                <w:tab w:val="clear" w:pos="7088"/>
              </w:tabs>
              <w:jc w:val="left"/>
              <w:rPr>
                <w:bCs/>
              </w:rPr>
            </w:pPr>
            <w:r w:rsidRPr="000D396B">
              <w:rPr>
                <w:bCs/>
              </w:rPr>
              <w:t>0.0.11</w:t>
            </w:r>
          </w:p>
        </w:tc>
        <w:tc>
          <w:tcPr>
            <w:tcW w:w="1701" w:type="dxa"/>
          </w:tcPr>
          <w:p w14:paraId="58C164C3" w14:textId="0BE07930" w:rsidR="000D396B" w:rsidRPr="000D396B" w:rsidRDefault="000D396B" w:rsidP="000D396B">
            <w:pPr>
              <w:tabs>
                <w:tab w:val="clear" w:pos="1418"/>
                <w:tab w:val="clear" w:pos="4678"/>
                <w:tab w:val="clear" w:pos="5954"/>
                <w:tab w:val="clear" w:pos="7088"/>
              </w:tabs>
              <w:jc w:val="left"/>
              <w:rPr>
                <w:bCs/>
              </w:rPr>
            </w:pPr>
            <w:r w:rsidRPr="000D396B">
              <w:rPr>
                <w:bCs/>
              </w:rPr>
              <w:t>12-Feb-2023</w:t>
            </w:r>
          </w:p>
        </w:tc>
        <w:tc>
          <w:tcPr>
            <w:tcW w:w="6946" w:type="dxa"/>
            <w:hideMark/>
          </w:tcPr>
          <w:p w14:paraId="30BF1F67" w14:textId="36824D61" w:rsidR="000D396B" w:rsidRPr="000D396B" w:rsidRDefault="000D396B" w:rsidP="000D396B">
            <w:pPr>
              <w:tabs>
                <w:tab w:val="clear" w:pos="1418"/>
                <w:tab w:val="clear" w:pos="4678"/>
                <w:tab w:val="clear" w:pos="5954"/>
                <w:tab w:val="clear" w:pos="7088"/>
              </w:tabs>
              <w:jc w:val="left"/>
              <w:rPr>
                <w:bCs/>
              </w:rPr>
            </w:pPr>
            <w:proofErr w:type="spellStart"/>
            <w:r w:rsidRPr="000D396B">
              <w:rPr>
                <w:bCs/>
              </w:rPr>
              <w:t>SRdoc</w:t>
            </w:r>
            <w:proofErr w:type="spellEnd"/>
            <w:r w:rsidRPr="000D396B">
              <w:rPr>
                <w:bCs/>
              </w:rPr>
              <w:t xml:space="preserve"> - ERM TGUWB - UWB band extension</w:t>
            </w:r>
          </w:p>
        </w:tc>
        <w:tc>
          <w:tcPr>
            <w:tcW w:w="3544" w:type="dxa"/>
            <w:noWrap/>
            <w:hideMark/>
          </w:tcPr>
          <w:p w14:paraId="71B29BA6" w14:textId="58DBFF4F" w:rsidR="000D396B" w:rsidRPr="006B22A8" w:rsidRDefault="001C02D5" w:rsidP="000D396B">
            <w:pPr>
              <w:tabs>
                <w:tab w:val="clear" w:pos="1418"/>
                <w:tab w:val="clear" w:pos="4678"/>
                <w:tab w:val="clear" w:pos="5954"/>
                <w:tab w:val="clear" w:pos="7088"/>
              </w:tabs>
              <w:jc w:val="left"/>
            </w:pPr>
            <w:hyperlink r:id="rId166" w:tgtFrame="_parent" w:history="1">
              <w:r w:rsidR="000D396B" w:rsidRPr="006B22A8">
                <w:rPr>
                  <w:rStyle w:val="Hyperlink"/>
                </w:rPr>
                <w:t>http://webapp.etsi.org/workProgram/Report_WorkItem.asp?wki_id=59234</w:t>
              </w:r>
            </w:hyperlink>
          </w:p>
        </w:tc>
      </w:tr>
      <w:tr w:rsidR="000D396B" w:rsidRPr="00590F24" w14:paraId="7F7256DA" w14:textId="77777777" w:rsidTr="006B22A8">
        <w:trPr>
          <w:trHeight w:val="290"/>
        </w:trPr>
        <w:tc>
          <w:tcPr>
            <w:tcW w:w="1271" w:type="dxa"/>
            <w:noWrap/>
            <w:hideMark/>
          </w:tcPr>
          <w:p w14:paraId="5B12DF53" w14:textId="77777777" w:rsidR="000D396B" w:rsidRPr="000D396B" w:rsidRDefault="000D396B" w:rsidP="000D396B">
            <w:pPr>
              <w:tabs>
                <w:tab w:val="clear" w:pos="1418"/>
                <w:tab w:val="clear" w:pos="4678"/>
                <w:tab w:val="clear" w:pos="5954"/>
                <w:tab w:val="clear" w:pos="7088"/>
              </w:tabs>
              <w:jc w:val="left"/>
              <w:rPr>
                <w:bCs/>
              </w:rPr>
            </w:pPr>
            <w:r w:rsidRPr="000D396B">
              <w:rPr>
                <w:bCs/>
              </w:rPr>
              <w:t>TR 103 853</w:t>
            </w:r>
          </w:p>
        </w:tc>
        <w:tc>
          <w:tcPr>
            <w:tcW w:w="1134" w:type="dxa"/>
          </w:tcPr>
          <w:p w14:paraId="463311D1" w14:textId="2CA2F2AE" w:rsidR="000D396B" w:rsidRPr="000D396B" w:rsidRDefault="000D396B" w:rsidP="000D396B">
            <w:pPr>
              <w:tabs>
                <w:tab w:val="clear" w:pos="1418"/>
                <w:tab w:val="clear" w:pos="4678"/>
                <w:tab w:val="clear" w:pos="5954"/>
                <w:tab w:val="clear" w:pos="7088"/>
              </w:tabs>
              <w:jc w:val="left"/>
              <w:rPr>
                <w:bCs/>
              </w:rPr>
            </w:pPr>
            <w:r w:rsidRPr="000D396B">
              <w:rPr>
                <w:bCs/>
              </w:rPr>
              <w:t>0.0.6</w:t>
            </w:r>
          </w:p>
        </w:tc>
        <w:tc>
          <w:tcPr>
            <w:tcW w:w="1701" w:type="dxa"/>
          </w:tcPr>
          <w:p w14:paraId="2EDADF36" w14:textId="3D95CC34" w:rsidR="000D396B" w:rsidRPr="000D396B" w:rsidRDefault="000D396B" w:rsidP="000D396B">
            <w:pPr>
              <w:tabs>
                <w:tab w:val="clear" w:pos="1418"/>
                <w:tab w:val="clear" w:pos="4678"/>
                <w:tab w:val="clear" w:pos="5954"/>
                <w:tab w:val="clear" w:pos="7088"/>
              </w:tabs>
              <w:jc w:val="left"/>
              <w:rPr>
                <w:bCs/>
              </w:rPr>
            </w:pPr>
            <w:r w:rsidRPr="000D396B">
              <w:rPr>
                <w:bCs/>
              </w:rPr>
              <w:t>13-Oct-2022</w:t>
            </w:r>
          </w:p>
        </w:tc>
        <w:tc>
          <w:tcPr>
            <w:tcW w:w="6946" w:type="dxa"/>
            <w:hideMark/>
          </w:tcPr>
          <w:p w14:paraId="7E0E5096" w14:textId="40F63D27" w:rsidR="000D396B" w:rsidRPr="000D396B" w:rsidRDefault="000D396B" w:rsidP="000D396B">
            <w:pPr>
              <w:tabs>
                <w:tab w:val="clear" w:pos="1418"/>
                <w:tab w:val="clear" w:pos="4678"/>
                <w:tab w:val="clear" w:pos="5954"/>
                <w:tab w:val="clear" w:pos="7088"/>
              </w:tabs>
              <w:jc w:val="left"/>
              <w:rPr>
                <w:bCs/>
              </w:rPr>
            </w:pPr>
            <w:proofErr w:type="spellStart"/>
            <w:r w:rsidRPr="000D396B">
              <w:rPr>
                <w:bCs/>
              </w:rPr>
              <w:t>SRdoc</w:t>
            </w:r>
            <w:proofErr w:type="spellEnd"/>
            <w:r w:rsidRPr="000D396B">
              <w:rPr>
                <w:bCs/>
              </w:rPr>
              <w:t xml:space="preserve"> - ERM TG37 - ITS in 5,9 </w:t>
            </w:r>
            <w:proofErr w:type="gramStart"/>
            <w:r w:rsidRPr="000D396B">
              <w:rPr>
                <w:bCs/>
              </w:rPr>
              <w:t>GHz  bandwidths</w:t>
            </w:r>
            <w:proofErr w:type="gramEnd"/>
            <w:r w:rsidRPr="000D396B">
              <w:rPr>
                <w:bCs/>
              </w:rPr>
              <w:t xml:space="preserve"> &gt; 10 MHz</w:t>
            </w:r>
          </w:p>
        </w:tc>
        <w:tc>
          <w:tcPr>
            <w:tcW w:w="3544" w:type="dxa"/>
            <w:noWrap/>
            <w:hideMark/>
          </w:tcPr>
          <w:p w14:paraId="7D92AFE1" w14:textId="0ADE56FD" w:rsidR="000D396B" w:rsidRPr="006B22A8" w:rsidRDefault="001C02D5" w:rsidP="000D396B">
            <w:pPr>
              <w:tabs>
                <w:tab w:val="clear" w:pos="1418"/>
                <w:tab w:val="clear" w:pos="4678"/>
                <w:tab w:val="clear" w:pos="5954"/>
                <w:tab w:val="clear" w:pos="7088"/>
              </w:tabs>
              <w:jc w:val="left"/>
            </w:pPr>
            <w:hyperlink r:id="rId167" w:tgtFrame="_parent" w:history="1">
              <w:r w:rsidR="000D396B" w:rsidRPr="006B22A8">
                <w:rPr>
                  <w:rStyle w:val="Hyperlink"/>
                </w:rPr>
                <w:t>http://webapp.etsi.org/workProgram/Report_WorkItem.asp?wki_id=63544</w:t>
              </w:r>
            </w:hyperlink>
          </w:p>
        </w:tc>
      </w:tr>
      <w:tr w:rsidR="000D396B" w:rsidRPr="00590F24" w14:paraId="73D9F1CA" w14:textId="77777777" w:rsidTr="006B22A8">
        <w:trPr>
          <w:trHeight w:val="290"/>
        </w:trPr>
        <w:tc>
          <w:tcPr>
            <w:tcW w:w="1271" w:type="dxa"/>
            <w:noWrap/>
            <w:hideMark/>
          </w:tcPr>
          <w:p w14:paraId="607ADCCF" w14:textId="77777777" w:rsidR="000D396B" w:rsidRPr="000D396B" w:rsidRDefault="000D396B" w:rsidP="000D396B">
            <w:pPr>
              <w:tabs>
                <w:tab w:val="clear" w:pos="1418"/>
                <w:tab w:val="clear" w:pos="4678"/>
                <w:tab w:val="clear" w:pos="5954"/>
                <w:tab w:val="clear" w:pos="7088"/>
              </w:tabs>
              <w:jc w:val="left"/>
              <w:rPr>
                <w:bCs/>
              </w:rPr>
            </w:pPr>
            <w:r w:rsidRPr="000D396B">
              <w:rPr>
                <w:bCs/>
              </w:rPr>
              <w:t>TR 103 862</w:t>
            </w:r>
          </w:p>
        </w:tc>
        <w:tc>
          <w:tcPr>
            <w:tcW w:w="1134" w:type="dxa"/>
          </w:tcPr>
          <w:p w14:paraId="0D0615D9" w14:textId="0244D674" w:rsidR="000D396B" w:rsidRPr="000D396B" w:rsidRDefault="000D396B" w:rsidP="000D396B">
            <w:pPr>
              <w:tabs>
                <w:tab w:val="clear" w:pos="1418"/>
                <w:tab w:val="clear" w:pos="4678"/>
                <w:tab w:val="clear" w:pos="5954"/>
                <w:tab w:val="clear" w:pos="7088"/>
              </w:tabs>
              <w:jc w:val="left"/>
              <w:rPr>
                <w:bCs/>
              </w:rPr>
            </w:pPr>
            <w:r w:rsidRPr="000D396B">
              <w:rPr>
                <w:bCs/>
              </w:rPr>
              <w:t>0.0.1</w:t>
            </w:r>
          </w:p>
        </w:tc>
        <w:tc>
          <w:tcPr>
            <w:tcW w:w="1701" w:type="dxa"/>
          </w:tcPr>
          <w:p w14:paraId="556E5957" w14:textId="36C7AF59" w:rsidR="000D396B" w:rsidRPr="000D396B" w:rsidRDefault="000D396B" w:rsidP="000D396B">
            <w:pPr>
              <w:tabs>
                <w:tab w:val="clear" w:pos="1418"/>
                <w:tab w:val="clear" w:pos="4678"/>
                <w:tab w:val="clear" w:pos="5954"/>
                <w:tab w:val="clear" w:pos="7088"/>
              </w:tabs>
              <w:jc w:val="left"/>
              <w:rPr>
                <w:bCs/>
              </w:rPr>
            </w:pPr>
            <w:r w:rsidRPr="000D396B">
              <w:rPr>
                <w:bCs/>
              </w:rPr>
              <w:t>05-Aug-2022</w:t>
            </w:r>
          </w:p>
        </w:tc>
        <w:tc>
          <w:tcPr>
            <w:tcW w:w="6946" w:type="dxa"/>
            <w:hideMark/>
          </w:tcPr>
          <w:p w14:paraId="6475D587" w14:textId="47ABFE6B" w:rsidR="000D396B" w:rsidRPr="000D396B" w:rsidRDefault="000D396B" w:rsidP="000D396B">
            <w:pPr>
              <w:tabs>
                <w:tab w:val="clear" w:pos="1418"/>
                <w:tab w:val="clear" w:pos="4678"/>
                <w:tab w:val="clear" w:pos="5954"/>
                <w:tab w:val="clear" w:pos="7088"/>
              </w:tabs>
              <w:jc w:val="left"/>
              <w:rPr>
                <w:bCs/>
              </w:rPr>
            </w:pPr>
            <w:proofErr w:type="spellStart"/>
            <w:r w:rsidRPr="000D396B">
              <w:rPr>
                <w:bCs/>
              </w:rPr>
              <w:t>SRdoc</w:t>
            </w:r>
            <w:proofErr w:type="spellEnd"/>
            <w:r w:rsidRPr="000D396B">
              <w:rPr>
                <w:bCs/>
              </w:rPr>
              <w:t xml:space="preserve"> - ERM TGUWB- UWB </w:t>
            </w:r>
            <w:proofErr w:type="gramStart"/>
            <w:r w:rsidRPr="000D396B">
              <w:rPr>
                <w:bCs/>
              </w:rPr>
              <w:t>infrastructure based</w:t>
            </w:r>
            <w:proofErr w:type="gramEnd"/>
            <w:r w:rsidRPr="000D396B">
              <w:rPr>
                <w:bCs/>
              </w:rPr>
              <w:t xml:space="preserve"> localization within 3.1 - 4.8GHz</w:t>
            </w:r>
          </w:p>
        </w:tc>
        <w:tc>
          <w:tcPr>
            <w:tcW w:w="3544" w:type="dxa"/>
            <w:noWrap/>
            <w:hideMark/>
          </w:tcPr>
          <w:p w14:paraId="023CDC3E" w14:textId="0EBBE0DC" w:rsidR="000D396B" w:rsidRPr="006B22A8" w:rsidRDefault="001C02D5" w:rsidP="000D396B">
            <w:pPr>
              <w:tabs>
                <w:tab w:val="clear" w:pos="1418"/>
                <w:tab w:val="clear" w:pos="4678"/>
                <w:tab w:val="clear" w:pos="5954"/>
                <w:tab w:val="clear" w:pos="7088"/>
              </w:tabs>
              <w:jc w:val="left"/>
            </w:pPr>
            <w:hyperlink r:id="rId168" w:tgtFrame="_parent" w:history="1">
              <w:r w:rsidR="000D396B" w:rsidRPr="006B22A8">
                <w:rPr>
                  <w:rStyle w:val="Hyperlink"/>
                </w:rPr>
                <w:t>http://webapp.etsi.org/workProgram/Report_WorkItem.asp?wki_id=63521</w:t>
              </w:r>
            </w:hyperlink>
          </w:p>
        </w:tc>
      </w:tr>
    </w:tbl>
    <w:p w14:paraId="27DC7102" w14:textId="77777777" w:rsidR="003F236A" w:rsidRPr="003F236A" w:rsidRDefault="003F236A">
      <w:pPr>
        <w:tabs>
          <w:tab w:val="clear" w:pos="1418"/>
          <w:tab w:val="clear" w:pos="4678"/>
          <w:tab w:val="clear" w:pos="5954"/>
          <w:tab w:val="clear" w:pos="7088"/>
        </w:tabs>
        <w:jc w:val="left"/>
        <w:rPr>
          <w:b/>
        </w:rPr>
      </w:pPr>
    </w:p>
    <w:sectPr w:rsidR="003F236A" w:rsidRPr="003F236A" w:rsidSect="00806181">
      <w:pgSz w:w="16840" w:h="11907" w:orient="landscape"/>
      <w:pgMar w:top="1417" w:right="1134" w:bottom="1417" w:left="1134"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91DB" w14:textId="77777777" w:rsidR="00111E04" w:rsidRDefault="00111E04">
      <w:r>
        <w:separator/>
      </w:r>
    </w:p>
  </w:endnote>
  <w:endnote w:type="continuationSeparator" w:id="0">
    <w:p w14:paraId="1E760FA0" w14:textId="77777777" w:rsidR="00111E04" w:rsidRDefault="00111E04">
      <w:r>
        <w:continuationSeparator/>
      </w:r>
    </w:p>
  </w:endnote>
  <w:endnote w:type="continuationNotice" w:id="1">
    <w:p w14:paraId="30452A76" w14:textId="77777777" w:rsidR="00111E04" w:rsidRDefault="00111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293B" w14:textId="252297A0" w:rsidR="00185EF7" w:rsidRDefault="00185EF7" w:rsidP="003D3AE1">
    <w:pPr>
      <w:pStyle w:val="Footer"/>
      <w:pBdr>
        <w:top w:val="single" w:sz="4" w:space="1" w:color="auto"/>
      </w:pBdr>
      <w:tabs>
        <w:tab w:val="left" w:pos="3050"/>
      </w:tabs>
      <w:spacing w:line="240" w:lineRule="exact"/>
    </w:pPr>
    <w:r>
      <w:fldChar w:fldCharType="begin"/>
    </w:r>
    <w:r w:rsidRPr="00363A86">
      <w:instrText xml:space="preserve"> FILENAME   \* MERGEFORMAT </w:instrText>
    </w:r>
    <w:r>
      <w:fldChar w:fldCharType="separate"/>
    </w:r>
    <w:r w:rsidR="00CF57D1">
      <w:rPr>
        <w:noProof/>
      </w:rPr>
      <w:t>DRAFT ETSI activities Report.docx</w:t>
    </w:r>
    <w:r>
      <w:fldChar w:fldCharType="end"/>
    </w:r>
    <w:r w:rsidRPr="00363A86">
      <w:tab/>
    </w:r>
    <w:r w:rsidRPr="00363A86">
      <w:tab/>
    </w:r>
    <w:r>
      <w:fldChar w:fldCharType="begin"/>
    </w:r>
    <w:r>
      <w:instrText xml:space="preserve"> SAVEDATE  \@ "dddd, dd MMMM yyyy"  \* MERGEFORMAT </w:instrText>
    </w:r>
    <w:r>
      <w:fldChar w:fldCharType="separate"/>
    </w:r>
    <w:r w:rsidR="006B10FB">
      <w:rPr>
        <w:noProof/>
      </w:rPr>
      <w:t>Monday, 14 November 2022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6543" w14:textId="05848B7E" w:rsidR="00185EF7" w:rsidRPr="004E40B9" w:rsidRDefault="00185EF7" w:rsidP="00D82C03">
    <w:pPr>
      <w:pStyle w:val="Footer"/>
      <w:pBdr>
        <w:top w:val="single" w:sz="4" w:space="1" w:color="auto"/>
      </w:pBdr>
      <w:tabs>
        <w:tab w:val="left" w:pos="3050"/>
        <w:tab w:val="left" w:pos="3450"/>
        <w:tab w:val="right" w:pos="8505"/>
      </w:tabs>
      <w:spacing w:line="240" w:lineRule="exact"/>
    </w:pPr>
    <w:r>
      <w:rPr>
        <w:lang w:val="fr-FR"/>
      </w:rPr>
      <w:fldChar w:fldCharType="begin"/>
    </w:r>
    <w:r w:rsidRPr="004E40B9">
      <w:instrText xml:space="preserve"> FILENAME   \* MERGEFORMAT </w:instrText>
    </w:r>
    <w:r>
      <w:rPr>
        <w:lang w:val="fr-FR"/>
      </w:rPr>
      <w:fldChar w:fldCharType="separate"/>
    </w:r>
    <w:r w:rsidR="00CF57D1">
      <w:rPr>
        <w:noProof/>
      </w:rPr>
      <w:t>DRAFT ETSI activities Report.docx</w:t>
    </w:r>
    <w:r>
      <w:rPr>
        <w:lang w:val="fr-FR"/>
      </w:rPr>
      <w:fldChar w:fldCharType="end"/>
    </w:r>
    <w:r>
      <w:tab/>
    </w:r>
    <w:r>
      <w:tab/>
    </w:r>
    <w:r>
      <w:fldChar w:fldCharType="begin"/>
    </w:r>
    <w:r>
      <w:instrText xml:space="preserve"> SAVEDATE  \@ "dddd, dd MMMM yyyy"  \* MERGEFORMAT </w:instrText>
    </w:r>
    <w:r>
      <w:fldChar w:fldCharType="separate"/>
    </w:r>
    <w:r w:rsidR="006B10FB">
      <w:rPr>
        <w:noProof/>
      </w:rPr>
      <w:t>Monday, 14 November 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CFB8" w14:textId="77777777" w:rsidR="00111E04" w:rsidRDefault="00111E04">
      <w:r>
        <w:separator/>
      </w:r>
    </w:p>
  </w:footnote>
  <w:footnote w:type="continuationSeparator" w:id="0">
    <w:p w14:paraId="493EDBA4" w14:textId="77777777" w:rsidR="00111E04" w:rsidRDefault="00111E04">
      <w:r>
        <w:continuationSeparator/>
      </w:r>
    </w:p>
  </w:footnote>
  <w:footnote w:type="continuationNotice" w:id="1">
    <w:p w14:paraId="53291AD9" w14:textId="77777777" w:rsidR="00111E04" w:rsidRDefault="00111E04"/>
  </w:footnote>
  <w:footnote w:id="2">
    <w:p w14:paraId="10BE1EAC" w14:textId="757E4609" w:rsidR="001F7D14" w:rsidRPr="00C82CCD" w:rsidRDefault="001F7D14">
      <w:pPr>
        <w:pStyle w:val="FootnoteText"/>
        <w:rPr>
          <w:lang w:val="fr-FR"/>
        </w:rPr>
      </w:pPr>
      <w:r>
        <w:rPr>
          <w:rStyle w:val="FootnoteReference"/>
        </w:rPr>
        <w:footnoteRef/>
      </w:r>
      <w:r>
        <w:t xml:space="preserve"> </w:t>
      </w:r>
      <w:r w:rsidR="002F259C">
        <w:t xml:space="preserve">As </w:t>
      </w:r>
      <w:proofErr w:type="gramStart"/>
      <w:r w:rsidR="002F259C">
        <w:t>at</w:t>
      </w:r>
      <w:proofErr w:type="gramEnd"/>
      <w:r w:rsidR="002F259C">
        <w:t xml:space="preserve"> 8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D88A" w14:textId="77777777" w:rsidR="00B856FD" w:rsidRPr="00937CA7" w:rsidRDefault="00B856FD" w:rsidP="00B856FD">
    <w:pPr>
      <w:pStyle w:val="HeaderMemo"/>
      <w:rPr>
        <w:rFonts w:ascii="Bahnschrift" w:hAnsi="Bahnschrift"/>
        <w:sz w:val="36"/>
      </w:rPr>
    </w:pPr>
    <w:r w:rsidRPr="00937CA7">
      <w:rPr>
        <w:rFonts w:ascii="Bahnschrift" w:hAnsi="Bahnschrift"/>
        <w:noProof/>
        <w:sz w:val="36"/>
        <w:lang w:val="de-DE" w:eastAsia="de-DE"/>
      </w:rPr>
      <w:drawing>
        <wp:anchor distT="0" distB="0" distL="114300" distR="114300" simplePos="0" relativeHeight="251662336" behindDoc="0" locked="0" layoutInCell="0" allowOverlap="1" wp14:anchorId="13D4F909" wp14:editId="6C6284F7">
          <wp:simplePos x="0" y="0"/>
          <wp:positionH relativeFrom="column">
            <wp:posOffset>-281305</wp:posOffset>
          </wp:positionH>
          <wp:positionV relativeFrom="paragraph">
            <wp:posOffset>0</wp:posOffset>
          </wp:positionV>
          <wp:extent cx="1123950" cy="341714"/>
          <wp:effectExtent l="0" t="0" r="0" b="1270"/>
          <wp:wrapNone/>
          <wp:docPr id="6" name="Picture 6"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43203" cy="34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noProof/>
        <w:sz w:val="36"/>
        <w:lang w:val="de-DE" w:eastAsia="de-DE"/>
      </w:rPr>
      <w:drawing>
        <wp:anchor distT="0" distB="0" distL="114300" distR="114300" simplePos="0" relativeHeight="251661312" behindDoc="0" locked="0" layoutInCell="0" allowOverlap="1" wp14:anchorId="1A93E880" wp14:editId="374B3837">
          <wp:simplePos x="0" y="0"/>
          <wp:positionH relativeFrom="column">
            <wp:posOffset>-281305</wp:posOffset>
          </wp:positionH>
          <wp:positionV relativeFrom="paragraph">
            <wp:posOffset>1</wp:posOffset>
          </wp:positionV>
          <wp:extent cx="1133475" cy="344610"/>
          <wp:effectExtent l="0" t="0" r="0" b="0"/>
          <wp:wrapNone/>
          <wp:docPr id="7" name="Picture 7" descr="ET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SILOGO"/>
                  <pic:cNvPicPr>
                    <a:picLocks noChangeAspect="1" noChangeArrowheads="1"/>
                  </pic:cNvPicPr>
                </pic:nvPicPr>
                <pic:blipFill>
                  <a:blip r:embed="rId1"/>
                  <a:srcRect/>
                  <a:stretch>
                    <a:fillRect/>
                  </a:stretch>
                </pic:blipFill>
                <pic:spPr bwMode="auto">
                  <a:xfrm>
                    <a:off x="0" y="0"/>
                    <a:ext cx="1175696" cy="3574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37CA7">
      <w:rPr>
        <w:rFonts w:ascii="Bahnschrift" w:hAnsi="Bahnschrift"/>
        <w:sz w:val="36"/>
      </w:rPr>
      <w:t>Spectrum &amp; Equipment Regulation</w:t>
    </w:r>
  </w:p>
  <w:p w14:paraId="76C507E9" w14:textId="77777777" w:rsidR="00B856FD" w:rsidRDefault="00B856FD" w:rsidP="00B856FD">
    <w:pPr>
      <w:pStyle w:val="HeaderRight"/>
      <w:rPr>
        <w:rFonts w:ascii="Bahnschrift" w:hAnsi="Bahnschrift"/>
        <w:noProof/>
      </w:rPr>
    </w:pPr>
    <w:r>
      <w:rPr>
        <w:rFonts w:ascii="Bahnschrift" w:hAnsi="Bahnschrift"/>
        <w:noProof/>
      </w:rPr>
      <w:t>Michael Sharpe</w:t>
    </w:r>
  </w:p>
  <w:p w14:paraId="7FCD776B" w14:textId="26AFF10D" w:rsidR="00B856FD" w:rsidRPr="00937CA7" w:rsidRDefault="00B856FD" w:rsidP="00B856FD">
    <w:pPr>
      <w:pStyle w:val="HeaderRight"/>
      <w:rPr>
        <w:rFonts w:ascii="Bahnschrift" w:hAnsi="Bahnschrift"/>
        <w:noProof/>
      </w:rPr>
    </w:pPr>
    <w:r w:rsidRPr="00937CA7">
      <w:rPr>
        <w:rFonts w:ascii="Bahnschrift" w:hAnsi="Bahnschrift"/>
        <w:noProof/>
      </w:rPr>
      <w:fldChar w:fldCharType="begin"/>
    </w:r>
    <w:r w:rsidRPr="00937CA7">
      <w:rPr>
        <w:rFonts w:ascii="Bahnschrift" w:hAnsi="Bahnschrift"/>
        <w:noProof/>
      </w:rPr>
      <w:instrText xml:space="preserve"> SAVEDATE  \@ "dddd, dd MMMM yyyy"  \* MERGEFORMAT </w:instrText>
    </w:r>
    <w:r w:rsidRPr="00937CA7">
      <w:rPr>
        <w:rFonts w:ascii="Bahnschrift" w:hAnsi="Bahnschrift"/>
        <w:noProof/>
      </w:rPr>
      <w:fldChar w:fldCharType="separate"/>
    </w:r>
    <w:r w:rsidR="006B10FB">
      <w:rPr>
        <w:rFonts w:ascii="Bahnschrift" w:hAnsi="Bahnschrift"/>
        <w:noProof/>
      </w:rPr>
      <w:t>Monday, 14 November 2022</w:t>
    </w:r>
    <w:r w:rsidRPr="00937CA7">
      <w:rPr>
        <w:rFonts w:ascii="Bahnschrift" w:hAnsi="Bahnschrift"/>
        <w:noProof/>
      </w:rPr>
      <w:fldChar w:fldCharType="end"/>
    </w:r>
  </w:p>
  <w:p w14:paraId="086B34CB" w14:textId="77777777" w:rsidR="00B856FD" w:rsidRPr="00937CA7" w:rsidRDefault="00B856FD" w:rsidP="00B856FD">
    <w:pPr>
      <w:pStyle w:val="HeaderRight"/>
      <w:rPr>
        <w:rFonts w:ascii="Bahnschrift" w:hAnsi="Bahnschrift"/>
        <w:noProof/>
      </w:rPr>
    </w:pPr>
    <w:r w:rsidRPr="00937CA7">
      <w:rPr>
        <w:rFonts w:ascii="Bahnschrift" w:hAnsi="Bahnschrift"/>
        <w:noProof/>
      </w:rPr>
      <w:t xml:space="preserve">page </w:t>
    </w:r>
    <w:r w:rsidRPr="00937CA7">
      <w:rPr>
        <w:rFonts w:ascii="Bahnschrift" w:hAnsi="Bahnschrift"/>
        <w:noProof/>
      </w:rPr>
      <w:fldChar w:fldCharType="begin"/>
    </w:r>
    <w:r w:rsidRPr="00937CA7">
      <w:rPr>
        <w:rFonts w:ascii="Bahnschrift" w:hAnsi="Bahnschrift"/>
        <w:noProof/>
      </w:rPr>
      <w:instrText xml:space="preserve"> PAGE   \* MERGEFORMAT </w:instrText>
    </w:r>
    <w:r w:rsidRPr="00937CA7">
      <w:rPr>
        <w:rFonts w:ascii="Bahnschrift" w:hAnsi="Bahnschrift"/>
        <w:noProof/>
      </w:rPr>
      <w:fldChar w:fldCharType="separate"/>
    </w:r>
    <w:r>
      <w:rPr>
        <w:rFonts w:ascii="Bahnschrift" w:hAnsi="Bahnschrift"/>
        <w:noProof/>
      </w:rPr>
      <w:t>2</w:t>
    </w:r>
    <w:r w:rsidRPr="00937CA7">
      <w:rPr>
        <w:rFonts w:ascii="Bahnschrift" w:hAnsi="Bahnschrift"/>
        <w:noProof/>
      </w:rPr>
      <w:fldChar w:fldCharType="end"/>
    </w:r>
    <w:r w:rsidRPr="00937CA7">
      <w:rPr>
        <w:rFonts w:ascii="Bahnschrift" w:hAnsi="Bahnschrift"/>
        <w:noProof/>
      </w:rPr>
      <w:t xml:space="preserve"> of </w:t>
    </w:r>
    <w:r w:rsidRPr="00937CA7">
      <w:rPr>
        <w:rFonts w:ascii="Bahnschrift" w:hAnsi="Bahnschrift"/>
        <w:noProof/>
      </w:rPr>
      <w:fldChar w:fldCharType="begin"/>
    </w:r>
    <w:r w:rsidRPr="00937CA7">
      <w:rPr>
        <w:rFonts w:ascii="Bahnschrift" w:hAnsi="Bahnschrift"/>
        <w:noProof/>
      </w:rPr>
      <w:instrText xml:space="preserve"> NUMPAGES   \* MERGEFORMAT </w:instrText>
    </w:r>
    <w:r w:rsidRPr="00937CA7">
      <w:rPr>
        <w:rFonts w:ascii="Bahnschrift" w:hAnsi="Bahnschrift"/>
        <w:noProof/>
      </w:rPr>
      <w:fldChar w:fldCharType="separate"/>
    </w:r>
    <w:r>
      <w:rPr>
        <w:rFonts w:ascii="Bahnschrift" w:hAnsi="Bahnschrift"/>
        <w:noProof/>
      </w:rPr>
      <w:t>23</w:t>
    </w:r>
    <w:r w:rsidRPr="00937CA7">
      <w:rPr>
        <w:rFonts w:ascii="Bahnschrift" w:hAnsi="Bahnschrift"/>
        <w:noProof/>
      </w:rPr>
      <w:fldChar w:fldCharType="end"/>
    </w:r>
  </w:p>
  <w:p w14:paraId="0A78F43F" w14:textId="2140B26E" w:rsidR="00185EF7" w:rsidRPr="00B856FD" w:rsidRDefault="00185EF7" w:rsidP="00B85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AB3"/>
    <w:multiLevelType w:val="hybridMultilevel"/>
    <w:tmpl w:val="0B32C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85B14"/>
    <w:multiLevelType w:val="multilevel"/>
    <w:tmpl w:val="A394EAB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B604D"/>
    <w:multiLevelType w:val="hybridMultilevel"/>
    <w:tmpl w:val="A5C88C0A"/>
    <w:lvl w:ilvl="0" w:tplc="916C56B4">
      <w:start w:val="1"/>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3" w15:restartNumberingAfterBreak="0">
    <w:nsid w:val="070E5EDB"/>
    <w:multiLevelType w:val="hybridMultilevel"/>
    <w:tmpl w:val="6FE6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B5B96"/>
    <w:multiLevelType w:val="hybridMultilevel"/>
    <w:tmpl w:val="8440ECCC"/>
    <w:lvl w:ilvl="0" w:tplc="B142CF0E">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6A3C77"/>
    <w:multiLevelType w:val="multilevel"/>
    <w:tmpl w:val="B8E0186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055CC"/>
    <w:multiLevelType w:val="hybridMultilevel"/>
    <w:tmpl w:val="4C6632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F7BBB"/>
    <w:multiLevelType w:val="hybridMultilevel"/>
    <w:tmpl w:val="EB2483F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46B84"/>
    <w:multiLevelType w:val="hybridMultilevel"/>
    <w:tmpl w:val="F36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80D64"/>
    <w:multiLevelType w:val="hybridMultilevel"/>
    <w:tmpl w:val="67F6C48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D100C"/>
    <w:multiLevelType w:val="multilevel"/>
    <w:tmpl w:val="613CC8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0D73D9"/>
    <w:multiLevelType w:val="multilevel"/>
    <w:tmpl w:val="613CC8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2"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1F4C99"/>
    <w:multiLevelType w:val="multilevel"/>
    <w:tmpl w:val="BA6684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253D68"/>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600FCB"/>
    <w:multiLevelType w:val="hybridMultilevel"/>
    <w:tmpl w:val="8C0630CE"/>
    <w:lvl w:ilvl="0" w:tplc="845E6D04">
      <w:start w:val="1"/>
      <w:numFmt w:val="bullet"/>
      <w:lvlText w:val="-"/>
      <w:lvlJc w:val="left"/>
      <w:pPr>
        <w:ind w:left="1080" w:hanging="360"/>
      </w:pPr>
      <w:rPr>
        <w:rFonts w:ascii="Calibri" w:eastAsia="Calibri"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5" w15:restartNumberingAfterBreak="0">
    <w:nsid w:val="3A0925F8"/>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0D07A0"/>
    <w:multiLevelType w:val="multilevel"/>
    <w:tmpl w:val="708E74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DE5F20"/>
    <w:multiLevelType w:val="multilevel"/>
    <w:tmpl w:val="4FEA4D2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FB2C3E"/>
    <w:multiLevelType w:val="multilevel"/>
    <w:tmpl w:val="09E852B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FF125F"/>
    <w:multiLevelType w:val="hybridMultilevel"/>
    <w:tmpl w:val="49EC6DEC"/>
    <w:lvl w:ilvl="0" w:tplc="CA84A2F6">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3222B1F"/>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5200AB"/>
    <w:multiLevelType w:val="multilevel"/>
    <w:tmpl w:val="8946DD0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F67F43"/>
    <w:multiLevelType w:val="multilevel"/>
    <w:tmpl w:val="1CBEE5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F81FEC"/>
    <w:multiLevelType w:val="multilevel"/>
    <w:tmpl w:val="F416A0B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13019C"/>
    <w:multiLevelType w:val="hybridMultilevel"/>
    <w:tmpl w:val="CB32D772"/>
    <w:lvl w:ilvl="0" w:tplc="3DCE90F0">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4E9B47B1"/>
    <w:multiLevelType w:val="hybridMultilevel"/>
    <w:tmpl w:val="5F3E5FA2"/>
    <w:lvl w:ilvl="0" w:tplc="2E90C844">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011CA"/>
    <w:multiLevelType w:val="multilevel"/>
    <w:tmpl w:val="5B6215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C45686"/>
    <w:multiLevelType w:val="hybridMultilevel"/>
    <w:tmpl w:val="32FE94E4"/>
    <w:lvl w:ilvl="0" w:tplc="ED9038FA">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335B8"/>
    <w:multiLevelType w:val="hybridMultilevel"/>
    <w:tmpl w:val="048E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D5A17"/>
    <w:multiLevelType w:val="multilevel"/>
    <w:tmpl w:val="DEE0E3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9A5DA5"/>
    <w:multiLevelType w:val="hybridMultilevel"/>
    <w:tmpl w:val="B9849B36"/>
    <w:lvl w:ilvl="0" w:tplc="B74EBCAE">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5C2158A"/>
    <w:multiLevelType w:val="multilevel"/>
    <w:tmpl w:val="1F48555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107638"/>
    <w:multiLevelType w:val="multilevel"/>
    <w:tmpl w:val="0B0C29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AD4767"/>
    <w:multiLevelType w:val="hybridMultilevel"/>
    <w:tmpl w:val="0040089C"/>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34" w15:restartNumberingAfterBreak="0">
    <w:nsid w:val="6B5A3706"/>
    <w:multiLevelType w:val="hybridMultilevel"/>
    <w:tmpl w:val="38FE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B6DD3"/>
    <w:multiLevelType w:val="multilevel"/>
    <w:tmpl w:val="D4ECE0E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53F41B6"/>
    <w:multiLevelType w:val="multilevel"/>
    <w:tmpl w:val="D4ECE0E2"/>
    <w:styleLink w:val="CurrentList1"/>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66B343C"/>
    <w:multiLevelType w:val="multilevel"/>
    <w:tmpl w:val="4D14580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8CD11AE"/>
    <w:multiLevelType w:val="hybridMultilevel"/>
    <w:tmpl w:val="651C789A"/>
    <w:lvl w:ilvl="0" w:tplc="461E4B04">
      <w:start w:val="1"/>
      <w:numFmt w:val="bullet"/>
      <w:lvlText w:val="-"/>
      <w:lvlJc w:val="left"/>
      <w:pPr>
        <w:ind w:left="1080" w:hanging="360"/>
      </w:pPr>
      <w:rPr>
        <w:rFonts w:ascii="Calibri" w:eastAsia="Calibri" w:hAnsi="Calibri" w:cs="Calibri" w:hint="default"/>
        <w:color w:val="auto"/>
        <w:sz w:val="22"/>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39" w15:restartNumberingAfterBreak="0">
    <w:nsid w:val="79143948"/>
    <w:multiLevelType w:val="multilevel"/>
    <w:tmpl w:val="F416A0B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FF113E8"/>
    <w:multiLevelType w:val="multilevel"/>
    <w:tmpl w:val="B9CC71E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6260530">
    <w:abstractNumId w:val="10"/>
  </w:num>
  <w:num w:numId="2" w16cid:durableId="1829709315">
    <w:abstractNumId w:val="6"/>
  </w:num>
  <w:num w:numId="3" w16cid:durableId="381563222">
    <w:abstractNumId w:val="34"/>
  </w:num>
  <w:num w:numId="4" w16cid:durableId="468326135">
    <w:abstractNumId w:val="5"/>
  </w:num>
  <w:num w:numId="5" w16cid:durableId="193621754">
    <w:abstractNumId w:val="29"/>
  </w:num>
  <w:num w:numId="6" w16cid:durableId="1524780088">
    <w:abstractNumId w:val="22"/>
  </w:num>
  <w:num w:numId="7" w16cid:durableId="924920415">
    <w:abstractNumId w:val="35"/>
  </w:num>
  <w:num w:numId="8" w16cid:durableId="341474487">
    <w:abstractNumId w:val="36"/>
  </w:num>
  <w:num w:numId="9" w16cid:durableId="1830367151">
    <w:abstractNumId w:val="18"/>
  </w:num>
  <w:num w:numId="10" w16cid:durableId="790636490">
    <w:abstractNumId w:val="37"/>
  </w:num>
  <w:num w:numId="11" w16cid:durableId="226041810">
    <w:abstractNumId w:val="7"/>
  </w:num>
  <w:num w:numId="12" w16cid:durableId="1223953735">
    <w:abstractNumId w:val="28"/>
  </w:num>
  <w:num w:numId="13" w16cid:durableId="1116407536">
    <w:abstractNumId w:val="19"/>
  </w:num>
  <w:num w:numId="14" w16cid:durableId="1081946014">
    <w:abstractNumId w:val="26"/>
  </w:num>
  <w:num w:numId="15" w16cid:durableId="369502404">
    <w:abstractNumId w:val="30"/>
  </w:num>
  <w:num w:numId="16" w16cid:durableId="1280605183">
    <w:abstractNumId w:val="25"/>
  </w:num>
  <w:num w:numId="17" w16cid:durableId="458912354">
    <w:abstractNumId w:val="11"/>
  </w:num>
  <w:num w:numId="18" w16cid:durableId="693961158">
    <w:abstractNumId w:val="16"/>
  </w:num>
  <w:num w:numId="19" w16cid:durableId="345596910">
    <w:abstractNumId w:val="20"/>
  </w:num>
  <w:num w:numId="20" w16cid:durableId="909269281">
    <w:abstractNumId w:val="13"/>
  </w:num>
  <w:num w:numId="21" w16cid:durableId="1505701715">
    <w:abstractNumId w:val="15"/>
  </w:num>
  <w:num w:numId="22" w16cid:durableId="498889579">
    <w:abstractNumId w:val="31"/>
  </w:num>
  <w:num w:numId="23" w16cid:durableId="1677417722">
    <w:abstractNumId w:val="1"/>
  </w:num>
  <w:num w:numId="24" w16cid:durableId="692534806">
    <w:abstractNumId w:val="21"/>
  </w:num>
  <w:num w:numId="25" w16cid:durableId="1916622706">
    <w:abstractNumId w:val="39"/>
  </w:num>
  <w:num w:numId="26" w16cid:durableId="954871363">
    <w:abstractNumId w:val="23"/>
  </w:num>
  <w:num w:numId="27" w16cid:durableId="228686543">
    <w:abstractNumId w:val="40"/>
  </w:num>
  <w:num w:numId="28" w16cid:durableId="2082094366">
    <w:abstractNumId w:val="17"/>
  </w:num>
  <w:num w:numId="29" w16cid:durableId="1539121462">
    <w:abstractNumId w:val="12"/>
  </w:num>
  <w:num w:numId="30" w16cid:durableId="1381516009">
    <w:abstractNumId w:val="32"/>
  </w:num>
  <w:num w:numId="31" w16cid:durableId="835463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5718297">
    <w:abstractNumId w:val="2"/>
  </w:num>
  <w:num w:numId="33" w16cid:durableId="627204621">
    <w:abstractNumId w:val="38"/>
  </w:num>
  <w:num w:numId="34" w16cid:durableId="1424572288">
    <w:abstractNumId w:val="14"/>
  </w:num>
  <w:num w:numId="35" w16cid:durableId="1453480510">
    <w:abstractNumId w:val="27"/>
  </w:num>
  <w:num w:numId="36" w16cid:durableId="917904156">
    <w:abstractNumId w:val="8"/>
  </w:num>
  <w:num w:numId="37" w16cid:durableId="851258774">
    <w:abstractNumId w:val="0"/>
  </w:num>
  <w:num w:numId="38" w16cid:durableId="96682938">
    <w:abstractNumId w:val="3"/>
  </w:num>
  <w:num w:numId="39" w16cid:durableId="1966735687">
    <w:abstractNumId w:val="33"/>
  </w:num>
  <w:num w:numId="40" w16cid:durableId="1052801778">
    <w:abstractNumId w:val="4"/>
  </w:num>
  <w:num w:numId="41" w16cid:durableId="7988843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wNbU0NTGwMDczNzVS0lEKTi0uzszPAykwqgUAdFmcISwAAAA="/>
    <w:docVar w:name="LW_DocType" w:val="ETSI_MEMO_TEMPLATE_2019"/>
  </w:docVars>
  <w:rsids>
    <w:rsidRoot w:val="002F748C"/>
    <w:rsid w:val="00000437"/>
    <w:rsid w:val="000009C9"/>
    <w:rsid w:val="000014CB"/>
    <w:rsid w:val="0000169F"/>
    <w:rsid w:val="00001CA0"/>
    <w:rsid w:val="00001D15"/>
    <w:rsid w:val="00001E70"/>
    <w:rsid w:val="00002162"/>
    <w:rsid w:val="000022F3"/>
    <w:rsid w:val="00002344"/>
    <w:rsid w:val="0000279F"/>
    <w:rsid w:val="00002B35"/>
    <w:rsid w:val="00002BB7"/>
    <w:rsid w:val="00002D6F"/>
    <w:rsid w:val="000031F0"/>
    <w:rsid w:val="00003ACA"/>
    <w:rsid w:val="00004261"/>
    <w:rsid w:val="000046CE"/>
    <w:rsid w:val="00004C15"/>
    <w:rsid w:val="00004E86"/>
    <w:rsid w:val="0000582B"/>
    <w:rsid w:val="00005D33"/>
    <w:rsid w:val="00006241"/>
    <w:rsid w:val="00006272"/>
    <w:rsid w:val="00007013"/>
    <w:rsid w:val="000070F3"/>
    <w:rsid w:val="00007A50"/>
    <w:rsid w:val="00007C0D"/>
    <w:rsid w:val="00007CA8"/>
    <w:rsid w:val="000105CE"/>
    <w:rsid w:val="00010A79"/>
    <w:rsid w:val="00010DB9"/>
    <w:rsid w:val="00010EB3"/>
    <w:rsid w:val="00011B30"/>
    <w:rsid w:val="00011BF1"/>
    <w:rsid w:val="00011D86"/>
    <w:rsid w:val="00012250"/>
    <w:rsid w:val="00012386"/>
    <w:rsid w:val="0001248B"/>
    <w:rsid w:val="000139F1"/>
    <w:rsid w:val="00013F2A"/>
    <w:rsid w:val="0001404A"/>
    <w:rsid w:val="00014380"/>
    <w:rsid w:val="000144DB"/>
    <w:rsid w:val="000145C2"/>
    <w:rsid w:val="000160FB"/>
    <w:rsid w:val="00016449"/>
    <w:rsid w:val="000165B1"/>
    <w:rsid w:val="00016864"/>
    <w:rsid w:val="00016F11"/>
    <w:rsid w:val="0001750C"/>
    <w:rsid w:val="00017B4D"/>
    <w:rsid w:val="00017CA2"/>
    <w:rsid w:val="000205E9"/>
    <w:rsid w:val="00020C20"/>
    <w:rsid w:val="00020DB2"/>
    <w:rsid w:val="00020E35"/>
    <w:rsid w:val="000215D8"/>
    <w:rsid w:val="00021747"/>
    <w:rsid w:val="000217E7"/>
    <w:rsid w:val="00021CAE"/>
    <w:rsid w:val="000228F0"/>
    <w:rsid w:val="00023021"/>
    <w:rsid w:val="000231DA"/>
    <w:rsid w:val="00023F52"/>
    <w:rsid w:val="00024950"/>
    <w:rsid w:val="00024A6A"/>
    <w:rsid w:val="0002513B"/>
    <w:rsid w:val="000252F0"/>
    <w:rsid w:val="000260A6"/>
    <w:rsid w:val="0002648B"/>
    <w:rsid w:val="000265F0"/>
    <w:rsid w:val="000267D9"/>
    <w:rsid w:val="000267F8"/>
    <w:rsid w:val="00026FA7"/>
    <w:rsid w:val="00027065"/>
    <w:rsid w:val="000272E7"/>
    <w:rsid w:val="0002760A"/>
    <w:rsid w:val="000278E8"/>
    <w:rsid w:val="00030AD9"/>
    <w:rsid w:val="00030B3E"/>
    <w:rsid w:val="00030CCF"/>
    <w:rsid w:val="00031432"/>
    <w:rsid w:val="00031655"/>
    <w:rsid w:val="00033C85"/>
    <w:rsid w:val="00033DF4"/>
    <w:rsid w:val="00034661"/>
    <w:rsid w:val="00034DAB"/>
    <w:rsid w:val="00034F3E"/>
    <w:rsid w:val="00035924"/>
    <w:rsid w:val="00036A57"/>
    <w:rsid w:val="00037277"/>
    <w:rsid w:val="00040158"/>
    <w:rsid w:val="000402B8"/>
    <w:rsid w:val="00040C10"/>
    <w:rsid w:val="00041C08"/>
    <w:rsid w:val="00041D9F"/>
    <w:rsid w:val="000423D6"/>
    <w:rsid w:val="000432D7"/>
    <w:rsid w:val="0004374C"/>
    <w:rsid w:val="0004398D"/>
    <w:rsid w:val="0004410F"/>
    <w:rsid w:val="00044769"/>
    <w:rsid w:val="00044A1A"/>
    <w:rsid w:val="00044DE9"/>
    <w:rsid w:val="00045487"/>
    <w:rsid w:val="00045E57"/>
    <w:rsid w:val="0004618F"/>
    <w:rsid w:val="00046504"/>
    <w:rsid w:val="0004653D"/>
    <w:rsid w:val="0004658B"/>
    <w:rsid w:val="00046E7D"/>
    <w:rsid w:val="00047729"/>
    <w:rsid w:val="00050BFF"/>
    <w:rsid w:val="000510DB"/>
    <w:rsid w:val="0005115D"/>
    <w:rsid w:val="000518E0"/>
    <w:rsid w:val="00051A30"/>
    <w:rsid w:val="00051ECB"/>
    <w:rsid w:val="00052002"/>
    <w:rsid w:val="00052E70"/>
    <w:rsid w:val="0005364E"/>
    <w:rsid w:val="00054013"/>
    <w:rsid w:val="000542B6"/>
    <w:rsid w:val="00054789"/>
    <w:rsid w:val="00054C4E"/>
    <w:rsid w:val="0005573B"/>
    <w:rsid w:val="00055A88"/>
    <w:rsid w:val="00055CC8"/>
    <w:rsid w:val="00056349"/>
    <w:rsid w:val="00056AAF"/>
    <w:rsid w:val="00056B51"/>
    <w:rsid w:val="0005721A"/>
    <w:rsid w:val="00057865"/>
    <w:rsid w:val="0006053C"/>
    <w:rsid w:val="00060E4B"/>
    <w:rsid w:val="000611AC"/>
    <w:rsid w:val="000614FB"/>
    <w:rsid w:val="00061524"/>
    <w:rsid w:val="00062EAB"/>
    <w:rsid w:val="000630AB"/>
    <w:rsid w:val="00063E45"/>
    <w:rsid w:val="0006406C"/>
    <w:rsid w:val="00064A5A"/>
    <w:rsid w:val="00064B9B"/>
    <w:rsid w:val="00064CA3"/>
    <w:rsid w:val="000650CA"/>
    <w:rsid w:val="00065118"/>
    <w:rsid w:val="000657CD"/>
    <w:rsid w:val="00066A15"/>
    <w:rsid w:val="00066C2A"/>
    <w:rsid w:val="000709A2"/>
    <w:rsid w:val="00070CBA"/>
    <w:rsid w:val="00071025"/>
    <w:rsid w:val="00072039"/>
    <w:rsid w:val="00072D20"/>
    <w:rsid w:val="00072EDE"/>
    <w:rsid w:val="000747E4"/>
    <w:rsid w:val="0007540D"/>
    <w:rsid w:val="0007662E"/>
    <w:rsid w:val="00076D19"/>
    <w:rsid w:val="000773BF"/>
    <w:rsid w:val="00077ADE"/>
    <w:rsid w:val="00077FF7"/>
    <w:rsid w:val="000803F0"/>
    <w:rsid w:val="00080473"/>
    <w:rsid w:val="00080584"/>
    <w:rsid w:val="000805D8"/>
    <w:rsid w:val="000806CA"/>
    <w:rsid w:val="00080FCA"/>
    <w:rsid w:val="000817E7"/>
    <w:rsid w:val="000819A8"/>
    <w:rsid w:val="00081F9D"/>
    <w:rsid w:val="00082433"/>
    <w:rsid w:val="00083048"/>
    <w:rsid w:val="0008306E"/>
    <w:rsid w:val="0008373D"/>
    <w:rsid w:val="00083B63"/>
    <w:rsid w:val="00084059"/>
    <w:rsid w:val="00084109"/>
    <w:rsid w:val="00084807"/>
    <w:rsid w:val="00085022"/>
    <w:rsid w:val="000853EB"/>
    <w:rsid w:val="00085DC7"/>
    <w:rsid w:val="000863D7"/>
    <w:rsid w:val="00090EF9"/>
    <w:rsid w:val="00091087"/>
    <w:rsid w:val="00092017"/>
    <w:rsid w:val="00092B26"/>
    <w:rsid w:val="000938D0"/>
    <w:rsid w:val="00093F0D"/>
    <w:rsid w:val="00093F41"/>
    <w:rsid w:val="0009453A"/>
    <w:rsid w:val="000949F3"/>
    <w:rsid w:val="00094C30"/>
    <w:rsid w:val="000957D9"/>
    <w:rsid w:val="000960AF"/>
    <w:rsid w:val="000964F8"/>
    <w:rsid w:val="000968C0"/>
    <w:rsid w:val="0009793A"/>
    <w:rsid w:val="000A04C2"/>
    <w:rsid w:val="000A07E6"/>
    <w:rsid w:val="000A0D76"/>
    <w:rsid w:val="000A0FFC"/>
    <w:rsid w:val="000A1259"/>
    <w:rsid w:val="000A1838"/>
    <w:rsid w:val="000A1C8D"/>
    <w:rsid w:val="000A2142"/>
    <w:rsid w:val="000A23A7"/>
    <w:rsid w:val="000A29E3"/>
    <w:rsid w:val="000A2B84"/>
    <w:rsid w:val="000A2E56"/>
    <w:rsid w:val="000A3494"/>
    <w:rsid w:val="000A3CF2"/>
    <w:rsid w:val="000A47EF"/>
    <w:rsid w:val="000A4F83"/>
    <w:rsid w:val="000A4FAD"/>
    <w:rsid w:val="000A5448"/>
    <w:rsid w:val="000A5A0C"/>
    <w:rsid w:val="000A6405"/>
    <w:rsid w:val="000A67D2"/>
    <w:rsid w:val="000A7333"/>
    <w:rsid w:val="000A7F5E"/>
    <w:rsid w:val="000B18F1"/>
    <w:rsid w:val="000B19F5"/>
    <w:rsid w:val="000B1DD3"/>
    <w:rsid w:val="000B30BE"/>
    <w:rsid w:val="000B3985"/>
    <w:rsid w:val="000B39B1"/>
    <w:rsid w:val="000B3B84"/>
    <w:rsid w:val="000B3CE6"/>
    <w:rsid w:val="000B42FC"/>
    <w:rsid w:val="000B43E4"/>
    <w:rsid w:val="000B4BF2"/>
    <w:rsid w:val="000B4D25"/>
    <w:rsid w:val="000B5432"/>
    <w:rsid w:val="000B55C2"/>
    <w:rsid w:val="000B562A"/>
    <w:rsid w:val="000B5BAB"/>
    <w:rsid w:val="000B5BBD"/>
    <w:rsid w:val="000B5E2E"/>
    <w:rsid w:val="000B5F76"/>
    <w:rsid w:val="000B6407"/>
    <w:rsid w:val="000B70AD"/>
    <w:rsid w:val="000B76CE"/>
    <w:rsid w:val="000C0520"/>
    <w:rsid w:val="000C0745"/>
    <w:rsid w:val="000C0D7A"/>
    <w:rsid w:val="000C1457"/>
    <w:rsid w:val="000C1CDF"/>
    <w:rsid w:val="000C2BCA"/>
    <w:rsid w:val="000C366A"/>
    <w:rsid w:val="000C37BB"/>
    <w:rsid w:val="000C3C38"/>
    <w:rsid w:val="000C43FA"/>
    <w:rsid w:val="000C45D0"/>
    <w:rsid w:val="000C46C6"/>
    <w:rsid w:val="000C46F7"/>
    <w:rsid w:val="000C4B80"/>
    <w:rsid w:val="000C5F05"/>
    <w:rsid w:val="000C61DE"/>
    <w:rsid w:val="000C70C1"/>
    <w:rsid w:val="000C7429"/>
    <w:rsid w:val="000C7BA9"/>
    <w:rsid w:val="000C7C9A"/>
    <w:rsid w:val="000D095E"/>
    <w:rsid w:val="000D0983"/>
    <w:rsid w:val="000D0A77"/>
    <w:rsid w:val="000D0CBB"/>
    <w:rsid w:val="000D0E0C"/>
    <w:rsid w:val="000D0E9E"/>
    <w:rsid w:val="000D14F2"/>
    <w:rsid w:val="000D157C"/>
    <w:rsid w:val="000D20DA"/>
    <w:rsid w:val="000D233C"/>
    <w:rsid w:val="000D24D1"/>
    <w:rsid w:val="000D26AD"/>
    <w:rsid w:val="000D29CB"/>
    <w:rsid w:val="000D396B"/>
    <w:rsid w:val="000D3FC4"/>
    <w:rsid w:val="000D438A"/>
    <w:rsid w:val="000D4440"/>
    <w:rsid w:val="000D4710"/>
    <w:rsid w:val="000D4CCB"/>
    <w:rsid w:val="000D5018"/>
    <w:rsid w:val="000D52AC"/>
    <w:rsid w:val="000D5321"/>
    <w:rsid w:val="000D56A0"/>
    <w:rsid w:val="000D6C3F"/>
    <w:rsid w:val="000D770F"/>
    <w:rsid w:val="000E02FB"/>
    <w:rsid w:val="000E1640"/>
    <w:rsid w:val="000E1B12"/>
    <w:rsid w:val="000E1E79"/>
    <w:rsid w:val="000E28A3"/>
    <w:rsid w:val="000E290E"/>
    <w:rsid w:val="000E2CF5"/>
    <w:rsid w:val="000E3E42"/>
    <w:rsid w:val="000E497B"/>
    <w:rsid w:val="000E4B2A"/>
    <w:rsid w:val="000E4EB7"/>
    <w:rsid w:val="000E56B0"/>
    <w:rsid w:val="000E5A1F"/>
    <w:rsid w:val="000E70F7"/>
    <w:rsid w:val="000E74C3"/>
    <w:rsid w:val="000F0C73"/>
    <w:rsid w:val="000F0EC4"/>
    <w:rsid w:val="000F0FBB"/>
    <w:rsid w:val="000F100D"/>
    <w:rsid w:val="000F1045"/>
    <w:rsid w:val="000F1675"/>
    <w:rsid w:val="000F19EF"/>
    <w:rsid w:val="000F232D"/>
    <w:rsid w:val="000F25EF"/>
    <w:rsid w:val="000F2949"/>
    <w:rsid w:val="000F389E"/>
    <w:rsid w:val="000F39C4"/>
    <w:rsid w:val="000F3F27"/>
    <w:rsid w:val="000F4368"/>
    <w:rsid w:val="000F5510"/>
    <w:rsid w:val="000F55DA"/>
    <w:rsid w:val="000F57CB"/>
    <w:rsid w:val="000F57F4"/>
    <w:rsid w:val="000F59A3"/>
    <w:rsid w:val="000F5B5C"/>
    <w:rsid w:val="000F5F64"/>
    <w:rsid w:val="000F62FA"/>
    <w:rsid w:val="000F64E8"/>
    <w:rsid w:val="000F654E"/>
    <w:rsid w:val="000F6775"/>
    <w:rsid w:val="000F748F"/>
    <w:rsid w:val="000F77EC"/>
    <w:rsid w:val="00100E39"/>
    <w:rsid w:val="00101A67"/>
    <w:rsid w:val="00102560"/>
    <w:rsid w:val="0010285F"/>
    <w:rsid w:val="001029F7"/>
    <w:rsid w:val="001040DC"/>
    <w:rsid w:val="00104268"/>
    <w:rsid w:val="00104D7F"/>
    <w:rsid w:val="001054D0"/>
    <w:rsid w:val="001059C3"/>
    <w:rsid w:val="00105D31"/>
    <w:rsid w:val="001064A6"/>
    <w:rsid w:val="00106946"/>
    <w:rsid w:val="00106B60"/>
    <w:rsid w:val="00106BA5"/>
    <w:rsid w:val="00106E86"/>
    <w:rsid w:val="001075A6"/>
    <w:rsid w:val="00107857"/>
    <w:rsid w:val="001078A2"/>
    <w:rsid w:val="00107A3D"/>
    <w:rsid w:val="00107F25"/>
    <w:rsid w:val="00110968"/>
    <w:rsid w:val="00110D7D"/>
    <w:rsid w:val="00110F7F"/>
    <w:rsid w:val="00111938"/>
    <w:rsid w:val="001119D6"/>
    <w:rsid w:val="00111CA1"/>
    <w:rsid w:val="00111E04"/>
    <w:rsid w:val="00112C0C"/>
    <w:rsid w:val="00113AE9"/>
    <w:rsid w:val="001143AB"/>
    <w:rsid w:val="001145D4"/>
    <w:rsid w:val="001146F1"/>
    <w:rsid w:val="00114E13"/>
    <w:rsid w:val="001153AB"/>
    <w:rsid w:val="001158C9"/>
    <w:rsid w:val="00116A47"/>
    <w:rsid w:val="00117F09"/>
    <w:rsid w:val="00120496"/>
    <w:rsid w:val="0012113D"/>
    <w:rsid w:val="0012155D"/>
    <w:rsid w:val="0012234E"/>
    <w:rsid w:val="00122649"/>
    <w:rsid w:val="00124154"/>
    <w:rsid w:val="001249DF"/>
    <w:rsid w:val="00125B22"/>
    <w:rsid w:val="00125CA3"/>
    <w:rsid w:val="00125F5C"/>
    <w:rsid w:val="00126D90"/>
    <w:rsid w:val="00126E8E"/>
    <w:rsid w:val="0012700E"/>
    <w:rsid w:val="00127134"/>
    <w:rsid w:val="001275A3"/>
    <w:rsid w:val="00127A4C"/>
    <w:rsid w:val="00127EAA"/>
    <w:rsid w:val="001301CD"/>
    <w:rsid w:val="00130ED2"/>
    <w:rsid w:val="001317E2"/>
    <w:rsid w:val="00131D6B"/>
    <w:rsid w:val="00131D85"/>
    <w:rsid w:val="00131DE6"/>
    <w:rsid w:val="00132020"/>
    <w:rsid w:val="00132D53"/>
    <w:rsid w:val="001334BF"/>
    <w:rsid w:val="00133C67"/>
    <w:rsid w:val="001348E5"/>
    <w:rsid w:val="00134B71"/>
    <w:rsid w:val="001364B7"/>
    <w:rsid w:val="00136536"/>
    <w:rsid w:val="0013673A"/>
    <w:rsid w:val="0013691C"/>
    <w:rsid w:val="00136AAD"/>
    <w:rsid w:val="00136D80"/>
    <w:rsid w:val="00136FC1"/>
    <w:rsid w:val="001373AC"/>
    <w:rsid w:val="0013749F"/>
    <w:rsid w:val="00137725"/>
    <w:rsid w:val="001378E5"/>
    <w:rsid w:val="0013794D"/>
    <w:rsid w:val="001379CA"/>
    <w:rsid w:val="00137DF0"/>
    <w:rsid w:val="0014070C"/>
    <w:rsid w:val="00141004"/>
    <w:rsid w:val="001416EE"/>
    <w:rsid w:val="001418CD"/>
    <w:rsid w:val="00141B89"/>
    <w:rsid w:val="00141E61"/>
    <w:rsid w:val="00141F40"/>
    <w:rsid w:val="00142549"/>
    <w:rsid w:val="001431A6"/>
    <w:rsid w:val="00143404"/>
    <w:rsid w:val="00143795"/>
    <w:rsid w:val="00143FEF"/>
    <w:rsid w:val="0014425A"/>
    <w:rsid w:val="00144750"/>
    <w:rsid w:val="0014477A"/>
    <w:rsid w:val="001453E8"/>
    <w:rsid w:val="001454B6"/>
    <w:rsid w:val="00145716"/>
    <w:rsid w:val="001469D6"/>
    <w:rsid w:val="00146EE8"/>
    <w:rsid w:val="001503FE"/>
    <w:rsid w:val="001505FE"/>
    <w:rsid w:val="00150F1D"/>
    <w:rsid w:val="00150F9B"/>
    <w:rsid w:val="001517EF"/>
    <w:rsid w:val="00151A1D"/>
    <w:rsid w:val="00152B87"/>
    <w:rsid w:val="001533EC"/>
    <w:rsid w:val="001538A7"/>
    <w:rsid w:val="001551D3"/>
    <w:rsid w:val="0015544E"/>
    <w:rsid w:val="00155634"/>
    <w:rsid w:val="00156330"/>
    <w:rsid w:val="001565B3"/>
    <w:rsid w:val="001569C3"/>
    <w:rsid w:val="00156A60"/>
    <w:rsid w:val="00156FB3"/>
    <w:rsid w:val="00157F9E"/>
    <w:rsid w:val="001600C7"/>
    <w:rsid w:val="001600C8"/>
    <w:rsid w:val="00160712"/>
    <w:rsid w:val="001616DF"/>
    <w:rsid w:val="00161CB4"/>
    <w:rsid w:val="00161F4C"/>
    <w:rsid w:val="001620D8"/>
    <w:rsid w:val="001621C8"/>
    <w:rsid w:val="001622C0"/>
    <w:rsid w:val="00162592"/>
    <w:rsid w:val="00162A04"/>
    <w:rsid w:val="00162A2E"/>
    <w:rsid w:val="00162CF1"/>
    <w:rsid w:val="0016396F"/>
    <w:rsid w:val="001645ED"/>
    <w:rsid w:val="001651B5"/>
    <w:rsid w:val="00165363"/>
    <w:rsid w:val="00165502"/>
    <w:rsid w:val="00165D1D"/>
    <w:rsid w:val="0016642A"/>
    <w:rsid w:val="00167653"/>
    <w:rsid w:val="00170039"/>
    <w:rsid w:val="001702D3"/>
    <w:rsid w:val="00170376"/>
    <w:rsid w:val="00170829"/>
    <w:rsid w:val="00170AD7"/>
    <w:rsid w:val="00171DD8"/>
    <w:rsid w:val="00171E3D"/>
    <w:rsid w:val="00172357"/>
    <w:rsid w:val="001723A3"/>
    <w:rsid w:val="0017323B"/>
    <w:rsid w:val="0017333D"/>
    <w:rsid w:val="00173A1F"/>
    <w:rsid w:val="00173CC4"/>
    <w:rsid w:val="00174AA3"/>
    <w:rsid w:val="0017529F"/>
    <w:rsid w:val="00175868"/>
    <w:rsid w:val="00175A33"/>
    <w:rsid w:val="00176805"/>
    <w:rsid w:val="0017680B"/>
    <w:rsid w:val="001772F3"/>
    <w:rsid w:val="001776D4"/>
    <w:rsid w:val="00177CBB"/>
    <w:rsid w:val="0018038C"/>
    <w:rsid w:val="0018079A"/>
    <w:rsid w:val="001813BE"/>
    <w:rsid w:val="00181545"/>
    <w:rsid w:val="00181818"/>
    <w:rsid w:val="00181EA2"/>
    <w:rsid w:val="001820FB"/>
    <w:rsid w:val="0018351F"/>
    <w:rsid w:val="00183F45"/>
    <w:rsid w:val="001841A5"/>
    <w:rsid w:val="00185998"/>
    <w:rsid w:val="00185DFC"/>
    <w:rsid w:val="00185EF7"/>
    <w:rsid w:val="00185F7C"/>
    <w:rsid w:val="00186167"/>
    <w:rsid w:val="00186332"/>
    <w:rsid w:val="001864C1"/>
    <w:rsid w:val="001864F9"/>
    <w:rsid w:val="00186569"/>
    <w:rsid w:val="00186913"/>
    <w:rsid w:val="001870A5"/>
    <w:rsid w:val="001877EB"/>
    <w:rsid w:val="00187819"/>
    <w:rsid w:val="001904A0"/>
    <w:rsid w:val="001906F7"/>
    <w:rsid w:val="00190A6B"/>
    <w:rsid w:val="00190BDF"/>
    <w:rsid w:val="00190CE7"/>
    <w:rsid w:val="00190DFC"/>
    <w:rsid w:val="0019101C"/>
    <w:rsid w:val="00191652"/>
    <w:rsid w:val="001920AE"/>
    <w:rsid w:val="00192E42"/>
    <w:rsid w:val="00192EC4"/>
    <w:rsid w:val="00193569"/>
    <w:rsid w:val="00193979"/>
    <w:rsid w:val="00193A18"/>
    <w:rsid w:val="001943B2"/>
    <w:rsid w:val="00194604"/>
    <w:rsid w:val="0019484C"/>
    <w:rsid w:val="0019489F"/>
    <w:rsid w:val="001948C2"/>
    <w:rsid w:val="00194C04"/>
    <w:rsid w:val="00194E11"/>
    <w:rsid w:val="00194F4B"/>
    <w:rsid w:val="001958B6"/>
    <w:rsid w:val="00195DF5"/>
    <w:rsid w:val="00196689"/>
    <w:rsid w:val="00196E04"/>
    <w:rsid w:val="00197E05"/>
    <w:rsid w:val="001A0157"/>
    <w:rsid w:val="001A023C"/>
    <w:rsid w:val="001A02DB"/>
    <w:rsid w:val="001A17E4"/>
    <w:rsid w:val="001A1C8D"/>
    <w:rsid w:val="001A287D"/>
    <w:rsid w:val="001A310D"/>
    <w:rsid w:val="001A33E8"/>
    <w:rsid w:val="001A3C3C"/>
    <w:rsid w:val="001A4095"/>
    <w:rsid w:val="001A65C4"/>
    <w:rsid w:val="001A65FF"/>
    <w:rsid w:val="001A6601"/>
    <w:rsid w:val="001A675B"/>
    <w:rsid w:val="001A7903"/>
    <w:rsid w:val="001A79CF"/>
    <w:rsid w:val="001B00F1"/>
    <w:rsid w:val="001B04A0"/>
    <w:rsid w:val="001B082B"/>
    <w:rsid w:val="001B0946"/>
    <w:rsid w:val="001B1079"/>
    <w:rsid w:val="001B1C60"/>
    <w:rsid w:val="001B1EDD"/>
    <w:rsid w:val="001B270A"/>
    <w:rsid w:val="001B2885"/>
    <w:rsid w:val="001B28DF"/>
    <w:rsid w:val="001B2996"/>
    <w:rsid w:val="001B2E90"/>
    <w:rsid w:val="001B30A1"/>
    <w:rsid w:val="001B321A"/>
    <w:rsid w:val="001B3365"/>
    <w:rsid w:val="001B34D1"/>
    <w:rsid w:val="001B36F2"/>
    <w:rsid w:val="001B412E"/>
    <w:rsid w:val="001B49BB"/>
    <w:rsid w:val="001B582A"/>
    <w:rsid w:val="001B5AE1"/>
    <w:rsid w:val="001B5D8D"/>
    <w:rsid w:val="001B600D"/>
    <w:rsid w:val="001B681E"/>
    <w:rsid w:val="001B7394"/>
    <w:rsid w:val="001B74E5"/>
    <w:rsid w:val="001B77F7"/>
    <w:rsid w:val="001B7E88"/>
    <w:rsid w:val="001C02D5"/>
    <w:rsid w:val="001C03E4"/>
    <w:rsid w:val="001C04B4"/>
    <w:rsid w:val="001C0D25"/>
    <w:rsid w:val="001C105F"/>
    <w:rsid w:val="001C19AD"/>
    <w:rsid w:val="001C1D88"/>
    <w:rsid w:val="001C25DF"/>
    <w:rsid w:val="001C35B5"/>
    <w:rsid w:val="001C3891"/>
    <w:rsid w:val="001C4496"/>
    <w:rsid w:val="001C4A9A"/>
    <w:rsid w:val="001C4B7D"/>
    <w:rsid w:val="001C5468"/>
    <w:rsid w:val="001C598D"/>
    <w:rsid w:val="001C5F6B"/>
    <w:rsid w:val="001C6C2C"/>
    <w:rsid w:val="001C7473"/>
    <w:rsid w:val="001C7FFD"/>
    <w:rsid w:val="001D06CC"/>
    <w:rsid w:val="001D121E"/>
    <w:rsid w:val="001D1464"/>
    <w:rsid w:val="001D15AE"/>
    <w:rsid w:val="001D1BCA"/>
    <w:rsid w:val="001D1ED9"/>
    <w:rsid w:val="001D208D"/>
    <w:rsid w:val="001D219F"/>
    <w:rsid w:val="001D2829"/>
    <w:rsid w:val="001D3375"/>
    <w:rsid w:val="001D34C2"/>
    <w:rsid w:val="001D3AC4"/>
    <w:rsid w:val="001D4178"/>
    <w:rsid w:val="001D41B9"/>
    <w:rsid w:val="001D422A"/>
    <w:rsid w:val="001D4D97"/>
    <w:rsid w:val="001D531B"/>
    <w:rsid w:val="001D57CA"/>
    <w:rsid w:val="001D6162"/>
    <w:rsid w:val="001D6CA4"/>
    <w:rsid w:val="001D6D44"/>
    <w:rsid w:val="001D7488"/>
    <w:rsid w:val="001D74FA"/>
    <w:rsid w:val="001D7EEA"/>
    <w:rsid w:val="001E2255"/>
    <w:rsid w:val="001E2891"/>
    <w:rsid w:val="001E29D6"/>
    <w:rsid w:val="001E29F5"/>
    <w:rsid w:val="001E2B3B"/>
    <w:rsid w:val="001E2D2A"/>
    <w:rsid w:val="001E2E4A"/>
    <w:rsid w:val="001E2ECA"/>
    <w:rsid w:val="001E3348"/>
    <w:rsid w:val="001E33EB"/>
    <w:rsid w:val="001E37FA"/>
    <w:rsid w:val="001E3BCE"/>
    <w:rsid w:val="001E4728"/>
    <w:rsid w:val="001E52FD"/>
    <w:rsid w:val="001E5E8E"/>
    <w:rsid w:val="001E626A"/>
    <w:rsid w:val="001E6D38"/>
    <w:rsid w:val="001E7241"/>
    <w:rsid w:val="001E7939"/>
    <w:rsid w:val="001F00BB"/>
    <w:rsid w:val="001F03B2"/>
    <w:rsid w:val="001F0898"/>
    <w:rsid w:val="001F1605"/>
    <w:rsid w:val="001F1B6A"/>
    <w:rsid w:val="001F22BF"/>
    <w:rsid w:val="001F23D4"/>
    <w:rsid w:val="001F448F"/>
    <w:rsid w:val="001F48EC"/>
    <w:rsid w:val="001F5867"/>
    <w:rsid w:val="001F59B7"/>
    <w:rsid w:val="001F5E98"/>
    <w:rsid w:val="001F68C4"/>
    <w:rsid w:val="001F6B5B"/>
    <w:rsid w:val="001F7463"/>
    <w:rsid w:val="001F7A20"/>
    <w:rsid w:val="001F7D14"/>
    <w:rsid w:val="00200AED"/>
    <w:rsid w:val="00200EB7"/>
    <w:rsid w:val="00200EF0"/>
    <w:rsid w:val="00200F9F"/>
    <w:rsid w:val="00200FEF"/>
    <w:rsid w:val="002018C4"/>
    <w:rsid w:val="00201E8E"/>
    <w:rsid w:val="00202191"/>
    <w:rsid w:val="00202EF8"/>
    <w:rsid w:val="00203020"/>
    <w:rsid w:val="00203A45"/>
    <w:rsid w:val="00203BAF"/>
    <w:rsid w:val="00203EC8"/>
    <w:rsid w:val="002044A0"/>
    <w:rsid w:val="0020450B"/>
    <w:rsid w:val="00204C26"/>
    <w:rsid w:val="00204E09"/>
    <w:rsid w:val="0020605C"/>
    <w:rsid w:val="00206BCD"/>
    <w:rsid w:val="002074EB"/>
    <w:rsid w:val="0021205D"/>
    <w:rsid w:val="002124E5"/>
    <w:rsid w:val="002137EC"/>
    <w:rsid w:val="00213B17"/>
    <w:rsid w:val="00213E7F"/>
    <w:rsid w:val="00213FA7"/>
    <w:rsid w:val="00214760"/>
    <w:rsid w:val="00214EBF"/>
    <w:rsid w:val="002156F3"/>
    <w:rsid w:val="002163AB"/>
    <w:rsid w:val="00216CC7"/>
    <w:rsid w:val="00216D87"/>
    <w:rsid w:val="00216FAD"/>
    <w:rsid w:val="00217044"/>
    <w:rsid w:val="002171DF"/>
    <w:rsid w:val="00217CD5"/>
    <w:rsid w:val="00220086"/>
    <w:rsid w:val="002201F2"/>
    <w:rsid w:val="0022044C"/>
    <w:rsid w:val="00221A27"/>
    <w:rsid w:val="00221BDD"/>
    <w:rsid w:val="00222888"/>
    <w:rsid w:val="002231AC"/>
    <w:rsid w:val="00223285"/>
    <w:rsid w:val="002237C7"/>
    <w:rsid w:val="00223AD0"/>
    <w:rsid w:val="00223BCA"/>
    <w:rsid w:val="00223EAB"/>
    <w:rsid w:val="00223F4F"/>
    <w:rsid w:val="002244F2"/>
    <w:rsid w:val="00224E17"/>
    <w:rsid w:val="00224F9D"/>
    <w:rsid w:val="002257F7"/>
    <w:rsid w:val="00225B69"/>
    <w:rsid w:val="00226151"/>
    <w:rsid w:val="00226431"/>
    <w:rsid w:val="00226597"/>
    <w:rsid w:val="00227304"/>
    <w:rsid w:val="0022775C"/>
    <w:rsid w:val="0023047C"/>
    <w:rsid w:val="0023111D"/>
    <w:rsid w:val="00232265"/>
    <w:rsid w:val="00232A01"/>
    <w:rsid w:val="00232FB7"/>
    <w:rsid w:val="0023321D"/>
    <w:rsid w:val="002337E9"/>
    <w:rsid w:val="002343E9"/>
    <w:rsid w:val="00234CD1"/>
    <w:rsid w:val="002353FB"/>
    <w:rsid w:val="00235687"/>
    <w:rsid w:val="002357AA"/>
    <w:rsid w:val="00235826"/>
    <w:rsid w:val="00235A44"/>
    <w:rsid w:val="00235AEA"/>
    <w:rsid w:val="002366D7"/>
    <w:rsid w:val="00236B4B"/>
    <w:rsid w:val="002371A1"/>
    <w:rsid w:val="00240187"/>
    <w:rsid w:val="002402F1"/>
    <w:rsid w:val="002402F7"/>
    <w:rsid w:val="0024066B"/>
    <w:rsid w:val="0024073F"/>
    <w:rsid w:val="00240ABD"/>
    <w:rsid w:val="00240F47"/>
    <w:rsid w:val="002413B2"/>
    <w:rsid w:val="00241432"/>
    <w:rsid w:val="00241A00"/>
    <w:rsid w:val="00241A47"/>
    <w:rsid w:val="00241B84"/>
    <w:rsid w:val="0024293E"/>
    <w:rsid w:val="00242A28"/>
    <w:rsid w:val="00243141"/>
    <w:rsid w:val="0024396B"/>
    <w:rsid w:val="00244333"/>
    <w:rsid w:val="002444B7"/>
    <w:rsid w:val="00244890"/>
    <w:rsid w:val="00244BBC"/>
    <w:rsid w:val="00244D95"/>
    <w:rsid w:val="002452ED"/>
    <w:rsid w:val="0024546C"/>
    <w:rsid w:val="00245731"/>
    <w:rsid w:val="00245942"/>
    <w:rsid w:val="0024599B"/>
    <w:rsid w:val="00245F8A"/>
    <w:rsid w:val="00246250"/>
    <w:rsid w:val="00246311"/>
    <w:rsid w:val="00246FFE"/>
    <w:rsid w:val="00247A1B"/>
    <w:rsid w:val="00247D0A"/>
    <w:rsid w:val="00247FAD"/>
    <w:rsid w:val="002500AD"/>
    <w:rsid w:val="002502E8"/>
    <w:rsid w:val="002506B1"/>
    <w:rsid w:val="002510EE"/>
    <w:rsid w:val="00251BAE"/>
    <w:rsid w:val="00251DC5"/>
    <w:rsid w:val="002538D7"/>
    <w:rsid w:val="00253D52"/>
    <w:rsid w:val="00254111"/>
    <w:rsid w:val="00254557"/>
    <w:rsid w:val="00254E13"/>
    <w:rsid w:val="00256BBD"/>
    <w:rsid w:val="00256E66"/>
    <w:rsid w:val="0025702F"/>
    <w:rsid w:val="002572B7"/>
    <w:rsid w:val="00257BAA"/>
    <w:rsid w:val="00257C48"/>
    <w:rsid w:val="00257E9C"/>
    <w:rsid w:val="00260D1E"/>
    <w:rsid w:val="00260E1F"/>
    <w:rsid w:val="00260F8A"/>
    <w:rsid w:val="00261682"/>
    <w:rsid w:val="00261B58"/>
    <w:rsid w:val="00261B73"/>
    <w:rsid w:val="002620AA"/>
    <w:rsid w:val="0026282E"/>
    <w:rsid w:val="00263169"/>
    <w:rsid w:val="00263543"/>
    <w:rsid w:val="00263B9C"/>
    <w:rsid w:val="002641E3"/>
    <w:rsid w:val="00265031"/>
    <w:rsid w:val="002650F6"/>
    <w:rsid w:val="00265993"/>
    <w:rsid w:val="00265B0D"/>
    <w:rsid w:val="00265B52"/>
    <w:rsid w:val="00266026"/>
    <w:rsid w:val="002660FC"/>
    <w:rsid w:val="00266627"/>
    <w:rsid w:val="00266E0F"/>
    <w:rsid w:val="002673D9"/>
    <w:rsid w:val="00267AFB"/>
    <w:rsid w:val="00267E70"/>
    <w:rsid w:val="002700E6"/>
    <w:rsid w:val="002707B1"/>
    <w:rsid w:val="002710AA"/>
    <w:rsid w:val="002714A8"/>
    <w:rsid w:val="00271650"/>
    <w:rsid w:val="00272396"/>
    <w:rsid w:val="002724DC"/>
    <w:rsid w:val="00272959"/>
    <w:rsid w:val="002735EA"/>
    <w:rsid w:val="0027452F"/>
    <w:rsid w:val="0027460B"/>
    <w:rsid w:val="002746D5"/>
    <w:rsid w:val="00274C4E"/>
    <w:rsid w:val="00276800"/>
    <w:rsid w:val="00277076"/>
    <w:rsid w:val="0027748A"/>
    <w:rsid w:val="002776AA"/>
    <w:rsid w:val="00277C6B"/>
    <w:rsid w:val="002802D3"/>
    <w:rsid w:val="0028031E"/>
    <w:rsid w:val="00280F95"/>
    <w:rsid w:val="00281028"/>
    <w:rsid w:val="0028142B"/>
    <w:rsid w:val="0028164D"/>
    <w:rsid w:val="002816AC"/>
    <w:rsid w:val="002818CF"/>
    <w:rsid w:val="00281B33"/>
    <w:rsid w:val="00282CA9"/>
    <w:rsid w:val="00282F80"/>
    <w:rsid w:val="0028330A"/>
    <w:rsid w:val="0028352E"/>
    <w:rsid w:val="00283C1D"/>
    <w:rsid w:val="002842F8"/>
    <w:rsid w:val="002846EB"/>
    <w:rsid w:val="00285595"/>
    <w:rsid w:val="0028695A"/>
    <w:rsid w:val="00286FDD"/>
    <w:rsid w:val="00287256"/>
    <w:rsid w:val="00287CBF"/>
    <w:rsid w:val="002904BE"/>
    <w:rsid w:val="002907C5"/>
    <w:rsid w:val="00290943"/>
    <w:rsid w:val="002913C4"/>
    <w:rsid w:val="00291A02"/>
    <w:rsid w:val="00291D35"/>
    <w:rsid w:val="00292B97"/>
    <w:rsid w:val="00292C31"/>
    <w:rsid w:val="00292D16"/>
    <w:rsid w:val="00292EA7"/>
    <w:rsid w:val="002932C5"/>
    <w:rsid w:val="002939B9"/>
    <w:rsid w:val="00293DF1"/>
    <w:rsid w:val="00293F15"/>
    <w:rsid w:val="0029405D"/>
    <w:rsid w:val="002945D1"/>
    <w:rsid w:val="00294AE1"/>
    <w:rsid w:val="00294AF8"/>
    <w:rsid w:val="00294C43"/>
    <w:rsid w:val="00295049"/>
    <w:rsid w:val="00295B61"/>
    <w:rsid w:val="00295FCD"/>
    <w:rsid w:val="00296897"/>
    <w:rsid w:val="00296E24"/>
    <w:rsid w:val="00297DB4"/>
    <w:rsid w:val="00297FE9"/>
    <w:rsid w:val="002A0039"/>
    <w:rsid w:val="002A0C11"/>
    <w:rsid w:val="002A1762"/>
    <w:rsid w:val="002A1A4C"/>
    <w:rsid w:val="002A1F0D"/>
    <w:rsid w:val="002A24E0"/>
    <w:rsid w:val="002A2C9D"/>
    <w:rsid w:val="002A2D0A"/>
    <w:rsid w:val="002A329F"/>
    <w:rsid w:val="002A34BD"/>
    <w:rsid w:val="002A3E91"/>
    <w:rsid w:val="002A40C8"/>
    <w:rsid w:val="002A440B"/>
    <w:rsid w:val="002A47AC"/>
    <w:rsid w:val="002A4F3E"/>
    <w:rsid w:val="002A5211"/>
    <w:rsid w:val="002A5527"/>
    <w:rsid w:val="002A55FB"/>
    <w:rsid w:val="002A5663"/>
    <w:rsid w:val="002A6A6C"/>
    <w:rsid w:val="002A71C3"/>
    <w:rsid w:val="002A7C8C"/>
    <w:rsid w:val="002A7D47"/>
    <w:rsid w:val="002A7FEC"/>
    <w:rsid w:val="002B08C4"/>
    <w:rsid w:val="002B090F"/>
    <w:rsid w:val="002B0A51"/>
    <w:rsid w:val="002B1D10"/>
    <w:rsid w:val="002B2702"/>
    <w:rsid w:val="002B2950"/>
    <w:rsid w:val="002B29CC"/>
    <w:rsid w:val="002B353B"/>
    <w:rsid w:val="002B37A7"/>
    <w:rsid w:val="002B42CA"/>
    <w:rsid w:val="002B439B"/>
    <w:rsid w:val="002B455D"/>
    <w:rsid w:val="002B4769"/>
    <w:rsid w:val="002B55D3"/>
    <w:rsid w:val="002B5D1E"/>
    <w:rsid w:val="002B637A"/>
    <w:rsid w:val="002B6F47"/>
    <w:rsid w:val="002B724B"/>
    <w:rsid w:val="002B7A66"/>
    <w:rsid w:val="002C00E0"/>
    <w:rsid w:val="002C0114"/>
    <w:rsid w:val="002C0281"/>
    <w:rsid w:val="002C0879"/>
    <w:rsid w:val="002C0A59"/>
    <w:rsid w:val="002C108F"/>
    <w:rsid w:val="002C2270"/>
    <w:rsid w:val="002C27C2"/>
    <w:rsid w:val="002C33A7"/>
    <w:rsid w:val="002C4B1F"/>
    <w:rsid w:val="002C57F6"/>
    <w:rsid w:val="002C7B5C"/>
    <w:rsid w:val="002C7CA2"/>
    <w:rsid w:val="002C7F0B"/>
    <w:rsid w:val="002D18A2"/>
    <w:rsid w:val="002D1C08"/>
    <w:rsid w:val="002D1EE8"/>
    <w:rsid w:val="002D218C"/>
    <w:rsid w:val="002D2B02"/>
    <w:rsid w:val="002D3106"/>
    <w:rsid w:val="002D34E3"/>
    <w:rsid w:val="002D39EF"/>
    <w:rsid w:val="002D4AD6"/>
    <w:rsid w:val="002D4E0B"/>
    <w:rsid w:val="002D5577"/>
    <w:rsid w:val="002D5693"/>
    <w:rsid w:val="002D58F5"/>
    <w:rsid w:val="002D5A43"/>
    <w:rsid w:val="002D6A5B"/>
    <w:rsid w:val="002D706D"/>
    <w:rsid w:val="002D7FE4"/>
    <w:rsid w:val="002E0103"/>
    <w:rsid w:val="002E05B5"/>
    <w:rsid w:val="002E06B9"/>
    <w:rsid w:val="002E06DB"/>
    <w:rsid w:val="002E0D15"/>
    <w:rsid w:val="002E1042"/>
    <w:rsid w:val="002E12B5"/>
    <w:rsid w:val="002E144F"/>
    <w:rsid w:val="002E1A8A"/>
    <w:rsid w:val="002E1ADF"/>
    <w:rsid w:val="002E217C"/>
    <w:rsid w:val="002E220C"/>
    <w:rsid w:val="002E23AB"/>
    <w:rsid w:val="002E2753"/>
    <w:rsid w:val="002E2A76"/>
    <w:rsid w:val="002E2CE7"/>
    <w:rsid w:val="002E2DEC"/>
    <w:rsid w:val="002E2EFC"/>
    <w:rsid w:val="002E2F9D"/>
    <w:rsid w:val="002E3970"/>
    <w:rsid w:val="002E428F"/>
    <w:rsid w:val="002E4357"/>
    <w:rsid w:val="002E4506"/>
    <w:rsid w:val="002E48E9"/>
    <w:rsid w:val="002E4F52"/>
    <w:rsid w:val="002E5363"/>
    <w:rsid w:val="002E5366"/>
    <w:rsid w:val="002E5835"/>
    <w:rsid w:val="002E5C60"/>
    <w:rsid w:val="002E6099"/>
    <w:rsid w:val="002E6B97"/>
    <w:rsid w:val="002E7A9D"/>
    <w:rsid w:val="002E7FA7"/>
    <w:rsid w:val="002F08BB"/>
    <w:rsid w:val="002F0992"/>
    <w:rsid w:val="002F0CD6"/>
    <w:rsid w:val="002F108A"/>
    <w:rsid w:val="002F11FC"/>
    <w:rsid w:val="002F259C"/>
    <w:rsid w:val="002F27AB"/>
    <w:rsid w:val="002F2810"/>
    <w:rsid w:val="002F35A4"/>
    <w:rsid w:val="002F35E2"/>
    <w:rsid w:val="002F3F47"/>
    <w:rsid w:val="002F3FFE"/>
    <w:rsid w:val="002F41E8"/>
    <w:rsid w:val="002F424F"/>
    <w:rsid w:val="002F4348"/>
    <w:rsid w:val="002F4A4A"/>
    <w:rsid w:val="002F4BE5"/>
    <w:rsid w:val="002F5305"/>
    <w:rsid w:val="002F570B"/>
    <w:rsid w:val="002F6A64"/>
    <w:rsid w:val="002F70B2"/>
    <w:rsid w:val="002F73D5"/>
    <w:rsid w:val="002F748C"/>
    <w:rsid w:val="002F7B64"/>
    <w:rsid w:val="002F7BE2"/>
    <w:rsid w:val="003004F0"/>
    <w:rsid w:val="00300F02"/>
    <w:rsid w:val="003012B4"/>
    <w:rsid w:val="003016BE"/>
    <w:rsid w:val="00301C29"/>
    <w:rsid w:val="00302530"/>
    <w:rsid w:val="0030254C"/>
    <w:rsid w:val="00302863"/>
    <w:rsid w:val="00302B36"/>
    <w:rsid w:val="003034B1"/>
    <w:rsid w:val="00303809"/>
    <w:rsid w:val="0030407F"/>
    <w:rsid w:val="003040FF"/>
    <w:rsid w:val="00304EF7"/>
    <w:rsid w:val="003051F3"/>
    <w:rsid w:val="00305431"/>
    <w:rsid w:val="00305AC1"/>
    <w:rsid w:val="00306026"/>
    <w:rsid w:val="003061EE"/>
    <w:rsid w:val="00306942"/>
    <w:rsid w:val="00306A74"/>
    <w:rsid w:val="00306E4F"/>
    <w:rsid w:val="00307532"/>
    <w:rsid w:val="003078DF"/>
    <w:rsid w:val="00310103"/>
    <w:rsid w:val="003101BE"/>
    <w:rsid w:val="00311232"/>
    <w:rsid w:val="003112E8"/>
    <w:rsid w:val="0031133A"/>
    <w:rsid w:val="0031137C"/>
    <w:rsid w:val="003114F0"/>
    <w:rsid w:val="003116F6"/>
    <w:rsid w:val="0031194C"/>
    <w:rsid w:val="003119AF"/>
    <w:rsid w:val="00312010"/>
    <w:rsid w:val="003122A8"/>
    <w:rsid w:val="003125D3"/>
    <w:rsid w:val="00312620"/>
    <w:rsid w:val="003129F7"/>
    <w:rsid w:val="00313025"/>
    <w:rsid w:val="003135ED"/>
    <w:rsid w:val="00314255"/>
    <w:rsid w:val="00314776"/>
    <w:rsid w:val="00314D5E"/>
    <w:rsid w:val="003152F7"/>
    <w:rsid w:val="00315D43"/>
    <w:rsid w:val="003166BE"/>
    <w:rsid w:val="00316783"/>
    <w:rsid w:val="00316871"/>
    <w:rsid w:val="003170E5"/>
    <w:rsid w:val="00317209"/>
    <w:rsid w:val="0031725E"/>
    <w:rsid w:val="00317394"/>
    <w:rsid w:val="00317487"/>
    <w:rsid w:val="00317613"/>
    <w:rsid w:val="00317815"/>
    <w:rsid w:val="00317817"/>
    <w:rsid w:val="00320115"/>
    <w:rsid w:val="003205B1"/>
    <w:rsid w:val="00320E21"/>
    <w:rsid w:val="0032126C"/>
    <w:rsid w:val="003219D9"/>
    <w:rsid w:val="00321E06"/>
    <w:rsid w:val="00322A89"/>
    <w:rsid w:val="00322C6B"/>
    <w:rsid w:val="00323510"/>
    <w:rsid w:val="00324866"/>
    <w:rsid w:val="003248C6"/>
    <w:rsid w:val="00324A05"/>
    <w:rsid w:val="00325106"/>
    <w:rsid w:val="0032552C"/>
    <w:rsid w:val="00325AF3"/>
    <w:rsid w:val="00325B32"/>
    <w:rsid w:val="003261F6"/>
    <w:rsid w:val="00326D75"/>
    <w:rsid w:val="00326EE8"/>
    <w:rsid w:val="00327495"/>
    <w:rsid w:val="00327F02"/>
    <w:rsid w:val="00327F44"/>
    <w:rsid w:val="00330B1C"/>
    <w:rsid w:val="00330E6F"/>
    <w:rsid w:val="00331128"/>
    <w:rsid w:val="00331C5A"/>
    <w:rsid w:val="00333608"/>
    <w:rsid w:val="00333B1B"/>
    <w:rsid w:val="00333B36"/>
    <w:rsid w:val="00334066"/>
    <w:rsid w:val="003345D9"/>
    <w:rsid w:val="0033493A"/>
    <w:rsid w:val="0033509A"/>
    <w:rsid w:val="0033509E"/>
    <w:rsid w:val="003350B2"/>
    <w:rsid w:val="003352B0"/>
    <w:rsid w:val="003353E2"/>
    <w:rsid w:val="0033559D"/>
    <w:rsid w:val="00335800"/>
    <w:rsid w:val="0033584D"/>
    <w:rsid w:val="0033692F"/>
    <w:rsid w:val="00336F3D"/>
    <w:rsid w:val="003377B6"/>
    <w:rsid w:val="00337BC5"/>
    <w:rsid w:val="00340645"/>
    <w:rsid w:val="00340679"/>
    <w:rsid w:val="00340798"/>
    <w:rsid w:val="00340C1E"/>
    <w:rsid w:val="00341454"/>
    <w:rsid w:val="00341759"/>
    <w:rsid w:val="00341AF4"/>
    <w:rsid w:val="00341E8C"/>
    <w:rsid w:val="0034215D"/>
    <w:rsid w:val="00342FBE"/>
    <w:rsid w:val="003441BD"/>
    <w:rsid w:val="003444EB"/>
    <w:rsid w:val="0034461F"/>
    <w:rsid w:val="0034483C"/>
    <w:rsid w:val="003449EB"/>
    <w:rsid w:val="00344BA0"/>
    <w:rsid w:val="003468E5"/>
    <w:rsid w:val="00346AE7"/>
    <w:rsid w:val="0034775C"/>
    <w:rsid w:val="00347823"/>
    <w:rsid w:val="00350084"/>
    <w:rsid w:val="00350710"/>
    <w:rsid w:val="00350823"/>
    <w:rsid w:val="00350D49"/>
    <w:rsid w:val="003511A3"/>
    <w:rsid w:val="003515DF"/>
    <w:rsid w:val="003520A2"/>
    <w:rsid w:val="00352689"/>
    <w:rsid w:val="00352705"/>
    <w:rsid w:val="00353222"/>
    <w:rsid w:val="00353C97"/>
    <w:rsid w:val="003549CB"/>
    <w:rsid w:val="00355644"/>
    <w:rsid w:val="0035616C"/>
    <w:rsid w:val="003563AE"/>
    <w:rsid w:val="0035645C"/>
    <w:rsid w:val="00356B5B"/>
    <w:rsid w:val="00356B85"/>
    <w:rsid w:val="00356F90"/>
    <w:rsid w:val="00357766"/>
    <w:rsid w:val="00357DEE"/>
    <w:rsid w:val="003600FB"/>
    <w:rsid w:val="00360E42"/>
    <w:rsid w:val="00360ED0"/>
    <w:rsid w:val="00361344"/>
    <w:rsid w:val="00361A71"/>
    <w:rsid w:val="0036246D"/>
    <w:rsid w:val="003638DC"/>
    <w:rsid w:val="00363A86"/>
    <w:rsid w:val="00363E67"/>
    <w:rsid w:val="003646CC"/>
    <w:rsid w:val="003647DF"/>
    <w:rsid w:val="00364C9C"/>
    <w:rsid w:val="00364EDC"/>
    <w:rsid w:val="0036571F"/>
    <w:rsid w:val="00365BD8"/>
    <w:rsid w:val="0036637D"/>
    <w:rsid w:val="00366E5F"/>
    <w:rsid w:val="003674A1"/>
    <w:rsid w:val="003675CB"/>
    <w:rsid w:val="003676DC"/>
    <w:rsid w:val="00371161"/>
    <w:rsid w:val="00371A5E"/>
    <w:rsid w:val="0037223B"/>
    <w:rsid w:val="00372F42"/>
    <w:rsid w:val="00372FC2"/>
    <w:rsid w:val="003737C0"/>
    <w:rsid w:val="00373AAC"/>
    <w:rsid w:val="00374448"/>
    <w:rsid w:val="0037444E"/>
    <w:rsid w:val="003746A7"/>
    <w:rsid w:val="00374A54"/>
    <w:rsid w:val="00374C23"/>
    <w:rsid w:val="00374D16"/>
    <w:rsid w:val="00375047"/>
    <w:rsid w:val="00375176"/>
    <w:rsid w:val="00375CE1"/>
    <w:rsid w:val="00375FBF"/>
    <w:rsid w:val="003760F4"/>
    <w:rsid w:val="003764E0"/>
    <w:rsid w:val="003765E4"/>
    <w:rsid w:val="00376D7F"/>
    <w:rsid w:val="00377714"/>
    <w:rsid w:val="00377924"/>
    <w:rsid w:val="0038005B"/>
    <w:rsid w:val="0038018A"/>
    <w:rsid w:val="0038080E"/>
    <w:rsid w:val="0038092F"/>
    <w:rsid w:val="003809ED"/>
    <w:rsid w:val="00381005"/>
    <w:rsid w:val="003811B1"/>
    <w:rsid w:val="00381836"/>
    <w:rsid w:val="00381BBA"/>
    <w:rsid w:val="00381C59"/>
    <w:rsid w:val="003820E9"/>
    <w:rsid w:val="00382C4E"/>
    <w:rsid w:val="00382E41"/>
    <w:rsid w:val="00383840"/>
    <w:rsid w:val="00383A17"/>
    <w:rsid w:val="0038448A"/>
    <w:rsid w:val="00384D8A"/>
    <w:rsid w:val="003850A3"/>
    <w:rsid w:val="00385FDE"/>
    <w:rsid w:val="003865BC"/>
    <w:rsid w:val="003868C0"/>
    <w:rsid w:val="003868F6"/>
    <w:rsid w:val="00386918"/>
    <w:rsid w:val="0038754A"/>
    <w:rsid w:val="00387B8D"/>
    <w:rsid w:val="003907C1"/>
    <w:rsid w:val="0039088E"/>
    <w:rsid w:val="00390B2E"/>
    <w:rsid w:val="00391090"/>
    <w:rsid w:val="003916C1"/>
    <w:rsid w:val="003925D5"/>
    <w:rsid w:val="003927A7"/>
    <w:rsid w:val="003927F1"/>
    <w:rsid w:val="003929DB"/>
    <w:rsid w:val="003932CD"/>
    <w:rsid w:val="00393B2E"/>
    <w:rsid w:val="003942B1"/>
    <w:rsid w:val="00394858"/>
    <w:rsid w:val="00394A87"/>
    <w:rsid w:val="00394A9A"/>
    <w:rsid w:val="00394EB3"/>
    <w:rsid w:val="003953C5"/>
    <w:rsid w:val="003955DB"/>
    <w:rsid w:val="003969AF"/>
    <w:rsid w:val="00397CB1"/>
    <w:rsid w:val="003A06AE"/>
    <w:rsid w:val="003A06F0"/>
    <w:rsid w:val="003A147D"/>
    <w:rsid w:val="003A2344"/>
    <w:rsid w:val="003A31F7"/>
    <w:rsid w:val="003A4279"/>
    <w:rsid w:val="003A4345"/>
    <w:rsid w:val="003A4BA5"/>
    <w:rsid w:val="003A558D"/>
    <w:rsid w:val="003A68E0"/>
    <w:rsid w:val="003A76B2"/>
    <w:rsid w:val="003B01FF"/>
    <w:rsid w:val="003B0441"/>
    <w:rsid w:val="003B0488"/>
    <w:rsid w:val="003B06A2"/>
    <w:rsid w:val="003B0A83"/>
    <w:rsid w:val="003B0CD0"/>
    <w:rsid w:val="003B0E12"/>
    <w:rsid w:val="003B1C4F"/>
    <w:rsid w:val="003B218C"/>
    <w:rsid w:val="003B251C"/>
    <w:rsid w:val="003B25EA"/>
    <w:rsid w:val="003B308E"/>
    <w:rsid w:val="003B3463"/>
    <w:rsid w:val="003B3733"/>
    <w:rsid w:val="003B3B58"/>
    <w:rsid w:val="003B3EF2"/>
    <w:rsid w:val="003B49C1"/>
    <w:rsid w:val="003B59E1"/>
    <w:rsid w:val="003B5BE6"/>
    <w:rsid w:val="003B5F85"/>
    <w:rsid w:val="003B6259"/>
    <w:rsid w:val="003B6556"/>
    <w:rsid w:val="003B6BAA"/>
    <w:rsid w:val="003B6BCB"/>
    <w:rsid w:val="003B6D82"/>
    <w:rsid w:val="003B7336"/>
    <w:rsid w:val="003B735B"/>
    <w:rsid w:val="003B76F6"/>
    <w:rsid w:val="003C03F8"/>
    <w:rsid w:val="003C1F4E"/>
    <w:rsid w:val="003C219C"/>
    <w:rsid w:val="003C26BC"/>
    <w:rsid w:val="003C2B87"/>
    <w:rsid w:val="003C3456"/>
    <w:rsid w:val="003C3629"/>
    <w:rsid w:val="003C3867"/>
    <w:rsid w:val="003C3AAF"/>
    <w:rsid w:val="003C47E2"/>
    <w:rsid w:val="003C53BB"/>
    <w:rsid w:val="003C5758"/>
    <w:rsid w:val="003C650F"/>
    <w:rsid w:val="003C67F1"/>
    <w:rsid w:val="003C6815"/>
    <w:rsid w:val="003C706D"/>
    <w:rsid w:val="003C730E"/>
    <w:rsid w:val="003C73B0"/>
    <w:rsid w:val="003D0043"/>
    <w:rsid w:val="003D0080"/>
    <w:rsid w:val="003D096B"/>
    <w:rsid w:val="003D0E36"/>
    <w:rsid w:val="003D0E61"/>
    <w:rsid w:val="003D2D1D"/>
    <w:rsid w:val="003D2F17"/>
    <w:rsid w:val="003D3AE1"/>
    <w:rsid w:val="003D3DFA"/>
    <w:rsid w:val="003D4962"/>
    <w:rsid w:val="003D5210"/>
    <w:rsid w:val="003D537F"/>
    <w:rsid w:val="003D6775"/>
    <w:rsid w:val="003D72B6"/>
    <w:rsid w:val="003E0927"/>
    <w:rsid w:val="003E0B58"/>
    <w:rsid w:val="003E149A"/>
    <w:rsid w:val="003E14A3"/>
    <w:rsid w:val="003E1D39"/>
    <w:rsid w:val="003E2DB9"/>
    <w:rsid w:val="003E2FB9"/>
    <w:rsid w:val="003E3194"/>
    <w:rsid w:val="003E4207"/>
    <w:rsid w:val="003E4251"/>
    <w:rsid w:val="003E525B"/>
    <w:rsid w:val="003E57FB"/>
    <w:rsid w:val="003E666D"/>
    <w:rsid w:val="003E6F75"/>
    <w:rsid w:val="003E7184"/>
    <w:rsid w:val="003E7DCC"/>
    <w:rsid w:val="003E7F63"/>
    <w:rsid w:val="003F0289"/>
    <w:rsid w:val="003F0ACE"/>
    <w:rsid w:val="003F0F7A"/>
    <w:rsid w:val="003F104F"/>
    <w:rsid w:val="003F236A"/>
    <w:rsid w:val="003F27C5"/>
    <w:rsid w:val="003F2F77"/>
    <w:rsid w:val="003F448D"/>
    <w:rsid w:val="003F5165"/>
    <w:rsid w:val="003F5173"/>
    <w:rsid w:val="003F5436"/>
    <w:rsid w:val="003F5DD8"/>
    <w:rsid w:val="003F614F"/>
    <w:rsid w:val="003F771A"/>
    <w:rsid w:val="003F7B3C"/>
    <w:rsid w:val="0040071D"/>
    <w:rsid w:val="004012B3"/>
    <w:rsid w:val="0040138E"/>
    <w:rsid w:val="00402201"/>
    <w:rsid w:val="004025EE"/>
    <w:rsid w:val="00402EB8"/>
    <w:rsid w:val="00403346"/>
    <w:rsid w:val="00403587"/>
    <w:rsid w:val="00404066"/>
    <w:rsid w:val="004043E8"/>
    <w:rsid w:val="004045BB"/>
    <w:rsid w:val="0040479D"/>
    <w:rsid w:val="0040498E"/>
    <w:rsid w:val="0040529B"/>
    <w:rsid w:val="00405BEF"/>
    <w:rsid w:val="00405FA9"/>
    <w:rsid w:val="0040602E"/>
    <w:rsid w:val="00406139"/>
    <w:rsid w:val="004074AB"/>
    <w:rsid w:val="004074B1"/>
    <w:rsid w:val="0040770B"/>
    <w:rsid w:val="00407A8E"/>
    <w:rsid w:val="00407C2E"/>
    <w:rsid w:val="004108D2"/>
    <w:rsid w:val="00410C8E"/>
    <w:rsid w:val="004112BF"/>
    <w:rsid w:val="004117E2"/>
    <w:rsid w:val="004123C0"/>
    <w:rsid w:val="00412C38"/>
    <w:rsid w:val="00412DC5"/>
    <w:rsid w:val="004138EE"/>
    <w:rsid w:val="00413D78"/>
    <w:rsid w:val="00414CCA"/>
    <w:rsid w:val="00415000"/>
    <w:rsid w:val="00415202"/>
    <w:rsid w:val="00415666"/>
    <w:rsid w:val="00416776"/>
    <w:rsid w:val="0042001E"/>
    <w:rsid w:val="00421111"/>
    <w:rsid w:val="004214F0"/>
    <w:rsid w:val="00421718"/>
    <w:rsid w:val="00421A24"/>
    <w:rsid w:val="00422C0F"/>
    <w:rsid w:val="00422CB3"/>
    <w:rsid w:val="00422D0B"/>
    <w:rsid w:val="00423362"/>
    <w:rsid w:val="00424B15"/>
    <w:rsid w:val="00424CD6"/>
    <w:rsid w:val="0042536B"/>
    <w:rsid w:val="00425CF2"/>
    <w:rsid w:val="0042637B"/>
    <w:rsid w:val="004267A3"/>
    <w:rsid w:val="00426B3E"/>
    <w:rsid w:val="0042719C"/>
    <w:rsid w:val="00427294"/>
    <w:rsid w:val="004275D2"/>
    <w:rsid w:val="00427BA0"/>
    <w:rsid w:val="00427CFD"/>
    <w:rsid w:val="00430157"/>
    <w:rsid w:val="004314C8"/>
    <w:rsid w:val="00431B6F"/>
    <w:rsid w:val="00432018"/>
    <w:rsid w:val="00433C56"/>
    <w:rsid w:val="00433FB7"/>
    <w:rsid w:val="00434F95"/>
    <w:rsid w:val="004351F3"/>
    <w:rsid w:val="00435377"/>
    <w:rsid w:val="00435900"/>
    <w:rsid w:val="00436146"/>
    <w:rsid w:val="00437762"/>
    <w:rsid w:val="00437EDB"/>
    <w:rsid w:val="00437EE4"/>
    <w:rsid w:val="004407E3"/>
    <w:rsid w:val="004409E1"/>
    <w:rsid w:val="00440FB7"/>
    <w:rsid w:val="0044149B"/>
    <w:rsid w:val="00442209"/>
    <w:rsid w:val="00442B52"/>
    <w:rsid w:val="00442CA0"/>
    <w:rsid w:val="0044303F"/>
    <w:rsid w:val="004438DF"/>
    <w:rsid w:val="00444160"/>
    <w:rsid w:val="004446C7"/>
    <w:rsid w:val="004449E3"/>
    <w:rsid w:val="00445058"/>
    <w:rsid w:val="00445217"/>
    <w:rsid w:val="00445526"/>
    <w:rsid w:val="00445723"/>
    <w:rsid w:val="00445B9B"/>
    <w:rsid w:val="004461B1"/>
    <w:rsid w:val="004467D2"/>
    <w:rsid w:val="00446852"/>
    <w:rsid w:val="004470CB"/>
    <w:rsid w:val="0045039F"/>
    <w:rsid w:val="00450857"/>
    <w:rsid w:val="00450F4A"/>
    <w:rsid w:val="00450F8F"/>
    <w:rsid w:val="0045135A"/>
    <w:rsid w:val="00451372"/>
    <w:rsid w:val="0045189F"/>
    <w:rsid w:val="00452ADA"/>
    <w:rsid w:val="00453178"/>
    <w:rsid w:val="0045350B"/>
    <w:rsid w:val="0045366D"/>
    <w:rsid w:val="004536E3"/>
    <w:rsid w:val="004537B1"/>
    <w:rsid w:val="0045398E"/>
    <w:rsid w:val="00453B7A"/>
    <w:rsid w:val="00454008"/>
    <w:rsid w:val="0045427C"/>
    <w:rsid w:val="00454D06"/>
    <w:rsid w:val="00454E51"/>
    <w:rsid w:val="004556C1"/>
    <w:rsid w:val="0045617D"/>
    <w:rsid w:val="00456E94"/>
    <w:rsid w:val="004577B0"/>
    <w:rsid w:val="004601F3"/>
    <w:rsid w:val="00460EA0"/>
    <w:rsid w:val="0046137E"/>
    <w:rsid w:val="00461659"/>
    <w:rsid w:val="00461D1B"/>
    <w:rsid w:val="004620AD"/>
    <w:rsid w:val="00462AEC"/>
    <w:rsid w:val="00462E90"/>
    <w:rsid w:val="00462FFF"/>
    <w:rsid w:val="004637E3"/>
    <w:rsid w:val="00463DBD"/>
    <w:rsid w:val="004640E8"/>
    <w:rsid w:val="00465078"/>
    <w:rsid w:val="00465D71"/>
    <w:rsid w:val="004664DE"/>
    <w:rsid w:val="00466D94"/>
    <w:rsid w:val="00467004"/>
    <w:rsid w:val="00467137"/>
    <w:rsid w:val="00467742"/>
    <w:rsid w:val="00467768"/>
    <w:rsid w:val="00467AD0"/>
    <w:rsid w:val="00470221"/>
    <w:rsid w:val="0047036C"/>
    <w:rsid w:val="00470744"/>
    <w:rsid w:val="004708C9"/>
    <w:rsid w:val="00470BB1"/>
    <w:rsid w:val="004710C2"/>
    <w:rsid w:val="0047175D"/>
    <w:rsid w:val="00471777"/>
    <w:rsid w:val="004739A4"/>
    <w:rsid w:val="00473C8F"/>
    <w:rsid w:val="00473F0A"/>
    <w:rsid w:val="00474097"/>
    <w:rsid w:val="0047515E"/>
    <w:rsid w:val="00475930"/>
    <w:rsid w:val="00475CCC"/>
    <w:rsid w:val="00475FC4"/>
    <w:rsid w:val="00476430"/>
    <w:rsid w:val="004764D9"/>
    <w:rsid w:val="0047697F"/>
    <w:rsid w:val="004771A1"/>
    <w:rsid w:val="004774D1"/>
    <w:rsid w:val="00480606"/>
    <w:rsid w:val="00480D02"/>
    <w:rsid w:val="0048117F"/>
    <w:rsid w:val="00481680"/>
    <w:rsid w:val="00481759"/>
    <w:rsid w:val="004818A9"/>
    <w:rsid w:val="004825FE"/>
    <w:rsid w:val="00482C0A"/>
    <w:rsid w:val="00482D57"/>
    <w:rsid w:val="00482FF8"/>
    <w:rsid w:val="0048371F"/>
    <w:rsid w:val="00483749"/>
    <w:rsid w:val="00483FC7"/>
    <w:rsid w:val="00484140"/>
    <w:rsid w:val="0048478D"/>
    <w:rsid w:val="00484938"/>
    <w:rsid w:val="00484B09"/>
    <w:rsid w:val="004851F9"/>
    <w:rsid w:val="00485AA3"/>
    <w:rsid w:val="00485C37"/>
    <w:rsid w:val="00485D37"/>
    <w:rsid w:val="004864F1"/>
    <w:rsid w:val="00486CEE"/>
    <w:rsid w:val="004870DF"/>
    <w:rsid w:val="004873F9"/>
    <w:rsid w:val="00487EFE"/>
    <w:rsid w:val="004904FB"/>
    <w:rsid w:val="0049075B"/>
    <w:rsid w:val="00490895"/>
    <w:rsid w:val="00490933"/>
    <w:rsid w:val="00491217"/>
    <w:rsid w:val="00492316"/>
    <w:rsid w:val="00492830"/>
    <w:rsid w:val="00492D21"/>
    <w:rsid w:val="0049364D"/>
    <w:rsid w:val="004940AD"/>
    <w:rsid w:val="004941C2"/>
    <w:rsid w:val="004943E3"/>
    <w:rsid w:val="00494576"/>
    <w:rsid w:val="004946D2"/>
    <w:rsid w:val="00494AA4"/>
    <w:rsid w:val="00494C5E"/>
    <w:rsid w:val="004954D5"/>
    <w:rsid w:val="00495B3C"/>
    <w:rsid w:val="00495E08"/>
    <w:rsid w:val="00496142"/>
    <w:rsid w:val="004967FB"/>
    <w:rsid w:val="00496F13"/>
    <w:rsid w:val="00497264"/>
    <w:rsid w:val="004973D3"/>
    <w:rsid w:val="0049767A"/>
    <w:rsid w:val="00497A89"/>
    <w:rsid w:val="004A0607"/>
    <w:rsid w:val="004A0A7B"/>
    <w:rsid w:val="004A1592"/>
    <w:rsid w:val="004A1737"/>
    <w:rsid w:val="004A1AE7"/>
    <w:rsid w:val="004A1CBD"/>
    <w:rsid w:val="004A21DF"/>
    <w:rsid w:val="004A23DF"/>
    <w:rsid w:val="004A2763"/>
    <w:rsid w:val="004A27CE"/>
    <w:rsid w:val="004A2935"/>
    <w:rsid w:val="004A3A8D"/>
    <w:rsid w:val="004A405E"/>
    <w:rsid w:val="004A435E"/>
    <w:rsid w:val="004A4C83"/>
    <w:rsid w:val="004A521A"/>
    <w:rsid w:val="004A522C"/>
    <w:rsid w:val="004A5543"/>
    <w:rsid w:val="004A60CF"/>
    <w:rsid w:val="004A612F"/>
    <w:rsid w:val="004A6B74"/>
    <w:rsid w:val="004B0FDA"/>
    <w:rsid w:val="004B2198"/>
    <w:rsid w:val="004B2741"/>
    <w:rsid w:val="004B334F"/>
    <w:rsid w:val="004B36AC"/>
    <w:rsid w:val="004B399E"/>
    <w:rsid w:val="004B3B25"/>
    <w:rsid w:val="004B3E87"/>
    <w:rsid w:val="004B43C7"/>
    <w:rsid w:val="004B45C7"/>
    <w:rsid w:val="004B4647"/>
    <w:rsid w:val="004B4D68"/>
    <w:rsid w:val="004B52E8"/>
    <w:rsid w:val="004B53D3"/>
    <w:rsid w:val="004B5469"/>
    <w:rsid w:val="004B58F7"/>
    <w:rsid w:val="004B5E67"/>
    <w:rsid w:val="004B69A9"/>
    <w:rsid w:val="004B71DC"/>
    <w:rsid w:val="004B7907"/>
    <w:rsid w:val="004C0593"/>
    <w:rsid w:val="004C12CF"/>
    <w:rsid w:val="004C17AD"/>
    <w:rsid w:val="004C2811"/>
    <w:rsid w:val="004C2D79"/>
    <w:rsid w:val="004C3CED"/>
    <w:rsid w:val="004C3FCA"/>
    <w:rsid w:val="004C4346"/>
    <w:rsid w:val="004C4B9F"/>
    <w:rsid w:val="004C4F18"/>
    <w:rsid w:val="004C5301"/>
    <w:rsid w:val="004C5915"/>
    <w:rsid w:val="004C5BD8"/>
    <w:rsid w:val="004C6369"/>
    <w:rsid w:val="004C6487"/>
    <w:rsid w:val="004C64F3"/>
    <w:rsid w:val="004C6A03"/>
    <w:rsid w:val="004C6E4E"/>
    <w:rsid w:val="004C6F55"/>
    <w:rsid w:val="004C6F9C"/>
    <w:rsid w:val="004C7586"/>
    <w:rsid w:val="004C769E"/>
    <w:rsid w:val="004C7BC9"/>
    <w:rsid w:val="004C7E32"/>
    <w:rsid w:val="004D019C"/>
    <w:rsid w:val="004D0303"/>
    <w:rsid w:val="004D05E1"/>
    <w:rsid w:val="004D0BA9"/>
    <w:rsid w:val="004D0E78"/>
    <w:rsid w:val="004D0FDC"/>
    <w:rsid w:val="004D15F5"/>
    <w:rsid w:val="004D25D6"/>
    <w:rsid w:val="004D29F8"/>
    <w:rsid w:val="004D2CE7"/>
    <w:rsid w:val="004D3753"/>
    <w:rsid w:val="004D3BB3"/>
    <w:rsid w:val="004D3C8E"/>
    <w:rsid w:val="004D3E2C"/>
    <w:rsid w:val="004D4220"/>
    <w:rsid w:val="004D4500"/>
    <w:rsid w:val="004D4BC6"/>
    <w:rsid w:val="004D52D4"/>
    <w:rsid w:val="004D5517"/>
    <w:rsid w:val="004D5682"/>
    <w:rsid w:val="004D58D6"/>
    <w:rsid w:val="004D640B"/>
    <w:rsid w:val="004D695D"/>
    <w:rsid w:val="004D6E67"/>
    <w:rsid w:val="004D6E8C"/>
    <w:rsid w:val="004D7AE0"/>
    <w:rsid w:val="004E0C0B"/>
    <w:rsid w:val="004E0C32"/>
    <w:rsid w:val="004E1053"/>
    <w:rsid w:val="004E1084"/>
    <w:rsid w:val="004E17CA"/>
    <w:rsid w:val="004E2B96"/>
    <w:rsid w:val="004E3354"/>
    <w:rsid w:val="004E40B9"/>
    <w:rsid w:val="004E4D40"/>
    <w:rsid w:val="004E6310"/>
    <w:rsid w:val="004E6934"/>
    <w:rsid w:val="004E69A7"/>
    <w:rsid w:val="004F15CD"/>
    <w:rsid w:val="004F1CA9"/>
    <w:rsid w:val="004F2A6C"/>
    <w:rsid w:val="004F2B21"/>
    <w:rsid w:val="004F2C5F"/>
    <w:rsid w:val="004F2F70"/>
    <w:rsid w:val="004F3EB8"/>
    <w:rsid w:val="004F48CA"/>
    <w:rsid w:val="004F5360"/>
    <w:rsid w:val="004F57E9"/>
    <w:rsid w:val="004F5842"/>
    <w:rsid w:val="004F5E10"/>
    <w:rsid w:val="004F5F38"/>
    <w:rsid w:val="004F6182"/>
    <w:rsid w:val="004F72E0"/>
    <w:rsid w:val="004F7646"/>
    <w:rsid w:val="00500114"/>
    <w:rsid w:val="00500224"/>
    <w:rsid w:val="00500395"/>
    <w:rsid w:val="005006B8"/>
    <w:rsid w:val="0050073F"/>
    <w:rsid w:val="00500A9D"/>
    <w:rsid w:val="005010C1"/>
    <w:rsid w:val="005017C9"/>
    <w:rsid w:val="00501888"/>
    <w:rsid w:val="005024A1"/>
    <w:rsid w:val="00502D71"/>
    <w:rsid w:val="00502F55"/>
    <w:rsid w:val="00503BCE"/>
    <w:rsid w:val="005040AE"/>
    <w:rsid w:val="00504627"/>
    <w:rsid w:val="00505FC3"/>
    <w:rsid w:val="0050625A"/>
    <w:rsid w:val="005063B9"/>
    <w:rsid w:val="005065D7"/>
    <w:rsid w:val="00506ABC"/>
    <w:rsid w:val="00507164"/>
    <w:rsid w:val="00507FF9"/>
    <w:rsid w:val="00510004"/>
    <w:rsid w:val="00510170"/>
    <w:rsid w:val="005101C1"/>
    <w:rsid w:val="0051036F"/>
    <w:rsid w:val="00510F40"/>
    <w:rsid w:val="00511594"/>
    <w:rsid w:val="005118EE"/>
    <w:rsid w:val="00512549"/>
    <w:rsid w:val="0051258D"/>
    <w:rsid w:val="00512FEE"/>
    <w:rsid w:val="005131D6"/>
    <w:rsid w:val="0051324B"/>
    <w:rsid w:val="00513361"/>
    <w:rsid w:val="00514333"/>
    <w:rsid w:val="00514D02"/>
    <w:rsid w:val="005153AA"/>
    <w:rsid w:val="0051552F"/>
    <w:rsid w:val="005156F4"/>
    <w:rsid w:val="00515A68"/>
    <w:rsid w:val="00515A6D"/>
    <w:rsid w:val="005160D8"/>
    <w:rsid w:val="0051612F"/>
    <w:rsid w:val="0051703E"/>
    <w:rsid w:val="00517320"/>
    <w:rsid w:val="00517674"/>
    <w:rsid w:val="00517D4F"/>
    <w:rsid w:val="00517F4B"/>
    <w:rsid w:val="00520C51"/>
    <w:rsid w:val="00520EC9"/>
    <w:rsid w:val="005212E5"/>
    <w:rsid w:val="00521770"/>
    <w:rsid w:val="00521791"/>
    <w:rsid w:val="00521B80"/>
    <w:rsid w:val="00522687"/>
    <w:rsid w:val="005229D1"/>
    <w:rsid w:val="005230D6"/>
    <w:rsid w:val="0052379F"/>
    <w:rsid w:val="005261C4"/>
    <w:rsid w:val="00526B0A"/>
    <w:rsid w:val="00526D1E"/>
    <w:rsid w:val="00527026"/>
    <w:rsid w:val="005275D7"/>
    <w:rsid w:val="00527B6E"/>
    <w:rsid w:val="005300FC"/>
    <w:rsid w:val="0053043C"/>
    <w:rsid w:val="005305D4"/>
    <w:rsid w:val="00530779"/>
    <w:rsid w:val="00530BE3"/>
    <w:rsid w:val="00530EE0"/>
    <w:rsid w:val="005310BB"/>
    <w:rsid w:val="00531205"/>
    <w:rsid w:val="005318FC"/>
    <w:rsid w:val="00533994"/>
    <w:rsid w:val="00535458"/>
    <w:rsid w:val="00535E64"/>
    <w:rsid w:val="00535ED9"/>
    <w:rsid w:val="005361C1"/>
    <w:rsid w:val="00536B1E"/>
    <w:rsid w:val="00536CFC"/>
    <w:rsid w:val="00537093"/>
    <w:rsid w:val="005372F8"/>
    <w:rsid w:val="00537B37"/>
    <w:rsid w:val="00537F69"/>
    <w:rsid w:val="005406AD"/>
    <w:rsid w:val="005409BE"/>
    <w:rsid w:val="00540C18"/>
    <w:rsid w:val="00540CB6"/>
    <w:rsid w:val="00541731"/>
    <w:rsid w:val="005418C6"/>
    <w:rsid w:val="00541F13"/>
    <w:rsid w:val="00542498"/>
    <w:rsid w:val="0054282D"/>
    <w:rsid w:val="005436B6"/>
    <w:rsid w:val="005437E5"/>
    <w:rsid w:val="005438F5"/>
    <w:rsid w:val="005439C1"/>
    <w:rsid w:val="005439DD"/>
    <w:rsid w:val="005442FB"/>
    <w:rsid w:val="005446D1"/>
    <w:rsid w:val="00544756"/>
    <w:rsid w:val="0054482B"/>
    <w:rsid w:val="00544B91"/>
    <w:rsid w:val="005456EC"/>
    <w:rsid w:val="0054576B"/>
    <w:rsid w:val="00545FD1"/>
    <w:rsid w:val="00546D4A"/>
    <w:rsid w:val="0055073A"/>
    <w:rsid w:val="00550868"/>
    <w:rsid w:val="00550BE0"/>
    <w:rsid w:val="00550EFF"/>
    <w:rsid w:val="0055121B"/>
    <w:rsid w:val="0055124A"/>
    <w:rsid w:val="0055137A"/>
    <w:rsid w:val="0055198D"/>
    <w:rsid w:val="00552417"/>
    <w:rsid w:val="00553F2B"/>
    <w:rsid w:val="0055407B"/>
    <w:rsid w:val="00554100"/>
    <w:rsid w:val="0055421A"/>
    <w:rsid w:val="00554ADE"/>
    <w:rsid w:val="00554C10"/>
    <w:rsid w:val="00554DD2"/>
    <w:rsid w:val="00555F6D"/>
    <w:rsid w:val="00556278"/>
    <w:rsid w:val="005564FA"/>
    <w:rsid w:val="005567E5"/>
    <w:rsid w:val="00556E10"/>
    <w:rsid w:val="00557D8E"/>
    <w:rsid w:val="0056015B"/>
    <w:rsid w:val="005605DB"/>
    <w:rsid w:val="00560780"/>
    <w:rsid w:val="00561770"/>
    <w:rsid w:val="005625EA"/>
    <w:rsid w:val="00562893"/>
    <w:rsid w:val="00562C77"/>
    <w:rsid w:val="00563218"/>
    <w:rsid w:val="00563875"/>
    <w:rsid w:val="00563AF0"/>
    <w:rsid w:val="0056642C"/>
    <w:rsid w:val="0056645C"/>
    <w:rsid w:val="005665BF"/>
    <w:rsid w:val="0056742D"/>
    <w:rsid w:val="00567646"/>
    <w:rsid w:val="00567E2D"/>
    <w:rsid w:val="005707D7"/>
    <w:rsid w:val="00571164"/>
    <w:rsid w:val="0057137A"/>
    <w:rsid w:val="00571D2C"/>
    <w:rsid w:val="00571D8F"/>
    <w:rsid w:val="00571DC1"/>
    <w:rsid w:val="00572308"/>
    <w:rsid w:val="005725F3"/>
    <w:rsid w:val="00572890"/>
    <w:rsid w:val="005728C5"/>
    <w:rsid w:val="005728E8"/>
    <w:rsid w:val="005729BD"/>
    <w:rsid w:val="00573698"/>
    <w:rsid w:val="00573729"/>
    <w:rsid w:val="00573EDF"/>
    <w:rsid w:val="005747D6"/>
    <w:rsid w:val="005749EF"/>
    <w:rsid w:val="00574ADB"/>
    <w:rsid w:val="00574C8D"/>
    <w:rsid w:val="005754F3"/>
    <w:rsid w:val="00575EFF"/>
    <w:rsid w:val="0057612E"/>
    <w:rsid w:val="005764F1"/>
    <w:rsid w:val="00576768"/>
    <w:rsid w:val="00576AD5"/>
    <w:rsid w:val="00577273"/>
    <w:rsid w:val="005772C4"/>
    <w:rsid w:val="005772D4"/>
    <w:rsid w:val="005778D7"/>
    <w:rsid w:val="005830A9"/>
    <w:rsid w:val="0058357A"/>
    <w:rsid w:val="005835A1"/>
    <w:rsid w:val="00583989"/>
    <w:rsid w:val="00583BBC"/>
    <w:rsid w:val="00583CA5"/>
    <w:rsid w:val="00583EFE"/>
    <w:rsid w:val="0058443E"/>
    <w:rsid w:val="00584C6B"/>
    <w:rsid w:val="00584D8F"/>
    <w:rsid w:val="00584F4B"/>
    <w:rsid w:val="005854D7"/>
    <w:rsid w:val="0058594C"/>
    <w:rsid w:val="005860AE"/>
    <w:rsid w:val="005860EF"/>
    <w:rsid w:val="00586856"/>
    <w:rsid w:val="00587B60"/>
    <w:rsid w:val="00587D9B"/>
    <w:rsid w:val="00587EB6"/>
    <w:rsid w:val="0059011A"/>
    <w:rsid w:val="00590C37"/>
    <w:rsid w:val="00590F24"/>
    <w:rsid w:val="00591B51"/>
    <w:rsid w:val="00592B4F"/>
    <w:rsid w:val="005932F2"/>
    <w:rsid w:val="005934F8"/>
    <w:rsid w:val="00593954"/>
    <w:rsid w:val="00593A4F"/>
    <w:rsid w:val="00593A91"/>
    <w:rsid w:val="00593D89"/>
    <w:rsid w:val="00594AF3"/>
    <w:rsid w:val="00594C33"/>
    <w:rsid w:val="00595096"/>
    <w:rsid w:val="00595424"/>
    <w:rsid w:val="005954CC"/>
    <w:rsid w:val="00595791"/>
    <w:rsid w:val="005958EF"/>
    <w:rsid w:val="00595CB8"/>
    <w:rsid w:val="00595CDC"/>
    <w:rsid w:val="00596521"/>
    <w:rsid w:val="00596D70"/>
    <w:rsid w:val="0059717F"/>
    <w:rsid w:val="0059728D"/>
    <w:rsid w:val="00597A15"/>
    <w:rsid w:val="00597C60"/>
    <w:rsid w:val="00597EF2"/>
    <w:rsid w:val="005A0259"/>
    <w:rsid w:val="005A105D"/>
    <w:rsid w:val="005A11CF"/>
    <w:rsid w:val="005A1B5D"/>
    <w:rsid w:val="005A1C4D"/>
    <w:rsid w:val="005A2073"/>
    <w:rsid w:val="005A2927"/>
    <w:rsid w:val="005A2AE7"/>
    <w:rsid w:val="005A2E56"/>
    <w:rsid w:val="005A3719"/>
    <w:rsid w:val="005A377F"/>
    <w:rsid w:val="005A3A17"/>
    <w:rsid w:val="005A41CC"/>
    <w:rsid w:val="005A58CE"/>
    <w:rsid w:val="005A6517"/>
    <w:rsid w:val="005A6742"/>
    <w:rsid w:val="005A6C35"/>
    <w:rsid w:val="005A724A"/>
    <w:rsid w:val="005A76B9"/>
    <w:rsid w:val="005B0AFC"/>
    <w:rsid w:val="005B0C7B"/>
    <w:rsid w:val="005B0F3E"/>
    <w:rsid w:val="005B1230"/>
    <w:rsid w:val="005B1795"/>
    <w:rsid w:val="005B1E17"/>
    <w:rsid w:val="005B1F40"/>
    <w:rsid w:val="005B2340"/>
    <w:rsid w:val="005B2348"/>
    <w:rsid w:val="005B2694"/>
    <w:rsid w:val="005B2B76"/>
    <w:rsid w:val="005B2DE1"/>
    <w:rsid w:val="005B3135"/>
    <w:rsid w:val="005B31AB"/>
    <w:rsid w:val="005B3D24"/>
    <w:rsid w:val="005B40B6"/>
    <w:rsid w:val="005B40C6"/>
    <w:rsid w:val="005B52CC"/>
    <w:rsid w:val="005B5432"/>
    <w:rsid w:val="005B568B"/>
    <w:rsid w:val="005B573D"/>
    <w:rsid w:val="005B57AF"/>
    <w:rsid w:val="005B5CB6"/>
    <w:rsid w:val="005B5E26"/>
    <w:rsid w:val="005B65AC"/>
    <w:rsid w:val="005B6CFB"/>
    <w:rsid w:val="005B741C"/>
    <w:rsid w:val="005B7713"/>
    <w:rsid w:val="005B77FB"/>
    <w:rsid w:val="005B7EAD"/>
    <w:rsid w:val="005C0151"/>
    <w:rsid w:val="005C0B73"/>
    <w:rsid w:val="005C11F7"/>
    <w:rsid w:val="005C13CD"/>
    <w:rsid w:val="005C1494"/>
    <w:rsid w:val="005C16CC"/>
    <w:rsid w:val="005C1C6B"/>
    <w:rsid w:val="005C1D03"/>
    <w:rsid w:val="005C21C1"/>
    <w:rsid w:val="005C226E"/>
    <w:rsid w:val="005C25FA"/>
    <w:rsid w:val="005C26C8"/>
    <w:rsid w:val="005C2835"/>
    <w:rsid w:val="005C3802"/>
    <w:rsid w:val="005C49FF"/>
    <w:rsid w:val="005C4FD9"/>
    <w:rsid w:val="005C5935"/>
    <w:rsid w:val="005C5E37"/>
    <w:rsid w:val="005C7AAE"/>
    <w:rsid w:val="005C7B56"/>
    <w:rsid w:val="005C7C60"/>
    <w:rsid w:val="005C7F19"/>
    <w:rsid w:val="005D01C9"/>
    <w:rsid w:val="005D0416"/>
    <w:rsid w:val="005D0977"/>
    <w:rsid w:val="005D23D9"/>
    <w:rsid w:val="005D2847"/>
    <w:rsid w:val="005D2F81"/>
    <w:rsid w:val="005D4431"/>
    <w:rsid w:val="005D44BA"/>
    <w:rsid w:val="005D4780"/>
    <w:rsid w:val="005D496F"/>
    <w:rsid w:val="005D498F"/>
    <w:rsid w:val="005D6A73"/>
    <w:rsid w:val="005D6A7A"/>
    <w:rsid w:val="005D73B6"/>
    <w:rsid w:val="005D762F"/>
    <w:rsid w:val="005D79DB"/>
    <w:rsid w:val="005D7D16"/>
    <w:rsid w:val="005D7F2E"/>
    <w:rsid w:val="005E02C0"/>
    <w:rsid w:val="005E05D9"/>
    <w:rsid w:val="005E17BD"/>
    <w:rsid w:val="005E1A51"/>
    <w:rsid w:val="005E20C0"/>
    <w:rsid w:val="005E251C"/>
    <w:rsid w:val="005E2C93"/>
    <w:rsid w:val="005E3205"/>
    <w:rsid w:val="005E39A7"/>
    <w:rsid w:val="005E42A3"/>
    <w:rsid w:val="005E47AF"/>
    <w:rsid w:val="005E4F3A"/>
    <w:rsid w:val="005E58FB"/>
    <w:rsid w:val="005E5A9A"/>
    <w:rsid w:val="005E6C8B"/>
    <w:rsid w:val="005E75B3"/>
    <w:rsid w:val="005E7685"/>
    <w:rsid w:val="005E76E6"/>
    <w:rsid w:val="005F00E3"/>
    <w:rsid w:val="005F10F2"/>
    <w:rsid w:val="005F12E7"/>
    <w:rsid w:val="005F1474"/>
    <w:rsid w:val="005F1DC1"/>
    <w:rsid w:val="005F27CB"/>
    <w:rsid w:val="005F2878"/>
    <w:rsid w:val="005F2AEA"/>
    <w:rsid w:val="005F2E0F"/>
    <w:rsid w:val="005F2EC1"/>
    <w:rsid w:val="005F3250"/>
    <w:rsid w:val="005F3D1B"/>
    <w:rsid w:val="005F3D50"/>
    <w:rsid w:val="005F3E34"/>
    <w:rsid w:val="005F40DD"/>
    <w:rsid w:val="005F43F5"/>
    <w:rsid w:val="005F48E9"/>
    <w:rsid w:val="005F5641"/>
    <w:rsid w:val="005F593A"/>
    <w:rsid w:val="005F5D79"/>
    <w:rsid w:val="005F66CE"/>
    <w:rsid w:val="005F6706"/>
    <w:rsid w:val="005F683E"/>
    <w:rsid w:val="005F68E9"/>
    <w:rsid w:val="005F6E96"/>
    <w:rsid w:val="005F6FAE"/>
    <w:rsid w:val="005F70E3"/>
    <w:rsid w:val="005F7C5A"/>
    <w:rsid w:val="005F7DAC"/>
    <w:rsid w:val="005F7EB8"/>
    <w:rsid w:val="0060080E"/>
    <w:rsid w:val="00600A93"/>
    <w:rsid w:val="00600B64"/>
    <w:rsid w:val="0060121D"/>
    <w:rsid w:val="00602343"/>
    <w:rsid w:val="00602345"/>
    <w:rsid w:val="00602A2C"/>
    <w:rsid w:val="006030F3"/>
    <w:rsid w:val="006032BC"/>
    <w:rsid w:val="00604122"/>
    <w:rsid w:val="0060484E"/>
    <w:rsid w:val="00604E69"/>
    <w:rsid w:val="00604F1D"/>
    <w:rsid w:val="00605799"/>
    <w:rsid w:val="0060593F"/>
    <w:rsid w:val="0060638A"/>
    <w:rsid w:val="0060778C"/>
    <w:rsid w:val="00610224"/>
    <w:rsid w:val="00610680"/>
    <w:rsid w:val="006108C5"/>
    <w:rsid w:val="006112E3"/>
    <w:rsid w:val="00611E5B"/>
    <w:rsid w:val="00612234"/>
    <w:rsid w:val="00612835"/>
    <w:rsid w:val="00612BDB"/>
    <w:rsid w:val="00612D70"/>
    <w:rsid w:val="00612EB0"/>
    <w:rsid w:val="006134BA"/>
    <w:rsid w:val="00613A8B"/>
    <w:rsid w:val="00613DBD"/>
    <w:rsid w:val="00614A32"/>
    <w:rsid w:val="00614FF7"/>
    <w:rsid w:val="00615174"/>
    <w:rsid w:val="0061595F"/>
    <w:rsid w:val="006167E6"/>
    <w:rsid w:val="00616E32"/>
    <w:rsid w:val="00617336"/>
    <w:rsid w:val="00617396"/>
    <w:rsid w:val="0061751B"/>
    <w:rsid w:val="00617D44"/>
    <w:rsid w:val="0062088D"/>
    <w:rsid w:val="00620973"/>
    <w:rsid w:val="00621966"/>
    <w:rsid w:val="00621987"/>
    <w:rsid w:val="00621EF4"/>
    <w:rsid w:val="006225B4"/>
    <w:rsid w:val="00622A17"/>
    <w:rsid w:val="00622A28"/>
    <w:rsid w:val="00623CCA"/>
    <w:rsid w:val="00623E19"/>
    <w:rsid w:val="00623FB6"/>
    <w:rsid w:val="00624597"/>
    <w:rsid w:val="006249C6"/>
    <w:rsid w:val="00624FB3"/>
    <w:rsid w:val="006251AD"/>
    <w:rsid w:val="00626DAE"/>
    <w:rsid w:val="00627C8C"/>
    <w:rsid w:val="00627FA4"/>
    <w:rsid w:val="006306F2"/>
    <w:rsid w:val="00630F65"/>
    <w:rsid w:val="00630FBE"/>
    <w:rsid w:val="006314E5"/>
    <w:rsid w:val="00632415"/>
    <w:rsid w:val="00632A15"/>
    <w:rsid w:val="00633697"/>
    <w:rsid w:val="00633ED9"/>
    <w:rsid w:val="00634165"/>
    <w:rsid w:val="0063455B"/>
    <w:rsid w:val="006353EE"/>
    <w:rsid w:val="00635F94"/>
    <w:rsid w:val="00636AE8"/>
    <w:rsid w:val="00637594"/>
    <w:rsid w:val="0063763A"/>
    <w:rsid w:val="006403FD"/>
    <w:rsid w:val="006410AA"/>
    <w:rsid w:val="00641A69"/>
    <w:rsid w:val="00641A72"/>
    <w:rsid w:val="00641D80"/>
    <w:rsid w:val="00642818"/>
    <w:rsid w:val="00643165"/>
    <w:rsid w:val="0064340B"/>
    <w:rsid w:val="006445EB"/>
    <w:rsid w:val="00644B3B"/>
    <w:rsid w:val="00644BD3"/>
    <w:rsid w:val="00645156"/>
    <w:rsid w:val="00645A2D"/>
    <w:rsid w:val="00645D60"/>
    <w:rsid w:val="006469D9"/>
    <w:rsid w:val="00646AE6"/>
    <w:rsid w:val="00646C2F"/>
    <w:rsid w:val="00646EEC"/>
    <w:rsid w:val="0064717B"/>
    <w:rsid w:val="006477D0"/>
    <w:rsid w:val="00647A19"/>
    <w:rsid w:val="0065066D"/>
    <w:rsid w:val="00650AA9"/>
    <w:rsid w:val="00650EC7"/>
    <w:rsid w:val="0065161B"/>
    <w:rsid w:val="00651739"/>
    <w:rsid w:val="00651D26"/>
    <w:rsid w:val="0065227F"/>
    <w:rsid w:val="006532E7"/>
    <w:rsid w:val="00653885"/>
    <w:rsid w:val="00653BDC"/>
    <w:rsid w:val="00653E7F"/>
    <w:rsid w:val="0065430E"/>
    <w:rsid w:val="00654CFF"/>
    <w:rsid w:val="00654F0F"/>
    <w:rsid w:val="006552C1"/>
    <w:rsid w:val="00655469"/>
    <w:rsid w:val="006554FB"/>
    <w:rsid w:val="0065560E"/>
    <w:rsid w:val="00655B81"/>
    <w:rsid w:val="00655F2F"/>
    <w:rsid w:val="00655F5C"/>
    <w:rsid w:val="006560E8"/>
    <w:rsid w:val="0065642E"/>
    <w:rsid w:val="00656C37"/>
    <w:rsid w:val="006575E8"/>
    <w:rsid w:val="00657858"/>
    <w:rsid w:val="00657A6B"/>
    <w:rsid w:val="00657E54"/>
    <w:rsid w:val="006608A5"/>
    <w:rsid w:val="00660C9B"/>
    <w:rsid w:val="00661141"/>
    <w:rsid w:val="006611E1"/>
    <w:rsid w:val="00661403"/>
    <w:rsid w:val="00661493"/>
    <w:rsid w:val="00662594"/>
    <w:rsid w:val="0066273C"/>
    <w:rsid w:val="00662C4E"/>
    <w:rsid w:val="0066318E"/>
    <w:rsid w:val="00663866"/>
    <w:rsid w:val="006638E7"/>
    <w:rsid w:val="00663914"/>
    <w:rsid w:val="006639CC"/>
    <w:rsid w:val="00663E9F"/>
    <w:rsid w:val="0066430C"/>
    <w:rsid w:val="00665114"/>
    <w:rsid w:val="00665B94"/>
    <w:rsid w:val="0066651A"/>
    <w:rsid w:val="006665CD"/>
    <w:rsid w:val="00666A1F"/>
    <w:rsid w:val="00666E5E"/>
    <w:rsid w:val="00666F18"/>
    <w:rsid w:val="00666F35"/>
    <w:rsid w:val="0066719A"/>
    <w:rsid w:val="006672C6"/>
    <w:rsid w:val="00667540"/>
    <w:rsid w:val="00667DFB"/>
    <w:rsid w:val="0067007B"/>
    <w:rsid w:val="006700B4"/>
    <w:rsid w:val="006702E0"/>
    <w:rsid w:val="006714AF"/>
    <w:rsid w:val="00671BC4"/>
    <w:rsid w:val="00672079"/>
    <w:rsid w:val="00672379"/>
    <w:rsid w:val="00672632"/>
    <w:rsid w:val="0067338B"/>
    <w:rsid w:val="0067343D"/>
    <w:rsid w:val="00673A65"/>
    <w:rsid w:val="00674115"/>
    <w:rsid w:val="00674150"/>
    <w:rsid w:val="006742D0"/>
    <w:rsid w:val="00674486"/>
    <w:rsid w:val="0067476C"/>
    <w:rsid w:val="00674C62"/>
    <w:rsid w:val="00674CEA"/>
    <w:rsid w:val="00675165"/>
    <w:rsid w:val="006752B7"/>
    <w:rsid w:val="00675951"/>
    <w:rsid w:val="006760A2"/>
    <w:rsid w:val="00676290"/>
    <w:rsid w:val="00676C0B"/>
    <w:rsid w:val="0067746F"/>
    <w:rsid w:val="00680213"/>
    <w:rsid w:val="00680579"/>
    <w:rsid w:val="0068162B"/>
    <w:rsid w:val="0068172B"/>
    <w:rsid w:val="00681821"/>
    <w:rsid w:val="006818BF"/>
    <w:rsid w:val="00682881"/>
    <w:rsid w:val="00682F32"/>
    <w:rsid w:val="0068311E"/>
    <w:rsid w:val="0068463D"/>
    <w:rsid w:val="00684ACA"/>
    <w:rsid w:val="00684DF0"/>
    <w:rsid w:val="006859FF"/>
    <w:rsid w:val="00685DF8"/>
    <w:rsid w:val="00686351"/>
    <w:rsid w:val="006864BA"/>
    <w:rsid w:val="0068717A"/>
    <w:rsid w:val="006872D0"/>
    <w:rsid w:val="006901C4"/>
    <w:rsid w:val="00690B63"/>
    <w:rsid w:val="0069106E"/>
    <w:rsid w:val="0069254C"/>
    <w:rsid w:val="0069280F"/>
    <w:rsid w:val="00692AFA"/>
    <w:rsid w:val="00694313"/>
    <w:rsid w:val="00694A02"/>
    <w:rsid w:val="00694B9D"/>
    <w:rsid w:val="00694C76"/>
    <w:rsid w:val="0069510E"/>
    <w:rsid w:val="00695779"/>
    <w:rsid w:val="00695C4D"/>
    <w:rsid w:val="00695C98"/>
    <w:rsid w:val="006963B0"/>
    <w:rsid w:val="00696647"/>
    <w:rsid w:val="00696800"/>
    <w:rsid w:val="00696DEB"/>
    <w:rsid w:val="00697A40"/>
    <w:rsid w:val="00697CA7"/>
    <w:rsid w:val="00697CD9"/>
    <w:rsid w:val="00697F00"/>
    <w:rsid w:val="006A0549"/>
    <w:rsid w:val="006A09FD"/>
    <w:rsid w:val="006A1F88"/>
    <w:rsid w:val="006A3172"/>
    <w:rsid w:val="006A3187"/>
    <w:rsid w:val="006A3373"/>
    <w:rsid w:val="006A3418"/>
    <w:rsid w:val="006A4717"/>
    <w:rsid w:val="006A4819"/>
    <w:rsid w:val="006A4C44"/>
    <w:rsid w:val="006A4E31"/>
    <w:rsid w:val="006A4FC3"/>
    <w:rsid w:val="006A50A0"/>
    <w:rsid w:val="006A5133"/>
    <w:rsid w:val="006A53C6"/>
    <w:rsid w:val="006A54E6"/>
    <w:rsid w:val="006A5D3C"/>
    <w:rsid w:val="006A60A8"/>
    <w:rsid w:val="006A6718"/>
    <w:rsid w:val="006A6A2F"/>
    <w:rsid w:val="006A6E36"/>
    <w:rsid w:val="006A703B"/>
    <w:rsid w:val="006A7082"/>
    <w:rsid w:val="006A794E"/>
    <w:rsid w:val="006B0ADC"/>
    <w:rsid w:val="006B10FB"/>
    <w:rsid w:val="006B1346"/>
    <w:rsid w:val="006B1875"/>
    <w:rsid w:val="006B1ACD"/>
    <w:rsid w:val="006B2083"/>
    <w:rsid w:val="006B22A8"/>
    <w:rsid w:val="006B2E70"/>
    <w:rsid w:val="006B3404"/>
    <w:rsid w:val="006B3660"/>
    <w:rsid w:val="006B3671"/>
    <w:rsid w:val="006B3ADD"/>
    <w:rsid w:val="006B4240"/>
    <w:rsid w:val="006B456F"/>
    <w:rsid w:val="006B46DD"/>
    <w:rsid w:val="006B4D7F"/>
    <w:rsid w:val="006B4F15"/>
    <w:rsid w:val="006B5001"/>
    <w:rsid w:val="006B50C1"/>
    <w:rsid w:val="006B5184"/>
    <w:rsid w:val="006B57F2"/>
    <w:rsid w:val="006B5C11"/>
    <w:rsid w:val="006B604B"/>
    <w:rsid w:val="006B624A"/>
    <w:rsid w:val="006B65F0"/>
    <w:rsid w:val="006B6D2A"/>
    <w:rsid w:val="006B6D62"/>
    <w:rsid w:val="006B78FB"/>
    <w:rsid w:val="006B7ACE"/>
    <w:rsid w:val="006C047F"/>
    <w:rsid w:val="006C142F"/>
    <w:rsid w:val="006C1467"/>
    <w:rsid w:val="006C16F4"/>
    <w:rsid w:val="006C1940"/>
    <w:rsid w:val="006C1D59"/>
    <w:rsid w:val="006C1EC5"/>
    <w:rsid w:val="006C1ED3"/>
    <w:rsid w:val="006C211B"/>
    <w:rsid w:val="006C28E9"/>
    <w:rsid w:val="006C2E68"/>
    <w:rsid w:val="006C2ED7"/>
    <w:rsid w:val="006C3991"/>
    <w:rsid w:val="006C3A24"/>
    <w:rsid w:val="006C46CA"/>
    <w:rsid w:val="006C5D47"/>
    <w:rsid w:val="006C6123"/>
    <w:rsid w:val="006C6820"/>
    <w:rsid w:val="006C6949"/>
    <w:rsid w:val="006C6A86"/>
    <w:rsid w:val="006C7EC4"/>
    <w:rsid w:val="006D0276"/>
    <w:rsid w:val="006D0BE8"/>
    <w:rsid w:val="006D110A"/>
    <w:rsid w:val="006D1A62"/>
    <w:rsid w:val="006D1BBC"/>
    <w:rsid w:val="006D258E"/>
    <w:rsid w:val="006D3220"/>
    <w:rsid w:val="006D3A21"/>
    <w:rsid w:val="006D3BA5"/>
    <w:rsid w:val="006D4308"/>
    <w:rsid w:val="006D4C9D"/>
    <w:rsid w:val="006D504D"/>
    <w:rsid w:val="006D50E0"/>
    <w:rsid w:val="006D50EA"/>
    <w:rsid w:val="006D5424"/>
    <w:rsid w:val="006D54AA"/>
    <w:rsid w:val="006D55EC"/>
    <w:rsid w:val="006D593C"/>
    <w:rsid w:val="006D596D"/>
    <w:rsid w:val="006D5D1B"/>
    <w:rsid w:val="006D5F0B"/>
    <w:rsid w:val="006D5F9C"/>
    <w:rsid w:val="006D68F2"/>
    <w:rsid w:val="006D6908"/>
    <w:rsid w:val="006D6CF0"/>
    <w:rsid w:val="006D6DF5"/>
    <w:rsid w:val="006D74D8"/>
    <w:rsid w:val="006D75A8"/>
    <w:rsid w:val="006D7B7A"/>
    <w:rsid w:val="006E02DD"/>
    <w:rsid w:val="006E04A7"/>
    <w:rsid w:val="006E0762"/>
    <w:rsid w:val="006E12E7"/>
    <w:rsid w:val="006E1732"/>
    <w:rsid w:val="006E1D59"/>
    <w:rsid w:val="006E2585"/>
    <w:rsid w:val="006E2625"/>
    <w:rsid w:val="006E2947"/>
    <w:rsid w:val="006E2971"/>
    <w:rsid w:val="006E2A33"/>
    <w:rsid w:val="006E34DF"/>
    <w:rsid w:val="006E3608"/>
    <w:rsid w:val="006E3817"/>
    <w:rsid w:val="006E3A0D"/>
    <w:rsid w:val="006E3F1A"/>
    <w:rsid w:val="006E4D7B"/>
    <w:rsid w:val="006E4F35"/>
    <w:rsid w:val="006E527E"/>
    <w:rsid w:val="006E55CF"/>
    <w:rsid w:val="006E5E88"/>
    <w:rsid w:val="006E74B9"/>
    <w:rsid w:val="006E7887"/>
    <w:rsid w:val="006E78FE"/>
    <w:rsid w:val="006E79FE"/>
    <w:rsid w:val="006E7A53"/>
    <w:rsid w:val="006E7C90"/>
    <w:rsid w:val="006E7E37"/>
    <w:rsid w:val="006F0560"/>
    <w:rsid w:val="006F07E0"/>
    <w:rsid w:val="006F08F7"/>
    <w:rsid w:val="006F0BB6"/>
    <w:rsid w:val="006F1159"/>
    <w:rsid w:val="006F19AE"/>
    <w:rsid w:val="006F1DE9"/>
    <w:rsid w:val="006F24C5"/>
    <w:rsid w:val="006F2DB1"/>
    <w:rsid w:val="006F2F97"/>
    <w:rsid w:val="006F2FC1"/>
    <w:rsid w:val="006F30ED"/>
    <w:rsid w:val="006F4EB9"/>
    <w:rsid w:val="006F5B7B"/>
    <w:rsid w:val="006F667B"/>
    <w:rsid w:val="006F667E"/>
    <w:rsid w:val="006F789F"/>
    <w:rsid w:val="006F7F75"/>
    <w:rsid w:val="00700A39"/>
    <w:rsid w:val="00700FDF"/>
    <w:rsid w:val="00701314"/>
    <w:rsid w:val="00701A3A"/>
    <w:rsid w:val="00702ABE"/>
    <w:rsid w:val="00702C56"/>
    <w:rsid w:val="00702D83"/>
    <w:rsid w:val="007033AF"/>
    <w:rsid w:val="007039AD"/>
    <w:rsid w:val="00704283"/>
    <w:rsid w:val="007043CE"/>
    <w:rsid w:val="0070447C"/>
    <w:rsid w:val="00705064"/>
    <w:rsid w:val="007052B5"/>
    <w:rsid w:val="007053E0"/>
    <w:rsid w:val="007059FB"/>
    <w:rsid w:val="007063EB"/>
    <w:rsid w:val="00706A7C"/>
    <w:rsid w:val="00706C7C"/>
    <w:rsid w:val="007073E6"/>
    <w:rsid w:val="0070758B"/>
    <w:rsid w:val="0071029C"/>
    <w:rsid w:val="007106C9"/>
    <w:rsid w:val="007106FF"/>
    <w:rsid w:val="00710CBA"/>
    <w:rsid w:val="00710EB2"/>
    <w:rsid w:val="00710FA9"/>
    <w:rsid w:val="0071112D"/>
    <w:rsid w:val="00711EBF"/>
    <w:rsid w:val="00712513"/>
    <w:rsid w:val="00712EB1"/>
    <w:rsid w:val="0071471B"/>
    <w:rsid w:val="00714928"/>
    <w:rsid w:val="00714B23"/>
    <w:rsid w:val="00715217"/>
    <w:rsid w:val="00715DAE"/>
    <w:rsid w:val="00716376"/>
    <w:rsid w:val="007163E6"/>
    <w:rsid w:val="0071645A"/>
    <w:rsid w:val="007164FA"/>
    <w:rsid w:val="007200CC"/>
    <w:rsid w:val="00720345"/>
    <w:rsid w:val="00720839"/>
    <w:rsid w:val="0072094A"/>
    <w:rsid w:val="00721272"/>
    <w:rsid w:val="00721604"/>
    <w:rsid w:val="00721673"/>
    <w:rsid w:val="00721B27"/>
    <w:rsid w:val="00723C0D"/>
    <w:rsid w:val="00723E8C"/>
    <w:rsid w:val="0072408E"/>
    <w:rsid w:val="007243D2"/>
    <w:rsid w:val="007253DA"/>
    <w:rsid w:val="0072556C"/>
    <w:rsid w:val="0072572F"/>
    <w:rsid w:val="00725AB2"/>
    <w:rsid w:val="00725B09"/>
    <w:rsid w:val="00725E3C"/>
    <w:rsid w:val="0072728E"/>
    <w:rsid w:val="007272D5"/>
    <w:rsid w:val="0072744E"/>
    <w:rsid w:val="0072775B"/>
    <w:rsid w:val="0072783B"/>
    <w:rsid w:val="00727850"/>
    <w:rsid w:val="00730111"/>
    <w:rsid w:val="00730229"/>
    <w:rsid w:val="00730F4B"/>
    <w:rsid w:val="00731ACA"/>
    <w:rsid w:val="00732384"/>
    <w:rsid w:val="0073290A"/>
    <w:rsid w:val="007333A1"/>
    <w:rsid w:val="007334E4"/>
    <w:rsid w:val="007339B8"/>
    <w:rsid w:val="00733E72"/>
    <w:rsid w:val="00734DD9"/>
    <w:rsid w:val="0073515E"/>
    <w:rsid w:val="007358E0"/>
    <w:rsid w:val="00735C53"/>
    <w:rsid w:val="007360D9"/>
    <w:rsid w:val="00736322"/>
    <w:rsid w:val="00736EE0"/>
    <w:rsid w:val="007378B7"/>
    <w:rsid w:val="00737A4E"/>
    <w:rsid w:val="00737D73"/>
    <w:rsid w:val="00740516"/>
    <w:rsid w:val="00740924"/>
    <w:rsid w:val="00740A0C"/>
    <w:rsid w:val="00740FF9"/>
    <w:rsid w:val="00741114"/>
    <w:rsid w:val="007411DC"/>
    <w:rsid w:val="007415EC"/>
    <w:rsid w:val="007417DC"/>
    <w:rsid w:val="00741942"/>
    <w:rsid w:val="00742359"/>
    <w:rsid w:val="00742460"/>
    <w:rsid w:val="007426D7"/>
    <w:rsid w:val="00742C1B"/>
    <w:rsid w:val="00743252"/>
    <w:rsid w:val="00743442"/>
    <w:rsid w:val="00744691"/>
    <w:rsid w:val="00744760"/>
    <w:rsid w:val="00744BA9"/>
    <w:rsid w:val="00745401"/>
    <w:rsid w:val="0074583F"/>
    <w:rsid w:val="007465D8"/>
    <w:rsid w:val="00746860"/>
    <w:rsid w:val="0074687A"/>
    <w:rsid w:val="00746B83"/>
    <w:rsid w:val="00747FF3"/>
    <w:rsid w:val="00750211"/>
    <w:rsid w:val="00750F6B"/>
    <w:rsid w:val="0075118B"/>
    <w:rsid w:val="00751954"/>
    <w:rsid w:val="00751B24"/>
    <w:rsid w:val="00751C25"/>
    <w:rsid w:val="00751EE0"/>
    <w:rsid w:val="0075309C"/>
    <w:rsid w:val="00753950"/>
    <w:rsid w:val="00753CF2"/>
    <w:rsid w:val="0075446A"/>
    <w:rsid w:val="00755051"/>
    <w:rsid w:val="00755AFB"/>
    <w:rsid w:val="00755C9B"/>
    <w:rsid w:val="00756AF9"/>
    <w:rsid w:val="00756E41"/>
    <w:rsid w:val="00756F3A"/>
    <w:rsid w:val="007572E8"/>
    <w:rsid w:val="00757BB1"/>
    <w:rsid w:val="007614E2"/>
    <w:rsid w:val="0076173C"/>
    <w:rsid w:val="00761D6C"/>
    <w:rsid w:val="00761EFE"/>
    <w:rsid w:val="007623E6"/>
    <w:rsid w:val="007624B5"/>
    <w:rsid w:val="00762F51"/>
    <w:rsid w:val="007630FC"/>
    <w:rsid w:val="00763CE7"/>
    <w:rsid w:val="00764728"/>
    <w:rsid w:val="00764808"/>
    <w:rsid w:val="00765950"/>
    <w:rsid w:val="007659DC"/>
    <w:rsid w:val="007659ED"/>
    <w:rsid w:val="00765DA6"/>
    <w:rsid w:val="0076627B"/>
    <w:rsid w:val="00766465"/>
    <w:rsid w:val="007668B1"/>
    <w:rsid w:val="00766AFA"/>
    <w:rsid w:val="007670B9"/>
    <w:rsid w:val="00767158"/>
    <w:rsid w:val="00767168"/>
    <w:rsid w:val="00767B9A"/>
    <w:rsid w:val="00767F3D"/>
    <w:rsid w:val="007700FC"/>
    <w:rsid w:val="00770189"/>
    <w:rsid w:val="00770398"/>
    <w:rsid w:val="00771263"/>
    <w:rsid w:val="007717EF"/>
    <w:rsid w:val="00771DFB"/>
    <w:rsid w:val="007728E1"/>
    <w:rsid w:val="00772BDC"/>
    <w:rsid w:val="00773609"/>
    <w:rsid w:val="007741B4"/>
    <w:rsid w:val="0077456C"/>
    <w:rsid w:val="00774EF9"/>
    <w:rsid w:val="00775331"/>
    <w:rsid w:val="00775735"/>
    <w:rsid w:val="00775B61"/>
    <w:rsid w:val="00776970"/>
    <w:rsid w:val="00777379"/>
    <w:rsid w:val="007777EB"/>
    <w:rsid w:val="00777B31"/>
    <w:rsid w:val="00780148"/>
    <w:rsid w:val="007809F8"/>
    <w:rsid w:val="00780AB0"/>
    <w:rsid w:val="00781593"/>
    <w:rsid w:val="00782274"/>
    <w:rsid w:val="0078294C"/>
    <w:rsid w:val="00782E8A"/>
    <w:rsid w:val="007834BE"/>
    <w:rsid w:val="007837C3"/>
    <w:rsid w:val="00783880"/>
    <w:rsid w:val="007838ED"/>
    <w:rsid w:val="00784239"/>
    <w:rsid w:val="00784511"/>
    <w:rsid w:val="007864C4"/>
    <w:rsid w:val="007866F0"/>
    <w:rsid w:val="00786BC4"/>
    <w:rsid w:val="00787706"/>
    <w:rsid w:val="00787A6F"/>
    <w:rsid w:val="00787AA3"/>
    <w:rsid w:val="00787D1F"/>
    <w:rsid w:val="00787D2D"/>
    <w:rsid w:val="00790DE0"/>
    <w:rsid w:val="00790EEB"/>
    <w:rsid w:val="007918E1"/>
    <w:rsid w:val="007927FF"/>
    <w:rsid w:val="00792BEB"/>
    <w:rsid w:val="007936F9"/>
    <w:rsid w:val="0079395F"/>
    <w:rsid w:val="0079430E"/>
    <w:rsid w:val="00794799"/>
    <w:rsid w:val="00795B8D"/>
    <w:rsid w:val="007965EA"/>
    <w:rsid w:val="007969C4"/>
    <w:rsid w:val="00796E2E"/>
    <w:rsid w:val="007971EA"/>
    <w:rsid w:val="007975E3"/>
    <w:rsid w:val="00797782"/>
    <w:rsid w:val="00797F19"/>
    <w:rsid w:val="007A03D7"/>
    <w:rsid w:val="007A0CED"/>
    <w:rsid w:val="007A137D"/>
    <w:rsid w:val="007A18F8"/>
    <w:rsid w:val="007A1B1C"/>
    <w:rsid w:val="007A1EF5"/>
    <w:rsid w:val="007A2051"/>
    <w:rsid w:val="007A2356"/>
    <w:rsid w:val="007A29DC"/>
    <w:rsid w:val="007A2E72"/>
    <w:rsid w:val="007A418B"/>
    <w:rsid w:val="007A4380"/>
    <w:rsid w:val="007A4553"/>
    <w:rsid w:val="007A4CE3"/>
    <w:rsid w:val="007A591C"/>
    <w:rsid w:val="007A59C2"/>
    <w:rsid w:val="007A6065"/>
    <w:rsid w:val="007A6450"/>
    <w:rsid w:val="007A6BEF"/>
    <w:rsid w:val="007A75A3"/>
    <w:rsid w:val="007A7B09"/>
    <w:rsid w:val="007A7D15"/>
    <w:rsid w:val="007B0245"/>
    <w:rsid w:val="007B0296"/>
    <w:rsid w:val="007B02FA"/>
    <w:rsid w:val="007B06BE"/>
    <w:rsid w:val="007B0909"/>
    <w:rsid w:val="007B1567"/>
    <w:rsid w:val="007B15DF"/>
    <w:rsid w:val="007B19A0"/>
    <w:rsid w:val="007B1F97"/>
    <w:rsid w:val="007B2382"/>
    <w:rsid w:val="007B2526"/>
    <w:rsid w:val="007B27FA"/>
    <w:rsid w:val="007B32EB"/>
    <w:rsid w:val="007B3B5F"/>
    <w:rsid w:val="007B3F32"/>
    <w:rsid w:val="007B454B"/>
    <w:rsid w:val="007B498E"/>
    <w:rsid w:val="007B51FD"/>
    <w:rsid w:val="007B529C"/>
    <w:rsid w:val="007B5315"/>
    <w:rsid w:val="007B6094"/>
    <w:rsid w:val="007B62DB"/>
    <w:rsid w:val="007B6C19"/>
    <w:rsid w:val="007B703F"/>
    <w:rsid w:val="007B7061"/>
    <w:rsid w:val="007B7D86"/>
    <w:rsid w:val="007C121D"/>
    <w:rsid w:val="007C23EA"/>
    <w:rsid w:val="007C258C"/>
    <w:rsid w:val="007C2A06"/>
    <w:rsid w:val="007C3627"/>
    <w:rsid w:val="007C3A91"/>
    <w:rsid w:val="007C3D1E"/>
    <w:rsid w:val="007C41B2"/>
    <w:rsid w:val="007C4F58"/>
    <w:rsid w:val="007C5276"/>
    <w:rsid w:val="007C6B52"/>
    <w:rsid w:val="007C7BE6"/>
    <w:rsid w:val="007C7C36"/>
    <w:rsid w:val="007D1299"/>
    <w:rsid w:val="007D13D2"/>
    <w:rsid w:val="007D20F5"/>
    <w:rsid w:val="007D2397"/>
    <w:rsid w:val="007D25E3"/>
    <w:rsid w:val="007D2EA7"/>
    <w:rsid w:val="007D2F1B"/>
    <w:rsid w:val="007D323F"/>
    <w:rsid w:val="007D363E"/>
    <w:rsid w:val="007D4148"/>
    <w:rsid w:val="007D4944"/>
    <w:rsid w:val="007D5466"/>
    <w:rsid w:val="007D56F9"/>
    <w:rsid w:val="007D6F0C"/>
    <w:rsid w:val="007D7043"/>
    <w:rsid w:val="007D723B"/>
    <w:rsid w:val="007D781F"/>
    <w:rsid w:val="007D782A"/>
    <w:rsid w:val="007E0796"/>
    <w:rsid w:val="007E16BC"/>
    <w:rsid w:val="007E1B5F"/>
    <w:rsid w:val="007E26B8"/>
    <w:rsid w:val="007E3C57"/>
    <w:rsid w:val="007E3D31"/>
    <w:rsid w:val="007E3DFE"/>
    <w:rsid w:val="007E4066"/>
    <w:rsid w:val="007E59CC"/>
    <w:rsid w:val="007E5ADC"/>
    <w:rsid w:val="007E5D70"/>
    <w:rsid w:val="007E61BF"/>
    <w:rsid w:val="007E6316"/>
    <w:rsid w:val="007E6644"/>
    <w:rsid w:val="007E6DBB"/>
    <w:rsid w:val="007E7100"/>
    <w:rsid w:val="007E73BC"/>
    <w:rsid w:val="007E754A"/>
    <w:rsid w:val="007E7B32"/>
    <w:rsid w:val="007E7E28"/>
    <w:rsid w:val="007F09A2"/>
    <w:rsid w:val="007F0A9F"/>
    <w:rsid w:val="007F0BAE"/>
    <w:rsid w:val="007F0D06"/>
    <w:rsid w:val="007F1AFD"/>
    <w:rsid w:val="007F2A27"/>
    <w:rsid w:val="007F34A2"/>
    <w:rsid w:val="007F37DD"/>
    <w:rsid w:val="007F3BFC"/>
    <w:rsid w:val="007F3C18"/>
    <w:rsid w:val="007F3E18"/>
    <w:rsid w:val="007F44E8"/>
    <w:rsid w:val="007F4C2C"/>
    <w:rsid w:val="007F4DEB"/>
    <w:rsid w:val="007F554D"/>
    <w:rsid w:val="007F5AA5"/>
    <w:rsid w:val="007F5BDE"/>
    <w:rsid w:val="007F62F7"/>
    <w:rsid w:val="007F65F1"/>
    <w:rsid w:val="007F6ECD"/>
    <w:rsid w:val="007F7527"/>
    <w:rsid w:val="00800127"/>
    <w:rsid w:val="00800E97"/>
    <w:rsid w:val="0080126C"/>
    <w:rsid w:val="00801819"/>
    <w:rsid w:val="00802085"/>
    <w:rsid w:val="00802430"/>
    <w:rsid w:val="008027E0"/>
    <w:rsid w:val="008033EE"/>
    <w:rsid w:val="008035F2"/>
    <w:rsid w:val="00803A97"/>
    <w:rsid w:val="00803C52"/>
    <w:rsid w:val="0080408E"/>
    <w:rsid w:val="008043BB"/>
    <w:rsid w:val="008046D2"/>
    <w:rsid w:val="00804C83"/>
    <w:rsid w:val="00804E6D"/>
    <w:rsid w:val="00804EEC"/>
    <w:rsid w:val="00805721"/>
    <w:rsid w:val="00805851"/>
    <w:rsid w:val="00805FFD"/>
    <w:rsid w:val="00806181"/>
    <w:rsid w:val="0080620C"/>
    <w:rsid w:val="00806569"/>
    <w:rsid w:val="00806931"/>
    <w:rsid w:val="00807171"/>
    <w:rsid w:val="00807316"/>
    <w:rsid w:val="0080759E"/>
    <w:rsid w:val="00807689"/>
    <w:rsid w:val="00807EF1"/>
    <w:rsid w:val="008107B8"/>
    <w:rsid w:val="00810D2A"/>
    <w:rsid w:val="00810E77"/>
    <w:rsid w:val="008114D4"/>
    <w:rsid w:val="00811530"/>
    <w:rsid w:val="00811780"/>
    <w:rsid w:val="00811961"/>
    <w:rsid w:val="00811B2C"/>
    <w:rsid w:val="008125ED"/>
    <w:rsid w:val="00812BDC"/>
    <w:rsid w:val="00812CF9"/>
    <w:rsid w:val="00813136"/>
    <w:rsid w:val="00813687"/>
    <w:rsid w:val="008137D1"/>
    <w:rsid w:val="008138E0"/>
    <w:rsid w:val="00813939"/>
    <w:rsid w:val="00813B9D"/>
    <w:rsid w:val="0081436B"/>
    <w:rsid w:val="00814515"/>
    <w:rsid w:val="0081465B"/>
    <w:rsid w:val="008146BF"/>
    <w:rsid w:val="00814DB7"/>
    <w:rsid w:val="008156F9"/>
    <w:rsid w:val="00815CD7"/>
    <w:rsid w:val="00815D59"/>
    <w:rsid w:val="00815E1C"/>
    <w:rsid w:val="00816394"/>
    <w:rsid w:val="008165F6"/>
    <w:rsid w:val="008167CE"/>
    <w:rsid w:val="008168BA"/>
    <w:rsid w:val="00816B2A"/>
    <w:rsid w:val="0081723B"/>
    <w:rsid w:val="00817B97"/>
    <w:rsid w:val="00817D03"/>
    <w:rsid w:val="008201A4"/>
    <w:rsid w:val="00820E05"/>
    <w:rsid w:val="00821304"/>
    <w:rsid w:val="0082163F"/>
    <w:rsid w:val="008219A3"/>
    <w:rsid w:val="008224C0"/>
    <w:rsid w:val="00822DEA"/>
    <w:rsid w:val="008231CA"/>
    <w:rsid w:val="00823A9D"/>
    <w:rsid w:val="00823CF6"/>
    <w:rsid w:val="00824783"/>
    <w:rsid w:val="00824DEB"/>
    <w:rsid w:val="00825522"/>
    <w:rsid w:val="008256C6"/>
    <w:rsid w:val="00825A91"/>
    <w:rsid w:val="00827F4A"/>
    <w:rsid w:val="00830070"/>
    <w:rsid w:val="008303FB"/>
    <w:rsid w:val="00830D96"/>
    <w:rsid w:val="00830F11"/>
    <w:rsid w:val="0083122F"/>
    <w:rsid w:val="0083128B"/>
    <w:rsid w:val="00832153"/>
    <w:rsid w:val="00832753"/>
    <w:rsid w:val="008327F8"/>
    <w:rsid w:val="00832B89"/>
    <w:rsid w:val="00832B9E"/>
    <w:rsid w:val="008339E8"/>
    <w:rsid w:val="008343FF"/>
    <w:rsid w:val="00834C3C"/>
    <w:rsid w:val="008360AC"/>
    <w:rsid w:val="00836DFC"/>
    <w:rsid w:val="00836EAD"/>
    <w:rsid w:val="00837125"/>
    <w:rsid w:val="0083796F"/>
    <w:rsid w:val="00837B43"/>
    <w:rsid w:val="00840603"/>
    <w:rsid w:val="00840703"/>
    <w:rsid w:val="00840C98"/>
    <w:rsid w:val="00841087"/>
    <w:rsid w:val="0084164E"/>
    <w:rsid w:val="00841BA1"/>
    <w:rsid w:val="008420E7"/>
    <w:rsid w:val="0084228A"/>
    <w:rsid w:val="008426C3"/>
    <w:rsid w:val="00842B36"/>
    <w:rsid w:val="0084334F"/>
    <w:rsid w:val="00843664"/>
    <w:rsid w:val="0084392D"/>
    <w:rsid w:val="00844C49"/>
    <w:rsid w:val="00845703"/>
    <w:rsid w:val="008458C2"/>
    <w:rsid w:val="00846083"/>
    <w:rsid w:val="008465A4"/>
    <w:rsid w:val="008465C9"/>
    <w:rsid w:val="00846D74"/>
    <w:rsid w:val="00846F00"/>
    <w:rsid w:val="0085013F"/>
    <w:rsid w:val="00850176"/>
    <w:rsid w:val="008501EB"/>
    <w:rsid w:val="008502B5"/>
    <w:rsid w:val="00851C4C"/>
    <w:rsid w:val="00851EC7"/>
    <w:rsid w:val="008521B5"/>
    <w:rsid w:val="008530FA"/>
    <w:rsid w:val="00853C62"/>
    <w:rsid w:val="008551F4"/>
    <w:rsid w:val="008552C0"/>
    <w:rsid w:val="00855307"/>
    <w:rsid w:val="0085550B"/>
    <w:rsid w:val="00855611"/>
    <w:rsid w:val="0085568B"/>
    <w:rsid w:val="00856C38"/>
    <w:rsid w:val="00856DC6"/>
    <w:rsid w:val="00857399"/>
    <w:rsid w:val="0085752C"/>
    <w:rsid w:val="00860052"/>
    <w:rsid w:val="00860D55"/>
    <w:rsid w:val="0086258C"/>
    <w:rsid w:val="008628AA"/>
    <w:rsid w:val="00862F2F"/>
    <w:rsid w:val="00863016"/>
    <w:rsid w:val="008639CD"/>
    <w:rsid w:val="008644D0"/>
    <w:rsid w:val="008648BF"/>
    <w:rsid w:val="0086532B"/>
    <w:rsid w:val="00865549"/>
    <w:rsid w:val="00866454"/>
    <w:rsid w:val="00866812"/>
    <w:rsid w:val="008668CB"/>
    <w:rsid w:val="00866CF9"/>
    <w:rsid w:val="00866DBE"/>
    <w:rsid w:val="00866EDE"/>
    <w:rsid w:val="00866F59"/>
    <w:rsid w:val="008670F3"/>
    <w:rsid w:val="00867DC4"/>
    <w:rsid w:val="00870354"/>
    <w:rsid w:val="00871D67"/>
    <w:rsid w:val="00871F8C"/>
    <w:rsid w:val="008723E7"/>
    <w:rsid w:val="0087312F"/>
    <w:rsid w:val="00874345"/>
    <w:rsid w:val="0087450D"/>
    <w:rsid w:val="00874684"/>
    <w:rsid w:val="0087484E"/>
    <w:rsid w:val="00875604"/>
    <w:rsid w:val="0087585C"/>
    <w:rsid w:val="00875E77"/>
    <w:rsid w:val="00876644"/>
    <w:rsid w:val="00876ADF"/>
    <w:rsid w:val="00876F24"/>
    <w:rsid w:val="00877121"/>
    <w:rsid w:val="00877189"/>
    <w:rsid w:val="00877410"/>
    <w:rsid w:val="008775CA"/>
    <w:rsid w:val="008778E5"/>
    <w:rsid w:val="00877B86"/>
    <w:rsid w:val="00877DC3"/>
    <w:rsid w:val="00880740"/>
    <w:rsid w:val="00880D20"/>
    <w:rsid w:val="00881685"/>
    <w:rsid w:val="00881FC1"/>
    <w:rsid w:val="00882079"/>
    <w:rsid w:val="0088296F"/>
    <w:rsid w:val="0088343A"/>
    <w:rsid w:val="00883B14"/>
    <w:rsid w:val="008840FC"/>
    <w:rsid w:val="00884362"/>
    <w:rsid w:val="00884561"/>
    <w:rsid w:val="00884795"/>
    <w:rsid w:val="00884A4F"/>
    <w:rsid w:val="00884EAE"/>
    <w:rsid w:val="00885842"/>
    <w:rsid w:val="008858BA"/>
    <w:rsid w:val="00885B23"/>
    <w:rsid w:val="00885E3C"/>
    <w:rsid w:val="008861DB"/>
    <w:rsid w:val="00886FCA"/>
    <w:rsid w:val="008870E4"/>
    <w:rsid w:val="008874B8"/>
    <w:rsid w:val="00887CFA"/>
    <w:rsid w:val="00890527"/>
    <w:rsid w:val="008908E3"/>
    <w:rsid w:val="00890A5C"/>
    <w:rsid w:val="00891506"/>
    <w:rsid w:val="0089164B"/>
    <w:rsid w:val="0089199B"/>
    <w:rsid w:val="00891F46"/>
    <w:rsid w:val="00892317"/>
    <w:rsid w:val="00892454"/>
    <w:rsid w:val="00892D4A"/>
    <w:rsid w:val="008930C3"/>
    <w:rsid w:val="00893DE2"/>
    <w:rsid w:val="00894291"/>
    <w:rsid w:val="0089435B"/>
    <w:rsid w:val="00894AEF"/>
    <w:rsid w:val="008962C7"/>
    <w:rsid w:val="00896C78"/>
    <w:rsid w:val="008970FE"/>
    <w:rsid w:val="00897217"/>
    <w:rsid w:val="00897267"/>
    <w:rsid w:val="008972D6"/>
    <w:rsid w:val="008A0693"/>
    <w:rsid w:val="008A0B3A"/>
    <w:rsid w:val="008A11E1"/>
    <w:rsid w:val="008A11EF"/>
    <w:rsid w:val="008A2742"/>
    <w:rsid w:val="008A2831"/>
    <w:rsid w:val="008A330C"/>
    <w:rsid w:val="008A33C4"/>
    <w:rsid w:val="008A38CB"/>
    <w:rsid w:val="008A394E"/>
    <w:rsid w:val="008A3E1E"/>
    <w:rsid w:val="008A3F6C"/>
    <w:rsid w:val="008A4981"/>
    <w:rsid w:val="008A4C9A"/>
    <w:rsid w:val="008A50B7"/>
    <w:rsid w:val="008A5234"/>
    <w:rsid w:val="008A5455"/>
    <w:rsid w:val="008A566D"/>
    <w:rsid w:val="008A5B68"/>
    <w:rsid w:val="008A5EA1"/>
    <w:rsid w:val="008A5EEB"/>
    <w:rsid w:val="008A66D4"/>
    <w:rsid w:val="008A6D03"/>
    <w:rsid w:val="008A7DBE"/>
    <w:rsid w:val="008B08E2"/>
    <w:rsid w:val="008B0A23"/>
    <w:rsid w:val="008B11E0"/>
    <w:rsid w:val="008B1B52"/>
    <w:rsid w:val="008B21EA"/>
    <w:rsid w:val="008B2A2D"/>
    <w:rsid w:val="008B3038"/>
    <w:rsid w:val="008B352F"/>
    <w:rsid w:val="008B3B7D"/>
    <w:rsid w:val="008B3C8C"/>
    <w:rsid w:val="008B5647"/>
    <w:rsid w:val="008B5BB3"/>
    <w:rsid w:val="008B5F29"/>
    <w:rsid w:val="008B6226"/>
    <w:rsid w:val="008B6859"/>
    <w:rsid w:val="008B686B"/>
    <w:rsid w:val="008B6B43"/>
    <w:rsid w:val="008B7768"/>
    <w:rsid w:val="008C07E4"/>
    <w:rsid w:val="008C0BBB"/>
    <w:rsid w:val="008C104C"/>
    <w:rsid w:val="008C133E"/>
    <w:rsid w:val="008C19C4"/>
    <w:rsid w:val="008C1C23"/>
    <w:rsid w:val="008C2552"/>
    <w:rsid w:val="008C267D"/>
    <w:rsid w:val="008C28EA"/>
    <w:rsid w:val="008C391F"/>
    <w:rsid w:val="008C3A47"/>
    <w:rsid w:val="008C543D"/>
    <w:rsid w:val="008C559A"/>
    <w:rsid w:val="008C5A96"/>
    <w:rsid w:val="008C5FA0"/>
    <w:rsid w:val="008C6690"/>
    <w:rsid w:val="008C68AC"/>
    <w:rsid w:val="008C6AA1"/>
    <w:rsid w:val="008C6FFE"/>
    <w:rsid w:val="008C717F"/>
    <w:rsid w:val="008C75FC"/>
    <w:rsid w:val="008C764F"/>
    <w:rsid w:val="008C7A94"/>
    <w:rsid w:val="008C7E23"/>
    <w:rsid w:val="008D157A"/>
    <w:rsid w:val="008D1993"/>
    <w:rsid w:val="008D1A30"/>
    <w:rsid w:val="008D1C77"/>
    <w:rsid w:val="008D2006"/>
    <w:rsid w:val="008D215B"/>
    <w:rsid w:val="008D357F"/>
    <w:rsid w:val="008D4484"/>
    <w:rsid w:val="008D5787"/>
    <w:rsid w:val="008D65B6"/>
    <w:rsid w:val="008D663E"/>
    <w:rsid w:val="008D6A20"/>
    <w:rsid w:val="008D6B05"/>
    <w:rsid w:val="008D71B0"/>
    <w:rsid w:val="008E06B8"/>
    <w:rsid w:val="008E1401"/>
    <w:rsid w:val="008E15D7"/>
    <w:rsid w:val="008E1610"/>
    <w:rsid w:val="008E1B3B"/>
    <w:rsid w:val="008E22BB"/>
    <w:rsid w:val="008E29AB"/>
    <w:rsid w:val="008E2A37"/>
    <w:rsid w:val="008E2F41"/>
    <w:rsid w:val="008E3B6B"/>
    <w:rsid w:val="008E3EFC"/>
    <w:rsid w:val="008E45F5"/>
    <w:rsid w:val="008E4700"/>
    <w:rsid w:val="008E5226"/>
    <w:rsid w:val="008E5363"/>
    <w:rsid w:val="008E5A49"/>
    <w:rsid w:val="008E5A99"/>
    <w:rsid w:val="008E5E32"/>
    <w:rsid w:val="008E6704"/>
    <w:rsid w:val="008E6B72"/>
    <w:rsid w:val="008E7303"/>
    <w:rsid w:val="008E7544"/>
    <w:rsid w:val="008E75E6"/>
    <w:rsid w:val="008E7BB1"/>
    <w:rsid w:val="008E7DA2"/>
    <w:rsid w:val="008F0301"/>
    <w:rsid w:val="008F04A5"/>
    <w:rsid w:val="008F06CB"/>
    <w:rsid w:val="008F09FC"/>
    <w:rsid w:val="008F133F"/>
    <w:rsid w:val="008F19A7"/>
    <w:rsid w:val="008F2335"/>
    <w:rsid w:val="008F2E8C"/>
    <w:rsid w:val="008F3153"/>
    <w:rsid w:val="008F3BFE"/>
    <w:rsid w:val="008F4436"/>
    <w:rsid w:val="008F448D"/>
    <w:rsid w:val="008F5501"/>
    <w:rsid w:val="008F5696"/>
    <w:rsid w:val="008F5DF6"/>
    <w:rsid w:val="008F60AE"/>
    <w:rsid w:val="008F632E"/>
    <w:rsid w:val="008F64EC"/>
    <w:rsid w:val="008F6671"/>
    <w:rsid w:val="008F6AD6"/>
    <w:rsid w:val="008F6BA9"/>
    <w:rsid w:val="008F71C6"/>
    <w:rsid w:val="008F7BBF"/>
    <w:rsid w:val="008F7E7C"/>
    <w:rsid w:val="00900963"/>
    <w:rsid w:val="00900C5E"/>
    <w:rsid w:val="009012B6"/>
    <w:rsid w:val="00901609"/>
    <w:rsid w:val="00902200"/>
    <w:rsid w:val="00902F42"/>
    <w:rsid w:val="00903E94"/>
    <w:rsid w:val="00903EA3"/>
    <w:rsid w:val="009042C5"/>
    <w:rsid w:val="00904F7D"/>
    <w:rsid w:val="0090522C"/>
    <w:rsid w:val="00905B2C"/>
    <w:rsid w:val="00905DF8"/>
    <w:rsid w:val="00906277"/>
    <w:rsid w:val="009064F6"/>
    <w:rsid w:val="0090722A"/>
    <w:rsid w:val="009079BC"/>
    <w:rsid w:val="00910045"/>
    <w:rsid w:val="0091091D"/>
    <w:rsid w:val="00910F7E"/>
    <w:rsid w:val="00911013"/>
    <w:rsid w:val="0091145A"/>
    <w:rsid w:val="00911947"/>
    <w:rsid w:val="00912052"/>
    <w:rsid w:val="00912198"/>
    <w:rsid w:val="0091263D"/>
    <w:rsid w:val="0091280B"/>
    <w:rsid w:val="009129E3"/>
    <w:rsid w:val="00912D9B"/>
    <w:rsid w:val="009132D1"/>
    <w:rsid w:val="009132F4"/>
    <w:rsid w:val="00913514"/>
    <w:rsid w:val="00913821"/>
    <w:rsid w:val="00913B4B"/>
    <w:rsid w:val="00914818"/>
    <w:rsid w:val="00915DB6"/>
    <w:rsid w:val="00915F27"/>
    <w:rsid w:val="00916B23"/>
    <w:rsid w:val="00920281"/>
    <w:rsid w:val="00920C11"/>
    <w:rsid w:val="00920C35"/>
    <w:rsid w:val="00921017"/>
    <w:rsid w:val="0092117D"/>
    <w:rsid w:val="0092186E"/>
    <w:rsid w:val="0092197E"/>
    <w:rsid w:val="009222E1"/>
    <w:rsid w:val="00922382"/>
    <w:rsid w:val="009226AD"/>
    <w:rsid w:val="00923ECE"/>
    <w:rsid w:val="00924C01"/>
    <w:rsid w:val="0092503A"/>
    <w:rsid w:val="00925A4E"/>
    <w:rsid w:val="00925A87"/>
    <w:rsid w:val="00925B33"/>
    <w:rsid w:val="00925E59"/>
    <w:rsid w:val="00926AEA"/>
    <w:rsid w:val="00926BB3"/>
    <w:rsid w:val="00926CD2"/>
    <w:rsid w:val="00926FAA"/>
    <w:rsid w:val="00927084"/>
    <w:rsid w:val="00927249"/>
    <w:rsid w:val="009273D8"/>
    <w:rsid w:val="0092754B"/>
    <w:rsid w:val="0092773D"/>
    <w:rsid w:val="009301AC"/>
    <w:rsid w:val="009303F9"/>
    <w:rsid w:val="00931282"/>
    <w:rsid w:val="00931446"/>
    <w:rsid w:val="009319FC"/>
    <w:rsid w:val="00931A4F"/>
    <w:rsid w:val="009322CB"/>
    <w:rsid w:val="00932A48"/>
    <w:rsid w:val="00932B58"/>
    <w:rsid w:val="00933974"/>
    <w:rsid w:val="00933FDB"/>
    <w:rsid w:val="009344AC"/>
    <w:rsid w:val="009345E6"/>
    <w:rsid w:val="0093544A"/>
    <w:rsid w:val="009354C7"/>
    <w:rsid w:val="00935B43"/>
    <w:rsid w:val="00935D72"/>
    <w:rsid w:val="00935DCD"/>
    <w:rsid w:val="00936008"/>
    <w:rsid w:val="009365B8"/>
    <w:rsid w:val="00936789"/>
    <w:rsid w:val="00936F15"/>
    <w:rsid w:val="00937369"/>
    <w:rsid w:val="00937497"/>
    <w:rsid w:val="00937755"/>
    <w:rsid w:val="00937CA7"/>
    <w:rsid w:val="00937FC5"/>
    <w:rsid w:val="00940BFE"/>
    <w:rsid w:val="0094111C"/>
    <w:rsid w:val="00941D47"/>
    <w:rsid w:val="009425DE"/>
    <w:rsid w:val="0094315E"/>
    <w:rsid w:val="009433C0"/>
    <w:rsid w:val="0094372F"/>
    <w:rsid w:val="00943907"/>
    <w:rsid w:val="00943BC5"/>
    <w:rsid w:val="00943EA3"/>
    <w:rsid w:val="0094405B"/>
    <w:rsid w:val="00944198"/>
    <w:rsid w:val="009445C6"/>
    <w:rsid w:val="00945745"/>
    <w:rsid w:val="00945CA8"/>
    <w:rsid w:val="009462A4"/>
    <w:rsid w:val="00946373"/>
    <w:rsid w:val="009464DF"/>
    <w:rsid w:val="00946B6F"/>
    <w:rsid w:val="0094719D"/>
    <w:rsid w:val="00947D18"/>
    <w:rsid w:val="00950003"/>
    <w:rsid w:val="00950404"/>
    <w:rsid w:val="00950984"/>
    <w:rsid w:val="009510DA"/>
    <w:rsid w:val="009513DE"/>
    <w:rsid w:val="0095170C"/>
    <w:rsid w:val="009517E1"/>
    <w:rsid w:val="009527EC"/>
    <w:rsid w:val="00952BDD"/>
    <w:rsid w:val="00954F8A"/>
    <w:rsid w:val="009551FB"/>
    <w:rsid w:val="009554F6"/>
    <w:rsid w:val="00955589"/>
    <w:rsid w:val="009557A8"/>
    <w:rsid w:val="00955923"/>
    <w:rsid w:val="00955C4F"/>
    <w:rsid w:val="009565E9"/>
    <w:rsid w:val="00956880"/>
    <w:rsid w:val="00956BD0"/>
    <w:rsid w:val="009572AD"/>
    <w:rsid w:val="009576F3"/>
    <w:rsid w:val="009603C0"/>
    <w:rsid w:val="00960561"/>
    <w:rsid w:val="00960CAF"/>
    <w:rsid w:val="00960D85"/>
    <w:rsid w:val="00962024"/>
    <w:rsid w:val="00962433"/>
    <w:rsid w:val="00962B8F"/>
    <w:rsid w:val="0096336B"/>
    <w:rsid w:val="00963782"/>
    <w:rsid w:val="00963DFD"/>
    <w:rsid w:val="009642C9"/>
    <w:rsid w:val="00964802"/>
    <w:rsid w:val="00964BD7"/>
    <w:rsid w:val="0096513F"/>
    <w:rsid w:val="00965E52"/>
    <w:rsid w:val="00967FB0"/>
    <w:rsid w:val="00970D92"/>
    <w:rsid w:val="00971135"/>
    <w:rsid w:val="009713CB"/>
    <w:rsid w:val="00972565"/>
    <w:rsid w:val="00972F85"/>
    <w:rsid w:val="009732F5"/>
    <w:rsid w:val="00973618"/>
    <w:rsid w:val="0097471D"/>
    <w:rsid w:val="00974B09"/>
    <w:rsid w:val="009752B2"/>
    <w:rsid w:val="0097559A"/>
    <w:rsid w:val="0097562F"/>
    <w:rsid w:val="009756AD"/>
    <w:rsid w:val="00975822"/>
    <w:rsid w:val="009774A0"/>
    <w:rsid w:val="009800DF"/>
    <w:rsid w:val="00981066"/>
    <w:rsid w:val="0098121E"/>
    <w:rsid w:val="00981588"/>
    <w:rsid w:val="00981E2F"/>
    <w:rsid w:val="00983235"/>
    <w:rsid w:val="00983509"/>
    <w:rsid w:val="00983C3D"/>
    <w:rsid w:val="0098477C"/>
    <w:rsid w:val="00984C24"/>
    <w:rsid w:val="00984D66"/>
    <w:rsid w:val="00985146"/>
    <w:rsid w:val="00985A51"/>
    <w:rsid w:val="00986735"/>
    <w:rsid w:val="00986F5A"/>
    <w:rsid w:val="009871E4"/>
    <w:rsid w:val="00987A01"/>
    <w:rsid w:val="00987EE0"/>
    <w:rsid w:val="00987FEE"/>
    <w:rsid w:val="0099018E"/>
    <w:rsid w:val="009901F0"/>
    <w:rsid w:val="009903C0"/>
    <w:rsid w:val="00990E0E"/>
    <w:rsid w:val="0099164F"/>
    <w:rsid w:val="0099198E"/>
    <w:rsid w:val="00992011"/>
    <w:rsid w:val="009925A9"/>
    <w:rsid w:val="00992C4B"/>
    <w:rsid w:val="0099315F"/>
    <w:rsid w:val="00993220"/>
    <w:rsid w:val="00993BBD"/>
    <w:rsid w:val="00993F79"/>
    <w:rsid w:val="00994D20"/>
    <w:rsid w:val="00994F39"/>
    <w:rsid w:val="0099524D"/>
    <w:rsid w:val="0099528B"/>
    <w:rsid w:val="00995C8C"/>
    <w:rsid w:val="00996A6D"/>
    <w:rsid w:val="00996C12"/>
    <w:rsid w:val="00996D5C"/>
    <w:rsid w:val="00996E45"/>
    <w:rsid w:val="00996F64"/>
    <w:rsid w:val="009A01AE"/>
    <w:rsid w:val="009A1954"/>
    <w:rsid w:val="009A2686"/>
    <w:rsid w:val="009A2C03"/>
    <w:rsid w:val="009A35A6"/>
    <w:rsid w:val="009A3826"/>
    <w:rsid w:val="009A3CD0"/>
    <w:rsid w:val="009A3F5F"/>
    <w:rsid w:val="009A4DA6"/>
    <w:rsid w:val="009A4EDD"/>
    <w:rsid w:val="009A52BB"/>
    <w:rsid w:val="009A56B3"/>
    <w:rsid w:val="009A635F"/>
    <w:rsid w:val="009A63D4"/>
    <w:rsid w:val="009A7E8D"/>
    <w:rsid w:val="009B11E9"/>
    <w:rsid w:val="009B1FD4"/>
    <w:rsid w:val="009B3592"/>
    <w:rsid w:val="009B37EB"/>
    <w:rsid w:val="009B4241"/>
    <w:rsid w:val="009B4FBD"/>
    <w:rsid w:val="009B5483"/>
    <w:rsid w:val="009B5841"/>
    <w:rsid w:val="009B606A"/>
    <w:rsid w:val="009B6472"/>
    <w:rsid w:val="009B6D79"/>
    <w:rsid w:val="009B7139"/>
    <w:rsid w:val="009B7773"/>
    <w:rsid w:val="009B77CB"/>
    <w:rsid w:val="009B7BB6"/>
    <w:rsid w:val="009B7DAC"/>
    <w:rsid w:val="009C0283"/>
    <w:rsid w:val="009C0698"/>
    <w:rsid w:val="009C0E1C"/>
    <w:rsid w:val="009C137C"/>
    <w:rsid w:val="009C1C2E"/>
    <w:rsid w:val="009C29A8"/>
    <w:rsid w:val="009C4F9F"/>
    <w:rsid w:val="009C522B"/>
    <w:rsid w:val="009C5F14"/>
    <w:rsid w:val="009C63C6"/>
    <w:rsid w:val="009C7A42"/>
    <w:rsid w:val="009D03DC"/>
    <w:rsid w:val="009D0C3B"/>
    <w:rsid w:val="009D144E"/>
    <w:rsid w:val="009D1959"/>
    <w:rsid w:val="009D262B"/>
    <w:rsid w:val="009D26E5"/>
    <w:rsid w:val="009D2765"/>
    <w:rsid w:val="009D2F5D"/>
    <w:rsid w:val="009D2FEC"/>
    <w:rsid w:val="009D31C6"/>
    <w:rsid w:val="009D3597"/>
    <w:rsid w:val="009D35C6"/>
    <w:rsid w:val="009D397D"/>
    <w:rsid w:val="009D526C"/>
    <w:rsid w:val="009D5421"/>
    <w:rsid w:val="009D57C3"/>
    <w:rsid w:val="009D6128"/>
    <w:rsid w:val="009D6C95"/>
    <w:rsid w:val="009D751E"/>
    <w:rsid w:val="009D76A9"/>
    <w:rsid w:val="009D7732"/>
    <w:rsid w:val="009E0187"/>
    <w:rsid w:val="009E0D97"/>
    <w:rsid w:val="009E1731"/>
    <w:rsid w:val="009E1C8D"/>
    <w:rsid w:val="009E1D1E"/>
    <w:rsid w:val="009E1DAB"/>
    <w:rsid w:val="009E246D"/>
    <w:rsid w:val="009E2F27"/>
    <w:rsid w:val="009E3056"/>
    <w:rsid w:val="009E31DE"/>
    <w:rsid w:val="009E3294"/>
    <w:rsid w:val="009E3CCF"/>
    <w:rsid w:val="009E48B2"/>
    <w:rsid w:val="009E48E3"/>
    <w:rsid w:val="009E4F44"/>
    <w:rsid w:val="009E5665"/>
    <w:rsid w:val="009E5926"/>
    <w:rsid w:val="009E5A11"/>
    <w:rsid w:val="009E5B7D"/>
    <w:rsid w:val="009E6459"/>
    <w:rsid w:val="009E66FB"/>
    <w:rsid w:val="009E6E8D"/>
    <w:rsid w:val="009E72B0"/>
    <w:rsid w:val="009E7381"/>
    <w:rsid w:val="009E74E8"/>
    <w:rsid w:val="009E7ACD"/>
    <w:rsid w:val="009E7EFA"/>
    <w:rsid w:val="009F02C4"/>
    <w:rsid w:val="009F0E6C"/>
    <w:rsid w:val="009F1180"/>
    <w:rsid w:val="009F1994"/>
    <w:rsid w:val="009F199E"/>
    <w:rsid w:val="009F2069"/>
    <w:rsid w:val="009F224A"/>
    <w:rsid w:val="009F307A"/>
    <w:rsid w:val="009F3939"/>
    <w:rsid w:val="009F3FAB"/>
    <w:rsid w:val="009F410C"/>
    <w:rsid w:val="009F410E"/>
    <w:rsid w:val="009F41EF"/>
    <w:rsid w:val="009F486F"/>
    <w:rsid w:val="009F48FB"/>
    <w:rsid w:val="009F4D41"/>
    <w:rsid w:val="009F4D88"/>
    <w:rsid w:val="009F54AC"/>
    <w:rsid w:val="009F5BEE"/>
    <w:rsid w:val="009F5C16"/>
    <w:rsid w:val="009F69BF"/>
    <w:rsid w:val="009F6FA7"/>
    <w:rsid w:val="009F765E"/>
    <w:rsid w:val="009F7CBB"/>
    <w:rsid w:val="00A0041C"/>
    <w:rsid w:val="00A005EC"/>
    <w:rsid w:val="00A00ECA"/>
    <w:rsid w:val="00A01369"/>
    <w:rsid w:val="00A01471"/>
    <w:rsid w:val="00A01E03"/>
    <w:rsid w:val="00A028C5"/>
    <w:rsid w:val="00A02B9D"/>
    <w:rsid w:val="00A02C63"/>
    <w:rsid w:val="00A031C3"/>
    <w:rsid w:val="00A03915"/>
    <w:rsid w:val="00A04100"/>
    <w:rsid w:val="00A04AA8"/>
    <w:rsid w:val="00A04D73"/>
    <w:rsid w:val="00A053A8"/>
    <w:rsid w:val="00A0581F"/>
    <w:rsid w:val="00A05D57"/>
    <w:rsid w:val="00A06C13"/>
    <w:rsid w:val="00A07014"/>
    <w:rsid w:val="00A07272"/>
    <w:rsid w:val="00A0790F"/>
    <w:rsid w:val="00A07D74"/>
    <w:rsid w:val="00A1048D"/>
    <w:rsid w:val="00A1050D"/>
    <w:rsid w:val="00A1072B"/>
    <w:rsid w:val="00A10D83"/>
    <w:rsid w:val="00A111FE"/>
    <w:rsid w:val="00A11ED7"/>
    <w:rsid w:val="00A1203E"/>
    <w:rsid w:val="00A12893"/>
    <w:rsid w:val="00A14736"/>
    <w:rsid w:val="00A14AD4"/>
    <w:rsid w:val="00A152E6"/>
    <w:rsid w:val="00A15CF4"/>
    <w:rsid w:val="00A16915"/>
    <w:rsid w:val="00A16A39"/>
    <w:rsid w:val="00A16E7F"/>
    <w:rsid w:val="00A17CBB"/>
    <w:rsid w:val="00A206E8"/>
    <w:rsid w:val="00A20728"/>
    <w:rsid w:val="00A216D1"/>
    <w:rsid w:val="00A21ED2"/>
    <w:rsid w:val="00A22B77"/>
    <w:rsid w:val="00A22F5A"/>
    <w:rsid w:val="00A237A3"/>
    <w:rsid w:val="00A2438D"/>
    <w:rsid w:val="00A24756"/>
    <w:rsid w:val="00A2477F"/>
    <w:rsid w:val="00A24D6D"/>
    <w:rsid w:val="00A24F63"/>
    <w:rsid w:val="00A25CFB"/>
    <w:rsid w:val="00A25F5A"/>
    <w:rsid w:val="00A2606B"/>
    <w:rsid w:val="00A26C5C"/>
    <w:rsid w:val="00A27170"/>
    <w:rsid w:val="00A272D5"/>
    <w:rsid w:val="00A27718"/>
    <w:rsid w:val="00A300EE"/>
    <w:rsid w:val="00A303DD"/>
    <w:rsid w:val="00A30446"/>
    <w:rsid w:val="00A30967"/>
    <w:rsid w:val="00A30C00"/>
    <w:rsid w:val="00A30F73"/>
    <w:rsid w:val="00A31068"/>
    <w:rsid w:val="00A3152B"/>
    <w:rsid w:val="00A31964"/>
    <w:rsid w:val="00A31B48"/>
    <w:rsid w:val="00A32366"/>
    <w:rsid w:val="00A325A7"/>
    <w:rsid w:val="00A32C36"/>
    <w:rsid w:val="00A32CB5"/>
    <w:rsid w:val="00A33657"/>
    <w:rsid w:val="00A33A7D"/>
    <w:rsid w:val="00A352D2"/>
    <w:rsid w:val="00A35896"/>
    <w:rsid w:val="00A3596D"/>
    <w:rsid w:val="00A35B97"/>
    <w:rsid w:val="00A35FDE"/>
    <w:rsid w:val="00A361A2"/>
    <w:rsid w:val="00A36363"/>
    <w:rsid w:val="00A36590"/>
    <w:rsid w:val="00A3670C"/>
    <w:rsid w:val="00A36EF5"/>
    <w:rsid w:val="00A37132"/>
    <w:rsid w:val="00A40251"/>
    <w:rsid w:val="00A4081A"/>
    <w:rsid w:val="00A40965"/>
    <w:rsid w:val="00A4098D"/>
    <w:rsid w:val="00A410F8"/>
    <w:rsid w:val="00A414CA"/>
    <w:rsid w:val="00A418EB"/>
    <w:rsid w:val="00A41945"/>
    <w:rsid w:val="00A41D82"/>
    <w:rsid w:val="00A4293E"/>
    <w:rsid w:val="00A430E6"/>
    <w:rsid w:val="00A438EB"/>
    <w:rsid w:val="00A43BDE"/>
    <w:rsid w:val="00A440A2"/>
    <w:rsid w:val="00A4442A"/>
    <w:rsid w:val="00A44753"/>
    <w:rsid w:val="00A455AB"/>
    <w:rsid w:val="00A457FE"/>
    <w:rsid w:val="00A465F4"/>
    <w:rsid w:val="00A46C44"/>
    <w:rsid w:val="00A474D1"/>
    <w:rsid w:val="00A4799E"/>
    <w:rsid w:val="00A50127"/>
    <w:rsid w:val="00A50A5A"/>
    <w:rsid w:val="00A50E0B"/>
    <w:rsid w:val="00A51559"/>
    <w:rsid w:val="00A51FE8"/>
    <w:rsid w:val="00A524B6"/>
    <w:rsid w:val="00A52B94"/>
    <w:rsid w:val="00A52E69"/>
    <w:rsid w:val="00A52F23"/>
    <w:rsid w:val="00A52F79"/>
    <w:rsid w:val="00A5391B"/>
    <w:rsid w:val="00A548EC"/>
    <w:rsid w:val="00A55923"/>
    <w:rsid w:val="00A56243"/>
    <w:rsid w:val="00A571FC"/>
    <w:rsid w:val="00A57792"/>
    <w:rsid w:val="00A57A7A"/>
    <w:rsid w:val="00A60BEB"/>
    <w:rsid w:val="00A61182"/>
    <w:rsid w:val="00A61282"/>
    <w:rsid w:val="00A615F9"/>
    <w:rsid w:val="00A61F50"/>
    <w:rsid w:val="00A6270E"/>
    <w:rsid w:val="00A6276A"/>
    <w:rsid w:val="00A62927"/>
    <w:rsid w:val="00A629FE"/>
    <w:rsid w:val="00A62F9E"/>
    <w:rsid w:val="00A637B5"/>
    <w:rsid w:val="00A64302"/>
    <w:rsid w:val="00A64967"/>
    <w:rsid w:val="00A64B71"/>
    <w:rsid w:val="00A65E1D"/>
    <w:rsid w:val="00A66173"/>
    <w:rsid w:val="00A666EF"/>
    <w:rsid w:val="00A66971"/>
    <w:rsid w:val="00A66AD6"/>
    <w:rsid w:val="00A67127"/>
    <w:rsid w:val="00A67911"/>
    <w:rsid w:val="00A719B6"/>
    <w:rsid w:val="00A71CF8"/>
    <w:rsid w:val="00A71F9D"/>
    <w:rsid w:val="00A72544"/>
    <w:rsid w:val="00A72916"/>
    <w:rsid w:val="00A72DCD"/>
    <w:rsid w:val="00A7316B"/>
    <w:rsid w:val="00A73628"/>
    <w:rsid w:val="00A74010"/>
    <w:rsid w:val="00A74104"/>
    <w:rsid w:val="00A74656"/>
    <w:rsid w:val="00A74723"/>
    <w:rsid w:val="00A752AA"/>
    <w:rsid w:val="00A756BD"/>
    <w:rsid w:val="00A75E26"/>
    <w:rsid w:val="00A763FC"/>
    <w:rsid w:val="00A7768D"/>
    <w:rsid w:val="00A77A42"/>
    <w:rsid w:val="00A800CF"/>
    <w:rsid w:val="00A80279"/>
    <w:rsid w:val="00A80287"/>
    <w:rsid w:val="00A80B1E"/>
    <w:rsid w:val="00A80DF4"/>
    <w:rsid w:val="00A8133B"/>
    <w:rsid w:val="00A81753"/>
    <w:rsid w:val="00A8212B"/>
    <w:rsid w:val="00A8215C"/>
    <w:rsid w:val="00A82D8F"/>
    <w:rsid w:val="00A83014"/>
    <w:rsid w:val="00A839B1"/>
    <w:rsid w:val="00A83B66"/>
    <w:rsid w:val="00A840F5"/>
    <w:rsid w:val="00A84771"/>
    <w:rsid w:val="00A84ADB"/>
    <w:rsid w:val="00A84B5B"/>
    <w:rsid w:val="00A84F93"/>
    <w:rsid w:val="00A85775"/>
    <w:rsid w:val="00A85CE1"/>
    <w:rsid w:val="00A861B1"/>
    <w:rsid w:val="00A866AF"/>
    <w:rsid w:val="00A86A77"/>
    <w:rsid w:val="00A87388"/>
    <w:rsid w:val="00A87664"/>
    <w:rsid w:val="00A878B6"/>
    <w:rsid w:val="00A87A96"/>
    <w:rsid w:val="00A87DC1"/>
    <w:rsid w:val="00A87FAF"/>
    <w:rsid w:val="00A9106F"/>
    <w:rsid w:val="00A91570"/>
    <w:rsid w:val="00A92B18"/>
    <w:rsid w:val="00A93462"/>
    <w:rsid w:val="00A935D8"/>
    <w:rsid w:val="00A93CC2"/>
    <w:rsid w:val="00A945CD"/>
    <w:rsid w:val="00A9484B"/>
    <w:rsid w:val="00A95441"/>
    <w:rsid w:val="00A95B94"/>
    <w:rsid w:val="00A96230"/>
    <w:rsid w:val="00A96C7E"/>
    <w:rsid w:val="00A97AFF"/>
    <w:rsid w:val="00AA012E"/>
    <w:rsid w:val="00AA02A5"/>
    <w:rsid w:val="00AA073F"/>
    <w:rsid w:val="00AA0D3F"/>
    <w:rsid w:val="00AA103C"/>
    <w:rsid w:val="00AA1925"/>
    <w:rsid w:val="00AA1EEB"/>
    <w:rsid w:val="00AA1EFD"/>
    <w:rsid w:val="00AA2334"/>
    <w:rsid w:val="00AA2468"/>
    <w:rsid w:val="00AA2D1B"/>
    <w:rsid w:val="00AA306E"/>
    <w:rsid w:val="00AA3131"/>
    <w:rsid w:val="00AA38C2"/>
    <w:rsid w:val="00AA3A2C"/>
    <w:rsid w:val="00AA3B8E"/>
    <w:rsid w:val="00AA3E77"/>
    <w:rsid w:val="00AA3FBD"/>
    <w:rsid w:val="00AA4674"/>
    <w:rsid w:val="00AA4C21"/>
    <w:rsid w:val="00AA5781"/>
    <w:rsid w:val="00AA590C"/>
    <w:rsid w:val="00AA6004"/>
    <w:rsid w:val="00AA6127"/>
    <w:rsid w:val="00AA6337"/>
    <w:rsid w:val="00AA64B5"/>
    <w:rsid w:val="00AA65FF"/>
    <w:rsid w:val="00AA686E"/>
    <w:rsid w:val="00AA68B9"/>
    <w:rsid w:val="00AA695F"/>
    <w:rsid w:val="00AA6FC1"/>
    <w:rsid w:val="00AA76D3"/>
    <w:rsid w:val="00AA79FE"/>
    <w:rsid w:val="00AB0724"/>
    <w:rsid w:val="00AB08A7"/>
    <w:rsid w:val="00AB08E9"/>
    <w:rsid w:val="00AB0BF1"/>
    <w:rsid w:val="00AB1D99"/>
    <w:rsid w:val="00AB380E"/>
    <w:rsid w:val="00AB46A2"/>
    <w:rsid w:val="00AB4738"/>
    <w:rsid w:val="00AB48BB"/>
    <w:rsid w:val="00AB4906"/>
    <w:rsid w:val="00AB4B60"/>
    <w:rsid w:val="00AB4D44"/>
    <w:rsid w:val="00AB50CE"/>
    <w:rsid w:val="00AB5573"/>
    <w:rsid w:val="00AB5BD4"/>
    <w:rsid w:val="00AB6308"/>
    <w:rsid w:val="00AB63C5"/>
    <w:rsid w:val="00AB6995"/>
    <w:rsid w:val="00AB78F2"/>
    <w:rsid w:val="00AB78FE"/>
    <w:rsid w:val="00AC0280"/>
    <w:rsid w:val="00AC06F1"/>
    <w:rsid w:val="00AC14A2"/>
    <w:rsid w:val="00AC1919"/>
    <w:rsid w:val="00AC19C4"/>
    <w:rsid w:val="00AC1C60"/>
    <w:rsid w:val="00AC248B"/>
    <w:rsid w:val="00AC2A00"/>
    <w:rsid w:val="00AC2BDA"/>
    <w:rsid w:val="00AC310C"/>
    <w:rsid w:val="00AC34C9"/>
    <w:rsid w:val="00AC3914"/>
    <w:rsid w:val="00AC4212"/>
    <w:rsid w:val="00AC48C7"/>
    <w:rsid w:val="00AC51EE"/>
    <w:rsid w:val="00AC530F"/>
    <w:rsid w:val="00AC5491"/>
    <w:rsid w:val="00AC5980"/>
    <w:rsid w:val="00AC652E"/>
    <w:rsid w:val="00AC703D"/>
    <w:rsid w:val="00AC75F6"/>
    <w:rsid w:val="00AC7AA8"/>
    <w:rsid w:val="00AD08E3"/>
    <w:rsid w:val="00AD0A9A"/>
    <w:rsid w:val="00AD150D"/>
    <w:rsid w:val="00AD2162"/>
    <w:rsid w:val="00AD2219"/>
    <w:rsid w:val="00AD26E5"/>
    <w:rsid w:val="00AD28D5"/>
    <w:rsid w:val="00AD2F8F"/>
    <w:rsid w:val="00AD31E2"/>
    <w:rsid w:val="00AD43F2"/>
    <w:rsid w:val="00AD4433"/>
    <w:rsid w:val="00AD456A"/>
    <w:rsid w:val="00AD4C47"/>
    <w:rsid w:val="00AD5C3D"/>
    <w:rsid w:val="00AD5FD9"/>
    <w:rsid w:val="00AD6C59"/>
    <w:rsid w:val="00AD7AFA"/>
    <w:rsid w:val="00AE0310"/>
    <w:rsid w:val="00AE0DE1"/>
    <w:rsid w:val="00AE1ABF"/>
    <w:rsid w:val="00AE267F"/>
    <w:rsid w:val="00AE418C"/>
    <w:rsid w:val="00AE4DF9"/>
    <w:rsid w:val="00AE51C0"/>
    <w:rsid w:val="00AE5456"/>
    <w:rsid w:val="00AE5565"/>
    <w:rsid w:val="00AE5E04"/>
    <w:rsid w:val="00AE6447"/>
    <w:rsid w:val="00AE6E08"/>
    <w:rsid w:val="00AE76B2"/>
    <w:rsid w:val="00AE7E10"/>
    <w:rsid w:val="00AF0B71"/>
    <w:rsid w:val="00AF0D50"/>
    <w:rsid w:val="00AF1097"/>
    <w:rsid w:val="00AF10BA"/>
    <w:rsid w:val="00AF111D"/>
    <w:rsid w:val="00AF1263"/>
    <w:rsid w:val="00AF14B4"/>
    <w:rsid w:val="00AF2281"/>
    <w:rsid w:val="00AF2463"/>
    <w:rsid w:val="00AF248E"/>
    <w:rsid w:val="00AF2712"/>
    <w:rsid w:val="00AF5027"/>
    <w:rsid w:val="00AF5293"/>
    <w:rsid w:val="00AF536D"/>
    <w:rsid w:val="00AF5BDB"/>
    <w:rsid w:val="00AF61CF"/>
    <w:rsid w:val="00AF673B"/>
    <w:rsid w:val="00AF6B6C"/>
    <w:rsid w:val="00AF6E09"/>
    <w:rsid w:val="00AF7549"/>
    <w:rsid w:val="00AF76AD"/>
    <w:rsid w:val="00B00064"/>
    <w:rsid w:val="00B006CB"/>
    <w:rsid w:val="00B00C5F"/>
    <w:rsid w:val="00B00CAB"/>
    <w:rsid w:val="00B01868"/>
    <w:rsid w:val="00B02081"/>
    <w:rsid w:val="00B0269D"/>
    <w:rsid w:val="00B027AE"/>
    <w:rsid w:val="00B0338E"/>
    <w:rsid w:val="00B03982"/>
    <w:rsid w:val="00B043A2"/>
    <w:rsid w:val="00B04A9F"/>
    <w:rsid w:val="00B04FDB"/>
    <w:rsid w:val="00B05B17"/>
    <w:rsid w:val="00B05DCC"/>
    <w:rsid w:val="00B05F0D"/>
    <w:rsid w:val="00B06481"/>
    <w:rsid w:val="00B06A34"/>
    <w:rsid w:val="00B072D5"/>
    <w:rsid w:val="00B07D5B"/>
    <w:rsid w:val="00B07D8A"/>
    <w:rsid w:val="00B10B9C"/>
    <w:rsid w:val="00B11438"/>
    <w:rsid w:val="00B11C51"/>
    <w:rsid w:val="00B11FCB"/>
    <w:rsid w:val="00B1202B"/>
    <w:rsid w:val="00B1206F"/>
    <w:rsid w:val="00B121ED"/>
    <w:rsid w:val="00B12324"/>
    <w:rsid w:val="00B125D9"/>
    <w:rsid w:val="00B135DA"/>
    <w:rsid w:val="00B1402C"/>
    <w:rsid w:val="00B140E6"/>
    <w:rsid w:val="00B144D6"/>
    <w:rsid w:val="00B1463C"/>
    <w:rsid w:val="00B15353"/>
    <w:rsid w:val="00B15548"/>
    <w:rsid w:val="00B16F92"/>
    <w:rsid w:val="00B16F9D"/>
    <w:rsid w:val="00B1721C"/>
    <w:rsid w:val="00B1778C"/>
    <w:rsid w:val="00B20632"/>
    <w:rsid w:val="00B206FD"/>
    <w:rsid w:val="00B20783"/>
    <w:rsid w:val="00B20A7E"/>
    <w:rsid w:val="00B20E55"/>
    <w:rsid w:val="00B212E4"/>
    <w:rsid w:val="00B217B6"/>
    <w:rsid w:val="00B2195A"/>
    <w:rsid w:val="00B21FEC"/>
    <w:rsid w:val="00B22302"/>
    <w:rsid w:val="00B223F7"/>
    <w:rsid w:val="00B22403"/>
    <w:rsid w:val="00B23462"/>
    <w:rsid w:val="00B23548"/>
    <w:rsid w:val="00B23BFB"/>
    <w:rsid w:val="00B23DAB"/>
    <w:rsid w:val="00B23F9C"/>
    <w:rsid w:val="00B247A8"/>
    <w:rsid w:val="00B247ED"/>
    <w:rsid w:val="00B2533B"/>
    <w:rsid w:val="00B25691"/>
    <w:rsid w:val="00B25721"/>
    <w:rsid w:val="00B25DED"/>
    <w:rsid w:val="00B25FE0"/>
    <w:rsid w:val="00B26079"/>
    <w:rsid w:val="00B261C3"/>
    <w:rsid w:val="00B27432"/>
    <w:rsid w:val="00B27942"/>
    <w:rsid w:val="00B27AC8"/>
    <w:rsid w:val="00B27E8B"/>
    <w:rsid w:val="00B27EDA"/>
    <w:rsid w:val="00B30853"/>
    <w:rsid w:val="00B30D43"/>
    <w:rsid w:val="00B3112F"/>
    <w:rsid w:val="00B3201D"/>
    <w:rsid w:val="00B32B0E"/>
    <w:rsid w:val="00B33928"/>
    <w:rsid w:val="00B33D71"/>
    <w:rsid w:val="00B341A3"/>
    <w:rsid w:val="00B34D77"/>
    <w:rsid w:val="00B3537C"/>
    <w:rsid w:val="00B35563"/>
    <w:rsid w:val="00B357D8"/>
    <w:rsid w:val="00B35C09"/>
    <w:rsid w:val="00B36598"/>
    <w:rsid w:val="00B376CC"/>
    <w:rsid w:val="00B37C1C"/>
    <w:rsid w:val="00B37E60"/>
    <w:rsid w:val="00B40448"/>
    <w:rsid w:val="00B409DB"/>
    <w:rsid w:val="00B41864"/>
    <w:rsid w:val="00B42227"/>
    <w:rsid w:val="00B42978"/>
    <w:rsid w:val="00B43566"/>
    <w:rsid w:val="00B43FAA"/>
    <w:rsid w:val="00B444B6"/>
    <w:rsid w:val="00B4472B"/>
    <w:rsid w:val="00B44A4D"/>
    <w:rsid w:val="00B44C43"/>
    <w:rsid w:val="00B456B1"/>
    <w:rsid w:val="00B45876"/>
    <w:rsid w:val="00B46D38"/>
    <w:rsid w:val="00B473B7"/>
    <w:rsid w:val="00B474E9"/>
    <w:rsid w:val="00B47C4C"/>
    <w:rsid w:val="00B47EA7"/>
    <w:rsid w:val="00B51F62"/>
    <w:rsid w:val="00B52214"/>
    <w:rsid w:val="00B53C05"/>
    <w:rsid w:val="00B53CB3"/>
    <w:rsid w:val="00B54916"/>
    <w:rsid w:val="00B54C1B"/>
    <w:rsid w:val="00B54E7F"/>
    <w:rsid w:val="00B5513F"/>
    <w:rsid w:val="00B557FE"/>
    <w:rsid w:val="00B55EF6"/>
    <w:rsid w:val="00B563AE"/>
    <w:rsid w:val="00B56B64"/>
    <w:rsid w:val="00B56D5D"/>
    <w:rsid w:val="00B57725"/>
    <w:rsid w:val="00B57BBB"/>
    <w:rsid w:val="00B57C79"/>
    <w:rsid w:val="00B6030F"/>
    <w:rsid w:val="00B60582"/>
    <w:rsid w:val="00B60C01"/>
    <w:rsid w:val="00B60C40"/>
    <w:rsid w:val="00B61020"/>
    <w:rsid w:val="00B6117F"/>
    <w:rsid w:val="00B620F2"/>
    <w:rsid w:val="00B62452"/>
    <w:rsid w:val="00B6253D"/>
    <w:rsid w:val="00B6295D"/>
    <w:rsid w:val="00B62F70"/>
    <w:rsid w:val="00B630C4"/>
    <w:rsid w:val="00B6352A"/>
    <w:rsid w:val="00B64B93"/>
    <w:rsid w:val="00B651AE"/>
    <w:rsid w:val="00B660DE"/>
    <w:rsid w:val="00B664BD"/>
    <w:rsid w:val="00B66889"/>
    <w:rsid w:val="00B66E1C"/>
    <w:rsid w:val="00B671EA"/>
    <w:rsid w:val="00B672C5"/>
    <w:rsid w:val="00B67323"/>
    <w:rsid w:val="00B6777D"/>
    <w:rsid w:val="00B67F3E"/>
    <w:rsid w:val="00B70264"/>
    <w:rsid w:val="00B70A0C"/>
    <w:rsid w:val="00B71188"/>
    <w:rsid w:val="00B7221B"/>
    <w:rsid w:val="00B732DE"/>
    <w:rsid w:val="00B73559"/>
    <w:rsid w:val="00B738D8"/>
    <w:rsid w:val="00B73E79"/>
    <w:rsid w:val="00B746A5"/>
    <w:rsid w:val="00B75244"/>
    <w:rsid w:val="00B75A93"/>
    <w:rsid w:val="00B75C0B"/>
    <w:rsid w:val="00B760FD"/>
    <w:rsid w:val="00B76649"/>
    <w:rsid w:val="00B7685F"/>
    <w:rsid w:val="00B76996"/>
    <w:rsid w:val="00B774B1"/>
    <w:rsid w:val="00B7781F"/>
    <w:rsid w:val="00B80280"/>
    <w:rsid w:val="00B80658"/>
    <w:rsid w:val="00B8080D"/>
    <w:rsid w:val="00B80892"/>
    <w:rsid w:val="00B80E99"/>
    <w:rsid w:val="00B81330"/>
    <w:rsid w:val="00B82210"/>
    <w:rsid w:val="00B82262"/>
    <w:rsid w:val="00B8303F"/>
    <w:rsid w:val="00B8382D"/>
    <w:rsid w:val="00B838A1"/>
    <w:rsid w:val="00B83C7B"/>
    <w:rsid w:val="00B83EA1"/>
    <w:rsid w:val="00B84863"/>
    <w:rsid w:val="00B8489B"/>
    <w:rsid w:val="00B84A86"/>
    <w:rsid w:val="00B850EC"/>
    <w:rsid w:val="00B856FD"/>
    <w:rsid w:val="00B85B55"/>
    <w:rsid w:val="00B85D13"/>
    <w:rsid w:val="00B85E83"/>
    <w:rsid w:val="00B86187"/>
    <w:rsid w:val="00B863ED"/>
    <w:rsid w:val="00B86A38"/>
    <w:rsid w:val="00B86F0A"/>
    <w:rsid w:val="00B87896"/>
    <w:rsid w:val="00B90B97"/>
    <w:rsid w:val="00B90E1C"/>
    <w:rsid w:val="00B90F80"/>
    <w:rsid w:val="00B9103C"/>
    <w:rsid w:val="00B9169A"/>
    <w:rsid w:val="00B91B14"/>
    <w:rsid w:val="00B91B4F"/>
    <w:rsid w:val="00B91F49"/>
    <w:rsid w:val="00B92F82"/>
    <w:rsid w:val="00B935E5"/>
    <w:rsid w:val="00B93C40"/>
    <w:rsid w:val="00B94605"/>
    <w:rsid w:val="00B94B32"/>
    <w:rsid w:val="00B94E3B"/>
    <w:rsid w:val="00B95286"/>
    <w:rsid w:val="00B955B5"/>
    <w:rsid w:val="00B95871"/>
    <w:rsid w:val="00B95F32"/>
    <w:rsid w:val="00B96A0A"/>
    <w:rsid w:val="00B96C6B"/>
    <w:rsid w:val="00B96C83"/>
    <w:rsid w:val="00B96FB2"/>
    <w:rsid w:val="00BA0029"/>
    <w:rsid w:val="00BA023D"/>
    <w:rsid w:val="00BA0439"/>
    <w:rsid w:val="00BA05AF"/>
    <w:rsid w:val="00BA1F5B"/>
    <w:rsid w:val="00BA242B"/>
    <w:rsid w:val="00BA2EB6"/>
    <w:rsid w:val="00BA3193"/>
    <w:rsid w:val="00BA3510"/>
    <w:rsid w:val="00BA3C10"/>
    <w:rsid w:val="00BA4A0C"/>
    <w:rsid w:val="00BA5232"/>
    <w:rsid w:val="00BA5506"/>
    <w:rsid w:val="00BA5A48"/>
    <w:rsid w:val="00BA5FE7"/>
    <w:rsid w:val="00BA6472"/>
    <w:rsid w:val="00BA6975"/>
    <w:rsid w:val="00BA69D7"/>
    <w:rsid w:val="00BA6DC4"/>
    <w:rsid w:val="00BA7189"/>
    <w:rsid w:val="00BA7384"/>
    <w:rsid w:val="00BA73E2"/>
    <w:rsid w:val="00BA751A"/>
    <w:rsid w:val="00BA75A3"/>
    <w:rsid w:val="00BB0366"/>
    <w:rsid w:val="00BB0464"/>
    <w:rsid w:val="00BB0A47"/>
    <w:rsid w:val="00BB0C64"/>
    <w:rsid w:val="00BB1081"/>
    <w:rsid w:val="00BB11B7"/>
    <w:rsid w:val="00BB15E3"/>
    <w:rsid w:val="00BB15F0"/>
    <w:rsid w:val="00BB169E"/>
    <w:rsid w:val="00BB1AA3"/>
    <w:rsid w:val="00BB3418"/>
    <w:rsid w:val="00BB3957"/>
    <w:rsid w:val="00BB42CF"/>
    <w:rsid w:val="00BB44F9"/>
    <w:rsid w:val="00BB500D"/>
    <w:rsid w:val="00BB5BC6"/>
    <w:rsid w:val="00BB64F3"/>
    <w:rsid w:val="00BB67D2"/>
    <w:rsid w:val="00BB6802"/>
    <w:rsid w:val="00BB75E5"/>
    <w:rsid w:val="00BB7EB2"/>
    <w:rsid w:val="00BC0178"/>
    <w:rsid w:val="00BC0275"/>
    <w:rsid w:val="00BC0B61"/>
    <w:rsid w:val="00BC0E5B"/>
    <w:rsid w:val="00BC1152"/>
    <w:rsid w:val="00BC16AD"/>
    <w:rsid w:val="00BC18D2"/>
    <w:rsid w:val="00BC2056"/>
    <w:rsid w:val="00BC2064"/>
    <w:rsid w:val="00BC2605"/>
    <w:rsid w:val="00BC2B47"/>
    <w:rsid w:val="00BC33C1"/>
    <w:rsid w:val="00BC3624"/>
    <w:rsid w:val="00BC36D0"/>
    <w:rsid w:val="00BC38BC"/>
    <w:rsid w:val="00BC4418"/>
    <w:rsid w:val="00BC4703"/>
    <w:rsid w:val="00BC4752"/>
    <w:rsid w:val="00BC4ED3"/>
    <w:rsid w:val="00BC508B"/>
    <w:rsid w:val="00BC52D6"/>
    <w:rsid w:val="00BC558F"/>
    <w:rsid w:val="00BC55C7"/>
    <w:rsid w:val="00BC5722"/>
    <w:rsid w:val="00BC59BA"/>
    <w:rsid w:val="00BC5CFE"/>
    <w:rsid w:val="00BC6691"/>
    <w:rsid w:val="00BC6D12"/>
    <w:rsid w:val="00BC6E7A"/>
    <w:rsid w:val="00BC7580"/>
    <w:rsid w:val="00BD033A"/>
    <w:rsid w:val="00BD04C3"/>
    <w:rsid w:val="00BD0C9F"/>
    <w:rsid w:val="00BD122B"/>
    <w:rsid w:val="00BD1574"/>
    <w:rsid w:val="00BD17FE"/>
    <w:rsid w:val="00BD192D"/>
    <w:rsid w:val="00BD1942"/>
    <w:rsid w:val="00BD1A8A"/>
    <w:rsid w:val="00BD3216"/>
    <w:rsid w:val="00BD3E2D"/>
    <w:rsid w:val="00BD4162"/>
    <w:rsid w:val="00BD4598"/>
    <w:rsid w:val="00BD49CB"/>
    <w:rsid w:val="00BD5DE3"/>
    <w:rsid w:val="00BD5ECB"/>
    <w:rsid w:val="00BD68C3"/>
    <w:rsid w:val="00BD71A3"/>
    <w:rsid w:val="00BD76F9"/>
    <w:rsid w:val="00BD7CB6"/>
    <w:rsid w:val="00BE0125"/>
    <w:rsid w:val="00BE0776"/>
    <w:rsid w:val="00BE0B2B"/>
    <w:rsid w:val="00BE11A4"/>
    <w:rsid w:val="00BE2C5B"/>
    <w:rsid w:val="00BE3B1B"/>
    <w:rsid w:val="00BE3E1D"/>
    <w:rsid w:val="00BE451E"/>
    <w:rsid w:val="00BE4B86"/>
    <w:rsid w:val="00BE4EF6"/>
    <w:rsid w:val="00BE5DFD"/>
    <w:rsid w:val="00BE6174"/>
    <w:rsid w:val="00BE62E4"/>
    <w:rsid w:val="00BE68B6"/>
    <w:rsid w:val="00BE6A9F"/>
    <w:rsid w:val="00BE7588"/>
    <w:rsid w:val="00BE7607"/>
    <w:rsid w:val="00BE7BF2"/>
    <w:rsid w:val="00BF03AE"/>
    <w:rsid w:val="00BF05F2"/>
    <w:rsid w:val="00BF0F1F"/>
    <w:rsid w:val="00BF17DE"/>
    <w:rsid w:val="00BF17F5"/>
    <w:rsid w:val="00BF18D2"/>
    <w:rsid w:val="00BF1CC0"/>
    <w:rsid w:val="00BF1D19"/>
    <w:rsid w:val="00BF212B"/>
    <w:rsid w:val="00BF26BE"/>
    <w:rsid w:val="00BF2896"/>
    <w:rsid w:val="00BF29E7"/>
    <w:rsid w:val="00BF2F42"/>
    <w:rsid w:val="00BF2F4C"/>
    <w:rsid w:val="00BF395D"/>
    <w:rsid w:val="00BF3C4A"/>
    <w:rsid w:val="00BF421E"/>
    <w:rsid w:val="00BF4698"/>
    <w:rsid w:val="00BF4C6C"/>
    <w:rsid w:val="00BF4F2C"/>
    <w:rsid w:val="00BF51AB"/>
    <w:rsid w:val="00BF52C2"/>
    <w:rsid w:val="00BF6EBC"/>
    <w:rsid w:val="00BF7B89"/>
    <w:rsid w:val="00BF7E6C"/>
    <w:rsid w:val="00C00647"/>
    <w:rsid w:val="00C00BE7"/>
    <w:rsid w:val="00C00C2D"/>
    <w:rsid w:val="00C00D3B"/>
    <w:rsid w:val="00C01197"/>
    <w:rsid w:val="00C01F29"/>
    <w:rsid w:val="00C021C7"/>
    <w:rsid w:val="00C02556"/>
    <w:rsid w:val="00C02992"/>
    <w:rsid w:val="00C02DFB"/>
    <w:rsid w:val="00C02E0E"/>
    <w:rsid w:val="00C03070"/>
    <w:rsid w:val="00C03645"/>
    <w:rsid w:val="00C03BA6"/>
    <w:rsid w:val="00C03CC2"/>
    <w:rsid w:val="00C03EF1"/>
    <w:rsid w:val="00C04211"/>
    <w:rsid w:val="00C048E2"/>
    <w:rsid w:val="00C055C3"/>
    <w:rsid w:val="00C055FA"/>
    <w:rsid w:val="00C05866"/>
    <w:rsid w:val="00C05E59"/>
    <w:rsid w:val="00C062F4"/>
    <w:rsid w:val="00C0630D"/>
    <w:rsid w:val="00C06A8E"/>
    <w:rsid w:val="00C06AD3"/>
    <w:rsid w:val="00C06C8A"/>
    <w:rsid w:val="00C079A0"/>
    <w:rsid w:val="00C07AC4"/>
    <w:rsid w:val="00C105C8"/>
    <w:rsid w:val="00C1063B"/>
    <w:rsid w:val="00C10809"/>
    <w:rsid w:val="00C11521"/>
    <w:rsid w:val="00C1159F"/>
    <w:rsid w:val="00C11E87"/>
    <w:rsid w:val="00C11FF6"/>
    <w:rsid w:val="00C12087"/>
    <w:rsid w:val="00C120EB"/>
    <w:rsid w:val="00C1283C"/>
    <w:rsid w:val="00C134E5"/>
    <w:rsid w:val="00C13860"/>
    <w:rsid w:val="00C13CA6"/>
    <w:rsid w:val="00C14263"/>
    <w:rsid w:val="00C14561"/>
    <w:rsid w:val="00C14BD0"/>
    <w:rsid w:val="00C15181"/>
    <w:rsid w:val="00C16186"/>
    <w:rsid w:val="00C169D9"/>
    <w:rsid w:val="00C17C65"/>
    <w:rsid w:val="00C20108"/>
    <w:rsid w:val="00C21288"/>
    <w:rsid w:val="00C21B99"/>
    <w:rsid w:val="00C221A9"/>
    <w:rsid w:val="00C23003"/>
    <w:rsid w:val="00C23578"/>
    <w:rsid w:val="00C23D02"/>
    <w:rsid w:val="00C2467F"/>
    <w:rsid w:val="00C24CB3"/>
    <w:rsid w:val="00C24DEA"/>
    <w:rsid w:val="00C25406"/>
    <w:rsid w:val="00C258B5"/>
    <w:rsid w:val="00C26013"/>
    <w:rsid w:val="00C263EE"/>
    <w:rsid w:val="00C267B6"/>
    <w:rsid w:val="00C270B4"/>
    <w:rsid w:val="00C272E0"/>
    <w:rsid w:val="00C2731F"/>
    <w:rsid w:val="00C276D3"/>
    <w:rsid w:val="00C27DA4"/>
    <w:rsid w:val="00C302A3"/>
    <w:rsid w:val="00C30A12"/>
    <w:rsid w:val="00C310FA"/>
    <w:rsid w:val="00C31710"/>
    <w:rsid w:val="00C327DD"/>
    <w:rsid w:val="00C32E95"/>
    <w:rsid w:val="00C32FFA"/>
    <w:rsid w:val="00C332C4"/>
    <w:rsid w:val="00C33404"/>
    <w:rsid w:val="00C34060"/>
    <w:rsid w:val="00C34A71"/>
    <w:rsid w:val="00C3500E"/>
    <w:rsid w:val="00C35502"/>
    <w:rsid w:val="00C35596"/>
    <w:rsid w:val="00C35878"/>
    <w:rsid w:val="00C35920"/>
    <w:rsid w:val="00C35BAF"/>
    <w:rsid w:val="00C36224"/>
    <w:rsid w:val="00C3635D"/>
    <w:rsid w:val="00C36812"/>
    <w:rsid w:val="00C36D68"/>
    <w:rsid w:val="00C40A5F"/>
    <w:rsid w:val="00C417F2"/>
    <w:rsid w:val="00C419C4"/>
    <w:rsid w:val="00C41BA0"/>
    <w:rsid w:val="00C41D75"/>
    <w:rsid w:val="00C422B1"/>
    <w:rsid w:val="00C4247C"/>
    <w:rsid w:val="00C425F8"/>
    <w:rsid w:val="00C42B61"/>
    <w:rsid w:val="00C438C9"/>
    <w:rsid w:val="00C439F8"/>
    <w:rsid w:val="00C43E52"/>
    <w:rsid w:val="00C440BF"/>
    <w:rsid w:val="00C4415E"/>
    <w:rsid w:val="00C44A0A"/>
    <w:rsid w:val="00C4573D"/>
    <w:rsid w:val="00C4575C"/>
    <w:rsid w:val="00C45D96"/>
    <w:rsid w:val="00C46A39"/>
    <w:rsid w:val="00C4708E"/>
    <w:rsid w:val="00C473DB"/>
    <w:rsid w:val="00C47ABE"/>
    <w:rsid w:val="00C501D0"/>
    <w:rsid w:val="00C50298"/>
    <w:rsid w:val="00C50BB1"/>
    <w:rsid w:val="00C50D63"/>
    <w:rsid w:val="00C50EC3"/>
    <w:rsid w:val="00C514C2"/>
    <w:rsid w:val="00C514C6"/>
    <w:rsid w:val="00C51AF5"/>
    <w:rsid w:val="00C52140"/>
    <w:rsid w:val="00C523A5"/>
    <w:rsid w:val="00C52640"/>
    <w:rsid w:val="00C5312C"/>
    <w:rsid w:val="00C53788"/>
    <w:rsid w:val="00C54136"/>
    <w:rsid w:val="00C54410"/>
    <w:rsid w:val="00C546C1"/>
    <w:rsid w:val="00C546C8"/>
    <w:rsid w:val="00C546DE"/>
    <w:rsid w:val="00C548F1"/>
    <w:rsid w:val="00C54B65"/>
    <w:rsid w:val="00C54BD1"/>
    <w:rsid w:val="00C56325"/>
    <w:rsid w:val="00C57001"/>
    <w:rsid w:val="00C57B74"/>
    <w:rsid w:val="00C60CC0"/>
    <w:rsid w:val="00C60E2F"/>
    <w:rsid w:val="00C61879"/>
    <w:rsid w:val="00C6259E"/>
    <w:rsid w:val="00C62760"/>
    <w:rsid w:val="00C63361"/>
    <w:rsid w:val="00C6361B"/>
    <w:rsid w:val="00C63A08"/>
    <w:rsid w:val="00C63E99"/>
    <w:rsid w:val="00C64017"/>
    <w:rsid w:val="00C6430B"/>
    <w:rsid w:val="00C648F9"/>
    <w:rsid w:val="00C6551E"/>
    <w:rsid w:val="00C65809"/>
    <w:rsid w:val="00C65D2F"/>
    <w:rsid w:val="00C66181"/>
    <w:rsid w:val="00C664F1"/>
    <w:rsid w:val="00C670AF"/>
    <w:rsid w:val="00C67576"/>
    <w:rsid w:val="00C67622"/>
    <w:rsid w:val="00C6794D"/>
    <w:rsid w:val="00C70678"/>
    <w:rsid w:val="00C70877"/>
    <w:rsid w:val="00C70911"/>
    <w:rsid w:val="00C714C5"/>
    <w:rsid w:val="00C719FB"/>
    <w:rsid w:val="00C72170"/>
    <w:rsid w:val="00C730AA"/>
    <w:rsid w:val="00C7320D"/>
    <w:rsid w:val="00C73568"/>
    <w:rsid w:val="00C73732"/>
    <w:rsid w:val="00C7379B"/>
    <w:rsid w:val="00C73CAD"/>
    <w:rsid w:val="00C7433A"/>
    <w:rsid w:val="00C74794"/>
    <w:rsid w:val="00C74AB6"/>
    <w:rsid w:val="00C75834"/>
    <w:rsid w:val="00C76B2B"/>
    <w:rsid w:val="00C77CCB"/>
    <w:rsid w:val="00C80656"/>
    <w:rsid w:val="00C80B1F"/>
    <w:rsid w:val="00C80B30"/>
    <w:rsid w:val="00C80C64"/>
    <w:rsid w:val="00C8142D"/>
    <w:rsid w:val="00C81BB0"/>
    <w:rsid w:val="00C822CD"/>
    <w:rsid w:val="00C8274A"/>
    <w:rsid w:val="00C82A53"/>
    <w:rsid w:val="00C82CCD"/>
    <w:rsid w:val="00C8339C"/>
    <w:rsid w:val="00C8345D"/>
    <w:rsid w:val="00C83E6F"/>
    <w:rsid w:val="00C83FF3"/>
    <w:rsid w:val="00C851F4"/>
    <w:rsid w:val="00C8572F"/>
    <w:rsid w:val="00C85C27"/>
    <w:rsid w:val="00C87301"/>
    <w:rsid w:val="00C87C66"/>
    <w:rsid w:val="00C901A8"/>
    <w:rsid w:val="00C90697"/>
    <w:rsid w:val="00C906FB"/>
    <w:rsid w:val="00C91CE7"/>
    <w:rsid w:val="00C91D3F"/>
    <w:rsid w:val="00C91E01"/>
    <w:rsid w:val="00C9201C"/>
    <w:rsid w:val="00C92D76"/>
    <w:rsid w:val="00C9347A"/>
    <w:rsid w:val="00C93BEE"/>
    <w:rsid w:val="00C93C4D"/>
    <w:rsid w:val="00C94257"/>
    <w:rsid w:val="00C943D8"/>
    <w:rsid w:val="00C945A1"/>
    <w:rsid w:val="00C954C3"/>
    <w:rsid w:val="00C95858"/>
    <w:rsid w:val="00C95EF1"/>
    <w:rsid w:val="00C95FD2"/>
    <w:rsid w:val="00C964E4"/>
    <w:rsid w:val="00C97233"/>
    <w:rsid w:val="00C972EF"/>
    <w:rsid w:val="00C97557"/>
    <w:rsid w:val="00C9768B"/>
    <w:rsid w:val="00C97911"/>
    <w:rsid w:val="00C97ADE"/>
    <w:rsid w:val="00C97FA7"/>
    <w:rsid w:val="00CA0405"/>
    <w:rsid w:val="00CA04ED"/>
    <w:rsid w:val="00CA0559"/>
    <w:rsid w:val="00CA132E"/>
    <w:rsid w:val="00CA19FF"/>
    <w:rsid w:val="00CA37BD"/>
    <w:rsid w:val="00CA3FBD"/>
    <w:rsid w:val="00CA4100"/>
    <w:rsid w:val="00CA48D1"/>
    <w:rsid w:val="00CA4A51"/>
    <w:rsid w:val="00CA4C6A"/>
    <w:rsid w:val="00CA5C91"/>
    <w:rsid w:val="00CA5D62"/>
    <w:rsid w:val="00CA62CB"/>
    <w:rsid w:val="00CA6A6C"/>
    <w:rsid w:val="00CA6ED9"/>
    <w:rsid w:val="00CA7A0D"/>
    <w:rsid w:val="00CA7CEB"/>
    <w:rsid w:val="00CB0528"/>
    <w:rsid w:val="00CB0660"/>
    <w:rsid w:val="00CB1C7D"/>
    <w:rsid w:val="00CB26ED"/>
    <w:rsid w:val="00CB2C93"/>
    <w:rsid w:val="00CB3491"/>
    <w:rsid w:val="00CB3C36"/>
    <w:rsid w:val="00CB4164"/>
    <w:rsid w:val="00CB44E8"/>
    <w:rsid w:val="00CB5153"/>
    <w:rsid w:val="00CB61B6"/>
    <w:rsid w:val="00CB6323"/>
    <w:rsid w:val="00CB65AF"/>
    <w:rsid w:val="00CB65B4"/>
    <w:rsid w:val="00CB67C9"/>
    <w:rsid w:val="00CB6889"/>
    <w:rsid w:val="00CB6ADE"/>
    <w:rsid w:val="00CB6F8E"/>
    <w:rsid w:val="00CB70EA"/>
    <w:rsid w:val="00CB7348"/>
    <w:rsid w:val="00CB7442"/>
    <w:rsid w:val="00CB7766"/>
    <w:rsid w:val="00CB7BB0"/>
    <w:rsid w:val="00CC1054"/>
    <w:rsid w:val="00CC163A"/>
    <w:rsid w:val="00CC166D"/>
    <w:rsid w:val="00CC1C17"/>
    <w:rsid w:val="00CC237E"/>
    <w:rsid w:val="00CC24FB"/>
    <w:rsid w:val="00CC252F"/>
    <w:rsid w:val="00CC41D8"/>
    <w:rsid w:val="00CC48EC"/>
    <w:rsid w:val="00CC49D1"/>
    <w:rsid w:val="00CC5378"/>
    <w:rsid w:val="00CC5C88"/>
    <w:rsid w:val="00CC65D5"/>
    <w:rsid w:val="00CC7113"/>
    <w:rsid w:val="00CC7BD5"/>
    <w:rsid w:val="00CC7DF5"/>
    <w:rsid w:val="00CD048D"/>
    <w:rsid w:val="00CD0BEA"/>
    <w:rsid w:val="00CD0C71"/>
    <w:rsid w:val="00CD0E24"/>
    <w:rsid w:val="00CD10F5"/>
    <w:rsid w:val="00CD1988"/>
    <w:rsid w:val="00CD2926"/>
    <w:rsid w:val="00CD2CC9"/>
    <w:rsid w:val="00CD2E35"/>
    <w:rsid w:val="00CD4442"/>
    <w:rsid w:val="00CD46A9"/>
    <w:rsid w:val="00CD46E6"/>
    <w:rsid w:val="00CD4FC5"/>
    <w:rsid w:val="00CD577C"/>
    <w:rsid w:val="00CD647A"/>
    <w:rsid w:val="00CD687E"/>
    <w:rsid w:val="00CD739F"/>
    <w:rsid w:val="00CD764F"/>
    <w:rsid w:val="00CD7DE1"/>
    <w:rsid w:val="00CE0625"/>
    <w:rsid w:val="00CE0905"/>
    <w:rsid w:val="00CE0BB9"/>
    <w:rsid w:val="00CE1E55"/>
    <w:rsid w:val="00CE206E"/>
    <w:rsid w:val="00CE23DC"/>
    <w:rsid w:val="00CE24A3"/>
    <w:rsid w:val="00CE2718"/>
    <w:rsid w:val="00CE2900"/>
    <w:rsid w:val="00CE2BA0"/>
    <w:rsid w:val="00CE2F20"/>
    <w:rsid w:val="00CE3BAA"/>
    <w:rsid w:val="00CE3D96"/>
    <w:rsid w:val="00CE479D"/>
    <w:rsid w:val="00CE4DDF"/>
    <w:rsid w:val="00CE50D5"/>
    <w:rsid w:val="00CE6670"/>
    <w:rsid w:val="00CE66D0"/>
    <w:rsid w:val="00CE780F"/>
    <w:rsid w:val="00CF0047"/>
    <w:rsid w:val="00CF07CA"/>
    <w:rsid w:val="00CF0920"/>
    <w:rsid w:val="00CF0C46"/>
    <w:rsid w:val="00CF188E"/>
    <w:rsid w:val="00CF2586"/>
    <w:rsid w:val="00CF26B6"/>
    <w:rsid w:val="00CF2AD3"/>
    <w:rsid w:val="00CF2FD3"/>
    <w:rsid w:val="00CF300C"/>
    <w:rsid w:val="00CF4033"/>
    <w:rsid w:val="00CF4156"/>
    <w:rsid w:val="00CF4F0F"/>
    <w:rsid w:val="00CF4F50"/>
    <w:rsid w:val="00CF57D1"/>
    <w:rsid w:val="00CF5AC7"/>
    <w:rsid w:val="00CF6DB5"/>
    <w:rsid w:val="00CF7506"/>
    <w:rsid w:val="00CF7536"/>
    <w:rsid w:val="00CF758E"/>
    <w:rsid w:val="00CF7D2D"/>
    <w:rsid w:val="00D001E5"/>
    <w:rsid w:val="00D0096B"/>
    <w:rsid w:val="00D00E60"/>
    <w:rsid w:val="00D01617"/>
    <w:rsid w:val="00D020ED"/>
    <w:rsid w:val="00D023EC"/>
    <w:rsid w:val="00D02430"/>
    <w:rsid w:val="00D02E1E"/>
    <w:rsid w:val="00D033FB"/>
    <w:rsid w:val="00D03530"/>
    <w:rsid w:val="00D03ACF"/>
    <w:rsid w:val="00D03F5F"/>
    <w:rsid w:val="00D042EC"/>
    <w:rsid w:val="00D049CF"/>
    <w:rsid w:val="00D04B56"/>
    <w:rsid w:val="00D05165"/>
    <w:rsid w:val="00D06BD1"/>
    <w:rsid w:val="00D06BF5"/>
    <w:rsid w:val="00D0749D"/>
    <w:rsid w:val="00D07820"/>
    <w:rsid w:val="00D07AFA"/>
    <w:rsid w:val="00D07CE6"/>
    <w:rsid w:val="00D07DA8"/>
    <w:rsid w:val="00D10172"/>
    <w:rsid w:val="00D10330"/>
    <w:rsid w:val="00D104D2"/>
    <w:rsid w:val="00D106D7"/>
    <w:rsid w:val="00D110E9"/>
    <w:rsid w:val="00D11618"/>
    <w:rsid w:val="00D118D4"/>
    <w:rsid w:val="00D11B00"/>
    <w:rsid w:val="00D11F71"/>
    <w:rsid w:val="00D11FF0"/>
    <w:rsid w:val="00D124DB"/>
    <w:rsid w:val="00D1276A"/>
    <w:rsid w:val="00D12A3E"/>
    <w:rsid w:val="00D12D1D"/>
    <w:rsid w:val="00D12FC9"/>
    <w:rsid w:val="00D13C10"/>
    <w:rsid w:val="00D13DD7"/>
    <w:rsid w:val="00D14ECA"/>
    <w:rsid w:val="00D15069"/>
    <w:rsid w:val="00D15431"/>
    <w:rsid w:val="00D15907"/>
    <w:rsid w:val="00D15DFB"/>
    <w:rsid w:val="00D16024"/>
    <w:rsid w:val="00D16126"/>
    <w:rsid w:val="00D1694E"/>
    <w:rsid w:val="00D16A9F"/>
    <w:rsid w:val="00D16ED5"/>
    <w:rsid w:val="00D1705D"/>
    <w:rsid w:val="00D170FD"/>
    <w:rsid w:val="00D1746A"/>
    <w:rsid w:val="00D17830"/>
    <w:rsid w:val="00D17E5E"/>
    <w:rsid w:val="00D17E71"/>
    <w:rsid w:val="00D2007D"/>
    <w:rsid w:val="00D201DE"/>
    <w:rsid w:val="00D2042E"/>
    <w:rsid w:val="00D20593"/>
    <w:rsid w:val="00D207FF"/>
    <w:rsid w:val="00D20992"/>
    <w:rsid w:val="00D20CDE"/>
    <w:rsid w:val="00D2154C"/>
    <w:rsid w:val="00D2161C"/>
    <w:rsid w:val="00D21B5C"/>
    <w:rsid w:val="00D21BBC"/>
    <w:rsid w:val="00D21D16"/>
    <w:rsid w:val="00D22162"/>
    <w:rsid w:val="00D222FE"/>
    <w:rsid w:val="00D2234E"/>
    <w:rsid w:val="00D22616"/>
    <w:rsid w:val="00D22C32"/>
    <w:rsid w:val="00D235B5"/>
    <w:rsid w:val="00D2371F"/>
    <w:rsid w:val="00D24167"/>
    <w:rsid w:val="00D2423C"/>
    <w:rsid w:val="00D2446F"/>
    <w:rsid w:val="00D24B8D"/>
    <w:rsid w:val="00D24CA8"/>
    <w:rsid w:val="00D24D35"/>
    <w:rsid w:val="00D24D41"/>
    <w:rsid w:val="00D24D4A"/>
    <w:rsid w:val="00D24FE9"/>
    <w:rsid w:val="00D2548A"/>
    <w:rsid w:val="00D2548B"/>
    <w:rsid w:val="00D25EAB"/>
    <w:rsid w:val="00D25EE6"/>
    <w:rsid w:val="00D263BF"/>
    <w:rsid w:val="00D263DE"/>
    <w:rsid w:val="00D26927"/>
    <w:rsid w:val="00D26B75"/>
    <w:rsid w:val="00D26B8A"/>
    <w:rsid w:val="00D2708F"/>
    <w:rsid w:val="00D270C0"/>
    <w:rsid w:val="00D27413"/>
    <w:rsid w:val="00D274B8"/>
    <w:rsid w:val="00D30093"/>
    <w:rsid w:val="00D3169B"/>
    <w:rsid w:val="00D3187F"/>
    <w:rsid w:val="00D31BA3"/>
    <w:rsid w:val="00D331A8"/>
    <w:rsid w:val="00D33A16"/>
    <w:rsid w:val="00D34758"/>
    <w:rsid w:val="00D359E6"/>
    <w:rsid w:val="00D36287"/>
    <w:rsid w:val="00D362ED"/>
    <w:rsid w:val="00D364A4"/>
    <w:rsid w:val="00D364E7"/>
    <w:rsid w:val="00D36544"/>
    <w:rsid w:val="00D36714"/>
    <w:rsid w:val="00D36E49"/>
    <w:rsid w:val="00D36F08"/>
    <w:rsid w:val="00D3777B"/>
    <w:rsid w:val="00D37AD4"/>
    <w:rsid w:val="00D37E11"/>
    <w:rsid w:val="00D402FC"/>
    <w:rsid w:val="00D4088B"/>
    <w:rsid w:val="00D40EF9"/>
    <w:rsid w:val="00D413D2"/>
    <w:rsid w:val="00D41571"/>
    <w:rsid w:val="00D41AEC"/>
    <w:rsid w:val="00D421EA"/>
    <w:rsid w:val="00D42384"/>
    <w:rsid w:val="00D42555"/>
    <w:rsid w:val="00D42BAB"/>
    <w:rsid w:val="00D43191"/>
    <w:rsid w:val="00D44483"/>
    <w:rsid w:val="00D45335"/>
    <w:rsid w:val="00D45593"/>
    <w:rsid w:val="00D45CA6"/>
    <w:rsid w:val="00D46014"/>
    <w:rsid w:val="00D4653B"/>
    <w:rsid w:val="00D467E1"/>
    <w:rsid w:val="00D46D0E"/>
    <w:rsid w:val="00D47700"/>
    <w:rsid w:val="00D50125"/>
    <w:rsid w:val="00D50487"/>
    <w:rsid w:val="00D51C21"/>
    <w:rsid w:val="00D53AE8"/>
    <w:rsid w:val="00D54CAA"/>
    <w:rsid w:val="00D55418"/>
    <w:rsid w:val="00D555C0"/>
    <w:rsid w:val="00D55E4D"/>
    <w:rsid w:val="00D55F19"/>
    <w:rsid w:val="00D561D1"/>
    <w:rsid w:val="00D56844"/>
    <w:rsid w:val="00D57767"/>
    <w:rsid w:val="00D57795"/>
    <w:rsid w:val="00D57F46"/>
    <w:rsid w:val="00D57FDC"/>
    <w:rsid w:val="00D601F3"/>
    <w:rsid w:val="00D604BF"/>
    <w:rsid w:val="00D6095B"/>
    <w:rsid w:val="00D6100C"/>
    <w:rsid w:val="00D611BD"/>
    <w:rsid w:val="00D616F9"/>
    <w:rsid w:val="00D61D0D"/>
    <w:rsid w:val="00D62027"/>
    <w:rsid w:val="00D62E13"/>
    <w:rsid w:val="00D6362A"/>
    <w:rsid w:val="00D639C4"/>
    <w:rsid w:val="00D63DDF"/>
    <w:rsid w:val="00D643C2"/>
    <w:rsid w:val="00D64646"/>
    <w:rsid w:val="00D64ACC"/>
    <w:rsid w:val="00D64D36"/>
    <w:rsid w:val="00D64F20"/>
    <w:rsid w:val="00D65244"/>
    <w:rsid w:val="00D655C0"/>
    <w:rsid w:val="00D65616"/>
    <w:rsid w:val="00D6579C"/>
    <w:rsid w:val="00D6670A"/>
    <w:rsid w:val="00D672D4"/>
    <w:rsid w:val="00D6761A"/>
    <w:rsid w:val="00D70148"/>
    <w:rsid w:val="00D7055A"/>
    <w:rsid w:val="00D7078F"/>
    <w:rsid w:val="00D70E3A"/>
    <w:rsid w:val="00D7119D"/>
    <w:rsid w:val="00D71C7C"/>
    <w:rsid w:val="00D72035"/>
    <w:rsid w:val="00D72161"/>
    <w:rsid w:val="00D7246C"/>
    <w:rsid w:val="00D7271C"/>
    <w:rsid w:val="00D72917"/>
    <w:rsid w:val="00D73260"/>
    <w:rsid w:val="00D7348C"/>
    <w:rsid w:val="00D73644"/>
    <w:rsid w:val="00D742CE"/>
    <w:rsid w:val="00D74324"/>
    <w:rsid w:val="00D75135"/>
    <w:rsid w:val="00D7521B"/>
    <w:rsid w:val="00D753F2"/>
    <w:rsid w:val="00D75458"/>
    <w:rsid w:val="00D754A2"/>
    <w:rsid w:val="00D75531"/>
    <w:rsid w:val="00D759A1"/>
    <w:rsid w:val="00D76713"/>
    <w:rsid w:val="00D768B8"/>
    <w:rsid w:val="00D7695E"/>
    <w:rsid w:val="00D76FE3"/>
    <w:rsid w:val="00D7772A"/>
    <w:rsid w:val="00D777EB"/>
    <w:rsid w:val="00D779EE"/>
    <w:rsid w:val="00D80310"/>
    <w:rsid w:val="00D80725"/>
    <w:rsid w:val="00D80C5F"/>
    <w:rsid w:val="00D8193B"/>
    <w:rsid w:val="00D81D48"/>
    <w:rsid w:val="00D82782"/>
    <w:rsid w:val="00D82C03"/>
    <w:rsid w:val="00D8300B"/>
    <w:rsid w:val="00D83BD5"/>
    <w:rsid w:val="00D83EEF"/>
    <w:rsid w:val="00D84129"/>
    <w:rsid w:val="00D8497B"/>
    <w:rsid w:val="00D84990"/>
    <w:rsid w:val="00D84E2F"/>
    <w:rsid w:val="00D85161"/>
    <w:rsid w:val="00D8554E"/>
    <w:rsid w:val="00D859AB"/>
    <w:rsid w:val="00D862F4"/>
    <w:rsid w:val="00D86DF4"/>
    <w:rsid w:val="00D90621"/>
    <w:rsid w:val="00D907D0"/>
    <w:rsid w:val="00D9128C"/>
    <w:rsid w:val="00D913CC"/>
    <w:rsid w:val="00D919A2"/>
    <w:rsid w:val="00D924F0"/>
    <w:rsid w:val="00D92B1A"/>
    <w:rsid w:val="00D93E43"/>
    <w:rsid w:val="00D9425A"/>
    <w:rsid w:val="00D94418"/>
    <w:rsid w:val="00D9464B"/>
    <w:rsid w:val="00D94695"/>
    <w:rsid w:val="00D948FA"/>
    <w:rsid w:val="00D94DA1"/>
    <w:rsid w:val="00D958EF"/>
    <w:rsid w:val="00D95A0A"/>
    <w:rsid w:val="00D95EEE"/>
    <w:rsid w:val="00D96929"/>
    <w:rsid w:val="00D96951"/>
    <w:rsid w:val="00DA05D5"/>
    <w:rsid w:val="00DA0A3F"/>
    <w:rsid w:val="00DA0AFD"/>
    <w:rsid w:val="00DA10AE"/>
    <w:rsid w:val="00DA15FC"/>
    <w:rsid w:val="00DA2686"/>
    <w:rsid w:val="00DA2DCA"/>
    <w:rsid w:val="00DA3EC6"/>
    <w:rsid w:val="00DA3FC2"/>
    <w:rsid w:val="00DA40DA"/>
    <w:rsid w:val="00DA581F"/>
    <w:rsid w:val="00DA595C"/>
    <w:rsid w:val="00DA5A30"/>
    <w:rsid w:val="00DA5AA5"/>
    <w:rsid w:val="00DA662F"/>
    <w:rsid w:val="00DA69BD"/>
    <w:rsid w:val="00DA7184"/>
    <w:rsid w:val="00DA7265"/>
    <w:rsid w:val="00DA7394"/>
    <w:rsid w:val="00DA7D77"/>
    <w:rsid w:val="00DB05D4"/>
    <w:rsid w:val="00DB0923"/>
    <w:rsid w:val="00DB0F35"/>
    <w:rsid w:val="00DB17C8"/>
    <w:rsid w:val="00DB1AE1"/>
    <w:rsid w:val="00DB2355"/>
    <w:rsid w:val="00DB2458"/>
    <w:rsid w:val="00DB2481"/>
    <w:rsid w:val="00DB2F74"/>
    <w:rsid w:val="00DB2F8F"/>
    <w:rsid w:val="00DB320B"/>
    <w:rsid w:val="00DB3376"/>
    <w:rsid w:val="00DB3433"/>
    <w:rsid w:val="00DB351B"/>
    <w:rsid w:val="00DB365A"/>
    <w:rsid w:val="00DB3830"/>
    <w:rsid w:val="00DB3CD3"/>
    <w:rsid w:val="00DB3E48"/>
    <w:rsid w:val="00DB3FDD"/>
    <w:rsid w:val="00DB45D6"/>
    <w:rsid w:val="00DB4F2C"/>
    <w:rsid w:val="00DB54B6"/>
    <w:rsid w:val="00DB5738"/>
    <w:rsid w:val="00DB59B0"/>
    <w:rsid w:val="00DB5E52"/>
    <w:rsid w:val="00DB5EAC"/>
    <w:rsid w:val="00DB6B12"/>
    <w:rsid w:val="00DB6E3A"/>
    <w:rsid w:val="00DB7C1A"/>
    <w:rsid w:val="00DC039D"/>
    <w:rsid w:val="00DC04CB"/>
    <w:rsid w:val="00DC178B"/>
    <w:rsid w:val="00DC1FF1"/>
    <w:rsid w:val="00DC29C1"/>
    <w:rsid w:val="00DC3ABC"/>
    <w:rsid w:val="00DC4A27"/>
    <w:rsid w:val="00DC5027"/>
    <w:rsid w:val="00DC5268"/>
    <w:rsid w:val="00DC572D"/>
    <w:rsid w:val="00DC5929"/>
    <w:rsid w:val="00DC5A40"/>
    <w:rsid w:val="00DC5F70"/>
    <w:rsid w:val="00DC61F1"/>
    <w:rsid w:val="00DC6A4D"/>
    <w:rsid w:val="00DC72B4"/>
    <w:rsid w:val="00DC7702"/>
    <w:rsid w:val="00DC78DE"/>
    <w:rsid w:val="00DC7AB8"/>
    <w:rsid w:val="00DC7EDA"/>
    <w:rsid w:val="00DC7F99"/>
    <w:rsid w:val="00DD00CF"/>
    <w:rsid w:val="00DD01EA"/>
    <w:rsid w:val="00DD08DC"/>
    <w:rsid w:val="00DD0A02"/>
    <w:rsid w:val="00DD0C37"/>
    <w:rsid w:val="00DD13D7"/>
    <w:rsid w:val="00DD19D2"/>
    <w:rsid w:val="00DD1BD7"/>
    <w:rsid w:val="00DD2092"/>
    <w:rsid w:val="00DD28E6"/>
    <w:rsid w:val="00DD337C"/>
    <w:rsid w:val="00DD42F2"/>
    <w:rsid w:val="00DD479D"/>
    <w:rsid w:val="00DD48D1"/>
    <w:rsid w:val="00DD495E"/>
    <w:rsid w:val="00DD526E"/>
    <w:rsid w:val="00DD5741"/>
    <w:rsid w:val="00DD67C5"/>
    <w:rsid w:val="00DD6B61"/>
    <w:rsid w:val="00DD7196"/>
    <w:rsid w:val="00DD723B"/>
    <w:rsid w:val="00DD7BC7"/>
    <w:rsid w:val="00DD7FFB"/>
    <w:rsid w:val="00DE0A5A"/>
    <w:rsid w:val="00DE0C11"/>
    <w:rsid w:val="00DE0DE0"/>
    <w:rsid w:val="00DE12C3"/>
    <w:rsid w:val="00DE14C9"/>
    <w:rsid w:val="00DE33B5"/>
    <w:rsid w:val="00DE355B"/>
    <w:rsid w:val="00DE3641"/>
    <w:rsid w:val="00DE39A7"/>
    <w:rsid w:val="00DE3AE8"/>
    <w:rsid w:val="00DE4957"/>
    <w:rsid w:val="00DE4D93"/>
    <w:rsid w:val="00DE507A"/>
    <w:rsid w:val="00DE59EF"/>
    <w:rsid w:val="00DE684C"/>
    <w:rsid w:val="00DF03A4"/>
    <w:rsid w:val="00DF07EF"/>
    <w:rsid w:val="00DF0A4C"/>
    <w:rsid w:val="00DF0A87"/>
    <w:rsid w:val="00DF0B8D"/>
    <w:rsid w:val="00DF0D07"/>
    <w:rsid w:val="00DF12DF"/>
    <w:rsid w:val="00DF1B6A"/>
    <w:rsid w:val="00DF2A1C"/>
    <w:rsid w:val="00DF3036"/>
    <w:rsid w:val="00DF3654"/>
    <w:rsid w:val="00DF380A"/>
    <w:rsid w:val="00DF3884"/>
    <w:rsid w:val="00DF39D0"/>
    <w:rsid w:val="00DF3E75"/>
    <w:rsid w:val="00DF46DC"/>
    <w:rsid w:val="00DF4842"/>
    <w:rsid w:val="00DF4D0F"/>
    <w:rsid w:val="00DF5833"/>
    <w:rsid w:val="00DF5CEA"/>
    <w:rsid w:val="00DF5D76"/>
    <w:rsid w:val="00DF5ECD"/>
    <w:rsid w:val="00DF6034"/>
    <w:rsid w:val="00DF64D2"/>
    <w:rsid w:val="00DF6BC7"/>
    <w:rsid w:val="00DF6DC2"/>
    <w:rsid w:val="00DF7007"/>
    <w:rsid w:val="00DF7E75"/>
    <w:rsid w:val="00DF7EF3"/>
    <w:rsid w:val="00E00514"/>
    <w:rsid w:val="00E009BB"/>
    <w:rsid w:val="00E00CB0"/>
    <w:rsid w:val="00E00DBC"/>
    <w:rsid w:val="00E00F65"/>
    <w:rsid w:val="00E00FC7"/>
    <w:rsid w:val="00E017EF"/>
    <w:rsid w:val="00E02B28"/>
    <w:rsid w:val="00E02B8D"/>
    <w:rsid w:val="00E02FE5"/>
    <w:rsid w:val="00E031AF"/>
    <w:rsid w:val="00E03A0E"/>
    <w:rsid w:val="00E03E92"/>
    <w:rsid w:val="00E040AB"/>
    <w:rsid w:val="00E048CB"/>
    <w:rsid w:val="00E04B90"/>
    <w:rsid w:val="00E05121"/>
    <w:rsid w:val="00E05434"/>
    <w:rsid w:val="00E05602"/>
    <w:rsid w:val="00E05F91"/>
    <w:rsid w:val="00E0691F"/>
    <w:rsid w:val="00E06976"/>
    <w:rsid w:val="00E07105"/>
    <w:rsid w:val="00E071BF"/>
    <w:rsid w:val="00E115F8"/>
    <w:rsid w:val="00E12458"/>
    <w:rsid w:val="00E143DC"/>
    <w:rsid w:val="00E151AD"/>
    <w:rsid w:val="00E155A6"/>
    <w:rsid w:val="00E157ED"/>
    <w:rsid w:val="00E15FAB"/>
    <w:rsid w:val="00E1630C"/>
    <w:rsid w:val="00E175B4"/>
    <w:rsid w:val="00E17625"/>
    <w:rsid w:val="00E17897"/>
    <w:rsid w:val="00E17D0D"/>
    <w:rsid w:val="00E20A17"/>
    <w:rsid w:val="00E20AF5"/>
    <w:rsid w:val="00E21AA5"/>
    <w:rsid w:val="00E21D8C"/>
    <w:rsid w:val="00E2206F"/>
    <w:rsid w:val="00E22328"/>
    <w:rsid w:val="00E22D16"/>
    <w:rsid w:val="00E230C4"/>
    <w:rsid w:val="00E231AD"/>
    <w:rsid w:val="00E2473C"/>
    <w:rsid w:val="00E24E6E"/>
    <w:rsid w:val="00E250B1"/>
    <w:rsid w:val="00E2571B"/>
    <w:rsid w:val="00E2583F"/>
    <w:rsid w:val="00E25CBA"/>
    <w:rsid w:val="00E25CE2"/>
    <w:rsid w:val="00E26321"/>
    <w:rsid w:val="00E26474"/>
    <w:rsid w:val="00E26B5F"/>
    <w:rsid w:val="00E26E9A"/>
    <w:rsid w:val="00E272F2"/>
    <w:rsid w:val="00E273B3"/>
    <w:rsid w:val="00E275CD"/>
    <w:rsid w:val="00E27F74"/>
    <w:rsid w:val="00E27F99"/>
    <w:rsid w:val="00E3043A"/>
    <w:rsid w:val="00E308A1"/>
    <w:rsid w:val="00E30DCE"/>
    <w:rsid w:val="00E313F0"/>
    <w:rsid w:val="00E317A1"/>
    <w:rsid w:val="00E33899"/>
    <w:rsid w:val="00E33A55"/>
    <w:rsid w:val="00E34338"/>
    <w:rsid w:val="00E3531F"/>
    <w:rsid w:val="00E355A0"/>
    <w:rsid w:val="00E35AED"/>
    <w:rsid w:val="00E35FD8"/>
    <w:rsid w:val="00E365C0"/>
    <w:rsid w:val="00E36636"/>
    <w:rsid w:val="00E3745E"/>
    <w:rsid w:val="00E37C78"/>
    <w:rsid w:val="00E406BA"/>
    <w:rsid w:val="00E406F5"/>
    <w:rsid w:val="00E409B9"/>
    <w:rsid w:val="00E40FA7"/>
    <w:rsid w:val="00E41069"/>
    <w:rsid w:val="00E4121C"/>
    <w:rsid w:val="00E41275"/>
    <w:rsid w:val="00E416B6"/>
    <w:rsid w:val="00E41AF7"/>
    <w:rsid w:val="00E41F59"/>
    <w:rsid w:val="00E42CA6"/>
    <w:rsid w:val="00E42CD0"/>
    <w:rsid w:val="00E436B1"/>
    <w:rsid w:val="00E436B5"/>
    <w:rsid w:val="00E441CE"/>
    <w:rsid w:val="00E4513D"/>
    <w:rsid w:val="00E45ACA"/>
    <w:rsid w:val="00E463D5"/>
    <w:rsid w:val="00E46626"/>
    <w:rsid w:val="00E467D2"/>
    <w:rsid w:val="00E467F4"/>
    <w:rsid w:val="00E46888"/>
    <w:rsid w:val="00E469FD"/>
    <w:rsid w:val="00E473D1"/>
    <w:rsid w:val="00E4749D"/>
    <w:rsid w:val="00E47563"/>
    <w:rsid w:val="00E479D2"/>
    <w:rsid w:val="00E47AED"/>
    <w:rsid w:val="00E47B7B"/>
    <w:rsid w:val="00E506A8"/>
    <w:rsid w:val="00E50F65"/>
    <w:rsid w:val="00E5239E"/>
    <w:rsid w:val="00E52622"/>
    <w:rsid w:val="00E5291B"/>
    <w:rsid w:val="00E53166"/>
    <w:rsid w:val="00E535D6"/>
    <w:rsid w:val="00E539DC"/>
    <w:rsid w:val="00E53AAF"/>
    <w:rsid w:val="00E5427D"/>
    <w:rsid w:val="00E546B4"/>
    <w:rsid w:val="00E546F5"/>
    <w:rsid w:val="00E57CE1"/>
    <w:rsid w:val="00E57CF3"/>
    <w:rsid w:val="00E60EB9"/>
    <w:rsid w:val="00E61164"/>
    <w:rsid w:val="00E61C24"/>
    <w:rsid w:val="00E63001"/>
    <w:rsid w:val="00E6344C"/>
    <w:rsid w:val="00E63D0F"/>
    <w:rsid w:val="00E643F9"/>
    <w:rsid w:val="00E64A4D"/>
    <w:rsid w:val="00E64D1E"/>
    <w:rsid w:val="00E65137"/>
    <w:rsid w:val="00E660D5"/>
    <w:rsid w:val="00E66C69"/>
    <w:rsid w:val="00E67BE8"/>
    <w:rsid w:val="00E67DB9"/>
    <w:rsid w:val="00E7171E"/>
    <w:rsid w:val="00E71BD3"/>
    <w:rsid w:val="00E71C60"/>
    <w:rsid w:val="00E71F35"/>
    <w:rsid w:val="00E72A84"/>
    <w:rsid w:val="00E7450E"/>
    <w:rsid w:val="00E7484C"/>
    <w:rsid w:val="00E758DF"/>
    <w:rsid w:val="00E76337"/>
    <w:rsid w:val="00E76CAF"/>
    <w:rsid w:val="00E77444"/>
    <w:rsid w:val="00E775FB"/>
    <w:rsid w:val="00E7764F"/>
    <w:rsid w:val="00E779D5"/>
    <w:rsid w:val="00E810DB"/>
    <w:rsid w:val="00E8134B"/>
    <w:rsid w:val="00E813DE"/>
    <w:rsid w:val="00E814DB"/>
    <w:rsid w:val="00E81505"/>
    <w:rsid w:val="00E815B7"/>
    <w:rsid w:val="00E81A48"/>
    <w:rsid w:val="00E81D24"/>
    <w:rsid w:val="00E821F8"/>
    <w:rsid w:val="00E822E5"/>
    <w:rsid w:val="00E82349"/>
    <w:rsid w:val="00E8264B"/>
    <w:rsid w:val="00E82ACB"/>
    <w:rsid w:val="00E82DA8"/>
    <w:rsid w:val="00E83409"/>
    <w:rsid w:val="00E83CA4"/>
    <w:rsid w:val="00E84724"/>
    <w:rsid w:val="00E84AD8"/>
    <w:rsid w:val="00E85512"/>
    <w:rsid w:val="00E855C7"/>
    <w:rsid w:val="00E85A91"/>
    <w:rsid w:val="00E85CE4"/>
    <w:rsid w:val="00E860BD"/>
    <w:rsid w:val="00E862A4"/>
    <w:rsid w:val="00E86E84"/>
    <w:rsid w:val="00E870C5"/>
    <w:rsid w:val="00E87377"/>
    <w:rsid w:val="00E873A1"/>
    <w:rsid w:val="00E87526"/>
    <w:rsid w:val="00E87B22"/>
    <w:rsid w:val="00E909D2"/>
    <w:rsid w:val="00E90A86"/>
    <w:rsid w:val="00E90E1B"/>
    <w:rsid w:val="00E91E31"/>
    <w:rsid w:val="00E923DB"/>
    <w:rsid w:val="00E92723"/>
    <w:rsid w:val="00E92907"/>
    <w:rsid w:val="00E94033"/>
    <w:rsid w:val="00E9427D"/>
    <w:rsid w:val="00E942DA"/>
    <w:rsid w:val="00E943D1"/>
    <w:rsid w:val="00E94BC7"/>
    <w:rsid w:val="00E94E40"/>
    <w:rsid w:val="00E95FEC"/>
    <w:rsid w:val="00E96056"/>
    <w:rsid w:val="00EA0383"/>
    <w:rsid w:val="00EA0B7B"/>
    <w:rsid w:val="00EA1576"/>
    <w:rsid w:val="00EA17F2"/>
    <w:rsid w:val="00EA1AF0"/>
    <w:rsid w:val="00EA1DBC"/>
    <w:rsid w:val="00EA2C31"/>
    <w:rsid w:val="00EA3245"/>
    <w:rsid w:val="00EA33AE"/>
    <w:rsid w:val="00EA3AC9"/>
    <w:rsid w:val="00EA3B4C"/>
    <w:rsid w:val="00EA4C8F"/>
    <w:rsid w:val="00EA55A0"/>
    <w:rsid w:val="00EA5A13"/>
    <w:rsid w:val="00EA6458"/>
    <w:rsid w:val="00EA6ADC"/>
    <w:rsid w:val="00EA74BD"/>
    <w:rsid w:val="00EA77DF"/>
    <w:rsid w:val="00EA792F"/>
    <w:rsid w:val="00EB0675"/>
    <w:rsid w:val="00EB081F"/>
    <w:rsid w:val="00EB0FF0"/>
    <w:rsid w:val="00EB108D"/>
    <w:rsid w:val="00EB1162"/>
    <w:rsid w:val="00EB1432"/>
    <w:rsid w:val="00EB149A"/>
    <w:rsid w:val="00EB1806"/>
    <w:rsid w:val="00EB2094"/>
    <w:rsid w:val="00EB218E"/>
    <w:rsid w:val="00EB235F"/>
    <w:rsid w:val="00EB29DA"/>
    <w:rsid w:val="00EB343E"/>
    <w:rsid w:val="00EB3A69"/>
    <w:rsid w:val="00EB42B8"/>
    <w:rsid w:val="00EB433C"/>
    <w:rsid w:val="00EB4CCA"/>
    <w:rsid w:val="00EB4D83"/>
    <w:rsid w:val="00EB51C1"/>
    <w:rsid w:val="00EB524E"/>
    <w:rsid w:val="00EB5C39"/>
    <w:rsid w:val="00EB5C6B"/>
    <w:rsid w:val="00EB7855"/>
    <w:rsid w:val="00EB7BAF"/>
    <w:rsid w:val="00EB7BB8"/>
    <w:rsid w:val="00EB7BFA"/>
    <w:rsid w:val="00EC0116"/>
    <w:rsid w:val="00EC0AEE"/>
    <w:rsid w:val="00EC0B89"/>
    <w:rsid w:val="00EC0C08"/>
    <w:rsid w:val="00EC0EF3"/>
    <w:rsid w:val="00EC1E20"/>
    <w:rsid w:val="00EC2447"/>
    <w:rsid w:val="00EC26CF"/>
    <w:rsid w:val="00EC2DF5"/>
    <w:rsid w:val="00EC3456"/>
    <w:rsid w:val="00EC3D5D"/>
    <w:rsid w:val="00EC4897"/>
    <w:rsid w:val="00EC5219"/>
    <w:rsid w:val="00EC5993"/>
    <w:rsid w:val="00EC60DF"/>
    <w:rsid w:val="00EC6307"/>
    <w:rsid w:val="00EC64CE"/>
    <w:rsid w:val="00EC6F2D"/>
    <w:rsid w:val="00EC7763"/>
    <w:rsid w:val="00EC7A6A"/>
    <w:rsid w:val="00EC7D8D"/>
    <w:rsid w:val="00ED02EB"/>
    <w:rsid w:val="00ED0E96"/>
    <w:rsid w:val="00ED1F85"/>
    <w:rsid w:val="00ED2191"/>
    <w:rsid w:val="00ED2CBF"/>
    <w:rsid w:val="00ED3195"/>
    <w:rsid w:val="00ED3793"/>
    <w:rsid w:val="00ED3CCE"/>
    <w:rsid w:val="00ED40EB"/>
    <w:rsid w:val="00ED43A4"/>
    <w:rsid w:val="00ED46CE"/>
    <w:rsid w:val="00ED4C8B"/>
    <w:rsid w:val="00ED4E28"/>
    <w:rsid w:val="00ED5343"/>
    <w:rsid w:val="00ED5F10"/>
    <w:rsid w:val="00ED60FE"/>
    <w:rsid w:val="00ED6294"/>
    <w:rsid w:val="00ED697E"/>
    <w:rsid w:val="00ED6B03"/>
    <w:rsid w:val="00EE17A0"/>
    <w:rsid w:val="00EE271D"/>
    <w:rsid w:val="00EE2940"/>
    <w:rsid w:val="00EE30DD"/>
    <w:rsid w:val="00EE4050"/>
    <w:rsid w:val="00EE426A"/>
    <w:rsid w:val="00EE4D42"/>
    <w:rsid w:val="00EE5315"/>
    <w:rsid w:val="00EE63F1"/>
    <w:rsid w:val="00EE67C4"/>
    <w:rsid w:val="00EE699F"/>
    <w:rsid w:val="00EE71AE"/>
    <w:rsid w:val="00EE7C22"/>
    <w:rsid w:val="00EF0370"/>
    <w:rsid w:val="00EF07E6"/>
    <w:rsid w:val="00EF0F21"/>
    <w:rsid w:val="00EF115F"/>
    <w:rsid w:val="00EF1509"/>
    <w:rsid w:val="00EF1AF2"/>
    <w:rsid w:val="00EF1E6B"/>
    <w:rsid w:val="00EF3196"/>
    <w:rsid w:val="00EF3600"/>
    <w:rsid w:val="00EF36E9"/>
    <w:rsid w:val="00EF38C8"/>
    <w:rsid w:val="00EF3D53"/>
    <w:rsid w:val="00EF401A"/>
    <w:rsid w:val="00EF506A"/>
    <w:rsid w:val="00EF578C"/>
    <w:rsid w:val="00EF5944"/>
    <w:rsid w:val="00EF5CA7"/>
    <w:rsid w:val="00EF608D"/>
    <w:rsid w:val="00EF68FF"/>
    <w:rsid w:val="00EF7B5E"/>
    <w:rsid w:val="00F00400"/>
    <w:rsid w:val="00F00F72"/>
    <w:rsid w:val="00F01804"/>
    <w:rsid w:val="00F01D11"/>
    <w:rsid w:val="00F0243D"/>
    <w:rsid w:val="00F03B19"/>
    <w:rsid w:val="00F03EAF"/>
    <w:rsid w:val="00F04161"/>
    <w:rsid w:val="00F04C96"/>
    <w:rsid w:val="00F05573"/>
    <w:rsid w:val="00F058C7"/>
    <w:rsid w:val="00F05DA2"/>
    <w:rsid w:val="00F06430"/>
    <w:rsid w:val="00F068CF"/>
    <w:rsid w:val="00F06A64"/>
    <w:rsid w:val="00F06B3B"/>
    <w:rsid w:val="00F06B58"/>
    <w:rsid w:val="00F07780"/>
    <w:rsid w:val="00F07CFA"/>
    <w:rsid w:val="00F07F67"/>
    <w:rsid w:val="00F10380"/>
    <w:rsid w:val="00F103DE"/>
    <w:rsid w:val="00F105EA"/>
    <w:rsid w:val="00F1082B"/>
    <w:rsid w:val="00F10B47"/>
    <w:rsid w:val="00F114D1"/>
    <w:rsid w:val="00F11928"/>
    <w:rsid w:val="00F11BF2"/>
    <w:rsid w:val="00F11C1C"/>
    <w:rsid w:val="00F12196"/>
    <w:rsid w:val="00F121E1"/>
    <w:rsid w:val="00F12274"/>
    <w:rsid w:val="00F12527"/>
    <w:rsid w:val="00F12B14"/>
    <w:rsid w:val="00F1337C"/>
    <w:rsid w:val="00F1344A"/>
    <w:rsid w:val="00F1367F"/>
    <w:rsid w:val="00F13B53"/>
    <w:rsid w:val="00F14067"/>
    <w:rsid w:val="00F144F2"/>
    <w:rsid w:val="00F14AC1"/>
    <w:rsid w:val="00F14CB4"/>
    <w:rsid w:val="00F15BC5"/>
    <w:rsid w:val="00F15D3E"/>
    <w:rsid w:val="00F15EE7"/>
    <w:rsid w:val="00F162A5"/>
    <w:rsid w:val="00F1655D"/>
    <w:rsid w:val="00F16DA6"/>
    <w:rsid w:val="00F17164"/>
    <w:rsid w:val="00F17A35"/>
    <w:rsid w:val="00F17A7F"/>
    <w:rsid w:val="00F17C66"/>
    <w:rsid w:val="00F21265"/>
    <w:rsid w:val="00F217C6"/>
    <w:rsid w:val="00F21B77"/>
    <w:rsid w:val="00F21C49"/>
    <w:rsid w:val="00F21F0D"/>
    <w:rsid w:val="00F21FFE"/>
    <w:rsid w:val="00F22591"/>
    <w:rsid w:val="00F226DA"/>
    <w:rsid w:val="00F22999"/>
    <w:rsid w:val="00F22DC1"/>
    <w:rsid w:val="00F2329A"/>
    <w:rsid w:val="00F232E5"/>
    <w:rsid w:val="00F234ED"/>
    <w:rsid w:val="00F23F78"/>
    <w:rsid w:val="00F247DD"/>
    <w:rsid w:val="00F24AA0"/>
    <w:rsid w:val="00F2511D"/>
    <w:rsid w:val="00F25264"/>
    <w:rsid w:val="00F25410"/>
    <w:rsid w:val="00F25415"/>
    <w:rsid w:val="00F255D8"/>
    <w:rsid w:val="00F25DD3"/>
    <w:rsid w:val="00F27927"/>
    <w:rsid w:val="00F27C9B"/>
    <w:rsid w:val="00F3083D"/>
    <w:rsid w:val="00F3108C"/>
    <w:rsid w:val="00F3119E"/>
    <w:rsid w:val="00F3143F"/>
    <w:rsid w:val="00F31752"/>
    <w:rsid w:val="00F32349"/>
    <w:rsid w:val="00F34080"/>
    <w:rsid w:val="00F35357"/>
    <w:rsid w:val="00F35469"/>
    <w:rsid w:val="00F35D99"/>
    <w:rsid w:val="00F36099"/>
    <w:rsid w:val="00F36722"/>
    <w:rsid w:val="00F37340"/>
    <w:rsid w:val="00F37A67"/>
    <w:rsid w:val="00F37F33"/>
    <w:rsid w:val="00F40A74"/>
    <w:rsid w:val="00F416EA"/>
    <w:rsid w:val="00F41A22"/>
    <w:rsid w:val="00F41D47"/>
    <w:rsid w:val="00F42B14"/>
    <w:rsid w:val="00F43145"/>
    <w:rsid w:val="00F43249"/>
    <w:rsid w:val="00F439AC"/>
    <w:rsid w:val="00F43D68"/>
    <w:rsid w:val="00F4441D"/>
    <w:rsid w:val="00F45823"/>
    <w:rsid w:val="00F46D53"/>
    <w:rsid w:val="00F46FE7"/>
    <w:rsid w:val="00F4780F"/>
    <w:rsid w:val="00F47822"/>
    <w:rsid w:val="00F47EA0"/>
    <w:rsid w:val="00F509D9"/>
    <w:rsid w:val="00F50BFF"/>
    <w:rsid w:val="00F50EDB"/>
    <w:rsid w:val="00F51FAE"/>
    <w:rsid w:val="00F5203D"/>
    <w:rsid w:val="00F52095"/>
    <w:rsid w:val="00F52B15"/>
    <w:rsid w:val="00F52C7A"/>
    <w:rsid w:val="00F53295"/>
    <w:rsid w:val="00F535AE"/>
    <w:rsid w:val="00F53E19"/>
    <w:rsid w:val="00F53E56"/>
    <w:rsid w:val="00F544A0"/>
    <w:rsid w:val="00F54AAF"/>
    <w:rsid w:val="00F54B5A"/>
    <w:rsid w:val="00F54EBF"/>
    <w:rsid w:val="00F54FFE"/>
    <w:rsid w:val="00F5505B"/>
    <w:rsid w:val="00F55ED2"/>
    <w:rsid w:val="00F57358"/>
    <w:rsid w:val="00F5766E"/>
    <w:rsid w:val="00F57842"/>
    <w:rsid w:val="00F57F99"/>
    <w:rsid w:val="00F60309"/>
    <w:rsid w:val="00F6078E"/>
    <w:rsid w:val="00F6080C"/>
    <w:rsid w:val="00F6103B"/>
    <w:rsid w:val="00F61E06"/>
    <w:rsid w:val="00F623D2"/>
    <w:rsid w:val="00F64036"/>
    <w:rsid w:val="00F64940"/>
    <w:rsid w:val="00F649B4"/>
    <w:rsid w:val="00F64D4D"/>
    <w:rsid w:val="00F65872"/>
    <w:rsid w:val="00F658B0"/>
    <w:rsid w:val="00F6590F"/>
    <w:rsid w:val="00F66051"/>
    <w:rsid w:val="00F6630C"/>
    <w:rsid w:val="00F66AA2"/>
    <w:rsid w:val="00F67324"/>
    <w:rsid w:val="00F678C7"/>
    <w:rsid w:val="00F70C61"/>
    <w:rsid w:val="00F70E41"/>
    <w:rsid w:val="00F71252"/>
    <w:rsid w:val="00F71E6B"/>
    <w:rsid w:val="00F72270"/>
    <w:rsid w:val="00F72686"/>
    <w:rsid w:val="00F72E50"/>
    <w:rsid w:val="00F732A7"/>
    <w:rsid w:val="00F73691"/>
    <w:rsid w:val="00F738D3"/>
    <w:rsid w:val="00F73F0F"/>
    <w:rsid w:val="00F744A5"/>
    <w:rsid w:val="00F7479D"/>
    <w:rsid w:val="00F749D0"/>
    <w:rsid w:val="00F74A77"/>
    <w:rsid w:val="00F74B1B"/>
    <w:rsid w:val="00F76DD2"/>
    <w:rsid w:val="00F76F62"/>
    <w:rsid w:val="00F77605"/>
    <w:rsid w:val="00F777ED"/>
    <w:rsid w:val="00F777F0"/>
    <w:rsid w:val="00F77866"/>
    <w:rsid w:val="00F80B55"/>
    <w:rsid w:val="00F80DFB"/>
    <w:rsid w:val="00F8178A"/>
    <w:rsid w:val="00F81A2B"/>
    <w:rsid w:val="00F81B8D"/>
    <w:rsid w:val="00F81F99"/>
    <w:rsid w:val="00F8235F"/>
    <w:rsid w:val="00F8262F"/>
    <w:rsid w:val="00F826C0"/>
    <w:rsid w:val="00F82BBE"/>
    <w:rsid w:val="00F83910"/>
    <w:rsid w:val="00F83F65"/>
    <w:rsid w:val="00F8454B"/>
    <w:rsid w:val="00F8526A"/>
    <w:rsid w:val="00F85419"/>
    <w:rsid w:val="00F856DB"/>
    <w:rsid w:val="00F861D8"/>
    <w:rsid w:val="00F866BA"/>
    <w:rsid w:val="00F9084B"/>
    <w:rsid w:val="00F909A5"/>
    <w:rsid w:val="00F90A70"/>
    <w:rsid w:val="00F90F4D"/>
    <w:rsid w:val="00F91519"/>
    <w:rsid w:val="00F916E0"/>
    <w:rsid w:val="00F919D0"/>
    <w:rsid w:val="00F91C52"/>
    <w:rsid w:val="00F9233B"/>
    <w:rsid w:val="00F923AF"/>
    <w:rsid w:val="00F92BD6"/>
    <w:rsid w:val="00F9346A"/>
    <w:rsid w:val="00F93D25"/>
    <w:rsid w:val="00F94672"/>
    <w:rsid w:val="00F94BB2"/>
    <w:rsid w:val="00F94C2F"/>
    <w:rsid w:val="00F9567B"/>
    <w:rsid w:val="00F95857"/>
    <w:rsid w:val="00F96F5D"/>
    <w:rsid w:val="00F9778A"/>
    <w:rsid w:val="00F97837"/>
    <w:rsid w:val="00FA0910"/>
    <w:rsid w:val="00FA0C12"/>
    <w:rsid w:val="00FA0E54"/>
    <w:rsid w:val="00FA4137"/>
    <w:rsid w:val="00FA41D4"/>
    <w:rsid w:val="00FA439E"/>
    <w:rsid w:val="00FA477E"/>
    <w:rsid w:val="00FA4884"/>
    <w:rsid w:val="00FA5572"/>
    <w:rsid w:val="00FA612A"/>
    <w:rsid w:val="00FA61A2"/>
    <w:rsid w:val="00FA62FD"/>
    <w:rsid w:val="00FA6B33"/>
    <w:rsid w:val="00FA6B7B"/>
    <w:rsid w:val="00FA7447"/>
    <w:rsid w:val="00FA74FC"/>
    <w:rsid w:val="00FA7C69"/>
    <w:rsid w:val="00FB124E"/>
    <w:rsid w:val="00FB1D2A"/>
    <w:rsid w:val="00FB20AC"/>
    <w:rsid w:val="00FB22C2"/>
    <w:rsid w:val="00FB2670"/>
    <w:rsid w:val="00FB3337"/>
    <w:rsid w:val="00FB38D7"/>
    <w:rsid w:val="00FB3D60"/>
    <w:rsid w:val="00FB4398"/>
    <w:rsid w:val="00FB4466"/>
    <w:rsid w:val="00FB4DFD"/>
    <w:rsid w:val="00FB57EC"/>
    <w:rsid w:val="00FB5AB5"/>
    <w:rsid w:val="00FB63BA"/>
    <w:rsid w:val="00FB72A3"/>
    <w:rsid w:val="00FB72DC"/>
    <w:rsid w:val="00FB7782"/>
    <w:rsid w:val="00FC0CDC"/>
    <w:rsid w:val="00FC0E09"/>
    <w:rsid w:val="00FC1334"/>
    <w:rsid w:val="00FC1404"/>
    <w:rsid w:val="00FC214F"/>
    <w:rsid w:val="00FC28ED"/>
    <w:rsid w:val="00FC2C00"/>
    <w:rsid w:val="00FC3924"/>
    <w:rsid w:val="00FC3D6D"/>
    <w:rsid w:val="00FC3E4A"/>
    <w:rsid w:val="00FC46AB"/>
    <w:rsid w:val="00FC4CB0"/>
    <w:rsid w:val="00FC549D"/>
    <w:rsid w:val="00FC56D8"/>
    <w:rsid w:val="00FC56E3"/>
    <w:rsid w:val="00FC6194"/>
    <w:rsid w:val="00FC686D"/>
    <w:rsid w:val="00FC70FC"/>
    <w:rsid w:val="00FC74A8"/>
    <w:rsid w:val="00FC750C"/>
    <w:rsid w:val="00FC7D4C"/>
    <w:rsid w:val="00FC7DB8"/>
    <w:rsid w:val="00FD04A8"/>
    <w:rsid w:val="00FD0FA1"/>
    <w:rsid w:val="00FD110C"/>
    <w:rsid w:val="00FD11CB"/>
    <w:rsid w:val="00FD145F"/>
    <w:rsid w:val="00FD1705"/>
    <w:rsid w:val="00FD1CF8"/>
    <w:rsid w:val="00FD1EE0"/>
    <w:rsid w:val="00FD23B5"/>
    <w:rsid w:val="00FD28E9"/>
    <w:rsid w:val="00FD3024"/>
    <w:rsid w:val="00FD4347"/>
    <w:rsid w:val="00FD49D8"/>
    <w:rsid w:val="00FD56D1"/>
    <w:rsid w:val="00FD5A19"/>
    <w:rsid w:val="00FD6A0E"/>
    <w:rsid w:val="00FD6B4A"/>
    <w:rsid w:val="00FD6CD9"/>
    <w:rsid w:val="00FD6EE5"/>
    <w:rsid w:val="00FD732F"/>
    <w:rsid w:val="00FD7C71"/>
    <w:rsid w:val="00FE00C4"/>
    <w:rsid w:val="00FE12CB"/>
    <w:rsid w:val="00FE13BE"/>
    <w:rsid w:val="00FE1A31"/>
    <w:rsid w:val="00FE1F6B"/>
    <w:rsid w:val="00FE1FB7"/>
    <w:rsid w:val="00FE213F"/>
    <w:rsid w:val="00FE2A03"/>
    <w:rsid w:val="00FE3088"/>
    <w:rsid w:val="00FE46AA"/>
    <w:rsid w:val="00FE4EAF"/>
    <w:rsid w:val="00FE5C09"/>
    <w:rsid w:val="00FE5C7B"/>
    <w:rsid w:val="00FE625C"/>
    <w:rsid w:val="00FE6600"/>
    <w:rsid w:val="00FE692F"/>
    <w:rsid w:val="00FF0890"/>
    <w:rsid w:val="00FF0DC6"/>
    <w:rsid w:val="00FF146B"/>
    <w:rsid w:val="00FF1935"/>
    <w:rsid w:val="00FF1F39"/>
    <w:rsid w:val="00FF2A19"/>
    <w:rsid w:val="00FF4832"/>
    <w:rsid w:val="00FF492B"/>
    <w:rsid w:val="00FF4C20"/>
    <w:rsid w:val="00FF4CF1"/>
    <w:rsid w:val="00FF5246"/>
    <w:rsid w:val="00FF5550"/>
    <w:rsid w:val="00FF5B29"/>
    <w:rsid w:val="00FF5E9D"/>
    <w:rsid w:val="00FF6302"/>
    <w:rsid w:val="00FF6C17"/>
    <w:rsid w:val="00FF727A"/>
    <w:rsid w:val="0438213F"/>
    <w:rsid w:val="05AED5A4"/>
    <w:rsid w:val="071B3A40"/>
    <w:rsid w:val="0B2932C2"/>
    <w:rsid w:val="0C24D4C3"/>
    <w:rsid w:val="0CC2E22A"/>
    <w:rsid w:val="123391D2"/>
    <w:rsid w:val="13A2C7E6"/>
    <w:rsid w:val="13ED6F3D"/>
    <w:rsid w:val="1428C459"/>
    <w:rsid w:val="148F8072"/>
    <w:rsid w:val="149233D9"/>
    <w:rsid w:val="15F17270"/>
    <w:rsid w:val="1633C995"/>
    <w:rsid w:val="16769033"/>
    <w:rsid w:val="1765673E"/>
    <w:rsid w:val="1894C380"/>
    <w:rsid w:val="198CC609"/>
    <w:rsid w:val="1A4D2F7E"/>
    <w:rsid w:val="1A98C567"/>
    <w:rsid w:val="1B395DF7"/>
    <w:rsid w:val="1C614474"/>
    <w:rsid w:val="1D0ED588"/>
    <w:rsid w:val="1E59D1D4"/>
    <w:rsid w:val="1EE91113"/>
    <w:rsid w:val="1FABB23C"/>
    <w:rsid w:val="2046764A"/>
    <w:rsid w:val="212BB959"/>
    <w:rsid w:val="21870FC3"/>
    <w:rsid w:val="22372E54"/>
    <w:rsid w:val="228711AD"/>
    <w:rsid w:val="22BA39CF"/>
    <w:rsid w:val="27CA8438"/>
    <w:rsid w:val="27EDA627"/>
    <w:rsid w:val="2885F0AC"/>
    <w:rsid w:val="2C14CB96"/>
    <w:rsid w:val="2F9E3D01"/>
    <w:rsid w:val="3101B766"/>
    <w:rsid w:val="3172DD4D"/>
    <w:rsid w:val="32E1E320"/>
    <w:rsid w:val="3469067E"/>
    <w:rsid w:val="3847ACE7"/>
    <w:rsid w:val="3A77371A"/>
    <w:rsid w:val="3ADE16F0"/>
    <w:rsid w:val="3B1A166C"/>
    <w:rsid w:val="3BADF7DC"/>
    <w:rsid w:val="3C65AB28"/>
    <w:rsid w:val="3CA67868"/>
    <w:rsid w:val="3CD17AD8"/>
    <w:rsid w:val="3F086E85"/>
    <w:rsid w:val="3F2A19DF"/>
    <w:rsid w:val="406BA3D6"/>
    <w:rsid w:val="40E0F3A9"/>
    <w:rsid w:val="42CA709E"/>
    <w:rsid w:val="443DEECB"/>
    <w:rsid w:val="448F7F51"/>
    <w:rsid w:val="450C7E21"/>
    <w:rsid w:val="47178A1C"/>
    <w:rsid w:val="48C82F87"/>
    <w:rsid w:val="496057DF"/>
    <w:rsid w:val="4984BBAC"/>
    <w:rsid w:val="4A311BAB"/>
    <w:rsid w:val="4B3D8D2C"/>
    <w:rsid w:val="4BCF2FC7"/>
    <w:rsid w:val="4E72342C"/>
    <w:rsid w:val="4E7D97D0"/>
    <w:rsid w:val="4F14DA35"/>
    <w:rsid w:val="516B69C4"/>
    <w:rsid w:val="52A28F49"/>
    <w:rsid w:val="53073A25"/>
    <w:rsid w:val="55D00A5F"/>
    <w:rsid w:val="5898B8EA"/>
    <w:rsid w:val="591349A9"/>
    <w:rsid w:val="59DF8675"/>
    <w:rsid w:val="5C1F5D43"/>
    <w:rsid w:val="5E1C454F"/>
    <w:rsid w:val="5ECC1FF5"/>
    <w:rsid w:val="5F248762"/>
    <w:rsid w:val="5F858A65"/>
    <w:rsid w:val="5FEC86C8"/>
    <w:rsid w:val="60C057C3"/>
    <w:rsid w:val="60CEE264"/>
    <w:rsid w:val="64F73DB3"/>
    <w:rsid w:val="662517D7"/>
    <w:rsid w:val="66928B58"/>
    <w:rsid w:val="672A8F66"/>
    <w:rsid w:val="67931AC9"/>
    <w:rsid w:val="6E4B9CAB"/>
    <w:rsid w:val="6F2B2537"/>
    <w:rsid w:val="6F3BBE1E"/>
    <w:rsid w:val="6F791656"/>
    <w:rsid w:val="74285A6F"/>
    <w:rsid w:val="74A68E7D"/>
    <w:rsid w:val="75A4EDD3"/>
    <w:rsid w:val="75E93790"/>
    <w:rsid w:val="763C67D8"/>
    <w:rsid w:val="76848746"/>
    <w:rsid w:val="76D3B301"/>
    <w:rsid w:val="76DC1ACD"/>
    <w:rsid w:val="77DDFC6E"/>
    <w:rsid w:val="7BFA5A43"/>
    <w:rsid w:val="7C07F35D"/>
    <w:rsid w:val="7CFB2BC3"/>
    <w:rsid w:val="7D3233F4"/>
    <w:rsid w:val="7E234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5CD"/>
    <w:pPr>
      <w:tabs>
        <w:tab w:val="left" w:pos="1418"/>
        <w:tab w:val="left" w:pos="4678"/>
        <w:tab w:val="left" w:pos="5954"/>
        <w:tab w:val="left" w:pos="7088"/>
      </w:tabs>
      <w:jc w:val="both"/>
    </w:pPr>
    <w:rPr>
      <w:rFonts w:ascii="Arial" w:hAnsi="Arial"/>
      <w:lang w:val="en-GB"/>
    </w:rPr>
  </w:style>
  <w:style w:type="paragraph" w:styleId="Heading1">
    <w:name w:val="heading 1"/>
    <w:next w:val="Normal"/>
    <w:link w:val="Heading1Char"/>
    <w:qFormat/>
    <w:rsid w:val="004F15CD"/>
    <w:pPr>
      <w:keepNext/>
      <w:keepLines/>
      <w:tabs>
        <w:tab w:val="left" w:pos="709"/>
      </w:tabs>
      <w:spacing w:after="240" w:line="240" w:lineRule="atLeast"/>
      <w:ind w:left="709" w:hanging="709"/>
      <w:jc w:val="both"/>
      <w:outlineLvl w:val="0"/>
    </w:pPr>
    <w:rPr>
      <w:rFonts w:ascii="Arial" w:hAnsi="Arial"/>
      <w:b/>
      <w:sz w:val="24"/>
      <w:lang w:val="en-GB"/>
    </w:rPr>
  </w:style>
  <w:style w:type="paragraph" w:styleId="Heading2">
    <w:name w:val="heading 2"/>
    <w:next w:val="Normal"/>
    <w:link w:val="Heading2Char"/>
    <w:qFormat/>
    <w:rsid w:val="004F15CD"/>
    <w:pPr>
      <w:keepNext/>
      <w:keepLines/>
      <w:tabs>
        <w:tab w:val="left" w:pos="851"/>
      </w:tabs>
      <w:spacing w:after="240" w:line="240" w:lineRule="atLeast"/>
      <w:ind w:left="851" w:hanging="851"/>
      <w:jc w:val="both"/>
      <w:outlineLvl w:val="1"/>
    </w:pPr>
    <w:rPr>
      <w:rFonts w:ascii="Arial" w:hAnsi="Arial"/>
      <w:b/>
      <w:lang w:val="en-GB"/>
    </w:rPr>
  </w:style>
  <w:style w:type="paragraph" w:styleId="Heading3">
    <w:name w:val="heading 3"/>
    <w:next w:val="Normal"/>
    <w:qFormat/>
    <w:rsid w:val="004F15CD"/>
    <w:pPr>
      <w:keepNext/>
      <w:keepLines/>
      <w:tabs>
        <w:tab w:val="left" w:pos="1134"/>
      </w:tabs>
      <w:spacing w:after="240" w:line="240" w:lineRule="atLeast"/>
      <w:ind w:left="1134" w:hanging="1134"/>
      <w:jc w:val="both"/>
      <w:outlineLvl w:val="2"/>
    </w:pPr>
    <w:rPr>
      <w:rFonts w:ascii="Arial" w:hAnsi="Arial"/>
      <w:b/>
      <w:lang w:val="en-GB"/>
    </w:rPr>
  </w:style>
  <w:style w:type="paragraph" w:styleId="Heading4">
    <w:name w:val="heading 4"/>
    <w:next w:val="Normal"/>
    <w:qFormat/>
    <w:rsid w:val="004F15CD"/>
    <w:pPr>
      <w:keepNext/>
      <w:keepLines/>
      <w:tabs>
        <w:tab w:val="left" w:pos="1418"/>
      </w:tabs>
      <w:spacing w:after="240" w:line="240" w:lineRule="atLeast"/>
      <w:ind w:left="1418" w:hanging="1418"/>
      <w:jc w:val="both"/>
      <w:outlineLvl w:val="3"/>
    </w:pPr>
    <w:rPr>
      <w:rFonts w:ascii="Arial" w:hAnsi="Arial"/>
      <w:b/>
      <w:lang w:val="en-GB"/>
    </w:rPr>
  </w:style>
  <w:style w:type="paragraph" w:styleId="Heading5">
    <w:name w:val="heading 5"/>
    <w:next w:val="Normal"/>
    <w:qFormat/>
    <w:rsid w:val="004F15CD"/>
    <w:pPr>
      <w:keepNext/>
      <w:keepLines/>
      <w:tabs>
        <w:tab w:val="left" w:pos="1701"/>
      </w:tabs>
      <w:spacing w:after="240" w:line="240" w:lineRule="atLeast"/>
      <w:ind w:left="1701" w:hanging="1701"/>
      <w:jc w:val="both"/>
      <w:outlineLvl w:val="4"/>
    </w:pPr>
    <w:rPr>
      <w:rFonts w:ascii="Arial" w:hAnsi="Arial"/>
      <w:b/>
      <w:lang w:val="en-GB"/>
    </w:rPr>
  </w:style>
  <w:style w:type="paragraph" w:styleId="Heading8">
    <w:name w:val="heading 8"/>
    <w:basedOn w:val="Heading1"/>
    <w:next w:val="Normal"/>
    <w:qFormat/>
    <w:rsid w:val="004F15CD"/>
    <w:pPr>
      <w:tabs>
        <w:tab w:val="clear" w:pos="709"/>
        <w:tab w:val="left" w:pos="2977"/>
      </w:tabs>
      <w:ind w:left="2977" w:hanging="297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15CD"/>
    <w:pPr>
      <w:tabs>
        <w:tab w:val="clear" w:pos="1418"/>
        <w:tab w:val="clear" w:pos="4678"/>
        <w:tab w:val="clear" w:pos="5954"/>
        <w:tab w:val="clear" w:pos="7088"/>
        <w:tab w:val="center" w:pos="4819"/>
        <w:tab w:val="right" w:pos="9071"/>
      </w:tabs>
    </w:pPr>
  </w:style>
  <w:style w:type="paragraph" w:styleId="Header">
    <w:name w:val="header"/>
    <w:basedOn w:val="Normal"/>
    <w:rsid w:val="004F15CD"/>
    <w:pPr>
      <w:tabs>
        <w:tab w:val="clear" w:pos="1418"/>
        <w:tab w:val="clear" w:pos="4678"/>
        <w:tab w:val="clear" w:pos="5954"/>
        <w:tab w:val="clear" w:pos="7088"/>
        <w:tab w:val="center" w:pos="4819"/>
        <w:tab w:val="right" w:pos="9071"/>
      </w:tabs>
    </w:pPr>
  </w:style>
  <w:style w:type="paragraph" w:customStyle="1" w:styleId="B1">
    <w:name w:val="B1"/>
    <w:rsid w:val="004F15CD"/>
    <w:pPr>
      <w:tabs>
        <w:tab w:val="left" w:pos="567"/>
      </w:tabs>
      <w:spacing w:line="240" w:lineRule="atLeast"/>
      <w:ind w:left="567" w:hanging="567"/>
      <w:jc w:val="both"/>
    </w:pPr>
    <w:rPr>
      <w:rFonts w:ascii="Arial" w:hAnsi="Arial"/>
      <w:lang w:val="en-GB"/>
    </w:rPr>
  </w:style>
  <w:style w:type="paragraph" w:customStyle="1" w:styleId="B2">
    <w:name w:val="B2"/>
    <w:rsid w:val="004F15CD"/>
    <w:pPr>
      <w:tabs>
        <w:tab w:val="left" w:pos="1134"/>
      </w:tabs>
      <w:spacing w:line="240" w:lineRule="atLeast"/>
      <w:ind w:left="1134" w:hanging="567"/>
      <w:jc w:val="both"/>
    </w:pPr>
    <w:rPr>
      <w:rFonts w:ascii="Arial" w:hAnsi="Arial"/>
      <w:lang w:val="en-GB"/>
    </w:rPr>
  </w:style>
  <w:style w:type="paragraph" w:customStyle="1" w:styleId="B3">
    <w:name w:val="B3"/>
    <w:rsid w:val="004F15CD"/>
    <w:pPr>
      <w:tabs>
        <w:tab w:val="left" w:pos="1701"/>
      </w:tabs>
      <w:spacing w:line="240" w:lineRule="atLeast"/>
      <w:ind w:left="1701" w:hanging="567"/>
      <w:jc w:val="both"/>
    </w:pPr>
    <w:rPr>
      <w:rFonts w:ascii="Arial" w:hAnsi="Arial"/>
      <w:lang w:val="en-GB"/>
    </w:rPr>
  </w:style>
  <w:style w:type="paragraph" w:customStyle="1" w:styleId="B4">
    <w:name w:val="B4"/>
    <w:rsid w:val="004F15CD"/>
    <w:pPr>
      <w:tabs>
        <w:tab w:val="left" w:pos="2268"/>
      </w:tabs>
      <w:spacing w:line="240" w:lineRule="atLeast"/>
      <w:ind w:left="2268" w:hanging="567"/>
      <w:jc w:val="both"/>
    </w:pPr>
    <w:rPr>
      <w:rFonts w:ascii="Arial" w:hAnsi="Arial"/>
      <w:lang w:val="en-GB"/>
    </w:rPr>
  </w:style>
  <w:style w:type="paragraph" w:customStyle="1" w:styleId="B5">
    <w:name w:val="B5"/>
    <w:rsid w:val="004F15CD"/>
    <w:pPr>
      <w:tabs>
        <w:tab w:val="left" w:pos="2835"/>
      </w:tabs>
      <w:spacing w:line="240" w:lineRule="atLeast"/>
      <w:ind w:left="2835" w:hanging="567"/>
      <w:jc w:val="both"/>
    </w:pPr>
    <w:rPr>
      <w:rFonts w:ascii="Arial" w:hAnsi="Arial"/>
      <w:lang w:val="en-GB"/>
    </w:rPr>
  </w:style>
  <w:style w:type="character" w:styleId="CommentReference">
    <w:name w:val="annotation reference"/>
    <w:basedOn w:val="DefaultParagraphFont"/>
    <w:uiPriority w:val="99"/>
    <w:semiHidden/>
    <w:rsid w:val="004F15CD"/>
    <w:rPr>
      <w:sz w:val="16"/>
    </w:rPr>
  </w:style>
  <w:style w:type="paragraph" w:styleId="CommentText">
    <w:name w:val="annotation text"/>
    <w:basedOn w:val="Normal"/>
    <w:link w:val="CommentTextChar"/>
    <w:uiPriority w:val="99"/>
    <w:semiHidden/>
    <w:rsid w:val="004F15CD"/>
  </w:style>
  <w:style w:type="paragraph" w:customStyle="1" w:styleId="EW">
    <w:name w:val="EW"/>
    <w:next w:val="Normal"/>
    <w:rsid w:val="004F15CD"/>
    <w:pPr>
      <w:tabs>
        <w:tab w:val="left" w:pos="2268"/>
      </w:tabs>
      <w:spacing w:line="240" w:lineRule="atLeast"/>
      <w:ind w:left="2268" w:hanging="2268"/>
      <w:jc w:val="both"/>
    </w:pPr>
    <w:rPr>
      <w:rFonts w:ascii="Arial" w:hAnsi="Arial"/>
      <w:lang w:val="en-GB"/>
    </w:rPr>
  </w:style>
  <w:style w:type="paragraph" w:customStyle="1" w:styleId="EX">
    <w:name w:val="EX"/>
    <w:next w:val="Normal"/>
    <w:rsid w:val="004F15CD"/>
    <w:pPr>
      <w:tabs>
        <w:tab w:val="left" w:pos="2268"/>
      </w:tabs>
      <w:spacing w:after="240" w:line="240" w:lineRule="atLeast"/>
      <w:ind w:left="2268" w:hanging="2268"/>
      <w:jc w:val="both"/>
    </w:pPr>
    <w:rPr>
      <w:rFonts w:ascii="Arial" w:hAnsi="Arial"/>
      <w:lang w:val="en-GB"/>
    </w:rPr>
  </w:style>
  <w:style w:type="character" w:styleId="FootnoteReference">
    <w:name w:val="footnote reference"/>
    <w:aliases w:val="ECC Footnote number"/>
    <w:basedOn w:val="DefaultParagraphFont"/>
    <w:semiHidden/>
    <w:rsid w:val="004F15CD"/>
    <w:rPr>
      <w:b/>
      <w:position w:val="6"/>
      <w:sz w:val="16"/>
    </w:rPr>
  </w:style>
  <w:style w:type="paragraph" w:styleId="FootnoteText">
    <w:name w:val="footnote text"/>
    <w:aliases w:val="ECC Footnote"/>
    <w:link w:val="FootnoteTextChar"/>
    <w:semiHidden/>
    <w:rsid w:val="004F15CD"/>
    <w:pPr>
      <w:keepNext/>
      <w:keepLines/>
      <w:tabs>
        <w:tab w:val="left" w:pos="454"/>
      </w:tabs>
      <w:ind w:left="454" w:hanging="454"/>
      <w:jc w:val="both"/>
    </w:pPr>
    <w:rPr>
      <w:rFonts w:ascii="Arial" w:hAnsi="Arial"/>
      <w:sz w:val="16"/>
      <w:lang w:val="en-GB"/>
    </w:rPr>
  </w:style>
  <w:style w:type="paragraph" w:customStyle="1" w:styleId="FP">
    <w:name w:val="FP"/>
    <w:rsid w:val="004F15CD"/>
    <w:pPr>
      <w:spacing w:line="240" w:lineRule="atLeast"/>
    </w:pPr>
    <w:rPr>
      <w:rFonts w:ascii="Arial" w:hAnsi="Arial"/>
      <w:lang w:val="en-GB"/>
    </w:rPr>
  </w:style>
  <w:style w:type="paragraph" w:customStyle="1" w:styleId="H6">
    <w:name w:val="H6"/>
    <w:next w:val="Normal"/>
    <w:rsid w:val="004F15CD"/>
    <w:pPr>
      <w:keepNext/>
      <w:keepLines/>
      <w:tabs>
        <w:tab w:val="left" w:pos="1985"/>
      </w:tabs>
      <w:spacing w:after="240" w:line="240" w:lineRule="atLeast"/>
      <w:ind w:left="1985" w:hanging="1985"/>
      <w:jc w:val="both"/>
    </w:pPr>
    <w:rPr>
      <w:rFonts w:ascii="Arial" w:hAnsi="Arial"/>
      <w:b/>
      <w:lang w:val="en-GB"/>
    </w:rPr>
  </w:style>
  <w:style w:type="paragraph" w:customStyle="1" w:styleId="HE">
    <w:name w:val="HE"/>
    <w:next w:val="Normal"/>
    <w:rsid w:val="004F15CD"/>
    <w:pPr>
      <w:spacing w:line="240" w:lineRule="atLeast"/>
    </w:pPr>
    <w:rPr>
      <w:rFonts w:ascii="Arial" w:hAnsi="Arial"/>
      <w:b/>
      <w:lang w:val="en-GB"/>
    </w:rPr>
  </w:style>
  <w:style w:type="paragraph" w:customStyle="1" w:styleId="HO">
    <w:name w:val="HO"/>
    <w:next w:val="Normal"/>
    <w:rsid w:val="004F15CD"/>
    <w:pPr>
      <w:spacing w:line="240" w:lineRule="atLeast"/>
      <w:jc w:val="right"/>
    </w:pPr>
    <w:rPr>
      <w:rFonts w:ascii="Arial" w:hAnsi="Arial"/>
      <w:b/>
      <w:lang w:val="en-GB"/>
    </w:rPr>
  </w:style>
  <w:style w:type="paragraph" w:styleId="Index1">
    <w:name w:val="index 1"/>
    <w:basedOn w:val="Normal"/>
    <w:semiHidden/>
    <w:rsid w:val="004F15CD"/>
  </w:style>
  <w:style w:type="paragraph" w:styleId="Index2">
    <w:name w:val="index 2"/>
    <w:basedOn w:val="Normal"/>
    <w:semiHidden/>
    <w:rsid w:val="004F15CD"/>
    <w:pPr>
      <w:ind w:left="567"/>
    </w:pPr>
  </w:style>
  <w:style w:type="paragraph" w:styleId="IndexHeading">
    <w:name w:val="index heading"/>
    <w:basedOn w:val="Normal"/>
    <w:semiHidden/>
    <w:rsid w:val="004F15CD"/>
    <w:pPr>
      <w:keepNext/>
      <w:keepLines/>
      <w:spacing w:before="240"/>
    </w:pPr>
    <w:rPr>
      <w:b/>
      <w:sz w:val="24"/>
    </w:rPr>
  </w:style>
  <w:style w:type="paragraph" w:customStyle="1" w:styleId="LD">
    <w:name w:val="LD"/>
    <w:rsid w:val="004F15CD"/>
    <w:pPr>
      <w:keepNext/>
      <w:keepLines/>
    </w:pPr>
    <w:rPr>
      <w:rFonts w:ascii="Arial" w:hAnsi="Arial"/>
      <w:sz w:val="24"/>
      <w:lang w:val="en-GB"/>
    </w:rPr>
  </w:style>
  <w:style w:type="paragraph" w:customStyle="1" w:styleId="NO">
    <w:name w:val="NO"/>
    <w:next w:val="Normal"/>
    <w:rsid w:val="004F15CD"/>
    <w:pPr>
      <w:tabs>
        <w:tab w:val="left" w:pos="1701"/>
      </w:tabs>
      <w:spacing w:after="240" w:line="240" w:lineRule="atLeast"/>
      <w:ind w:left="1701" w:hanging="1134"/>
      <w:jc w:val="both"/>
    </w:pPr>
    <w:rPr>
      <w:rFonts w:ascii="Arial" w:hAnsi="Arial"/>
      <w:lang w:val="en-GB"/>
    </w:rPr>
  </w:style>
  <w:style w:type="paragraph" w:styleId="NormalIndent">
    <w:name w:val="Normal Indent"/>
    <w:basedOn w:val="Normal"/>
    <w:next w:val="Normal"/>
    <w:rsid w:val="004F15CD"/>
    <w:pPr>
      <w:ind w:left="720"/>
    </w:pPr>
  </w:style>
  <w:style w:type="paragraph" w:customStyle="1" w:styleId="NW">
    <w:name w:val="NW"/>
    <w:basedOn w:val="NO"/>
    <w:next w:val="Normal"/>
    <w:rsid w:val="004F15CD"/>
    <w:pPr>
      <w:spacing w:after="0"/>
    </w:pPr>
  </w:style>
  <w:style w:type="paragraph" w:customStyle="1" w:styleId="WP">
    <w:name w:val="WP"/>
    <w:next w:val="Normal"/>
    <w:rsid w:val="004F15CD"/>
    <w:pPr>
      <w:spacing w:line="240" w:lineRule="atLeast"/>
      <w:jc w:val="both"/>
    </w:pPr>
    <w:rPr>
      <w:rFonts w:ascii="Arial" w:hAnsi="Arial"/>
      <w:lang w:val="en-GB"/>
    </w:rPr>
  </w:style>
  <w:style w:type="paragraph" w:customStyle="1" w:styleId="TAJ">
    <w:name w:val="TAJ"/>
    <w:basedOn w:val="WP"/>
    <w:rsid w:val="004F15CD"/>
    <w:pPr>
      <w:keepNext/>
      <w:keepLines/>
      <w:spacing w:before="12" w:after="12"/>
      <w:ind w:left="57" w:right="57"/>
    </w:pPr>
  </w:style>
  <w:style w:type="paragraph" w:customStyle="1" w:styleId="TAC">
    <w:name w:val="TAC"/>
    <w:basedOn w:val="TAJ"/>
    <w:rsid w:val="004F15CD"/>
    <w:pPr>
      <w:jc w:val="center"/>
    </w:pPr>
  </w:style>
  <w:style w:type="paragraph" w:customStyle="1" w:styleId="TAH">
    <w:name w:val="TAH"/>
    <w:basedOn w:val="TAC"/>
    <w:rsid w:val="004F15CD"/>
    <w:rPr>
      <w:b/>
    </w:rPr>
  </w:style>
  <w:style w:type="paragraph" w:customStyle="1" w:styleId="TAL">
    <w:name w:val="TAL"/>
    <w:basedOn w:val="TAJ"/>
    <w:rsid w:val="004F15CD"/>
    <w:pPr>
      <w:jc w:val="left"/>
    </w:pPr>
  </w:style>
  <w:style w:type="paragraph" w:customStyle="1" w:styleId="TAN">
    <w:name w:val="TAN"/>
    <w:basedOn w:val="NO"/>
    <w:rsid w:val="004F15CD"/>
    <w:pPr>
      <w:keepNext/>
      <w:keepLines/>
      <w:tabs>
        <w:tab w:val="clear" w:pos="1701"/>
        <w:tab w:val="left" w:pos="1247"/>
      </w:tabs>
      <w:spacing w:before="12" w:after="12"/>
      <w:ind w:left="1247" w:right="57" w:hanging="1191"/>
    </w:pPr>
  </w:style>
  <w:style w:type="paragraph" w:customStyle="1" w:styleId="TB">
    <w:name w:val="TB"/>
    <w:rsid w:val="004F15CD"/>
    <w:pPr>
      <w:keepNext/>
      <w:keepLines/>
      <w:pBdr>
        <w:top w:val="single" w:sz="6" w:space="0" w:color="auto"/>
        <w:left w:val="single" w:sz="6" w:space="0" w:color="auto"/>
        <w:bottom w:val="single" w:sz="6" w:space="0" w:color="auto"/>
        <w:right w:val="single" w:sz="6" w:space="0" w:color="auto"/>
      </w:pBdr>
      <w:spacing w:line="240" w:lineRule="atLeast"/>
    </w:pPr>
    <w:rPr>
      <w:rFonts w:ascii="Arial" w:hAnsi="Arial"/>
      <w:lang w:val="en-GB"/>
    </w:rPr>
  </w:style>
  <w:style w:type="paragraph" w:customStyle="1" w:styleId="TC">
    <w:name w:val="TC"/>
    <w:rsid w:val="004F15CD"/>
    <w:pPr>
      <w:keepNext/>
      <w:keepLines/>
      <w:jc w:val="center"/>
    </w:pPr>
    <w:rPr>
      <w:rFonts w:ascii="Arial" w:hAnsi="Arial"/>
      <w:sz w:val="24"/>
      <w:lang w:val="en-GB"/>
    </w:rPr>
  </w:style>
  <w:style w:type="paragraph" w:customStyle="1" w:styleId="TF">
    <w:name w:val="TF"/>
    <w:next w:val="Normal"/>
    <w:rsid w:val="004F15CD"/>
    <w:pPr>
      <w:keepLines/>
      <w:spacing w:before="240" w:after="240" w:line="240" w:lineRule="atLeast"/>
      <w:jc w:val="center"/>
    </w:pPr>
    <w:rPr>
      <w:rFonts w:ascii="Arial" w:hAnsi="Arial"/>
      <w:lang w:val="en-GB"/>
    </w:rPr>
  </w:style>
  <w:style w:type="paragraph" w:customStyle="1" w:styleId="TH">
    <w:name w:val="TH"/>
    <w:next w:val="Normal"/>
    <w:rsid w:val="004F15CD"/>
    <w:pPr>
      <w:keepNext/>
      <w:keepLines/>
      <w:spacing w:after="240" w:line="240" w:lineRule="atLeast"/>
      <w:jc w:val="center"/>
    </w:pPr>
    <w:rPr>
      <w:rFonts w:ascii="Arial" w:hAnsi="Arial"/>
      <w:lang w:val="en-GB"/>
    </w:rPr>
  </w:style>
  <w:style w:type="paragraph" w:styleId="TOC1">
    <w:name w:val="toc 1"/>
    <w:semiHidden/>
    <w:rsid w:val="004F15CD"/>
    <w:pPr>
      <w:keepLines/>
      <w:tabs>
        <w:tab w:val="left" w:pos="567"/>
        <w:tab w:val="right" w:leader="dot" w:pos="9356"/>
      </w:tabs>
      <w:spacing w:before="240" w:line="240" w:lineRule="atLeast"/>
      <w:ind w:left="567" w:right="284" w:hanging="567"/>
      <w:jc w:val="both"/>
    </w:pPr>
    <w:rPr>
      <w:rFonts w:ascii="Arial" w:hAnsi="Arial"/>
      <w:lang w:val="en-GB"/>
    </w:rPr>
  </w:style>
  <w:style w:type="paragraph" w:styleId="TOC2">
    <w:name w:val="toc 2"/>
    <w:semiHidden/>
    <w:rsid w:val="004F15CD"/>
    <w:pPr>
      <w:keepLines/>
      <w:tabs>
        <w:tab w:val="left" w:pos="1418"/>
        <w:tab w:val="right" w:leader="dot" w:pos="9356"/>
      </w:tabs>
      <w:spacing w:line="240" w:lineRule="atLeast"/>
      <w:ind w:left="1418" w:right="284" w:hanging="851"/>
      <w:jc w:val="both"/>
    </w:pPr>
    <w:rPr>
      <w:rFonts w:ascii="Arial" w:hAnsi="Arial"/>
      <w:lang w:val="en-GB"/>
    </w:rPr>
  </w:style>
  <w:style w:type="paragraph" w:styleId="TOC3">
    <w:name w:val="toc 3"/>
    <w:semiHidden/>
    <w:rsid w:val="004F15CD"/>
    <w:pPr>
      <w:keepLines/>
      <w:tabs>
        <w:tab w:val="left" w:pos="2552"/>
        <w:tab w:val="right" w:leader="dot" w:pos="9356"/>
      </w:tabs>
      <w:spacing w:line="240" w:lineRule="atLeast"/>
      <w:ind w:left="2552" w:right="284" w:hanging="1134"/>
      <w:jc w:val="both"/>
    </w:pPr>
    <w:rPr>
      <w:rFonts w:ascii="Arial" w:hAnsi="Arial"/>
      <w:lang w:val="en-GB"/>
    </w:rPr>
  </w:style>
  <w:style w:type="paragraph" w:styleId="TOC4">
    <w:name w:val="toc 4"/>
    <w:semiHidden/>
    <w:rsid w:val="004F15CD"/>
    <w:pPr>
      <w:keepLines/>
      <w:tabs>
        <w:tab w:val="left" w:pos="3969"/>
        <w:tab w:val="right" w:leader="dot" w:pos="9356"/>
      </w:tabs>
      <w:spacing w:line="240" w:lineRule="atLeast"/>
      <w:ind w:left="3969" w:right="284" w:hanging="1418"/>
      <w:jc w:val="both"/>
    </w:pPr>
    <w:rPr>
      <w:rFonts w:ascii="Arial" w:hAnsi="Arial"/>
      <w:lang w:val="en-GB"/>
    </w:rPr>
  </w:style>
  <w:style w:type="paragraph" w:styleId="TOC5">
    <w:name w:val="toc 5"/>
    <w:semiHidden/>
    <w:rsid w:val="004F15CD"/>
    <w:pPr>
      <w:keepLines/>
      <w:tabs>
        <w:tab w:val="left" w:pos="5670"/>
        <w:tab w:val="right" w:leader="dot" w:pos="9356"/>
      </w:tabs>
      <w:spacing w:line="240" w:lineRule="atLeast"/>
      <w:ind w:left="5670" w:right="284" w:hanging="1701"/>
      <w:jc w:val="both"/>
    </w:pPr>
    <w:rPr>
      <w:rFonts w:ascii="Arial" w:hAnsi="Arial"/>
      <w:lang w:val="en-GB"/>
    </w:rPr>
  </w:style>
  <w:style w:type="paragraph" w:styleId="TOC8">
    <w:name w:val="toc 8"/>
    <w:basedOn w:val="TOC1"/>
    <w:semiHidden/>
    <w:rsid w:val="004F15CD"/>
    <w:pPr>
      <w:tabs>
        <w:tab w:val="clear" w:pos="567"/>
        <w:tab w:val="left" w:pos="2268"/>
      </w:tabs>
      <w:ind w:left="2268" w:hanging="2268"/>
    </w:pPr>
  </w:style>
  <w:style w:type="paragraph" w:customStyle="1" w:styleId="TT">
    <w:name w:val="TT"/>
    <w:next w:val="Normal"/>
    <w:rsid w:val="004F15CD"/>
    <w:pPr>
      <w:spacing w:after="960" w:line="240" w:lineRule="atLeast"/>
      <w:jc w:val="center"/>
    </w:pPr>
    <w:rPr>
      <w:rFonts w:ascii="Arial" w:hAnsi="Arial"/>
      <w:b/>
      <w:sz w:val="24"/>
      <w:lang w:val="en-GB"/>
    </w:rPr>
  </w:style>
  <w:style w:type="paragraph" w:customStyle="1" w:styleId="ZA">
    <w:name w:val="ZA"/>
    <w:rsid w:val="004F15CD"/>
    <w:pPr>
      <w:keepNext/>
      <w:keepLines/>
      <w:tabs>
        <w:tab w:val="left" w:pos="142"/>
        <w:tab w:val="left" w:pos="6464"/>
        <w:tab w:val="left" w:pos="6804"/>
      </w:tabs>
      <w:spacing w:line="480" w:lineRule="exact"/>
    </w:pPr>
    <w:rPr>
      <w:rFonts w:ascii="Arial" w:hAnsi="Arial"/>
      <w:lang w:val="en-GB"/>
    </w:rPr>
  </w:style>
  <w:style w:type="paragraph" w:customStyle="1" w:styleId="ZB">
    <w:name w:val="ZB"/>
    <w:rsid w:val="004F15CD"/>
    <w:pPr>
      <w:keepNext/>
      <w:keepLines/>
      <w:tabs>
        <w:tab w:val="left" w:pos="5387"/>
      </w:tabs>
      <w:spacing w:after="240" w:line="240" w:lineRule="atLeast"/>
    </w:pPr>
    <w:rPr>
      <w:rFonts w:ascii="Arial" w:hAnsi="Arial"/>
      <w:b/>
      <w:sz w:val="32"/>
      <w:lang w:val="en-GB"/>
    </w:rPr>
  </w:style>
  <w:style w:type="paragraph" w:customStyle="1" w:styleId="ZC">
    <w:name w:val="ZC"/>
    <w:rsid w:val="004F15CD"/>
    <w:pPr>
      <w:keepNext/>
      <w:keepLines/>
      <w:spacing w:line="360" w:lineRule="atLeast"/>
      <w:jc w:val="center"/>
    </w:pPr>
    <w:rPr>
      <w:rFonts w:ascii="Arial" w:hAnsi="Arial"/>
      <w:lang w:val="en-GB"/>
    </w:rPr>
  </w:style>
  <w:style w:type="paragraph" w:customStyle="1" w:styleId="ZE">
    <w:name w:val="ZE"/>
    <w:rsid w:val="004F15CD"/>
    <w:pPr>
      <w:spacing w:after="960" w:line="408" w:lineRule="atLeast"/>
      <w:jc w:val="center"/>
    </w:pPr>
    <w:rPr>
      <w:rFonts w:ascii="Arial" w:hAnsi="Arial"/>
      <w:lang w:val="en-GB"/>
    </w:rPr>
  </w:style>
  <w:style w:type="paragraph" w:customStyle="1" w:styleId="ZK">
    <w:name w:val="ZK"/>
    <w:rsid w:val="004F15CD"/>
    <w:pPr>
      <w:keepNext/>
      <w:keepLines/>
      <w:tabs>
        <w:tab w:val="left" w:pos="1191"/>
      </w:tabs>
      <w:spacing w:after="240" w:line="240" w:lineRule="atLeast"/>
      <w:ind w:left="1191" w:right="113" w:hanging="1191"/>
      <w:jc w:val="both"/>
    </w:pPr>
    <w:rPr>
      <w:rFonts w:ascii="Arial" w:hAnsi="Arial"/>
      <w:lang w:val="en-GB"/>
    </w:rPr>
  </w:style>
  <w:style w:type="paragraph" w:customStyle="1" w:styleId="ZT">
    <w:name w:val="ZT"/>
    <w:rsid w:val="004F15CD"/>
    <w:pPr>
      <w:keepNext/>
      <w:keepLines/>
      <w:spacing w:after="96" w:line="240" w:lineRule="atLeast"/>
      <w:jc w:val="center"/>
    </w:pPr>
    <w:rPr>
      <w:rFonts w:ascii="Arial" w:hAnsi="Arial"/>
      <w:b/>
      <w:sz w:val="32"/>
      <w:lang w:val="en-GB"/>
    </w:rPr>
  </w:style>
  <w:style w:type="paragraph" w:customStyle="1" w:styleId="ZU">
    <w:name w:val="ZU"/>
    <w:rsid w:val="004F15CD"/>
    <w:pPr>
      <w:keepNext/>
      <w:keepLines/>
      <w:tabs>
        <w:tab w:val="left" w:pos="624"/>
      </w:tabs>
      <w:spacing w:after="240" w:line="240" w:lineRule="atLeast"/>
      <w:ind w:left="624" w:right="113" w:hanging="624"/>
      <w:jc w:val="both"/>
    </w:pPr>
    <w:rPr>
      <w:rFonts w:ascii="Arial" w:hAnsi="Arial"/>
      <w:lang w:val="en-GB"/>
    </w:rPr>
  </w:style>
  <w:style w:type="paragraph" w:customStyle="1" w:styleId="ZW">
    <w:name w:val="ZW"/>
    <w:rsid w:val="004F15CD"/>
    <w:pPr>
      <w:keepNext/>
      <w:keepLines/>
      <w:tabs>
        <w:tab w:val="left" w:pos="5387"/>
      </w:tabs>
      <w:spacing w:after="240" w:line="240" w:lineRule="atLeast"/>
    </w:pPr>
    <w:rPr>
      <w:rFonts w:ascii="Arial" w:hAnsi="Arial"/>
      <w:lang w:val="en-GB"/>
    </w:rPr>
  </w:style>
  <w:style w:type="paragraph" w:customStyle="1" w:styleId="HeaderBoldLeft">
    <w:name w:val="Header Bold Left"/>
    <w:basedOn w:val="Header"/>
    <w:rsid w:val="00190DFC"/>
    <w:pPr>
      <w:overflowPunct w:val="0"/>
      <w:autoSpaceDE w:val="0"/>
      <w:autoSpaceDN w:val="0"/>
      <w:adjustRightInd w:val="0"/>
      <w:jc w:val="left"/>
      <w:textAlignment w:val="baseline"/>
    </w:pPr>
    <w:rPr>
      <w:b/>
      <w:i/>
      <w:sz w:val="32"/>
    </w:rPr>
  </w:style>
  <w:style w:type="paragraph" w:customStyle="1" w:styleId="HeaderBoldRight">
    <w:name w:val="Header Bold Right"/>
    <w:basedOn w:val="Header"/>
    <w:rsid w:val="00190DFC"/>
    <w:pPr>
      <w:overflowPunct w:val="0"/>
      <w:autoSpaceDE w:val="0"/>
      <w:autoSpaceDN w:val="0"/>
      <w:adjustRightInd w:val="0"/>
      <w:jc w:val="right"/>
      <w:textAlignment w:val="baseline"/>
    </w:pPr>
    <w:rPr>
      <w:b/>
      <w:i/>
      <w:sz w:val="32"/>
    </w:rPr>
  </w:style>
  <w:style w:type="paragraph" w:customStyle="1" w:styleId="HeaderRight">
    <w:name w:val="Header Right"/>
    <w:basedOn w:val="Header"/>
    <w:rsid w:val="00D65616"/>
    <w:pPr>
      <w:overflowPunct w:val="0"/>
      <w:autoSpaceDE w:val="0"/>
      <w:autoSpaceDN w:val="0"/>
      <w:adjustRightInd w:val="0"/>
      <w:jc w:val="right"/>
      <w:textAlignment w:val="baseline"/>
    </w:pPr>
  </w:style>
  <w:style w:type="paragraph" w:customStyle="1" w:styleId="HeaderMemo">
    <w:name w:val="Header Memo"/>
    <w:basedOn w:val="Header"/>
    <w:rsid w:val="005F3250"/>
    <w:pPr>
      <w:overflowPunct w:val="0"/>
      <w:autoSpaceDE w:val="0"/>
      <w:autoSpaceDN w:val="0"/>
      <w:adjustRightInd w:val="0"/>
      <w:jc w:val="right"/>
      <w:textAlignment w:val="baseline"/>
    </w:pPr>
    <w:rPr>
      <w:b/>
      <w:i/>
      <w:sz w:val="48"/>
    </w:rPr>
  </w:style>
  <w:style w:type="paragraph" w:customStyle="1" w:styleId="StdTitle1">
    <w:name w:val="Std_Title1"/>
    <w:basedOn w:val="Normal"/>
    <w:rsid w:val="00296E24"/>
    <w:pPr>
      <w:overflowPunct w:val="0"/>
      <w:autoSpaceDE w:val="0"/>
      <w:autoSpaceDN w:val="0"/>
      <w:adjustRightInd w:val="0"/>
      <w:jc w:val="left"/>
      <w:textAlignment w:val="baseline"/>
    </w:pPr>
    <w:rPr>
      <w:sz w:val="24"/>
    </w:rPr>
  </w:style>
  <w:style w:type="paragraph" w:customStyle="1" w:styleId="StdTitle2">
    <w:name w:val="Std_Title2"/>
    <w:basedOn w:val="Normal"/>
    <w:rsid w:val="00296E24"/>
    <w:pPr>
      <w:tabs>
        <w:tab w:val="clear" w:pos="1418"/>
        <w:tab w:val="clear" w:pos="4678"/>
        <w:tab w:val="clear" w:pos="5954"/>
        <w:tab w:val="clear" w:pos="7088"/>
      </w:tabs>
      <w:overflowPunct w:val="0"/>
      <w:autoSpaceDE w:val="0"/>
      <w:autoSpaceDN w:val="0"/>
      <w:adjustRightInd w:val="0"/>
      <w:spacing w:after="240" w:line="240" w:lineRule="atLeast"/>
      <w:textAlignment w:val="baseline"/>
    </w:pPr>
  </w:style>
  <w:style w:type="paragraph" w:customStyle="1" w:styleId="StdTitle3">
    <w:name w:val="Std_Title3"/>
    <w:basedOn w:val="Normal"/>
    <w:rsid w:val="00296E24"/>
    <w:pPr>
      <w:overflowPunct w:val="0"/>
      <w:autoSpaceDE w:val="0"/>
      <w:autoSpaceDN w:val="0"/>
      <w:adjustRightInd w:val="0"/>
      <w:textAlignment w:val="baseline"/>
    </w:pPr>
    <w:rPr>
      <w:i/>
    </w:rPr>
  </w:style>
  <w:style w:type="paragraph" w:customStyle="1" w:styleId="StdMemo1">
    <w:name w:val="Std_Memo1"/>
    <w:basedOn w:val="Normal"/>
    <w:rsid w:val="006E3F1A"/>
    <w:pPr>
      <w:spacing w:before="240"/>
      <w:jc w:val="left"/>
    </w:pPr>
  </w:style>
  <w:style w:type="paragraph" w:styleId="BalloonText">
    <w:name w:val="Balloon Text"/>
    <w:basedOn w:val="Normal"/>
    <w:link w:val="BalloonTextChar"/>
    <w:rsid w:val="001C0D25"/>
    <w:rPr>
      <w:rFonts w:ascii="Tahoma" w:hAnsi="Tahoma" w:cs="Tahoma"/>
      <w:sz w:val="16"/>
      <w:szCs w:val="16"/>
    </w:rPr>
  </w:style>
  <w:style w:type="character" w:customStyle="1" w:styleId="BalloonTextChar">
    <w:name w:val="Balloon Text Char"/>
    <w:basedOn w:val="DefaultParagraphFont"/>
    <w:link w:val="BalloonText"/>
    <w:rsid w:val="001C0D25"/>
    <w:rPr>
      <w:rFonts w:ascii="Tahoma" w:hAnsi="Tahoma" w:cs="Tahoma"/>
      <w:sz w:val="16"/>
      <w:szCs w:val="16"/>
      <w:lang w:val="en-GB"/>
    </w:rPr>
  </w:style>
  <w:style w:type="character" w:styleId="PlaceholderText">
    <w:name w:val="Placeholder Text"/>
    <w:basedOn w:val="DefaultParagraphFont"/>
    <w:uiPriority w:val="99"/>
    <w:semiHidden/>
    <w:rsid w:val="00A17CBB"/>
    <w:rPr>
      <w:color w:val="808080"/>
    </w:rPr>
  </w:style>
  <w:style w:type="paragraph" w:styleId="ListParagraph">
    <w:name w:val="List Paragraph"/>
    <w:basedOn w:val="Normal"/>
    <w:uiPriority w:val="34"/>
    <w:qFormat/>
    <w:rsid w:val="005F2EC1"/>
    <w:pPr>
      <w:ind w:left="720"/>
      <w:contextualSpacing/>
    </w:pPr>
  </w:style>
  <w:style w:type="character" w:styleId="Hyperlink">
    <w:name w:val="Hyperlink"/>
    <w:basedOn w:val="DefaultParagraphFont"/>
    <w:uiPriority w:val="99"/>
    <w:unhideWhenUsed/>
    <w:rsid w:val="007F0D06"/>
    <w:rPr>
      <w:color w:val="0563C1"/>
      <w:u w:val="single"/>
    </w:rPr>
  </w:style>
  <w:style w:type="table" w:styleId="TableGrid">
    <w:name w:val="Table Grid"/>
    <w:basedOn w:val="TableNormal"/>
    <w:rsid w:val="00C8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81BB0"/>
    <w:rPr>
      <w:color w:val="605E5C"/>
      <w:shd w:val="clear" w:color="auto" w:fill="E1DFDD"/>
    </w:rPr>
  </w:style>
  <w:style w:type="paragraph" w:customStyle="1" w:styleId="ECCParagraph">
    <w:name w:val="ECC Paragraph"/>
    <w:basedOn w:val="Normal"/>
    <w:rsid w:val="00B5513F"/>
    <w:pPr>
      <w:tabs>
        <w:tab w:val="clear" w:pos="1418"/>
        <w:tab w:val="clear" w:pos="4678"/>
        <w:tab w:val="clear" w:pos="5954"/>
        <w:tab w:val="clear" w:pos="7088"/>
      </w:tabs>
      <w:spacing w:after="240"/>
    </w:pPr>
    <w:rPr>
      <w:szCs w:val="24"/>
    </w:rPr>
  </w:style>
  <w:style w:type="character" w:customStyle="1" w:styleId="None">
    <w:name w:val="None"/>
    <w:rsid w:val="00890A5C"/>
  </w:style>
  <w:style w:type="paragraph" w:customStyle="1" w:styleId="Guideline">
    <w:name w:val="Guideline"/>
    <w:rsid w:val="00890A5C"/>
    <w:pPr>
      <w:pBdr>
        <w:top w:val="nil"/>
        <w:left w:val="nil"/>
        <w:bottom w:val="nil"/>
        <w:right w:val="nil"/>
        <w:between w:val="nil"/>
        <w:bar w:val="nil"/>
      </w:pBdr>
      <w:tabs>
        <w:tab w:val="left" w:pos="1418"/>
        <w:tab w:val="left" w:pos="4678"/>
        <w:tab w:val="left" w:pos="5954"/>
        <w:tab w:val="left" w:pos="7088"/>
      </w:tabs>
      <w:jc w:val="both"/>
    </w:pPr>
    <w:rPr>
      <w:rFonts w:ascii="Arial" w:eastAsia="Arial Unicode MS" w:hAnsi="Arial" w:cs="Arial Unicode MS"/>
      <w:i/>
      <w:iCs/>
      <w:color w:val="000000"/>
      <w:u w:color="000000"/>
      <w:bdr w:val="nil"/>
      <w:lang w:eastAsia="en-GB"/>
    </w:rPr>
  </w:style>
  <w:style w:type="character" w:styleId="FollowedHyperlink">
    <w:name w:val="FollowedHyperlink"/>
    <w:basedOn w:val="DefaultParagraphFont"/>
    <w:uiPriority w:val="99"/>
    <w:semiHidden/>
    <w:unhideWhenUsed/>
    <w:rsid w:val="00C11FF6"/>
    <w:rPr>
      <w:color w:val="800080" w:themeColor="followedHyperlink"/>
      <w:u w:val="single"/>
    </w:rPr>
  </w:style>
  <w:style w:type="character" w:customStyle="1" w:styleId="FootnoteTextChar">
    <w:name w:val="Footnote Text Char"/>
    <w:aliases w:val="ECC Footnote Char"/>
    <w:basedOn w:val="DefaultParagraphFont"/>
    <w:link w:val="FootnoteText"/>
    <w:semiHidden/>
    <w:locked/>
    <w:rsid w:val="00E86E84"/>
    <w:rPr>
      <w:rFonts w:ascii="Arial" w:hAnsi="Arial"/>
      <w:sz w:val="16"/>
      <w:lang w:val="en-GB"/>
    </w:rPr>
  </w:style>
  <w:style w:type="paragraph" w:customStyle="1" w:styleId="msonormal0">
    <w:name w:val="msonormal"/>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font5">
    <w:name w:val="font5"/>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color w:val="000000"/>
      <w:sz w:val="18"/>
      <w:szCs w:val="18"/>
      <w:lang w:eastAsia="en-GB"/>
    </w:rPr>
  </w:style>
  <w:style w:type="paragraph" w:customStyle="1" w:styleId="font6">
    <w:name w:val="font6"/>
    <w:basedOn w:val="Normal"/>
    <w:rsid w:val="00EB7BAF"/>
    <w:pPr>
      <w:tabs>
        <w:tab w:val="clear" w:pos="1418"/>
        <w:tab w:val="clear" w:pos="4678"/>
        <w:tab w:val="clear" w:pos="5954"/>
        <w:tab w:val="clear" w:pos="7088"/>
      </w:tabs>
      <w:spacing w:before="100" w:beforeAutospacing="1" w:after="100" w:afterAutospacing="1"/>
      <w:jc w:val="left"/>
    </w:pPr>
    <w:rPr>
      <w:rFonts w:ascii="Tahoma" w:hAnsi="Tahoma" w:cs="Tahoma"/>
      <w:b/>
      <w:bCs/>
      <w:color w:val="000000"/>
      <w:sz w:val="18"/>
      <w:szCs w:val="18"/>
      <w:lang w:eastAsia="en-GB"/>
    </w:rPr>
  </w:style>
  <w:style w:type="paragraph" w:customStyle="1" w:styleId="xl65">
    <w:name w:val="xl65"/>
    <w:basedOn w:val="Normal"/>
    <w:rsid w:val="00EB7BAF"/>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66">
    <w:name w:val="xl66"/>
    <w:basedOn w:val="Normal"/>
    <w:rsid w:val="00EB7BAF"/>
    <w:pPr>
      <w:tabs>
        <w:tab w:val="clear" w:pos="1418"/>
        <w:tab w:val="clear" w:pos="4678"/>
        <w:tab w:val="clear" w:pos="5954"/>
        <w:tab w:val="clear" w:pos="7088"/>
      </w:tabs>
      <w:spacing w:before="100" w:beforeAutospacing="1" w:after="100" w:afterAutospacing="1"/>
      <w:jc w:val="center"/>
    </w:pPr>
    <w:rPr>
      <w:rFonts w:ascii="Times New Roman" w:hAnsi="Times New Roman"/>
      <w:sz w:val="24"/>
      <w:szCs w:val="24"/>
      <w:lang w:eastAsia="en-GB"/>
    </w:rPr>
  </w:style>
  <w:style w:type="paragraph" w:customStyle="1" w:styleId="xl67">
    <w:name w:val="xl67"/>
    <w:basedOn w:val="Normal"/>
    <w:rsid w:val="00EB7BAF"/>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PlainText">
    <w:name w:val="Plain Text"/>
    <w:basedOn w:val="Normal"/>
    <w:link w:val="PlainTextChar"/>
    <w:uiPriority w:val="99"/>
    <w:unhideWhenUsed/>
    <w:rsid w:val="00063E45"/>
    <w:pPr>
      <w:tabs>
        <w:tab w:val="clear" w:pos="1418"/>
        <w:tab w:val="clear" w:pos="4678"/>
        <w:tab w:val="clear" w:pos="5954"/>
        <w:tab w:val="clear" w:pos="7088"/>
      </w:tabs>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63E45"/>
    <w:rPr>
      <w:rFonts w:ascii="Calibri" w:eastAsiaTheme="minorHAnsi" w:hAnsi="Calibri" w:cstheme="minorBidi"/>
      <w:sz w:val="22"/>
      <w:szCs w:val="21"/>
      <w:lang w:val="en-GB"/>
    </w:rPr>
  </w:style>
  <w:style w:type="character" w:customStyle="1" w:styleId="Heading2Char">
    <w:name w:val="Heading 2 Char"/>
    <w:basedOn w:val="DefaultParagraphFont"/>
    <w:link w:val="Heading2"/>
    <w:rsid w:val="003676DC"/>
    <w:rPr>
      <w:rFonts w:ascii="Arial" w:hAnsi="Arial"/>
      <w:b/>
      <w:lang w:val="en-GB"/>
    </w:rPr>
  </w:style>
  <w:style w:type="paragraph" w:styleId="EndnoteText">
    <w:name w:val="endnote text"/>
    <w:basedOn w:val="Normal"/>
    <w:link w:val="EndnoteTextChar"/>
    <w:semiHidden/>
    <w:unhideWhenUsed/>
    <w:rsid w:val="00EB1162"/>
  </w:style>
  <w:style w:type="character" w:customStyle="1" w:styleId="EndnoteTextChar">
    <w:name w:val="Endnote Text Char"/>
    <w:basedOn w:val="DefaultParagraphFont"/>
    <w:link w:val="EndnoteText"/>
    <w:semiHidden/>
    <w:rsid w:val="00EB1162"/>
    <w:rPr>
      <w:rFonts w:ascii="Arial" w:hAnsi="Arial"/>
      <w:lang w:val="en-GB"/>
    </w:rPr>
  </w:style>
  <w:style w:type="character" w:styleId="EndnoteReference">
    <w:name w:val="endnote reference"/>
    <w:basedOn w:val="DefaultParagraphFont"/>
    <w:unhideWhenUsed/>
    <w:rsid w:val="00EB1162"/>
    <w:rPr>
      <w:vertAlign w:val="superscript"/>
    </w:rPr>
  </w:style>
  <w:style w:type="paragraph" w:customStyle="1" w:styleId="xl68">
    <w:name w:val="xl68"/>
    <w:basedOn w:val="Normal"/>
    <w:rsid w:val="00DB337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xl69">
    <w:name w:val="xl69"/>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sz w:val="24"/>
      <w:szCs w:val="24"/>
      <w:lang w:eastAsia="en-GB"/>
    </w:rPr>
  </w:style>
  <w:style w:type="paragraph" w:customStyle="1" w:styleId="xl70">
    <w:name w:val="xl70"/>
    <w:basedOn w:val="Normal"/>
    <w:rsid w:val="00B27E8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CommentSubject">
    <w:name w:val="annotation subject"/>
    <w:basedOn w:val="CommentText"/>
    <w:next w:val="CommentText"/>
    <w:link w:val="CommentSubjectChar"/>
    <w:semiHidden/>
    <w:unhideWhenUsed/>
    <w:rsid w:val="004E3354"/>
    <w:rPr>
      <w:b/>
      <w:bCs/>
    </w:rPr>
  </w:style>
  <w:style w:type="character" w:customStyle="1" w:styleId="CommentTextChar">
    <w:name w:val="Comment Text Char"/>
    <w:basedOn w:val="DefaultParagraphFont"/>
    <w:link w:val="CommentText"/>
    <w:uiPriority w:val="99"/>
    <w:semiHidden/>
    <w:rsid w:val="004E3354"/>
    <w:rPr>
      <w:rFonts w:ascii="Arial" w:hAnsi="Arial"/>
      <w:lang w:val="en-GB"/>
    </w:rPr>
  </w:style>
  <w:style w:type="character" w:customStyle="1" w:styleId="CommentSubjectChar">
    <w:name w:val="Comment Subject Char"/>
    <w:basedOn w:val="CommentTextChar"/>
    <w:link w:val="CommentSubject"/>
    <w:semiHidden/>
    <w:rsid w:val="004E3354"/>
    <w:rPr>
      <w:rFonts w:ascii="Arial" w:hAnsi="Arial"/>
      <w:b/>
      <w:bCs/>
      <w:lang w:val="en-GB"/>
    </w:rPr>
  </w:style>
  <w:style w:type="character" w:customStyle="1" w:styleId="UnresolvedMention2">
    <w:name w:val="Unresolved Mention2"/>
    <w:basedOn w:val="DefaultParagraphFont"/>
    <w:uiPriority w:val="99"/>
    <w:semiHidden/>
    <w:unhideWhenUsed/>
    <w:rsid w:val="00945CA8"/>
    <w:rPr>
      <w:color w:val="605E5C"/>
      <w:shd w:val="clear" w:color="auto" w:fill="E1DFDD"/>
    </w:rPr>
  </w:style>
  <w:style w:type="paragraph" w:styleId="Revision">
    <w:name w:val="Revision"/>
    <w:hidden/>
    <w:uiPriority w:val="99"/>
    <w:semiHidden/>
    <w:rsid w:val="00E6344C"/>
    <w:rPr>
      <w:rFonts w:ascii="Arial" w:hAnsi="Arial"/>
      <w:lang w:val="en-GB"/>
    </w:rPr>
  </w:style>
  <w:style w:type="character" w:customStyle="1" w:styleId="Heading1Char">
    <w:name w:val="Heading 1 Char"/>
    <w:basedOn w:val="DefaultParagraphFont"/>
    <w:link w:val="Heading1"/>
    <w:rsid w:val="002E5366"/>
    <w:rPr>
      <w:rFonts w:ascii="Arial" w:hAnsi="Arial"/>
      <w:b/>
      <w:sz w:val="24"/>
      <w:lang w:val="en-GB"/>
    </w:rPr>
  </w:style>
  <w:style w:type="paragraph" w:customStyle="1" w:styleId="xl71">
    <w:name w:val="xl71"/>
    <w:basedOn w:val="Normal"/>
    <w:rsid w:val="006C6949"/>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character" w:customStyle="1" w:styleId="Mentionnonrsolue1">
    <w:name w:val="Mention non résolue1"/>
    <w:basedOn w:val="DefaultParagraphFont"/>
    <w:uiPriority w:val="99"/>
    <w:semiHidden/>
    <w:unhideWhenUsed/>
    <w:rsid w:val="00812BDC"/>
    <w:rPr>
      <w:color w:val="605E5C"/>
      <w:shd w:val="clear" w:color="auto" w:fill="E1DFDD"/>
    </w:rPr>
  </w:style>
  <w:style w:type="paragraph" w:styleId="NoSpacing">
    <w:name w:val="No Spacing"/>
    <w:uiPriority w:val="1"/>
    <w:qFormat/>
    <w:rsid w:val="00BB500D"/>
    <w:rPr>
      <w:rFonts w:asciiTheme="minorHAnsi" w:eastAsiaTheme="minorHAnsi" w:hAnsiTheme="minorHAnsi" w:cstheme="minorBidi"/>
      <w:sz w:val="22"/>
      <w:szCs w:val="22"/>
      <w:lang w:val="fr-FR"/>
    </w:rPr>
  </w:style>
  <w:style w:type="paragraph" w:customStyle="1" w:styleId="paragraph">
    <w:name w:val="paragraph"/>
    <w:basedOn w:val="Normal"/>
    <w:rsid w:val="00994F39"/>
    <w:pPr>
      <w:tabs>
        <w:tab w:val="clear" w:pos="1418"/>
        <w:tab w:val="clear" w:pos="4678"/>
        <w:tab w:val="clear" w:pos="5954"/>
        <w:tab w:val="clear" w:pos="7088"/>
      </w:tabs>
      <w:spacing w:before="100" w:beforeAutospacing="1" w:after="100" w:afterAutospacing="1"/>
      <w:jc w:val="left"/>
    </w:pPr>
    <w:rPr>
      <w:rFonts w:ascii="Calibri" w:eastAsiaTheme="minorHAnsi" w:hAnsi="Calibri" w:cs="Calibri"/>
      <w:sz w:val="22"/>
      <w:szCs w:val="22"/>
      <w:lang w:eastAsia="en-GB"/>
    </w:rPr>
  </w:style>
  <w:style w:type="character" w:customStyle="1" w:styleId="normaltextrun">
    <w:name w:val="normaltextrun"/>
    <w:basedOn w:val="DefaultParagraphFont"/>
    <w:rsid w:val="00994F39"/>
  </w:style>
  <w:style w:type="character" w:customStyle="1" w:styleId="eop">
    <w:name w:val="eop"/>
    <w:basedOn w:val="DefaultParagraphFont"/>
    <w:rsid w:val="00994F39"/>
  </w:style>
  <w:style w:type="paragraph" w:customStyle="1" w:styleId="xl72">
    <w:name w:val="xl72"/>
    <w:basedOn w:val="Normal"/>
    <w:rsid w:val="00517F4B"/>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3">
    <w:name w:val="xl73"/>
    <w:basedOn w:val="Normal"/>
    <w:rsid w:val="00517F4B"/>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styleId="NormalWeb">
    <w:name w:val="Normal (Web)"/>
    <w:basedOn w:val="Normal"/>
    <w:uiPriority w:val="99"/>
    <w:unhideWhenUsed/>
    <w:rsid w:val="00295049"/>
    <w:pPr>
      <w:tabs>
        <w:tab w:val="clear" w:pos="1418"/>
        <w:tab w:val="clear" w:pos="4678"/>
        <w:tab w:val="clear" w:pos="5954"/>
        <w:tab w:val="clear" w:pos="7088"/>
      </w:tabs>
      <w:spacing w:before="100" w:beforeAutospacing="1" w:after="100" w:afterAutospacing="1"/>
      <w:jc w:val="left"/>
    </w:pPr>
    <w:rPr>
      <w:rFonts w:ascii="Times New Roman" w:eastAsiaTheme="minorHAnsi" w:hAnsi="Times New Roman"/>
      <w:sz w:val="24"/>
      <w:szCs w:val="24"/>
      <w:lang w:eastAsia="en-GB"/>
    </w:rPr>
  </w:style>
  <w:style w:type="numbering" w:customStyle="1" w:styleId="CurrentList1">
    <w:name w:val="Current List1"/>
    <w:uiPriority w:val="99"/>
    <w:rsid w:val="002E5835"/>
    <w:pPr>
      <w:numPr>
        <w:numId w:val="8"/>
      </w:numPr>
    </w:pPr>
  </w:style>
  <w:style w:type="paragraph" w:customStyle="1" w:styleId="Default">
    <w:name w:val="Default"/>
    <w:rsid w:val="007D363E"/>
    <w:pPr>
      <w:autoSpaceDE w:val="0"/>
      <w:autoSpaceDN w:val="0"/>
      <w:adjustRightInd w:val="0"/>
    </w:pPr>
    <w:rPr>
      <w:rFonts w:ascii="Calibri" w:eastAsiaTheme="minorEastAsia" w:hAnsi="Calibri" w:cs="Calibri"/>
      <w:color w:val="000000"/>
      <w:sz w:val="24"/>
      <w:szCs w:val="24"/>
      <w:lang w:val="en-GB" w:eastAsia="zh-CN"/>
    </w:rPr>
  </w:style>
  <w:style w:type="character" w:styleId="UnresolvedMention">
    <w:name w:val="Unresolved Mention"/>
    <w:basedOn w:val="DefaultParagraphFont"/>
    <w:uiPriority w:val="99"/>
    <w:semiHidden/>
    <w:unhideWhenUsed/>
    <w:rsid w:val="00682881"/>
    <w:rPr>
      <w:color w:val="605E5C"/>
      <w:shd w:val="clear" w:color="auto" w:fill="E1DFDD"/>
    </w:rPr>
  </w:style>
  <w:style w:type="paragraph" w:customStyle="1" w:styleId="xl74">
    <w:name w:val="xl74"/>
    <w:basedOn w:val="Normal"/>
    <w:rsid w:val="00D07CE6"/>
    <w:pPr>
      <w:tabs>
        <w:tab w:val="clear" w:pos="1418"/>
        <w:tab w:val="clear" w:pos="4678"/>
        <w:tab w:val="clear" w:pos="5954"/>
        <w:tab w:val="clear" w:pos="7088"/>
      </w:tabs>
      <w:spacing w:before="100" w:beforeAutospacing="1" w:after="100" w:afterAutospacing="1"/>
      <w:jc w:val="center"/>
      <w:textAlignment w:val="center"/>
    </w:pPr>
    <w:rPr>
      <w:rFonts w:ascii="Times New Roman" w:hAnsi="Times New Roman"/>
      <w:sz w:val="24"/>
      <w:szCs w:val="24"/>
      <w:lang w:eastAsia="en-GB"/>
    </w:rPr>
  </w:style>
  <w:style w:type="paragraph" w:customStyle="1" w:styleId="xl75">
    <w:name w:val="xl75"/>
    <w:basedOn w:val="Normal"/>
    <w:rsid w:val="00D07CE6"/>
    <w:pPr>
      <w:tabs>
        <w:tab w:val="clear" w:pos="1418"/>
        <w:tab w:val="clear" w:pos="4678"/>
        <w:tab w:val="clear" w:pos="5954"/>
        <w:tab w:val="clear" w:pos="7088"/>
      </w:tabs>
      <w:spacing w:before="100" w:beforeAutospacing="1" w:after="100" w:afterAutospacing="1"/>
      <w:jc w:val="left"/>
    </w:pPr>
    <w:rPr>
      <w:rFonts w:ascii="Times New Roman" w:hAnsi="Times New Roman"/>
      <w:color w:val="0563C1"/>
      <w:sz w:val="24"/>
      <w:szCs w:val="24"/>
      <w:u w:val="single"/>
      <w:lang w:eastAsia="en-GB"/>
    </w:rPr>
  </w:style>
  <w:style w:type="paragraph" w:customStyle="1" w:styleId="ECCLetterHead">
    <w:name w:val="ECC Letter Head"/>
    <w:basedOn w:val="Normal"/>
    <w:link w:val="ECCLetterHeadZchn"/>
    <w:qFormat/>
    <w:rsid w:val="006B10FB"/>
    <w:pPr>
      <w:tabs>
        <w:tab w:val="clear" w:pos="1418"/>
        <w:tab w:val="clear" w:pos="4678"/>
        <w:tab w:val="clear" w:pos="5954"/>
        <w:tab w:val="clear" w:pos="7088"/>
        <w:tab w:val="right" w:pos="4750"/>
      </w:tabs>
      <w:spacing w:before="120" w:after="60"/>
    </w:pPr>
    <w:rPr>
      <w:rFonts w:eastAsia="Calibri"/>
      <w:b/>
      <w:sz w:val="22"/>
    </w:rPr>
  </w:style>
  <w:style w:type="paragraph" w:customStyle="1" w:styleId="ECCTabletext">
    <w:name w:val="ECC Table text"/>
    <w:basedOn w:val="Normal"/>
    <w:qFormat/>
    <w:rsid w:val="006B10FB"/>
    <w:pPr>
      <w:tabs>
        <w:tab w:val="clear" w:pos="1418"/>
        <w:tab w:val="clear" w:pos="4678"/>
        <w:tab w:val="clear" w:pos="5954"/>
        <w:tab w:val="clear" w:pos="7088"/>
      </w:tabs>
      <w:spacing w:before="60" w:after="60"/>
    </w:pPr>
    <w:rPr>
      <w:rFonts w:eastAsia="Calibri"/>
      <w:szCs w:val="22"/>
    </w:rPr>
  </w:style>
  <w:style w:type="character" w:customStyle="1" w:styleId="ECCLetterHeadZchn">
    <w:name w:val="ECC Letter Head Zchn"/>
    <w:basedOn w:val="DefaultParagraphFont"/>
    <w:link w:val="ECCLetterHead"/>
    <w:rsid w:val="006B10FB"/>
    <w:rPr>
      <w:rFonts w:ascii="Arial" w:eastAsia="Calibri" w:hAnsi="Arial"/>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156">
      <w:bodyDiv w:val="1"/>
      <w:marLeft w:val="0"/>
      <w:marRight w:val="0"/>
      <w:marTop w:val="0"/>
      <w:marBottom w:val="0"/>
      <w:divBdr>
        <w:top w:val="none" w:sz="0" w:space="0" w:color="auto"/>
        <w:left w:val="none" w:sz="0" w:space="0" w:color="auto"/>
        <w:bottom w:val="none" w:sz="0" w:space="0" w:color="auto"/>
        <w:right w:val="none" w:sz="0" w:space="0" w:color="auto"/>
      </w:divBdr>
    </w:div>
    <w:div w:id="20084948">
      <w:bodyDiv w:val="1"/>
      <w:marLeft w:val="0"/>
      <w:marRight w:val="0"/>
      <w:marTop w:val="0"/>
      <w:marBottom w:val="0"/>
      <w:divBdr>
        <w:top w:val="none" w:sz="0" w:space="0" w:color="auto"/>
        <w:left w:val="none" w:sz="0" w:space="0" w:color="auto"/>
        <w:bottom w:val="none" w:sz="0" w:space="0" w:color="auto"/>
        <w:right w:val="none" w:sz="0" w:space="0" w:color="auto"/>
      </w:divBdr>
    </w:div>
    <w:div w:id="27033215">
      <w:bodyDiv w:val="1"/>
      <w:marLeft w:val="0"/>
      <w:marRight w:val="0"/>
      <w:marTop w:val="0"/>
      <w:marBottom w:val="0"/>
      <w:divBdr>
        <w:top w:val="none" w:sz="0" w:space="0" w:color="auto"/>
        <w:left w:val="none" w:sz="0" w:space="0" w:color="auto"/>
        <w:bottom w:val="none" w:sz="0" w:space="0" w:color="auto"/>
        <w:right w:val="none" w:sz="0" w:space="0" w:color="auto"/>
      </w:divBdr>
    </w:div>
    <w:div w:id="29032898">
      <w:bodyDiv w:val="1"/>
      <w:marLeft w:val="0"/>
      <w:marRight w:val="0"/>
      <w:marTop w:val="0"/>
      <w:marBottom w:val="0"/>
      <w:divBdr>
        <w:top w:val="none" w:sz="0" w:space="0" w:color="auto"/>
        <w:left w:val="none" w:sz="0" w:space="0" w:color="auto"/>
        <w:bottom w:val="none" w:sz="0" w:space="0" w:color="auto"/>
        <w:right w:val="none" w:sz="0" w:space="0" w:color="auto"/>
      </w:divBdr>
    </w:div>
    <w:div w:id="41298573">
      <w:bodyDiv w:val="1"/>
      <w:marLeft w:val="0"/>
      <w:marRight w:val="0"/>
      <w:marTop w:val="0"/>
      <w:marBottom w:val="0"/>
      <w:divBdr>
        <w:top w:val="none" w:sz="0" w:space="0" w:color="auto"/>
        <w:left w:val="none" w:sz="0" w:space="0" w:color="auto"/>
        <w:bottom w:val="none" w:sz="0" w:space="0" w:color="auto"/>
        <w:right w:val="none" w:sz="0" w:space="0" w:color="auto"/>
      </w:divBdr>
    </w:div>
    <w:div w:id="45572250">
      <w:bodyDiv w:val="1"/>
      <w:marLeft w:val="0"/>
      <w:marRight w:val="0"/>
      <w:marTop w:val="0"/>
      <w:marBottom w:val="0"/>
      <w:divBdr>
        <w:top w:val="none" w:sz="0" w:space="0" w:color="auto"/>
        <w:left w:val="none" w:sz="0" w:space="0" w:color="auto"/>
        <w:bottom w:val="none" w:sz="0" w:space="0" w:color="auto"/>
        <w:right w:val="none" w:sz="0" w:space="0" w:color="auto"/>
      </w:divBdr>
    </w:div>
    <w:div w:id="51124490">
      <w:bodyDiv w:val="1"/>
      <w:marLeft w:val="0"/>
      <w:marRight w:val="0"/>
      <w:marTop w:val="0"/>
      <w:marBottom w:val="0"/>
      <w:divBdr>
        <w:top w:val="none" w:sz="0" w:space="0" w:color="auto"/>
        <w:left w:val="none" w:sz="0" w:space="0" w:color="auto"/>
        <w:bottom w:val="none" w:sz="0" w:space="0" w:color="auto"/>
        <w:right w:val="none" w:sz="0" w:space="0" w:color="auto"/>
      </w:divBdr>
    </w:div>
    <w:div w:id="63652833">
      <w:bodyDiv w:val="1"/>
      <w:marLeft w:val="0"/>
      <w:marRight w:val="0"/>
      <w:marTop w:val="0"/>
      <w:marBottom w:val="0"/>
      <w:divBdr>
        <w:top w:val="none" w:sz="0" w:space="0" w:color="auto"/>
        <w:left w:val="none" w:sz="0" w:space="0" w:color="auto"/>
        <w:bottom w:val="none" w:sz="0" w:space="0" w:color="auto"/>
        <w:right w:val="none" w:sz="0" w:space="0" w:color="auto"/>
      </w:divBdr>
    </w:div>
    <w:div w:id="65689856">
      <w:bodyDiv w:val="1"/>
      <w:marLeft w:val="0"/>
      <w:marRight w:val="0"/>
      <w:marTop w:val="0"/>
      <w:marBottom w:val="0"/>
      <w:divBdr>
        <w:top w:val="none" w:sz="0" w:space="0" w:color="auto"/>
        <w:left w:val="none" w:sz="0" w:space="0" w:color="auto"/>
        <w:bottom w:val="none" w:sz="0" w:space="0" w:color="auto"/>
        <w:right w:val="none" w:sz="0" w:space="0" w:color="auto"/>
      </w:divBdr>
    </w:div>
    <w:div w:id="72554899">
      <w:bodyDiv w:val="1"/>
      <w:marLeft w:val="0"/>
      <w:marRight w:val="0"/>
      <w:marTop w:val="0"/>
      <w:marBottom w:val="0"/>
      <w:divBdr>
        <w:top w:val="none" w:sz="0" w:space="0" w:color="auto"/>
        <w:left w:val="none" w:sz="0" w:space="0" w:color="auto"/>
        <w:bottom w:val="none" w:sz="0" w:space="0" w:color="auto"/>
        <w:right w:val="none" w:sz="0" w:space="0" w:color="auto"/>
      </w:divBdr>
    </w:div>
    <w:div w:id="76905707">
      <w:bodyDiv w:val="1"/>
      <w:marLeft w:val="0"/>
      <w:marRight w:val="0"/>
      <w:marTop w:val="0"/>
      <w:marBottom w:val="0"/>
      <w:divBdr>
        <w:top w:val="none" w:sz="0" w:space="0" w:color="auto"/>
        <w:left w:val="none" w:sz="0" w:space="0" w:color="auto"/>
        <w:bottom w:val="none" w:sz="0" w:space="0" w:color="auto"/>
        <w:right w:val="none" w:sz="0" w:space="0" w:color="auto"/>
      </w:divBdr>
    </w:div>
    <w:div w:id="78137387">
      <w:bodyDiv w:val="1"/>
      <w:marLeft w:val="0"/>
      <w:marRight w:val="0"/>
      <w:marTop w:val="0"/>
      <w:marBottom w:val="0"/>
      <w:divBdr>
        <w:top w:val="none" w:sz="0" w:space="0" w:color="auto"/>
        <w:left w:val="none" w:sz="0" w:space="0" w:color="auto"/>
        <w:bottom w:val="none" w:sz="0" w:space="0" w:color="auto"/>
        <w:right w:val="none" w:sz="0" w:space="0" w:color="auto"/>
      </w:divBdr>
    </w:div>
    <w:div w:id="81920788">
      <w:bodyDiv w:val="1"/>
      <w:marLeft w:val="0"/>
      <w:marRight w:val="0"/>
      <w:marTop w:val="0"/>
      <w:marBottom w:val="0"/>
      <w:divBdr>
        <w:top w:val="none" w:sz="0" w:space="0" w:color="auto"/>
        <w:left w:val="none" w:sz="0" w:space="0" w:color="auto"/>
        <w:bottom w:val="none" w:sz="0" w:space="0" w:color="auto"/>
        <w:right w:val="none" w:sz="0" w:space="0" w:color="auto"/>
      </w:divBdr>
    </w:div>
    <w:div w:id="84768701">
      <w:bodyDiv w:val="1"/>
      <w:marLeft w:val="0"/>
      <w:marRight w:val="0"/>
      <w:marTop w:val="0"/>
      <w:marBottom w:val="0"/>
      <w:divBdr>
        <w:top w:val="none" w:sz="0" w:space="0" w:color="auto"/>
        <w:left w:val="none" w:sz="0" w:space="0" w:color="auto"/>
        <w:bottom w:val="none" w:sz="0" w:space="0" w:color="auto"/>
        <w:right w:val="none" w:sz="0" w:space="0" w:color="auto"/>
      </w:divBdr>
    </w:div>
    <w:div w:id="96563988">
      <w:bodyDiv w:val="1"/>
      <w:marLeft w:val="0"/>
      <w:marRight w:val="0"/>
      <w:marTop w:val="0"/>
      <w:marBottom w:val="0"/>
      <w:divBdr>
        <w:top w:val="none" w:sz="0" w:space="0" w:color="auto"/>
        <w:left w:val="none" w:sz="0" w:space="0" w:color="auto"/>
        <w:bottom w:val="none" w:sz="0" w:space="0" w:color="auto"/>
        <w:right w:val="none" w:sz="0" w:space="0" w:color="auto"/>
      </w:divBdr>
    </w:div>
    <w:div w:id="117534362">
      <w:bodyDiv w:val="1"/>
      <w:marLeft w:val="0"/>
      <w:marRight w:val="0"/>
      <w:marTop w:val="0"/>
      <w:marBottom w:val="0"/>
      <w:divBdr>
        <w:top w:val="none" w:sz="0" w:space="0" w:color="auto"/>
        <w:left w:val="none" w:sz="0" w:space="0" w:color="auto"/>
        <w:bottom w:val="none" w:sz="0" w:space="0" w:color="auto"/>
        <w:right w:val="none" w:sz="0" w:space="0" w:color="auto"/>
      </w:divBdr>
    </w:div>
    <w:div w:id="118107004">
      <w:bodyDiv w:val="1"/>
      <w:marLeft w:val="0"/>
      <w:marRight w:val="0"/>
      <w:marTop w:val="0"/>
      <w:marBottom w:val="0"/>
      <w:divBdr>
        <w:top w:val="none" w:sz="0" w:space="0" w:color="auto"/>
        <w:left w:val="none" w:sz="0" w:space="0" w:color="auto"/>
        <w:bottom w:val="none" w:sz="0" w:space="0" w:color="auto"/>
        <w:right w:val="none" w:sz="0" w:space="0" w:color="auto"/>
      </w:divBdr>
    </w:div>
    <w:div w:id="127552324">
      <w:bodyDiv w:val="1"/>
      <w:marLeft w:val="0"/>
      <w:marRight w:val="0"/>
      <w:marTop w:val="0"/>
      <w:marBottom w:val="0"/>
      <w:divBdr>
        <w:top w:val="none" w:sz="0" w:space="0" w:color="auto"/>
        <w:left w:val="none" w:sz="0" w:space="0" w:color="auto"/>
        <w:bottom w:val="none" w:sz="0" w:space="0" w:color="auto"/>
        <w:right w:val="none" w:sz="0" w:space="0" w:color="auto"/>
      </w:divBdr>
    </w:div>
    <w:div w:id="131797129">
      <w:bodyDiv w:val="1"/>
      <w:marLeft w:val="0"/>
      <w:marRight w:val="0"/>
      <w:marTop w:val="0"/>
      <w:marBottom w:val="0"/>
      <w:divBdr>
        <w:top w:val="none" w:sz="0" w:space="0" w:color="auto"/>
        <w:left w:val="none" w:sz="0" w:space="0" w:color="auto"/>
        <w:bottom w:val="none" w:sz="0" w:space="0" w:color="auto"/>
        <w:right w:val="none" w:sz="0" w:space="0" w:color="auto"/>
      </w:divBdr>
    </w:div>
    <w:div w:id="132984696">
      <w:bodyDiv w:val="1"/>
      <w:marLeft w:val="0"/>
      <w:marRight w:val="0"/>
      <w:marTop w:val="0"/>
      <w:marBottom w:val="0"/>
      <w:divBdr>
        <w:top w:val="none" w:sz="0" w:space="0" w:color="auto"/>
        <w:left w:val="none" w:sz="0" w:space="0" w:color="auto"/>
        <w:bottom w:val="none" w:sz="0" w:space="0" w:color="auto"/>
        <w:right w:val="none" w:sz="0" w:space="0" w:color="auto"/>
      </w:divBdr>
    </w:div>
    <w:div w:id="146939618">
      <w:bodyDiv w:val="1"/>
      <w:marLeft w:val="0"/>
      <w:marRight w:val="0"/>
      <w:marTop w:val="0"/>
      <w:marBottom w:val="0"/>
      <w:divBdr>
        <w:top w:val="none" w:sz="0" w:space="0" w:color="auto"/>
        <w:left w:val="none" w:sz="0" w:space="0" w:color="auto"/>
        <w:bottom w:val="none" w:sz="0" w:space="0" w:color="auto"/>
        <w:right w:val="none" w:sz="0" w:space="0" w:color="auto"/>
      </w:divBdr>
    </w:div>
    <w:div w:id="151456841">
      <w:bodyDiv w:val="1"/>
      <w:marLeft w:val="0"/>
      <w:marRight w:val="0"/>
      <w:marTop w:val="0"/>
      <w:marBottom w:val="0"/>
      <w:divBdr>
        <w:top w:val="none" w:sz="0" w:space="0" w:color="auto"/>
        <w:left w:val="none" w:sz="0" w:space="0" w:color="auto"/>
        <w:bottom w:val="none" w:sz="0" w:space="0" w:color="auto"/>
        <w:right w:val="none" w:sz="0" w:space="0" w:color="auto"/>
      </w:divBdr>
    </w:div>
    <w:div w:id="15233224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83716730">
      <w:bodyDiv w:val="1"/>
      <w:marLeft w:val="0"/>
      <w:marRight w:val="0"/>
      <w:marTop w:val="0"/>
      <w:marBottom w:val="0"/>
      <w:divBdr>
        <w:top w:val="none" w:sz="0" w:space="0" w:color="auto"/>
        <w:left w:val="none" w:sz="0" w:space="0" w:color="auto"/>
        <w:bottom w:val="none" w:sz="0" w:space="0" w:color="auto"/>
        <w:right w:val="none" w:sz="0" w:space="0" w:color="auto"/>
      </w:divBdr>
    </w:div>
    <w:div w:id="187763978">
      <w:bodyDiv w:val="1"/>
      <w:marLeft w:val="0"/>
      <w:marRight w:val="0"/>
      <w:marTop w:val="0"/>
      <w:marBottom w:val="0"/>
      <w:divBdr>
        <w:top w:val="none" w:sz="0" w:space="0" w:color="auto"/>
        <w:left w:val="none" w:sz="0" w:space="0" w:color="auto"/>
        <w:bottom w:val="none" w:sz="0" w:space="0" w:color="auto"/>
        <w:right w:val="none" w:sz="0" w:space="0" w:color="auto"/>
      </w:divBdr>
    </w:div>
    <w:div w:id="193344753">
      <w:bodyDiv w:val="1"/>
      <w:marLeft w:val="0"/>
      <w:marRight w:val="0"/>
      <w:marTop w:val="0"/>
      <w:marBottom w:val="0"/>
      <w:divBdr>
        <w:top w:val="none" w:sz="0" w:space="0" w:color="auto"/>
        <w:left w:val="none" w:sz="0" w:space="0" w:color="auto"/>
        <w:bottom w:val="none" w:sz="0" w:space="0" w:color="auto"/>
        <w:right w:val="none" w:sz="0" w:space="0" w:color="auto"/>
      </w:divBdr>
    </w:div>
    <w:div w:id="200437016">
      <w:bodyDiv w:val="1"/>
      <w:marLeft w:val="0"/>
      <w:marRight w:val="0"/>
      <w:marTop w:val="0"/>
      <w:marBottom w:val="0"/>
      <w:divBdr>
        <w:top w:val="none" w:sz="0" w:space="0" w:color="auto"/>
        <w:left w:val="none" w:sz="0" w:space="0" w:color="auto"/>
        <w:bottom w:val="none" w:sz="0" w:space="0" w:color="auto"/>
        <w:right w:val="none" w:sz="0" w:space="0" w:color="auto"/>
      </w:divBdr>
    </w:div>
    <w:div w:id="205456012">
      <w:bodyDiv w:val="1"/>
      <w:marLeft w:val="0"/>
      <w:marRight w:val="0"/>
      <w:marTop w:val="0"/>
      <w:marBottom w:val="0"/>
      <w:divBdr>
        <w:top w:val="none" w:sz="0" w:space="0" w:color="auto"/>
        <w:left w:val="none" w:sz="0" w:space="0" w:color="auto"/>
        <w:bottom w:val="none" w:sz="0" w:space="0" w:color="auto"/>
        <w:right w:val="none" w:sz="0" w:space="0" w:color="auto"/>
      </w:divBdr>
    </w:div>
    <w:div w:id="219100119">
      <w:bodyDiv w:val="1"/>
      <w:marLeft w:val="0"/>
      <w:marRight w:val="0"/>
      <w:marTop w:val="0"/>
      <w:marBottom w:val="0"/>
      <w:divBdr>
        <w:top w:val="none" w:sz="0" w:space="0" w:color="auto"/>
        <w:left w:val="none" w:sz="0" w:space="0" w:color="auto"/>
        <w:bottom w:val="none" w:sz="0" w:space="0" w:color="auto"/>
        <w:right w:val="none" w:sz="0" w:space="0" w:color="auto"/>
      </w:divBdr>
    </w:div>
    <w:div w:id="221411636">
      <w:bodyDiv w:val="1"/>
      <w:marLeft w:val="0"/>
      <w:marRight w:val="0"/>
      <w:marTop w:val="0"/>
      <w:marBottom w:val="0"/>
      <w:divBdr>
        <w:top w:val="none" w:sz="0" w:space="0" w:color="auto"/>
        <w:left w:val="none" w:sz="0" w:space="0" w:color="auto"/>
        <w:bottom w:val="none" w:sz="0" w:space="0" w:color="auto"/>
        <w:right w:val="none" w:sz="0" w:space="0" w:color="auto"/>
      </w:divBdr>
    </w:div>
    <w:div w:id="254022057">
      <w:bodyDiv w:val="1"/>
      <w:marLeft w:val="0"/>
      <w:marRight w:val="0"/>
      <w:marTop w:val="0"/>
      <w:marBottom w:val="0"/>
      <w:divBdr>
        <w:top w:val="none" w:sz="0" w:space="0" w:color="auto"/>
        <w:left w:val="none" w:sz="0" w:space="0" w:color="auto"/>
        <w:bottom w:val="none" w:sz="0" w:space="0" w:color="auto"/>
        <w:right w:val="none" w:sz="0" w:space="0" w:color="auto"/>
      </w:divBdr>
    </w:div>
    <w:div w:id="288170681">
      <w:bodyDiv w:val="1"/>
      <w:marLeft w:val="0"/>
      <w:marRight w:val="0"/>
      <w:marTop w:val="0"/>
      <w:marBottom w:val="0"/>
      <w:divBdr>
        <w:top w:val="none" w:sz="0" w:space="0" w:color="auto"/>
        <w:left w:val="none" w:sz="0" w:space="0" w:color="auto"/>
        <w:bottom w:val="none" w:sz="0" w:space="0" w:color="auto"/>
        <w:right w:val="none" w:sz="0" w:space="0" w:color="auto"/>
      </w:divBdr>
    </w:div>
    <w:div w:id="326595367">
      <w:bodyDiv w:val="1"/>
      <w:marLeft w:val="0"/>
      <w:marRight w:val="0"/>
      <w:marTop w:val="0"/>
      <w:marBottom w:val="0"/>
      <w:divBdr>
        <w:top w:val="none" w:sz="0" w:space="0" w:color="auto"/>
        <w:left w:val="none" w:sz="0" w:space="0" w:color="auto"/>
        <w:bottom w:val="none" w:sz="0" w:space="0" w:color="auto"/>
        <w:right w:val="none" w:sz="0" w:space="0" w:color="auto"/>
      </w:divBdr>
    </w:div>
    <w:div w:id="326633301">
      <w:bodyDiv w:val="1"/>
      <w:marLeft w:val="0"/>
      <w:marRight w:val="0"/>
      <w:marTop w:val="0"/>
      <w:marBottom w:val="0"/>
      <w:divBdr>
        <w:top w:val="none" w:sz="0" w:space="0" w:color="auto"/>
        <w:left w:val="none" w:sz="0" w:space="0" w:color="auto"/>
        <w:bottom w:val="none" w:sz="0" w:space="0" w:color="auto"/>
        <w:right w:val="none" w:sz="0" w:space="0" w:color="auto"/>
      </w:divBdr>
    </w:div>
    <w:div w:id="347026624">
      <w:bodyDiv w:val="1"/>
      <w:marLeft w:val="0"/>
      <w:marRight w:val="0"/>
      <w:marTop w:val="0"/>
      <w:marBottom w:val="0"/>
      <w:divBdr>
        <w:top w:val="none" w:sz="0" w:space="0" w:color="auto"/>
        <w:left w:val="none" w:sz="0" w:space="0" w:color="auto"/>
        <w:bottom w:val="none" w:sz="0" w:space="0" w:color="auto"/>
        <w:right w:val="none" w:sz="0" w:space="0" w:color="auto"/>
      </w:divBdr>
    </w:div>
    <w:div w:id="357968079">
      <w:bodyDiv w:val="1"/>
      <w:marLeft w:val="0"/>
      <w:marRight w:val="0"/>
      <w:marTop w:val="0"/>
      <w:marBottom w:val="0"/>
      <w:divBdr>
        <w:top w:val="none" w:sz="0" w:space="0" w:color="auto"/>
        <w:left w:val="none" w:sz="0" w:space="0" w:color="auto"/>
        <w:bottom w:val="none" w:sz="0" w:space="0" w:color="auto"/>
        <w:right w:val="none" w:sz="0" w:space="0" w:color="auto"/>
      </w:divBdr>
    </w:div>
    <w:div w:id="385879889">
      <w:bodyDiv w:val="1"/>
      <w:marLeft w:val="0"/>
      <w:marRight w:val="0"/>
      <w:marTop w:val="0"/>
      <w:marBottom w:val="0"/>
      <w:divBdr>
        <w:top w:val="none" w:sz="0" w:space="0" w:color="auto"/>
        <w:left w:val="none" w:sz="0" w:space="0" w:color="auto"/>
        <w:bottom w:val="none" w:sz="0" w:space="0" w:color="auto"/>
        <w:right w:val="none" w:sz="0" w:space="0" w:color="auto"/>
      </w:divBdr>
    </w:div>
    <w:div w:id="386228869">
      <w:bodyDiv w:val="1"/>
      <w:marLeft w:val="0"/>
      <w:marRight w:val="0"/>
      <w:marTop w:val="0"/>
      <w:marBottom w:val="0"/>
      <w:divBdr>
        <w:top w:val="none" w:sz="0" w:space="0" w:color="auto"/>
        <w:left w:val="none" w:sz="0" w:space="0" w:color="auto"/>
        <w:bottom w:val="none" w:sz="0" w:space="0" w:color="auto"/>
        <w:right w:val="none" w:sz="0" w:space="0" w:color="auto"/>
      </w:divBdr>
      <w:divsChild>
        <w:div w:id="761730490">
          <w:marLeft w:val="562"/>
          <w:marRight w:val="0"/>
          <w:marTop w:val="240"/>
          <w:marBottom w:val="0"/>
          <w:divBdr>
            <w:top w:val="none" w:sz="0" w:space="0" w:color="auto"/>
            <w:left w:val="none" w:sz="0" w:space="0" w:color="auto"/>
            <w:bottom w:val="none" w:sz="0" w:space="0" w:color="auto"/>
            <w:right w:val="none" w:sz="0" w:space="0" w:color="auto"/>
          </w:divBdr>
        </w:div>
      </w:divsChild>
    </w:div>
    <w:div w:id="388186140">
      <w:bodyDiv w:val="1"/>
      <w:marLeft w:val="0"/>
      <w:marRight w:val="0"/>
      <w:marTop w:val="0"/>
      <w:marBottom w:val="0"/>
      <w:divBdr>
        <w:top w:val="none" w:sz="0" w:space="0" w:color="auto"/>
        <w:left w:val="none" w:sz="0" w:space="0" w:color="auto"/>
        <w:bottom w:val="none" w:sz="0" w:space="0" w:color="auto"/>
        <w:right w:val="none" w:sz="0" w:space="0" w:color="auto"/>
      </w:divBdr>
    </w:div>
    <w:div w:id="388303263">
      <w:bodyDiv w:val="1"/>
      <w:marLeft w:val="0"/>
      <w:marRight w:val="0"/>
      <w:marTop w:val="0"/>
      <w:marBottom w:val="0"/>
      <w:divBdr>
        <w:top w:val="none" w:sz="0" w:space="0" w:color="auto"/>
        <w:left w:val="none" w:sz="0" w:space="0" w:color="auto"/>
        <w:bottom w:val="none" w:sz="0" w:space="0" w:color="auto"/>
        <w:right w:val="none" w:sz="0" w:space="0" w:color="auto"/>
      </w:divBdr>
    </w:div>
    <w:div w:id="411973152">
      <w:bodyDiv w:val="1"/>
      <w:marLeft w:val="0"/>
      <w:marRight w:val="0"/>
      <w:marTop w:val="0"/>
      <w:marBottom w:val="0"/>
      <w:divBdr>
        <w:top w:val="none" w:sz="0" w:space="0" w:color="auto"/>
        <w:left w:val="none" w:sz="0" w:space="0" w:color="auto"/>
        <w:bottom w:val="none" w:sz="0" w:space="0" w:color="auto"/>
        <w:right w:val="none" w:sz="0" w:space="0" w:color="auto"/>
      </w:divBdr>
    </w:div>
    <w:div w:id="418990222">
      <w:bodyDiv w:val="1"/>
      <w:marLeft w:val="0"/>
      <w:marRight w:val="0"/>
      <w:marTop w:val="0"/>
      <w:marBottom w:val="0"/>
      <w:divBdr>
        <w:top w:val="none" w:sz="0" w:space="0" w:color="auto"/>
        <w:left w:val="none" w:sz="0" w:space="0" w:color="auto"/>
        <w:bottom w:val="none" w:sz="0" w:space="0" w:color="auto"/>
        <w:right w:val="none" w:sz="0" w:space="0" w:color="auto"/>
      </w:divBdr>
    </w:div>
    <w:div w:id="428624194">
      <w:bodyDiv w:val="1"/>
      <w:marLeft w:val="0"/>
      <w:marRight w:val="0"/>
      <w:marTop w:val="0"/>
      <w:marBottom w:val="0"/>
      <w:divBdr>
        <w:top w:val="none" w:sz="0" w:space="0" w:color="auto"/>
        <w:left w:val="none" w:sz="0" w:space="0" w:color="auto"/>
        <w:bottom w:val="none" w:sz="0" w:space="0" w:color="auto"/>
        <w:right w:val="none" w:sz="0" w:space="0" w:color="auto"/>
      </w:divBdr>
    </w:div>
    <w:div w:id="451241646">
      <w:bodyDiv w:val="1"/>
      <w:marLeft w:val="0"/>
      <w:marRight w:val="0"/>
      <w:marTop w:val="0"/>
      <w:marBottom w:val="0"/>
      <w:divBdr>
        <w:top w:val="none" w:sz="0" w:space="0" w:color="auto"/>
        <w:left w:val="none" w:sz="0" w:space="0" w:color="auto"/>
        <w:bottom w:val="none" w:sz="0" w:space="0" w:color="auto"/>
        <w:right w:val="none" w:sz="0" w:space="0" w:color="auto"/>
      </w:divBdr>
    </w:div>
    <w:div w:id="452208924">
      <w:bodyDiv w:val="1"/>
      <w:marLeft w:val="0"/>
      <w:marRight w:val="0"/>
      <w:marTop w:val="0"/>
      <w:marBottom w:val="0"/>
      <w:divBdr>
        <w:top w:val="none" w:sz="0" w:space="0" w:color="auto"/>
        <w:left w:val="none" w:sz="0" w:space="0" w:color="auto"/>
        <w:bottom w:val="none" w:sz="0" w:space="0" w:color="auto"/>
        <w:right w:val="none" w:sz="0" w:space="0" w:color="auto"/>
      </w:divBdr>
    </w:div>
    <w:div w:id="454564688">
      <w:bodyDiv w:val="1"/>
      <w:marLeft w:val="0"/>
      <w:marRight w:val="0"/>
      <w:marTop w:val="0"/>
      <w:marBottom w:val="0"/>
      <w:divBdr>
        <w:top w:val="none" w:sz="0" w:space="0" w:color="auto"/>
        <w:left w:val="none" w:sz="0" w:space="0" w:color="auto"/>
        <w:bottom w:val="none" w:sz="0" w:space="0" w:color="auto"/>
        <w:right w:val="none" w:sz="0" w:space="0" w:color="auto"/>
      </w:divBdr>
    </w:div>
    <w:div w:id="472716711">
      <w:bodyDiv w:val="1"/>
      <w:marLeft w:val="0"/>
      <w:marRight w:val="0"/>
      <w:marTop w:val="0"/>
      <w:marBottom w:val="0"/>
      <w:divBdr>
        <w:top w:val="none" w:sz="0" w:space="0" w:color="auto"/>
        <w:left w:val="none" w:sz="0" w:space="0" w:color="auto"/>
        <w:bottom w:val="none" w:sz="0" w:space="0" w:color="auto"/>
        <w:right w:val="none" w:sz="0" w:space="0" w:color="auto"/>
      </w:divBdr>
    </w:div>
    <w:div w:id="476919750">
      <w:bodyDiv w:val="1"/>
      <w:marLeft w:val="0"/>
      <w:marRight w:val="0"/>
      <w:marTop w:val="0"/>
      <w:marBottom w:val="0"/>
      <w:divBdr>
        <w:top w:val="none" w:sz="0" w:space="0" w:color="auto"/>
        <w:left w:val="none" w:sz="0" w:space="0" w:color="auto"/>
        <w:bottom w:val="none" w:sz="0" w:space="0" w:color="auto"/>
        <w:right w:val="none" w:sz="0" w:space="0" w:color="auto"/>
      </w:divBdr>
    </w:div>
    <w:div w:id="486552349">
      <w:bodyDiv w:val="1"/>
      <w:marLeft w:val="0"/>
      <w:marRight w:val="0"/>
      <w:marTop w:val="0"/>
      <w:marBottom w:val="0"/>
      <w:divBdr>
        <w:top w:val="none" w:sz="0" w:space="0" w:color="auto"/>
        <w:left w:val="none" w:sz="0" w:space="0" w:color="auto"/>
        <w:bottom w:val="none" w:sz="0" w:space="0" w:color="auto"/>
        <w:right w:val="none" w:sz="0" w:space="0" w:color="auto"/>
      </w:divBdr>
    </w:div>
    <w:div w:id="487551037">
      <w:bodyDiv w:val="1"/>
      <w:marLeft w:val="0"/>
      <w:marRight w:val="0"/>
      <w:marTop w:val="0"/>
      <w:marBottom w:val="0"/>
      <w:divBdr>
        <w:top w:val="none" w:sz="0" w:space="0" w:color="auto"/>
        <w:left w:val="none" w:sz="0" w:space="0" w:color="auto"/>
        <w:bottom w:val="none" w:sz="0" w:space="0" w:color="auto"/>
        <w:right w:val="none" w:sz="0" w:space="0" w:color="auto"/>
      </w:divBdr>
    </w:div>
    <w:div w:id="500314229">
      <w:bodyDiv w:val="1"/>
      <w:marLeft w:val="0"/>
      <w:marRight w:val="0"/>
      <w:marTop w:val="0"/>
      <w:marBottom w:val="0"/>
      <w:divBdr>
        <w:top w:val="none" w:sz="0" w:space="0" w:color="auto"/>
        <w:left w:val="none" w:sz="0" w:space="0" w:color="auto"/>
        <w:bottom w:val="none" w:sz="0" w:space="0" w:color="auto"/>
        <w:right w:val="none" w:sz="0" w:space="0" w:color="auto"/>
      </w:divBdr>
    </w:div>
    <w:div w:id="502673131">
      <w:bodyDiv w:val="1"/>
      <w:marLeft w:val="0"/>
      <w:marRight w:val="0"/>
      <w:marTop w:val="0"/>
      <w:marBottom w:val="0"/>
      <w:divBdr>
        <w:top w:val="none" w:sz="0" w:space="0" w:color="auto"/>
        <w:left w:val="none" w:sz="0" w:space="0" w:color="auto"/>
        <w:bottom w:val="none" w:sz="0" w:space="0" w:color="auto"/>
        <w:right w:val="none" w:sz="0" w:space="0" w:color="auto"/>
      </w:divBdr>
    </w:div>
    <w:div w:id="504592188">
      <w:bodyDiv w:val="1"/>
      <w:marLeft w:val="0"/>
      <w:marRight w:val="0"/>
      <w:marTop w:val="0"/>
      <w:marBottom w:val="0"/>
      <w:divBdr>
        <w:top w:val="none" w:sz="0" w:space="0" w:color="auto"/>
        <w:left w:val="none" w:sz="0" w:space="0" w:color="auto"/>
        <w:bottom w:val="none" w:sz="0" w:space="0" w:color="auto"/>
        <w:right w:val="none" w:sz="0" w:space="0" w:color="auto"/>
      </w:divBdr>
    </w:div>
    <w:div w:id="505941178">
      <w:bodyDiv w:val="1"/>
      <w:marLeft w:val="0"/>
      <w:marRight w:val="0"/>
      <w:marTop w:val="0"/>
      <w:marBottom w:val="0"/>
      <w:divBdr>
        <w:top w:val="none" w:sz="0" w:space="0" w:color="auto"/>
        <w:left w:val="none" w:sz="0" w:space="0" w:color="auto"/>
        <w:bottom w:val="none" w:sz="0" w:space="0" w:color="auto"/>
        <w:right w:val="none" w:sz="0" w:space="0" w:color="auto"/>
      </w:divBdr>
    </w:div>
    <w:div w:id="515003611">
      <w:bodyDiv w:val="1"/>
      <w:marLeft w:val="0"/>
      <w:marRight w:val="0"/>
      <w:marTop w:val="0"/>
      <w:marBottom w:val="0"/>
      <w:divBdr>
        <w:top w:val="none" w:sz="0" w:space="0" w:color="auto"/>
        <w:left w:val="none" w:sz="0" w:space="0" w:color="auto"/>
        <w:bottom w:val="none" w:sz="0" w:space="0" w:color="auto"/>
        <w:right w:val="none" w:sz="0" w:space="0" w:color="auto"/>
      </w:divBdr>
    </w:div>
    <w:div w:id="515653633">
      <w:bodyDiv w:val="1"/>
      <w:marLeft w:val="0"/>
      <w:marRight w:val="0"/>
      <w:marTop w:val="0"/>
      <w:marBottom w:val="0"/>
      <w:divBdr>
        <w:top w:val="none" w:sz="0" w:space="0" w:color="auto"/>
        <w:left w:val="none" w:sz="0" w:space="0" w:color="auto"/>
        <w:bottom w:val="none" w:sz="0" w:space="0" w:color="auto"/>
        <w:right w:val="none" w:sz="0" w:space="0" w:color="auto"/>
      </w:divBdr>
    </w:div>
    <w:div w:id="522984633">
      <w:bodyDiv w:val="1"/>
      <w:marLeft w:val="0"/>
      <w:marRight w:val="0"/>
      <w:marTop w:val="0"/>
      <w:marBottom w:val="0"/>
      <w:divBdr>
        <w:top w:val="none" w:sz="0" w:space="0" w:color="auto"/>
        <w:left w:val="none" w:sz="0" w:space="0" w:color="auto"/>
        <w:bottom w:val="none" w:sz="0" w:space="0" w:color="auto"/>
        <w:right w:val="none" w:sz="0" w:space="0" w:color="auto"/>
      </w:divBdr>
    </w:div>
    <w:div w:id="537352827">
      <w:bodyDiv w:val="1"/>
      <w:marLeft w:val="0"/>
      <w:marRight w:val="0"/>
      <w:marTop w:val="0"/>
      <w:marBottom w:val="0"/>
      <w:divBdr>
        <w:top w:val="none" w:sz="0" w:space="0" w:color="auto"/>
        <w:left w:val="none" w:sz="0" w:space="0" w:color="auto"/>
        <w:bottom w:val="none" w:sz="0" w:space="0" w:color="auto"/>
        <w:right w:val="none" w:sz="0" w:space="0" w:color="auto"/>
      </w:divBdr>
    </w:div>
    <w:div w:id="539168032">
      <w:bodyDiv w:val="1"/>
      <w:marLeft w:val="0"/>
      <w:marRight w:val="0"/>
      <w:marTop w:val="0"/>
      <w:marBottom w:val="0"/>
      <w:divBdr>
        <w:top w:val="none" w:sz="0" w:space="0" w:color="auto"/>
        <w:left w:val="none" w:sz="0" w:space="0" w:color="auto"/>
        <w:bottom w:val="none" w:sz="0" w:space="0" w:color="auto"/>
        <w:right w:val="none" w:sz="0" w:space="0" w:color="auto"/>
      </w:divBdr>
    </w:div>
    <w:div w:id="545871720">
      <w:bodyDiv w:val="1"/>
      <w:marLeft w:val="0"/>
      <w:marRight w:val="0"/>
      <w:marTop w:val="0"/>
      <w:marBottom w:val="0"/>
      <w:divBdr>
        <w:top w:val="none" w:sz="0" w:space="0" w:color="auto"/>
        <w:left w:val="none" w:sz="0" w:space="0" w:color="auto"/>
        <w:bottom w:val="none" w:sz="0" w:space="0" w:color="auto"/>
        <w:right w:val="none" w:sz="0" w:space="0" w:color="auto"/>
      </w:divBdr>
    </w:div>
    <w:div w:id="548491091">
      <w:bodyDiv w:val="1"/>
      <w:marLeft w:val="0"/>
      <w:marRight w:val="0"/>
      <w:marTop w:val="0"/>
      <w:marBottom w:val="0"/>
      <w:divBdr>
        <w:top w:val="none" w:sz="0" w:space="0" w:color="auto"/>
        <w:left w:val="none" w:sz="0" w:space="0" w:color="auto"/>
        <w:bottom w:val="none" w:sz="0" w:space="0" w:color="auto"/>
        <w:right w:val="none" w:sz="0" w:space="0" w:color="auto"/>
      </w:divBdr>
    </w:div>
    <w:div w:id="557398483">
      <w:bodyDiv w:val="1"/>
      <w:marLeft w:val="0"/>
      <w:marRight w:val="0"/>
      <w:marTop w:val="0"/>
      <w:marBottom w:val="0"/>
      <w:divBdr>
        <w:top w:val="none" w:sz="0" w:space="0" w:color="auto"/>
        <w:left w:val="none" w:sz="0" w:space="0" w:color="auto"/>
        <w:bottom w:val="none" w:sz="0" w:space="0" w:color="auto"/>
        <w:right w:val="none" w:sz="0" w:space="0" w:color="auto"/>
      </w:divBdr>
    </w:div>
    <w:div w:id="600839686">
      <w:bodyDiv w:val="1"/>
      <w:marLeft w:val="0"/>
      <w:marRight w:val="0"/>
      <w:marTop w:val="0"/>
      <w:marBottom w:val="0"/>
      <w:divBdr>
        <w:top w:val="none" w:sz="0" w:space="0" w:color="auto"/>
        <w:left w:val="none" w:sz="0" w:space="0" w:color="auto"/>
        <w:bottom w:val="none" w:sz="0" w:space="0" w:color="auto"/>
        <w:right w:val="none" w:sz="0" w:space="0" w:color="auto"/>
      </w:divBdr>
    </w:div>
    <w:div w:id="606541131">
      <w:bodyDiv w:val="1"/>
      <w:marLeft w:val="0"/>
      <w:marRight w:val="0"/>
      <w:marTop w:val="0"/>
      <w:marBottom w:val="0"/>
      <w:divBdr>
        <w:top w:val="none" w:sz="0" w:space="0" w:color="auto"/>
        <w:left w:val="none" w:sz="0" w:space="0" w:color="auto"/>
        <w:bottom w:val="none" w:sz="0" w:space="0" w:color="auto"/>
        <w:right w:val="none" w:sz="0" w:space="0" w:color="auto"/>
      </w:divBdr>
    </w:div>
    <w:div w:id="620965333">
      <w:bodyDiv w:val="1"/>
      <w:marLeft w:val="0"/>
      <w:marRight w:val="0"/>
      <w:marTop w:val="0"/>
      <w:marBottom w:val="0"/>
      <w:divBdr>
        <w:top w:val="none" w:sz="0" w:space="0" w:color="auto"/>
        <w:left w:val="none" w:sz="0" w:space="0" w:color="auto"/>
        <w:bottom w:val="none" w:sz="0" w:space="0" w:color="auto"/>
        <w:right w:val="none" w:sz="0" w:space="0" w:color="auto"/>
      </w:divBdr>
    </w:div>
    <w:div w:id="625888579">
      <w:bodyDiv w:val="1"/>
      <w:marLeft w:val="0"/>
      <w:marRight w:val="0"/>
      <w:marTop w:val="0"/>
      <w:marBottom w:val="0"/>
      <w:divBdr>
        <w:top w:val="none" w:sz="0" w:space="0" w:color="auto"/>
        <w:left w:val="none" w:sz="0" w:space="0" w:color="auto"/>
        <w:bottom w:val="none" w:sz="0" w:space="0" w:color="auto"/>
        <w:right w:val="none" w:sz="0" w:space="0" w:color="auto"/>
      </w:divBdr>
    </w:div>
    <w:div w:id="626083810">
      <w:bodyDiv w:val="1"/>
      <w:marLeft w:val="0"/>
      <w:marRight w:val="0"/>
      <w:marTop w:val="0"/>
      <w:marBottom w:val="0"/>
      <w:divBdr>
        <w:top w:val="none" w:sz="0" w:space="0" w:color="auto"/>
        <w:left w:val="none" w:sz="0" w:space="0" w:color="auto"/>
        <w:bottom w:val="none" w:sz="0" w:space="0" w:color="auto"/>
        <w:right w:val="none" w:sz="0" w:space="0" w:color="auto"/>
      </w:divBdr>
    </w:div>
    <w:div w:id="632441506">
      <w:bodyDiv w:val="1"/>
      <w:marLeft w:val="0"/>
      <w:marRight w:val="0"/>
      <w:marTop w:val="0"/>
      <w:marBottom w:val="0"/>
      <w:divBdr>
        <w:top w:val="none" w:sz="0" w:space="0" w:color="auto"/>
        <w:left w:val="none" w:sz="0" w:space="0" w:color="auto"/>
        <w:bottom w:val="none" w:sz="0" w:space="0" w:color="auto"/>
        <w:right w:val="none" w:sz="0" w:space="0" w:color="auto"/>
      </w:divBdr>
    </w:div>
    <w:div w:id="634793132">
      <w:bodyDiv w:val="1"/>
      <w:marLeft w:val="0"/>
      <w:marRight w:val="0"/>
      <w:marTop w:val="0"/>
      <w:marBottom w:val="0"/>
      <w:divBdr>
        <w:top w:val="none" w:sz="0" w:space="0" w:color="auto"/>
        <w:left w:val="none" w:sz="0" w:space="0" w:color="auto"/>
        <w:bottom w:val="none" w:sz="0" w:space="0" w:color="auto"/>
        <w:right w:val="none" w:sz="0" w:space="0" w:color="auto"/>
      </w:divBdr>
    </w:div>
    <w:div w:id="635526154">
      <w:bodyDiv w:val="1"/>
      <w:marLeft w:val="0"/>
      <w:marRight w:val="0"/>
      <w:marTop w:val="0"/>
      <w:marBottom w:val="0"/>
      <w:divBdr>
        <w:top w:val="none" w:sz="0" w:space="0" w:color="auto"/>
        <w:left w:val="none" w:sz="0" w:space="0" w:color="auto"/>
        <w:bottom w:val="none" w:sz="0" w:space="0" w:color="auto"/>
        <w:right w:val="none" w:sz="0" w:space="0" w:color="auto"/>
      </w:divBdr>
    </w:div>
    <w:div w:id="640885619">
      <w:bodyDiv w:val="1"/>
      <w:marLeft w:val="0"/>
      <w:marRight w:val="0"/>
      <w:marTop w:val="0"/>
      <w:marBottom w:val="0"/>
      <w:divBdr>
        <w:top w:val="none" w:sz="0" w:space="0" w:color="auto"/>
        <w:left w:val="none" w:sz="0" w:space="0" w:color="auto"/>
        <w:bottom w:val="none" w:sz="0" w:space="0" w:color="auto"/>
        <w:right w:val="none" w:sz="0" w:space="0" w:color="auto"/>
      </w:divBdr>
    </w:div>
    <w:div w:id="641154433">
      <w:bodyDiv w:val="1"/>
      <w:marLeft w:val="0"/>
      <w:marRight w:val="0"/>
      <w:marTop w:val="0"/>
      <w:marBottom w:val="0"/>
      <w:divBdr>
        <w:top w:val="none" w:sz="0" w:space="0" w:color="auto"/>
        <w:left w:val="none" w:sz="0" w:space="0" w:color="auto"/>
        <w:bottom w:val="none" w:sz="0" w:space="0" w:color="auto"/>
        <w:right w:val="none" w:sz="0" w:space="0" w:color="auto"/>
      </w:divBdr>
    </w:div>
    <w:div w:id="659382449">
      <w:bodyDiv w:val="1"/>
      <w:marLeft w:val="0"/>
      <w:marRight w:val="0"/>
      <w:marTop w:val="0"/>
      <w:marBottom w:val="0"/>
      <w:divBdr>
        <w:top w:val="none" w:sz="0" w:space="0" w:color="auto"/>
        <w:left w:val="none" w:sz="0" w:space="0" w:color="auto"/>
        <w:bottom w:val="none" w:sz="0" w:space="0" w:color="auto"/>
        <w:right w:val="none" w:sz="0" w:space="0" w:color="auto"/>
      </w:divBdr>
    </w:div>
    <w:div w:id="668602700">
      <w:bodyDiv w:val="1"/>
      <w:marLeft w:val="0"/>
      <w:marRight w:val="0"/>
      <w:marTop w:val="0"/>
      <w:marBottom w:val="0"/>
      <w:divBdr>
        <w:top w:val="none" w:sz="0" w:space="0" w:color="auto"/>
        <w:left w:val="none" w:sz="0" w:space="0" w:color="auto"/>
        <w:bottom w:val="none" w:sz="0" w:space="0" w:color="auto"/>
        <w:right w:val="none" w:sz="0" w:space="0" w:color="auto"/>
      </w:divBdr>
    </w:div>
    <w:div w:id="670255389">
      <w:bodyDiv w:val="1"/>
      <w:marLeft w:val="0"/>
      <w:marRight w:val="0"/>
      <w:marTop w:val="0"/>
      <w:marBottom w:val="0"/>
      <w:divBdr>
        <w:top w:val="none" w:sz="0" w:space="0" w:color="auto"/>
        <w:left w:val="none" w:sz="0" w:space="0" w:color="auto"/>
        <w:bottom w:val="none" w:sz="0" w:space="0" w:color="auto"/>
        <w:right w:val="none" w:sz="0" w:space="0" w:color="auto"/>
      </w:divBdr>
    </w:div>
    <w:div w:id="673336734">
      <w:bodyDiv w:val="1"/>
      <w:marLeft w:val="0"/>
      <w:marRight w:val="0"/>
      <w:marTop w:val="0"/>
      <w:marBottom w:val="0"/>
      <w:divBdr>
        <w:top w:val="none" w:sz="0" w:space="0" w:color="auto"/>
        <w:left w:val="none" w:sz="0" w:space="0" w:color="auto"/>
        <w:bottom w:val="none" w:sz="0" w:space="0" w:color="auto"/>
        <w:right w:val="none" w:sz="0" w:space="0" w:color="auto"/>
      </w:divBdr>
    </w:div>
    <w:div w:id="682896864">
      <w:bodyDiv w:val="1"/>
      <w:marLeft w:val="0"/>
      <w:marRight w:val="0"/>
      <w:marTop w:val="0"/>
      <w:marBottom w:val="0"/>
      <w:divBdr>
        <w:top w:val="none" w:sz="0" w:space="0" w:color="auto"/>
        <w:left w:val="none" w:sz="0" w:space="0" w:color="auto"/>
        <w:bottom w:val="none" w:sz="0" w:space="0" w:color="auto"/>
        <w:right w:val="none" w:sz="0" w:space="0" w:color="auto"/>
      </w:divBdr>
    </w:div>
    <w:div w:id="686712248">
      <w:bodyDiv w:val="1"/>
      <w:marLeft w:val="0"/>
      <w:marRight w:val="0"/>
      <w:marTop w:val="0"/>
      <w:marBottom w:val="0"/>
      <w:divBdr>
        <w:top w:val="none" w:sz="0" w:space="0" w:color="auto"/>
        <w:left w:val="none" w:sz="0" w:space="0" w:color="auto"/>
        <w:bottom w:val="none" w:sz="0" w:space="0" w:color="auto"/>
        <w:right w:val="none" w:sz="0" w:space="0" w:color="auto"/>
      </w:divBdr>
    </w:div>
    <w:div w:id="690842029">
      <w:bodyDiv w:val="1"/>
      <w:marLeft w:val="0"/>
      <w:marRight w:val="0"/>
      <w:marTop w:val="0"/>
      <w:marBottom w:val="0"/>
      <w:divBdr>
        <w:top w:val="none" w:sz="0" w:space="0" w:color="auto"/>
        <w:left w:val="none" w:sz="0" w:space="0" w:color="auto"/>
        <w:bottom w:val="none" w:sz="0" w:space="0" w:color="auto"/>
        <w:right w:val="none" w:sz="0" w:space="0" w:color="auto"/>
      </w:divBdr>
    </w:div>
    <w:div w:id="720518311">
      <w:bodyDiv w:val="1"/>
      <w:marLeft w:val="0"/>
      <w:marRight w:val="0"/>
      <w:marTop w:val="0"/>
      <w:marBottom w:val="0"/>
      <w:divBdr>
        <w:top w:val="none" w:sz="0" w:space="0" w:color="auto"/>
        <w:left w:val="none" w:sz="0" w:space="0" w:color="auto"/>
        <w:bottom w:val="none" w:sz="0" w:space="0" w:color="auto"/>
        <w:right w:val="none" w:sz="0" w:space="0" w:color="auto"/>
      </w:divBdr>
    </w:div>
    <w:div w:id="744257822">
      <w:bodyDiv w:val="1"/>
      <w:marLeft w:val="0"/>
      <w:marRight w:val="0"/>
      <w:marTop w:val="0"/>
      <w:marBottom w:val="0"/>
      <w:divBdr>
        <w:top w:val="none" w:sz="0" w:space="0" w:color="auto"/>
        <w:left w:val="none" w:sz="0" w:space="0" w:color="auto"/>
        <w:bottom w:val="none" w:sz="0" w:space="0" w:color="auto"/>
        <w:right w:val="none" w:sz="0" w:space="0" w:color="auto"/>
      </w:divBdr>
    </w:div>
    <w:div w:id="744769038">
      <w:bodyDiv w:val="1"/>
      <w:marLeft w:val="0"/>
      <w:marRight w:val="0"/>
      <w:marTop w:val="0"/>
      <w:marBottom w:val="0"/>
      <w:divBdr>
        <w:top w:val="none" w:sz="0" w:space="0" w:color="auto"/>
        <w:left w:val="none" w:sz="0" w:space="0" w:color="auto"/>
        <w:bottom w:val="none" w:sz="0" w:space="0" w:color="auto"/>
        <w:right w:val="none" w:sz="0" w:space="0" w:color="auto"/>
      </w:divBdr>
    </w:div>
    <w:div w:id="749276859">
      <w:bodyDiv w:val="1"/>
      <w:marLeft w:val="0"/>
      <w:marRight w:val="0"/>
      <w:marTop w:val="0"/>
      <w:marBottom w:val="0"/>
      <w:divBdr>
        <w:top w:val="none" w:sz="0" w:space="0" w:color="auto"/>
        <w:left w:val="none" w:sz="0" w:space="0" w:color="auto"/>
        <w:bottom w:val="none" w:sz="0" w:space="0" w:color="auto"/>
        <w:right w:val="none" w:sz="0" w:space="0" w:color="auto"/>
      </w:divBdr>
    </w:div>
    <w:div w:id="756246650">
      <w:bodyDiv w:val="1"/>
      <w:marLeft w:val="0"/>
      <w:marRight w:val="0"/>
      <w:marTop w:val="0"/>
      <w:marBottom w:val="0"/>
      <w:divBdr>
        <w:top w:val="none" w:sz="0" w:space="0" w:color="auto"/>
        <w:left w:val="none" w:sz="0" w:space="0" w:color="auto"/>
        <w:bottom w:val="none" w:sz="0" w:space="0" w:color="auto"/>
        <w:right w:val="none" w:sz="0" w:space="0" w:color="auto"/>
      </w:divBdr>
    </w:div>
    <w:div w:id="777334343">
      <w:bodyDiv w:val="1"/>
      <w:marLeft w:val="0"/>
      <w:marRight w:val="0"/>
      <w:marTop w:val="0"/>
      <w:marBottom w:val="0"/>
      <w:divBdr>
        <w:top w:val="none" w:sz="0" w:space="0" w:color="auto"/>
        <w:left w:val="none" w:sz="0" w:space="0" w:color="auto"/>
        <w:bottom w:val="none" w:sz="0" w:space="0" w:color="auto"/>
        <w:right w:val="none" w:sz="0" w:space="0" w:color="auto"/>
      </w:divBdr>
    </w:div>
    <w:div w:id="790972542">
      <w:bodyDiv w:val="1"/>
      <w:marLeft w:val="0"/>
      <w:marRight w:val="0"/>
      <w:marTop w:val="0"/>
      <w:marBottom w:val="0"/>
      <w:divBdr>
        <w:top w:val="none" w:sz="0" w:space="0" w:color="auto"/>
        <w:left w:val="none" w:sz="0" w:space="0" w:color="auto"/>
        <w:bottom w:val="none" w:sz="0" w:space="0" w:color="auto"/>
        <w:right w:val="none" w:sz="0" w:space="0" w:color="auto"/>
      </w:divBdr>
    </w:div>
    <w:div w:id="791094133">
      <w:bodyDiv w:val="1"/>
      <w:marLeft w:val="0"/>
      <w:marRight w:val="0"/>
      <w:marTop w:val="0"/>
      <w:marBottom w:val="0"/>
      <w:divBdr>
        <w:top w:val="none" w:sz="0" w:space="0" w:color="auto"/>
        <w:left w:val="none" w:sz="0" w:space="0" w:color="auto"/>
        <w:bottom w:val="none" w:sz="0" w:space="0" w:color="auto"/>
        <w:right w:val="none" w:sz="0" w:space="0" w:color="auto"/>
      </w:divBdr>
    </w:div>
    <w:div w:id="816337911">
      <w:bodyDiv w:val="1"/>
      <w:marLeft w:val="0"/>
      <w:marRight w:val="0"/>
      <w:marTop w:val="0"/>
      <w:marBottom w:val="0"/>
      <w:divBdr>
        <w:top w:val="none" w:sz="0" w:space="0" w:color="auto"/>
        <w:left w:val="none" w:sz="0" w:space="0" w:color="auto"/>
        <w:bottom w:val="none" w:sz="0" w:space="0" w:color="auto"/>
        <w:right w:val="none" w:sz="0" w:space="0" w:color="auto"/>
      </w:divBdr>
    </w:div>
    <w:div w:id="816728369">
      <w:bodyDiv w:val="1"/>
      <w:marLeft w:val="0"/>
      <w:marRight w:val="0"/>
      <w:marTop w:val="0"/>
      <w:marBottom w:val="0"/>
      <w:divBdr>
        <w:top w:val="none" w:sz="0" w:space="0" w:color="auto"/>
        <w:left w:val="none" w:sz="0" w:space="0" w:color="auto"/>
        <w:bottom w:val="none" w:sz="0" w:space="0" w:color="auto"/>
        <w:right w:val="none" w:sz="0" w:space="0" w:color="auto"/>
      </w:divBdr>
    </w:div>
    <w:div w:id="818960965">
      <w:bodyDiv w:val="1"/>
      <w:marLeft w:val="0"/>
      <w:marRight w:val="0"/>
      <w:marTop w:val="0"/>
      <w:marBottom w:val="0"/>
      <w:divBdr>
        <w:top w:val="none" w:sz="0" w:space="0" w:color="auto"/>
        <w:left w:val="none" w:sz="0" w:space="0" w:color="auto"/>
        <w:bottom w:val="none" w:sz="0" w:space="0" w:color="auto"/>
        <w:right w:val="none" w:sz="0" w:space="0" w:color="auto"/>
      </w:divBdr>
    </w:div>
    <w:div w:id="824442935">
      <w:bodyDiv w:val="1"/>
      <w:marLeft w:val="0"/>
      <w:marRight w:val="0"/>
      <w:marTop w:val="0"/>
      <w:marBottom w:val="0"/>
      <w:divBdr>
        <w:top w:val="none" w:sz="0" w:space="0" w:color="auto"/>
        <w:left w:val="none" w:sz="0" w:space="0" w:color="auto"/>
        <w:bottom w:val="none" w:sz="0" w:space="0" w:color="auto"/>
        <w:right w:val="none" w:sz="0" w:space="0" w:color="auto"/>
      </w:divBdr>
    </w:div>
    <w:div w:id="827016506">
      <w:bodyDiv w:val="1"/>
      <w:marLeft w:val="0"/>
      <w:marRight w:val="0"/>
      <w:marTop w:val="0"/>
      <w:marBottom w:val="0"/>
      <w:divBdr>
        <w:top w:val="none" w:sz="0" w:space="0" w:color="auto"/>
        <w:left w:val="none" w:sz="0" w:space="0" w:color="auto"/>
        <w:bottom w:val="none" w:sz="0" w:space="0" w:color="auto"/>
        <w:right w:val="none" w:sz="0" w:space="0" w:color="auto"/>
      </w:divBdr>
    </w:div>
    <w:div w:id="840316595">
      <w:bodyDiv w:val="1"/>
      <w:marLeft w:val="0"/>
      <w:marRight w:val="0"/>
      <w:marTop w:val="0"/>
      <w:marBottom w:val="0"/>
      <w:divBdr>
        <w:top w:val="none" w:sz="0" w:space="0" w:color="auto"/>
        <w:left w:val="none" w:sz="0" w:space="0" w:color="auto"/>
        <w:bottom w:val="none" w:sz="0" w:space="0" w:color="auto"/>
        <w:right w:val="none" w:sz="0" w:space="0" w:color="auto"/>
      </w:divBdr>
    </w:div>
    <w:div w:id="859898496">
      <w:bodyDiv w:val="1"/>
      <w:marLeft w:val="0"/>
      <w:marRight w:val="0"/>
      <w:marTop w:val="0"/>
      <w:marBottom w:val="0"/>
      <w:divBdr>
        <w:top w:val="none" w:sz="0" w:space="0" w:color="auto"/>
        <w:left w:val="none" w:sz="0" w:space="0" w:color="auto"/>
        <w:bottom w:val="none" w:sz="0" w:space="0" w:color="auto"/>
        <w:right w:val="none" w:sz="0" w:space="0" w:color="auto"/>
      </w:divBdr>
    </w:div>
    <w:div w:id="868449190">
      <w:bodyDiv w:val="1"/>
      <w:marLeft w:val="0"/>
      <w:marRight w:val="0"/>
      <w:marTop w:val="0"/>
      <w:marBottom w:val="0"/>
      <w:divBdr>
        <w:top w:val="none" w:sz="0" w:space="0" w:color="auto"/>
        <w:left w:val="none" w:sz="0" w:space="0" w:color="auto"/>
        <w:bottom w:val="none" w:sz="0" w:space="0" w:color="auto"/>
        <w:right w:val="none" w:sz="0" w:space="0" w:color="auto"/>
      </w:divBdr>
    </w:div>
    <w:div w:id="879174093">
      <w:bodyDiv w:val="1"/>
      <w:marLeft w:val="0"/>
      <w:marRight w:val="0"/>
      <w:marTop w:val="0"/>
      <w:marBottom w:val="0"/>
      <w:divBdr>
        <w:top w:val="none" w:sz="0" w:space="0" w:color="auto"/>
        <w:left w:val="none" w:sz="0" w:space="0" w:color="auto"/>
        <w:bottom w:val="none" w:sz="0" w:space="0" w:color="auto"/>
        <w:right w:val="none" w:sz="0" w:space="0" w:color="auto"/>
      </w:divBdr>
    </w:div>
    <w:div w:id="883298037">
      <w:bodyDiv w:val="1"/>
      <w:marLeft w:val="0"/>
      <w:marRight w:val="0"/>
      <w:marTop w:val="0"/>
      <w:marBottom w:val="0"/>
      <w:divBdr>
        <w:top w:val="none" w:sz="0" w:space="0" w:color="auto"/>
        <w:left w:val="none" w:sz="0" w:space="0" w:color="auto"/>
        <w:bottom w:val="none" w:sz="0" w:space="0" w:color="auto"/>
        <w:right w:val="none" w:sz="0" w:space="0" w:color="auto"/>
      </w:divBdr>
    </w:div>
    <w:div w:id="903878659">
      <w:bodyDiv w:val="1"/>
      <w:marLeft w:val="0"/>
      <w:marRight w:val="0"/>
      <w:marTop w:val="0"/>
      <w:marBottom w:val="0"/>
      <w:divBdr>
        <w:top w:val="none" w:sz="0" w:space="0" w:color="auto"/>
        <w:left w:val="none" w:sz="0" w:space="0" w:color="auto"/>
        <w:bottom w:val="none" w:sz="0" w:space="0" w:color="auto"/>
        <w:right w:val="none" w:sz="0" w:space="0" w:color="auto"/>
      </w:divBdr>
    </w:div>
    <w:div w:id="926114543">
      <w:bodyDiv w:val="1"/>
      <w:marLeft w:val="0"/>
      <w:marRight w:val="0"/>
      <w:marTop w:val="0"/>
      <w:marBottom w:val="0"/>
      <w:divBdr>
        <w:top w:val="none" w:sz="0" w:space="0" w:color="auto"/>
        <w:left w:val="none" w:sz="0" w:space="0" w:color="auto"/>
        <w:bottom w:val="none" w:sz="0" w:space="0" w:color="auto"/>
        <w:right w:val="none" w:sz="0" w:space="0" w:color="auto"/>
      </w:divBdr>
    </w:div>
    <w:div w:id="927613730">
      <w:bodyDiv w:val="1"/>
      <w:marLeft w:val="0"/>
      <w:marRight w:val="0"/>
      <w:marTop w:val="0"/>
      <w:marBottom w:val="0"/>
      <w:divBdr>
        <w:top w:val="none" w:sz="0" w:space="0" w:color="auto"/>
        <w:left w:val="none" w:sz="0" w:space="0" w:color="auto"/>
        <w:bottom w:val="none" w:sz="0" w:space="0" w:color="auto"/>
        <w:right w:val="none" w:sz="0" w:space="0" w:color="auto"/>
      </w:divBdr>
    </w:div>
    <w:div w:id="928541725">
      <w:bodyDiv w:val="1"/>
      <w:marLeft w:val="0"/>
      <w:marRight w:val="0"/>
      <w:marTop w:val="0"/>
      <w:marBottom w:val="0"/>
      <w:divBdr>
        <w:top w:val="none" w:sz="0" w:space="0" w:color="auto"/>
        <w:left w:val="none" w:sz="0" w:space="0" w:color="auto"/>
        <w:bottom w:val="none" w:sz="0" w:space="0" w:color="auto"/>
        <w:right w:val="none" w:sz="0" w:space="0" w:color="auto"/>
      </w:divBdr>
    </w:div>
    <w:div w:id="950673013">
      <w:bodyDiv w:val="1"/>
      <w:marLeft w:val="0"/>
      <w:marRight w:val="0"/>
      <w:marTop w:val="0"/>
      <w:marBottom w:val="0"/>
      <w:divBdr>
        <w:top w:val="none" w:sz="0" w:space="0" w:color="auto"/>
        <w:left w:val="none" w:sz="0" w:space="0" w:color="auto"/>
        <w:bottom w:val="none" w:sz="0" w:space="0" w:color="auto"/>
        <w:right w:val="none" w:sz="0" w:space="0" w:color="auto"/>
      </w:divBdr>
    </w:div>
    <w:div w:id="951743029">
      <w:bodyDiv w:val="1"/>
      <w:marLeft w:val="0"/>
      <w:marRight w:val="0"/>
      <w:marTop w:val="0"/>
      <w:marBottom w:val="0"/>
      <w:divBdr>
        <w:top w:val="none" w:sz="0" w:space="0" w:color="auto"/>
        <w:left w:val="none" w:sz="0" w:space="0" w:color="auto"/>
        <w:bottom w:val="none" w:sz="0" w:space="0" w:color="auto"/>
        <w:right w:val="none" w:sz="0" w:space="0" w:color="auto"/>
      </w:divBdr>
    </w:div>
    <w:div w:id="954604851">
      <w:bodyDiv w:val="1"/>
      <w:marLeft w:val="0"/>
      <w:marRight w:val="0"/>
      <w:marTop w:val="0"/>
      <w:marBottom w:val="0"/>
      <w:divBdr>
        <w:top w:val="none" w:sz="0" w:space="0" w:color="auto"/>
        <w:left w:val="none" w:sz="0" w:space="0" w:color="auto"/>
        <w:bottom w:val="none" w:sz="0" w:space="0" w:color="auto"/>
        <w:right w:val="none" w:sz="0" w:space="0" w:color="auto"/>
      </w:divBdr>
    </w:div>
    <w:div w:id="961231524">
      <w:bodyDiv w:val="1"/>
      <w:marLeft w:val="0"/>
      <w:marRight w:val="0"/>
      <w:marTop w:val="0"/>
      <w:marBottom w:val="0"/>
      <w:divBdr>
        <w:top w:val="none" w:sz="0" w:space="0" w:color="auto"/>
        <w:left w:val="none" w:sz="0" w:space="0" w:color="auto"/>
        <w:bottom w:val="none" w:sz="0" w:space="0" w:color="auto"/>
        <w:right w:val="none" w:sz="0" w:space="0" w:color="auto"/>
      </w:divBdr>
    </w:div>
    <w:div w:id="964458721">
      <w:bodyDiv w:val="1"/>
      <w:marLeft w:val="0"/>
      <w:marRight w:val="0"/>
      <w:marTop w:val="0"/>
      <w:marBottom w:val="0"/>
      <w:divBdr>
        <w:top w:val="none" w:sz="0" w:space="0" w:color="auto"/>
        <w:left w:val="none" w:sz="0" w:space="0" w:color="auto"/>
        <w:bottom w:val="none" w:sz="0" w:space="0" w:color="auto"/>
        <w:right w:val="none" w:sz="0" w:space="0" w:color="auto"/>
      </w:divBdr>
    </w:div>
    <w:div w:id="969018449">
      <w:bodyDiv w:val="1"/>
      <w:marLeft w:val="0"/>
      <w:marRight w:val="0"/>
      <w:marTop w:val="0"/>
      <w:marBottom w:val="0"/>
      <w:divBdr>
        <w:top w:val="none" w:sz="0" w:space="0" w:color="auto"/>
        <w:left w:val="none" w:sz="0" w:space="0" w:color="auto"/>
        <w:bottom w:val="none" w:sz="0" w:space="0" w:color="auto"/>
        <w:right w:val="none" w:sz="0" w:space="0" w:color="auto"/>
      </w:divBdr>
    </w:div>
    <w:div w:id="970214556">
      <w:bodyDiv w:val="1"/>
      <w:marLeft w:val="0"/>
      <w:marRight w:val="0"/>
      <w:marTop w:val="0"/>
      <w:marBottom w:val="0"/>
      <w:divBdr>
        <w:top w:val="none" w:sz="0" w:space="0" w:color="auto"/>
        <w:left w:val="none" w:sz="0" w:space="0" w:color="auto"/>
        <w:bottom w:val="none" w:sz="0" w:space="0" w:color="auto"/>
        <w:right w:val="none" w:sz="0" w:space="0" w:color="auto"/>
      </w:divBdr>
    </w:div>
    <w:div w:id="970326716">
      <w:bodyDiv w:val="1"/>
      <w:marLeft w:val="0"/>
      <w:marRight w:val="0"/>
      <w:marTop w:val="0"/>
      <w:marBottom w:val="0"/>
      <w:divBdr>
        <w:top w:val="none" w:sz="0" w:space="0" w:color="auto"/>
        <w:left w:val="none" w:sz="0" w:space="0" w:color="auto"/>
        <w:bottom w:val="none" w:sz="0" w:space="0" w:color="auto"/>
        <w:right w:val="none" w:sz="0" w:space="0" w:color="auto"/>
      </w:divBdr>
    </w:div>
    <w:div w:id="973945349">
      <w:bodyDiv w:val="1"/>
      <w:marLeft w:val="0"/>
      <w:marRight w:val="0"/>
      <w:marTop w:val="0"/>
      <w:marBottom w:val="0"/>
      <w:divBdr>
        <w:top w:val="none" w:sz="0" w:space="0" w:color="auto"/>
        <w:left w:val="none" w:sz="0" w:space="0" w:color="auto"/>
        <w:bottom w:val="none" w:sz="0" w:space="0" w:color="auto"/>
        <w:right w:val="none" w:sz="0" w:space="0" w:color="auto"/>
      </w:divBdr>
    </w:div>
    <w:div w:id="982000111">
      <w:bodyDiv w:val="1"/>
      <w:marLeft w:val="0"/>
      <w:marRight w:val="0"/>
      <w:marTop w:val="0"/>
      <w:marBottom w:val="0"/>
      <w:divBdr>
        <w:top w:val="none" w:sz="0" w:space="0" w:color="auto"/>
        <w:left w:val="none" w:sz="0" w:space="0" w:color="auto"/>
        <w:bottom w:val="none" w:sz="0" w:space="0" w:color="auto"/>
        <w:right w:val="none" w:sz="0" w:space="0" w:color="auto"/>
      </w:divBdr>
    </w:div>
    <w:div w:id="986788153">
      <w:bodyDiv w:val="1"/>
      <w:marLeft w:val="0"/>
      <w:marRight w:val="0"/>
      <w:marTop w:val="0"/>
      <w:marBottom w:val="0"/>
      <w:divBdr>
        <w:top w:val="none" w:sz="0" w:space="0" w:color="auto"/>
        <w:left w:val="none" w:sz="0" w:space="0" w:color="auto"/>
        <w:bottom w:val="none" w:sz="0" w:space="0" w:color="auto"/>
        <w:right w:val="none" w:sz="0" w:space="0" w:color="auto"/>
      </w:divBdr>
    </w:div>
    <w:div w:id="987831006">
      <w:bodyDiv w:val="1"/>
      <w:marLeft w:val="0"/>
      <w:marRight w:val="0"/>
      <w:marTop w:val="0"/>
      <w:marBottom w:val="0"/>
      <w:divBdr>
        <w:top w:val="none" w:sz="0" w:space="0" w:color="auto"/>
        <w:left w:val="none" w:sz="0" w:space="0" w:color="auto"/>
        <w:bottom w:val="none" w:sz="0" w:space="0" w:color="auto"/>
        <w:right w:val="none" w:sz="0" w:space="0" w:color="auto"/>
      </w:divBdr>
      <w:divsChild>
        <w:div w:id="1046679184">
          <w:marLeft w:val="446"/>
          <w:marRight w:val="0"/>
          <w:marTop w:val="0"/>
          <w:marBottom w:val="0"/>
          <w:divBdr>
            <w:top w:val="none" w:sz="0" w:space="0" w:color="auto"/>
            <w:left w:val="none" w:sz="0" w:space="0" w:color="auto"/>
            <w:bottom w:val="none" w:sz="0" w:space="0" w:color="auto"/>
            <w:right w:val="none" w:sz="0" w:space="0" w:color="auto"/>
          </w:divBdr>
        </w:div>
        <w:div w:id="1635523107">
          <w:marLeft w:val="446"/>
          <w:marRight w:val="0"/>
          <w:marTop w:val="0"/>
          <w:marBottom w:val="0"/>
          <w:divBdr>
            <w:top w:val="none" w:sz="0" w:space="0" w:color="auto"/>
            <w:left w:val="none" w:sz="0" w:space="0" w:color="auto"/>
            <w:bottom w:val="none" w:sz="0" w:space="0" w:color="auto"/>
            <w:right w:val="none" w:sz="0" w:space="0" w:color="auto"/>
          </w:divBdr>
        </w:div>
      </w:divsChild>
    </w:div>
    <w:div w:id="1003625588">
      <w:bodyDiv w:val="1"/>
      <w:marLeft w:val="0"/>
      <w:marRight w:val="0"/>
      <w:marTop w:val="0"/>
      <w:marBottom w:val="0"/>
      <w:divBdr>
        <w:top w:val="none" w:sz="0" w:space="0" w:color="auto"/>
        <w:left w:val="none" w:sz="0" w:space="0" w:color="auto"/>
        <w:bottom w:val="none" w:sz="0" w:space="0" w:color="auto"/>
        <w:right w:val="none" w:sz="0" w:space="0" w:color="auto"/>
      </w:divBdr>
    </w:div>
    <w:div w:id="1010645368">
      <w:bodyDiv w:val="1"/>
      <w:marLeft w:val="0"/>
      <w:marRight w:val="0"/>
      <w:marTop w:val="0"/>
      <w:marBottom w:val="0"/>
      <w:divBdr>
        <w:top w:val="none" w:sz="0" w:space="0" w:color="auto"/>
        <w:left w:val="none" w:sz="0" w:space="0" w:color="auto"/>
        <w:bottom w:val="none" w:sz="0" w:space="0" w:color="auto"/>
        <w:right w:val="none" w:sz="0" w:space="0" w:color="auto"/>
      </w:divBdr>
    </w:div>
    <w:div w:id="1019696363">
      <w:bodyDiv w:val="1"/>
      <w:marLeft w:val="0"/>
      <w:marRight w:val="0"/>
      <w:marTop w:val="0"/>
      <w:marBottom w:val="0"/>
      <w:divBdr>
        <w:top w:val="none" w:sz="0" w:space="0" w:color="auto"/>
        <w:left w:val="none" w:sz="0" w:space="0" w:color="auto"/>
        <w:bottom w:val="none" w:sz="0" w:space="0" w:color="auto"/>
        <w:right w:val="none" w:sz="0" w:space="0" w:color="auto"/>
      </w:divBdr>
      <w:divsChild>
        <w:div w:id="991106361">
          <w:marLeft w:val="562"/>
          <w:marRight w:val="0"/>
          <w:marTop w:val="240"/>
          <w:marBottom w:val="0"/>
          <w:divBdr>
            <w:top w:val="none" w:sz="0" w:space="0" w:color="auto"/>
            <w:left w:val="none" w:sz="0" w:space="0" w:color="auto"/>
            <w:bottom w:val="none" w:sz="0" w:space="0" w:color="auto"/>
            <w:right w:val="none" w:sz="0" w:space="0" w:color="auto"/>
          </w:divBdr>
        </w:div>
        <w:div w:id="1080519162">
          <w:marLeft w:val="1138"/>
          <w:marRight w:val="0"/>
          <w:marTop w:val="120"/>
          <w:marBottom w:val="0"/>
          <w:divBdr>
            <w:top w:val="none" w:sz="0" w:space="0" w:color="auto"/>
            <w:left w:val="none" w:sz="0" w:space="0" w:color="auto"/>
            <w:bottom w:val="none" w:sz="0" w:space="0" w:color="auto"/>
            <w:right w:val="none" w:sz="0" w:space="0" w:color="auto"/>
          </w:divBdr>
        </w:div>
      </w:divsChild>
    </w:div>
    <w:div w:id="1044208368">
      <w:bodyDiv w:val="1"/>
      <w:marLeft w:val="0"/>
      <w:marRight w:val="0"/>
      <w:marTop w:val="0"/>
      <w:marBottom w:val="0"/>
      <w:divBdr>
        <w:top w:val="none" w:sz="0" w:space="0" w:color="auto"/>
        <w:left w:val="none" w:sz="0" w:space="0" w:color="auto"/>
        <w:bottom w:val="none" w:sz="0" w:space="0" w:color="auto"/>
        <w:right w:val="none" w:sz="0" w:space="0" w:color="auto"/>
      </w:divBdr>
    </w:div>
    <w:div w:id="1057586806">
      <w:bodyDiv w:val="1"/>
      <w:marLeft w:val="0"/>
      <w:marRight w:val="0"/>
      <w:marTop w:val="0"/>
      <w:marBottom w:val="0"/>
      <w:divBdr>
        <w:top w:val="none" w:sz="0" w:space="0" w:color="auto"/>
        <w:left w:val="none" w:sz="0" w:space="0" w:color="auto"/>
        <w:bottom w:val="none" w:sz="0" w:space="0" w:color="auto"/>
        <w:right w:val="none" w:sz="0" w:space="0" w:color="auto"/>
      </w:divBdr>
    </w:div>
    <w:div w:id="1073701425">
      <w:bodyDiv w:val="1"/>
      <w:marLeft w:val="0"/>
      <w:marRight w:val="0"/>
      <w:marTop w:val="0"/>
      <w:marBottom w:val="0"/>
      <w:divBdr>
        <w:top w:val="none" w:sz="0" w:space="0" w:color="auto"/>
        <w:left w:val="none" w:sz="0" w:space="0" w:color="auto"/>
        <w:bottom w:val="none" w:sz="0" w:space="0" w:color="auto"/>
        <w:right w:val="none" w:sz="0" w:space="0" w:color="auto"/>
      </w:divBdr>
    </w:div>
    <w:div w:id="1084838126">
      <w:bodyDiv w:val="1"/>
      <w:marLeft w:val="0"/>
      <w:marRight w:val="0"/>
      <w:marTop w:val="0"/>
      <w:marBottom w:val="0"/>
      <w:divBdr>
        <w:top w:val="none" w:sz="0" w:space="0" w:color="auto"/>
        <w:left w:val="none" w:sz="0" w:space="0" w:color="auto"/>
        <w:bottom w:val="none" w:sz="0" w:space="0" w:color="auto"/>
        <w:right w:val="none" w:sz="0" w:space="0" w:color="auto"/>
      </w:divBdr>
    </w:div>
    <w:div w:id="1086147310">
      <w:bodyDiv w:val="1"/>
      <w:marLeft w:val="0"/>
      <w:marRight w:val="0"/>
      <w:marTop w:val="0"/>
      <w:marBottom w:val="0"/>
      <w:divBdr>
        <w:top w:val="none" w:sz="0" w:space="0" w:color="auto"/>
        <w:left w:val="none" w:sz="0" w:space="0" w:color="auto"/>
        <w:bottom w:val="none" w:sz="0" w:space="0" w:color="auto"/>
        <w:right w:val="none" w:sz="0" w:space="0" w:color="auto"/>
      </w:divBdr>
    </w:div>
    <w:div w:id="1096512032">
      <w:bodyDiv w:val="1"/>
      <w:marLeft w:val="0"/>
      <w:marRight w:val="0"/>
      <w:marTop w:val="0"/>
      <w:marBottom w:val="0"/>
      <w:divBdr>
        <w:top w:val="none" w:sz="0" w:space="0" w:color="auto"/>
        <w:left w:val="none" w:sz="0" w:space="0" w:color="auto"/>
        <w:bottom w:val="none" w:sz="0" w:space="0" w:color="auto"/>
        <w:right w:val="none" w:sz="0" w:space="0" w:color="auto"/>
      </w:divBdr>
    </w:div>
    <w:div w:id="1107429138">
      <w:bodyDiv w:val="1"/>
      <w:marLeft w:val="0"/>
      <w:marRight w:val="0"/>
      <w:marTop w:val="0"/>
      <w:marBottom w:val="0"/>
      <w:divBdr>
        <w:top w:val="none" w:sz="0" w:space="0" w:color="auto"/>
        <w:left w:val="none" w:sz="0" w:space="0" w:color="auto"/>
        <w:bottom w:val="none" w:sz="0" w:space="0" w:color="auto"/>
        <w:right w:val="none" w:sz="0" w:space="0" w:color="auto"/>
      </w:divBdr>
    </w:div>
    <w:div w:id="1109937259">
      <w:bodyDiv w:val="1"/>
      <w:marLeft w:val="0"/>
      <w:marRight w:val="0"/>
      <w:marTop w:val="0"/>
      <w:marBottom w:val="0"/>
      <w:divBdr>
        <w:top w:val="none" w:sz="0" w:space="0" w:color="auto"/>
        <w:left w:val="none" w:sz="0" w:space="0" w:color="auto"/>
        <w:bottom w:val="none" w:sz="0" w:space="0" w:color="auto"/>
        <w:right w:val="none" w:sz="0" w:space="0" w:color="auto"/>
      </w:divBdr>
    </w:div>
    <w:div w:id="1121263406">
      <w:bodyDiv w:val="1"/>
      <w:marLeft w:val="0"/>
      <w:marRight w:val="0"/>
      <w:marTop w:val="0"/>
      <w:marBottom w:val="0"/>
      <w:divBdr>
        <w:top w:val="none" w:sz="0" w:space="0" w:color="auto"/>
        <w:left w:val="none" w:sz="0" w:space="0" w:color="auto"/>
        <w:bottom w:val="none" w:sz="0" w:space="0" w:color="auto"/>
        <w:right w:val="none" w:sz="0" w:space="0" w:color="auto"/>
      </w:divBdr>
    </w:div>
    <w:div w:id="1128086940">
      <w:bodyDiv w:val="1"/>
      <w:marLeft w:val="0"/>
      <w:marRight w:val="0"/>
      <w:marTop w:val="0"/>
      <w:marBottom w:val="0"/>
      <w:divBdr>
        <w:top w:val="none" w:sz="0" w:space="0" w:color="auto"/>
        <w:left w:val="none" w:sz="0" w:space="0" w:color="auto"/>
        <w:bottom w:val="none" w:sz="0" w:space="0" w:color="auto"/>
        <w:right w:val="none" w:sz="0" w:space="0" w:color="auto"/>
      </w:divBdr>
    </w:div>
    <w:div w:id="1149325302">
      <w:bodyDiv w:val="1"/>
      <w:marLeft w:val="0"/>
      <w:marRight w:val="0"/>
      <w:marTop w:val="0"/>
      <w:marBottom w:val="0"/>
      <w:divBdr>
        <w:top w:val="none" w:sz="0" w:space="0" w:color="auto"/>
        <w:left w:val="none" w:sz="0" w:space="0" w:color="auto"/>
        <w:bottom w:val="none" w:sz="0" w:space="0" w:color="auto"/>
        <w:right w:val="none" w:sz="0" w:space="0" w:color="auto"/>
      </w:divBdr>
    </w:div>
    <w:div w:id="1151479168">
      <w:bodyDiv w:val="1"/>
      <w:marLeft w:val="0"/>
      <w:marRight w:val="0"/>
      <w:marTop w:val="0"/>
      <w:marBottom w:val="0"/>
      <w:divBdr>
        <w:top w:val="none" w:sz="0" w:space="0" w:color="auto"/>
        <w:left w:val="none" w:sz="0" w:space="0" w:color="auto"/>
        <w:bottom w:val="none" w:sz="0" w:space="0" w:color="auto"/>
        <w:right w:val="none" w:sz="0" w:space="0" w:color="auto"/>
      </w:divBdr>
    </w:div>
    <w:div w:id="1153570418">
      <w:bodyDiv w:val="1"/>
      <w:marLeft w:val="0"/>
      <w:marRight w:val="0"/>
      <w:marTop w:val="0"/>
      <w:marBottom w:val="0"/>
      <w:divBdr>
        <w:top w:val="none" w:sz="0" w:space="0" w:color="auto"/>
        <w:left w:val="none" w:sz="0" w:space="0" w:color="auto"/>
        <w:bottom w:val="none" w:sz="0" w:space="0" w:color="auto"/>
        <w:right w:val="none" w:sz="0" w:space="0" w:color="auto"/>
      </w:divBdr>
    </w:div>
    <w:div w:id="1199200698">
      <w:bodyDiv w:val="1"/>
      <w:marLeft w:val="0"/>
      <w:marRight w:val="0"/>
      <w:marTop w:val="0"/>
      <w:marBottom w:val="0"/>
      <w:divBdr>
        <w:top w:val="none" w:sz="0" w:space="0" w:color="auto"/>
        <w:left w:val="none" w:sz="0" w:space="0" w:color="auto"/>
        <w:bottom w:val="none" w:sz="0" w:space="0" w:color="auto"/>
        <w:right w:val="none" w:sz="0" w:space="0" w:color="auto"/>
      </w:divBdr>
    </w:div>
    <w:div w:id="1208877551">
      <w:bodyDiv w:val="1"/>
      <w:marLeft w:val="0"/>
      <w:marRight w:val="0"/>
      <w:marTop w:val="0"/>
      <w:marBottom w:val="0"/>
      <w:divBdr>
        <w:top w:val="none" w:sz="0" w:space="0" w:color="auto"/>
        <w:left w:val="none" w:sz="0" w:space="0" w:color="auto"/>
        <w:bottom w:val="none" w:sz="0" w:space="0" w:color="auto"/>
        <w:right w:val="none" w:sz="0" w:space="0" w:color="auto"/>
      </w:divBdr>
    </w:div>
    <w:div w:id="1213424713">
      <w:bodyDiv w:val="1"/>
      <w:marLeft w:val="0"/>
      <w:marRight w:val="0"/>
      <w:marTop w:val="0"/>
      <w:marBottom w:val="0"/>
      <w:divBdr>
        <w:top w:val="none" w:sz="0" w:space="0" w:color="auto"/>
        <w:left w:val="none" w:sz="0" w:space="0" w:color="auto"/>
        <w:bottom w:val="none" w:sz="0" w:space="0" w:color="auto"/>
        <w:right w:val="none" w:sz="0" w:space="0" w:color="auto"/>
      </w:divBdr>
    </w:div>
    <w:div w:id="1216697638">
      <w:bodyDiv w:val="1"/>
      <w:marLeft w:val="0"/>
      <w:marRight w:val="0"/>
      <w:marTop w:val="0"/>
      <w:marBottom w:val="0"/>
      <w:divBdr>
        <w:top w:val="none" w:sz="0" w:space="0" w:color="auto"/>
        <w:left w:val="none" w:sz="0" w:space="0" w:color="auto"/>
        <w:bottom w:val="none" w:sz="0" w:space="0" w:color="auto"/>
        <w:right w:val="none" w:sz="0" w:space="0" w:color="auto"/>
      </w:divBdr>
    </w:div>
    <w:div w:id="1227763676">
      <w:bodyDiv w:val="1"/>
      <w:marLeft w:val="0"/>
      <w:marRight w:val="0"/>
      <w:marTop w:val="0"/>
      <w:marBottom w:val="0"/>
      <w:divBdr>
        <w:top w:val="none" w:sz="0" w:space="0" w:color="auto"/>
        <w:left w:val="none" w:sz="0" w:space="0" w:color="auto"/>
        <w:bottom w:val="none" w:sz="0" w:space="0" w:color="auto"/>
        <w:right w:val="none" w:sz="0" w:space="0" w:color="auto"/>
      </w:divBdr>
    </w:div>
    <w:div w:id="1229851309">
      <w:bodyDiv w:val="1"/>
      <w:marLeft w:val="0"/>
      <w:marRight w:val="0"/>
      <w:marTop w:val="0"/>
      <w:marBottom w:val="0"/>
      <w:divBdr>
        <w:top w:val="none" w:sz="0" w:space="0" w:color="auto"/>
        <w:left w:val="none" w:sz="0" w:space="0" w:color="auto"/>
        <w:bottom w:val="none" w:sz="0" w:space="0" w:color="auto"/>
        <w:right w:val="none" w:sz="0" w:space="0" w:color="auto"/>
      </w:divBdr>
    </w:div>
    <w:div w:id="1254125337">
      <w:bodyDiv w:val="1"/>
      <w:marLeft w:val="0"/>
      <w:marRight w:val="0"/>
      <w:marTop w:val="0"/>
      <w:marBottom w:val="0"/>
      <w:divBdr>
        <w:top w:val="none" w:sz="0" w:space="0" w:color="auto"/>
        <w:left w:val="none" w:sz="0" w:space="0" w:color="auto"/>
        <w:bottom w:val="none" w:sz="0" w:space="0" w:color="auto"/>
        <w:right w:val="none" w:sz="0" w:space="0" w:color="auto"/>
      </w:divBdr>
    </w:div>
    <w:div w:id="1297640713">
      <w:bodyDiv w:val="1"/>
      <w:marLeft w:val="0"/>
      <w:marRight w:val="0"/>
      <w:marTop w:val="0"/>
      <w:marBottom w:val="0"/>
      <w:divBdr>
        <w:top w:val="none" w:sz="0" w:space="0" w:color="auto"/>
        <w:left w:val="none" w:sz="0" w:space="0" w:color="auto"/>
        <w:bottom w:val="none" w:sz="0" w:space="0" w:color="auto"/>
        <w:right w:val="none" w:sz="0" w:space="0" w:color="auto"/>
      </w:divBdr>
    </w:div>
    <w:div w:id="1301377032">
      <w:bodyDiv w:val="1"/>
      <w:marLeft w:val="0"/>
      <w:marRight w:val="0"/>
      <w:marTop w:val="0"/>
      <w:marBottom w:val="0"/>
      <w:divBdr>
        <w:top w:val="none" w:sz="0" w:space="0" w:color="auto"/>
        <w:left w:val="none" w:sz="0" w:space="0" w:color="auto"/>
        <w:bottom w:val="none" w:sz="0" w:space="0" w:color="auto"/>
        <w:right w:val="none" w:sz="0" w:space="0" w:color="auto"/>
      </w:divBdr>
    </w:div>
    <w:div w:id="1320966923">
      <w:bodyDiv w:val="1"/>
      <w:marLeft w:val="0"/>
      <w:marRight w:val="0"/>
      <w:marTop w:val="0"/>
      <w:marBottom w:val="0"/>
      <w:divBdr>
        <w:top w:val="none" w:sz="0" w:space="0" w:color="auto"/>
        <w:left w:val="none" w:sz="0" w:space="0" w:color="auto"/>
        <w:bottom w:val="none" w:sz="0" w:space="0" w:color="auto"/>
        <w:right w:val="none" w:sz="0" w:space="0" w:color="auto"/>
      </w:divBdr>
    </w:div>
    <w:div w:id="1337880118">
      <w:bodyDiv w:val="1"/>
      <w:marLeft w:val="0"/>
      <w:marRight w:val="0"/>
      <w:marTop w:val="0"/>
      <w:marBottom w:val="0"/>
      <w:divBdr>
        <w:top w:val="none" w:sz="0" w:space="0" w:color="auto"/>
        <w:left w:val="none" w:sz="0" w:space="0" w:color="auto"/>
        <w:bottom w:val="none" w:sz="0" w:space="0" w:color="auto"/>
        <w:right w:val="none" w:sz="0" w:space="0" w:color="auto"/>
      </w:divBdr>
    </w:div>
    <w:div w:id="1356153817">
      <w:bodyDiv w:val="1"/>
      <w:marLeft w:val="0"/>
      <w:marRight w:val="0"/>
      <w:marTop w:val="0"/>
      <w:marBottom w:val="0"/>
      <w:divBdr>
        <w:top w:val="none" w:sz="0" w:space="0" w:color="auto"/>
        <w:left w:val="none" w:sz="0" w:space="0" w:color="auto"/>
        <w:bottom w:val="none" w:sz="0" w:space="0" w:color="auto"/>
        <w:right w:val="none" w:sz="0" w:space="0" w:color="auto"/>
      </w:divBdr>
    </w:div>
    <w:div w:id="1363895347">
      <w:bodyDiv w:val="1"/>
      <w:marLeft w:val="0"/>
      <w:marRight w:val="0"/>
      <w:marTop w:val="0"/>
      <w:marBottom w:val="0"/>
      <w:divBdr>
        <w:top w:val="none" w:sz="0" w:space="0" w:color="auto"/>
        <w:left w:val="none" w:sz="0" w:space="0" w:color="auto"/>
        <w:bottom w:val="none" w:sz="0" w:space="0" w:color="auto"/>
        <w:right w:val="none" w:sz="0" w:space="0" w:color="auto"/>
      </w:divBdr>
    </w:div>
    <w:div w:id="1369254411">
      <w:bodyDiv w:val="1"/>
      <w:marLeft w:val="0"/>
      <w:marRight w:val="0"/>
      <w:marTop w:val="0"/>
      <w:marBottom w:val="0"/>
      <w:divBdr>
        <w:top w:val="none" w:sz="0" w:space="0" w:color="auto"/>
        <w:left w:val="none" w:sz="0" w:space="0" w:color="auto"/>
        <w:bottom w:val="none" w:sz="0" w:space="0" w:color="auto"/>
        <w:right w:val="none" w:sz="0" w:space="0" w:color="auto"/>
      </w:divBdr>
    </w:div>
    <w:div w:id="1389451790">
      <w:bodyDiv w:val="1"/>
      <w:marLeft w:val="0"/>
      <w:marRight w:val="0"/>
      <w:marTop w:val="0"/>
      <w:marBottom w:val="0"/>
      <w:divBdr>
        <w:top w:val="none" w:sz="0" w:space="0" w:color="auto"/>
        <w:left w:val="none" w:sz="0" w:space="0" w:color="auto"/>
        <w:bottom w:val="none" w:sz="0" w:space="0" w:color="auto"/>
        <w:right w:val="none" w:sz="0" w:space="0" w:color="auto"/>
      </w:divBdr>
    </w:div>
    <w:div w:id="1390153726">
      <w:bodyDiv w:val="1"/>
      <w:marLeft w:val="0"/>
      <w:marRight w:val="0"/>
      <w:marTop w:val="0"/>
      <w:marBottom w:val="0"/>
      <w:divBdr>
        <w:top w:val="none" w:sz="0" w:space="0" w:color="auto"/>
        <w:left w:val="none" w:sz="0" w:space="0" w:color="auto"/>
        <w:bottom w:val="none" w:sz="0" w:space="0" w:color="auto"/>
        <w:right w:val="none" w:sz="0" w:space="0" w:color="auto"/>
      </w:divBdr>
    </w:div>
    <w:div w:id="1411193012">
      <w:bodyDiv w:val="1"/>
      <w:marLeft w:val="0"/>
      <w:marRight w:val="0"/>
      <w:marTop w:val="0"/>
      <w:marBottom w:val="0"/>
      <w:divBdr>
        <w:top w:val="none" w:sz="0" w:space="0" w:color="auto"/>
        <w:left w:val="none" w:sz="0" w:space="0" w:color="auto"/>
        <w:bottom w:val="none" w:sz="0" w:space="0" w:color="auto"/>
        <w:right w:val="none" w:sz="0" w:space="0" w:color="auto"/>
      </w:divBdr>
    </w:div>
    <w:div w:id="1423989167">
      <w:bodyDiv w:val="1"/>
      <w:marLeft w:val="0"/>
      <w:marRight w:val="0"/>
      <w:marTop w:val="0"/>
      <w:marBottom w:val="0"/>
      <w:divBdr>
        <w:top w:val="none" w:sz="0" w:space="0" w:color="auto"/>
        <w:left w:val="none" w:sz="0" w:space="0" w:color="auto"/>
        <w:bottom w:val="none" w:sz="0" w:space="0" w:color="auto"/>
        <w:right w:val="none" w:sz="0" w:space="0" w:color="auto"/>
      </w:divBdr>
    </w:div>
    <w:div w:id="1426461182">
      <w:bodyDiv w:val="1"/>
      <w:marLeft w:val="0"/>
      <w:marRight w:val="0"/>
      <w:marTop w:val="0"/>
      <w:marBottom w:val="0"/>
      <w:divBdr>
        <w:top w:val="none" w:sz="0" w:space="0" w:color="auto"/>
        <w:left w:val="none" w:sz="0" w:space="0" w:color="auto"/>
        <w:bottom w:val="none" w:sz="0" w:space="0" w:color="auto"/>
        <w:right w:val="none" w:sz="0" w:space="0" w:color="auto"/>
      </w:divBdr>
    </w:div>
    <w:div w:id="1429888528">
      <w:bodyDiv w:val="1"/>
      <w:marLeft w:val="0"/>
      <w:marRight w:val="0"/>
      <w:marTop w:val="0"/>
      <w:marBottom w:val="0"/>
      <w:divBdr>
        <w:top w:val="none" w:sz="0" w:space="0" w:color="auto"/>
        <w:left w:val="none" w:sz="0" w:space="0" w:color="auto"/>
        <w:bottom w:val="none" w:sz="0" w:space="0" w:color="auto"/>
        <w:right w:val="none" w:sz="0" w:space="0" w:color="auto"/>
      </w:divBdr>
    </w:div>
    <w:div w:id="1440950793">
      <w:bodyDiv w:val="1"/>
      <w:marLeft w:val="0"/>
      <w:marRight w:val="0"/>
      <w:marTop w:val="0"/>
      <w:marBottom w:val="0"/>
      <w:divBdr>
        <w:top w:val="none" w:sz="0" w:space="0" w:color="auto"/>
        <w:left w:val="none" w:sz="0" w:space="0" w:color="auto"/>
        <w:bottom w:val="none" w:sz="0" w:space="0" w:color="auto"/>
        <w:right w:val="none" w:sz="0" w:space="0" w:color="auto"/>
      </w:divBdr>
    </w:div>
    <w:div w:id="1446146354">
      <w:bodyDiv w:val="1"/>
      <w:marLeft w:val="0"/>
      <w:marRight w:val="0"/>
      <w:marTop w:val="0"/>
      <w:marBottom w:val="0"/>
      <w:divBdr>
        <w:top w:val="none" w:sz="0" w:space="0" w:color="auto"/>
        <w:left w:val="none" w:sz="0" w:space="0" w:color="auto"/>
        <w:bottom w:val="none" w:sz="0" w:space="0" w:color="auto"/>
        <w:right w:val="none" w:sz="0" w:space="0" w:color="auto"/>
      </w:divBdr>
    </w:div>
    <w:div w:id="1462726108">
      <w:bodyDiv w:val="1"/>
      <w:marLeft w:val="0"/>
      <w:marRight w:val="0"/>
      <w:marTop w:val="0"/>
      <w:marBottom w:val="0"/>
      <w:divBdr>
        <w:top w:val="none" w:sz="0" w:space="0" w:color="auto"/>
        <w:left w:val="none" w:sz="0" w:space="0" w:color="auto"/>
        <w:bottom w:val="none" w:sz="0" w:space="0" w:color="auto"/>
        <w:right w:val="none" w:sz="0" w:space="0" w:color="auto"/>
      </w:divBdr>
    </w:div>
    <w:div w:id="1470245377">
      <w:bodyDiv w:val="1"/>
      <w:marLeft w:val="0"/>
      <w:marRight w:val="0"/>
      <w:marTop w:val="0"/>
      <w:marBottom w:val="0"/>
      <w:divBdr>
        <w:top w:val="none" w:sz="0" w:space="0" w:color="auto"/>
        <w:left w:val="none" w:sz="0" w:space="0" w:color="auto"/>
        <w:bottom w:val="none" w:sz="0" w:space="0" w:color="auto"/>
        <w:right w:val="none" w:sz="0" w:space="0" w:color="auto"/>
      </w:divBdr>
    </w:div>
    <w:div w:id="1473981238">
      <w:bodyDiv w:val="1"/>
      <w:marLeft w:val="0"/>
      <w:marRight w:val="0"/>
      <w:marTop w:val="0"/>
      <w:marBottom w:val="0"/>
      <w:divBdr>
        <w:top w:val="none" w:sz="0" w:space="0" w:color="auto"/>
        <w:left w:val="none" w:sz="0" w:space="0" w:color="auto"/>
        <w:bottom w:val="none" w:sz="0" w:space="0" w:color="auto"/>
        <w:right w:val="none" w:sz="0" w:space="0" w:color="auto"/>
      </w:divBdr>
    </w:div>
    <w:div w:id="1486311348">
      <w:bodyDiv w:val="1"/>
      <w:marLeft w:val="0"/>
      <w:marRight w:val="0"/>
      <w:marTop w:val="0"/>
      <w:marBottom w:val="0"/>
      <w:divBdr>
        <w:top w:val="none" w:sz="0" w:space="0" w:color="auto"/>
        <w:left w:val="none" w:sz="0" w:space="0" w:color="auto"/>
        <w:bottom w:val="none" w:sz="0" w:space="0" w:color="auto"/>
        <w:right w:val="none" w:sz="0" w:space="0" w:color="auto"/>
      </w:divBdr>
    </w:div>
    <w:div w:id="1488590641">
      <w:bodyDiv w:val="1"/>
      <w:marLeft w:val="0"/>
      <w:marRight w:val="0"/>
      <w:marTop w:val="0"/>
      <w:marBottom w:val="0"/>
      <w:divBdr>
        <w:top w:val="none" w:sz="0" w:space="0" w:color="auto"/>
        <w:left w:val="none" w:sz="0" w:space="0" w:color="auto"/>
        <w:bottom w:val="none" w:sz="0" w:space="0" w:color="auto"/>
        <w:right w:val="none" w:sz="0" w:space="0" w:color="auto"/>
      </w:divBdr>
    </w:div>
    <w:div w:id="1492411262">
      <w:bodyDiv w:val="1"/>
      <w:marLeft w:val="0"/>
      <w:marRight w:val="0"/>
      <w:marTop w:val="0"/>
      <w:marBottom w:val="0"/>
      <w:divBdr>
        <w:top w:val="none" w:sz="0" w:space="0" w:color="auto"/>
        <w:left w:val="none" w:sz="0" w:space="0" w:color="auto"/>
        <w:bottom w:val="none" w:sz="0" w:space="0" w:color="auto"/>
        <w:right w:val="none" w:sz="0" w:space="0" w:color="auto"/>
      </w:divBdr>
    </w:div>
    <w:div w:id="1507205255">
      <w:bodyDiv w:val="1"/>
      <w:marLeft w:val="0"/>
      <w:marRight w:val="0"/>
      <w:marTop w:val="0"/>
      <w:marBottom w:val="0"/>
      <w:divBdr>
        <w:top w:val="none" w:sz="0" w:space="0" w:color="auto"/>
        <w:left w:val="none" w:sz="0" w:space="0" w:color="auto"/>
        <w:bottom w:val="none" w:sz="0" w:space="0" w:color="auto"/>
        <w:right w:val="none" w:sz="0" w:space="0" w:color="auto"/>
      </w:divBdr>
    </w:div>
    <w:div w:id="1516922211">
      <w:bodyDiv w:val="1"/>
      <w:marLeft w:val="0"/>
      <w:marRight w:val="0"/>
      <w:marTop w:val="0"/>
      <w:marBottom w:val="0"/>
      <w:divBdr>
        <w:top w:val="none" w:sz="0" w:space="0" w:color="auto"/>
        <w:left w:val="none" w:sz="0" w:space="0" w:color="auto"/>
        <w:bottom w:val="none" w:sz="0" w:space="0" w:color="auto"/>
        <w:right w:val="none" w:sz="0" w:space="0" w:color="auto"/>
      </w:divBdr>
    </w:div>
    <w:div w:id="1529756937">
      <w:bodyDiv w:val="1"/>
      <w:marLeft w:val="0"/>
      <w:marRight w:val="0"/>
      <w:marTop w:val="0"/>
      <w:marBottom w:val="0"/>
      <w:divBdr>
        <w:top w:val="none" w:sz="0" w:space="0" w:color="auto"/>
        <w:left w:val="none" w:sz="0" w:space="0" w:color="auto"/>
        <w:bottom w:val="none" w:sz="0" w:space="0" w:color="auto"/>
        <w:right w:val="none" w:sz="0" w:space="0" w:color="auto"/>
      </w:divBdr>
    </w:div>
    <w:div w:id="1540849275">
      <w:bodyDiv w:val="1"/>
      <w:marLeft w:val="0"/>
      <w:marRight w:val="0"/>
      <w:marTop w:val="0"/>
      <w:marBottom w:val="0"/>
      <w:divBdr>
        <w:top w:val="none" w:sz="0" w:space="0" w:color="auto"/>
        <w:left w:val="none" w:sz="0" w:space="0" w:color="auto"/>
        <w:bottom w:val="none" w:sz="0" w:space="0" w:color="auto"/>
        <w:right w:val="none" w:sz="0" w:space="0" w:color="auto"/>
      </w:divBdr>
    </w:div>
    <w:div w:id="1541355286">
      <w:bodyDiv w:val="1"/>
      <w:marLeft w:val="0"/>
      <w:marRight w:val="0"/>
      <w:marTop w:val="0"/>
      <w:marBottom w:val="0"/>
      <w:divBdr>
        <w:top w:val="none" w:sz="0" w:space="0" w:color="auto"/>
        <w:left w:val="none" w:sz="0" w:space="0" w:color="auto"/>
        <w:bottom w:val="none" w:sz="0" w:space="0" w:color="auto"/>
        <w:right w:val="none" w:sz="0" w:space="0" w:color="auto"/>
      </w:divBdr>
    </w:div>
    <w:div w:id="1550073809">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77473529">
      <w:bodyDiv w:val="1"/>
      <w:marLeft w:val="0"/>
      <w:marRight w:val="0"/>
      <w:marTop w:val="0"/>
      <w:marBottom w:val="0"/>
      <w:divBdr>
        <w:top w:val="none" w:sz="0" w:space="0" w:color="auto"/>
        <w:left w:val="none" w:sz="0" w:space="0" w:color="auto"/>
        <w:bottom w:val="none" w:sz="0" w:space="0" w:color="auto"/>
        <w:right w:val="none" w:sz="0" w:space="0" w:color="auto"/>
      </w:divBdr>
    </w:div>
    <w:div w:id="1591351168">
      <w:bodyDiv w:val="1"/>
      <w:marLeft w:val="0"/>
      <w:marRight w:val="0"/>
      <w:marTop w:val="0"/>
      <w:marBottom w:val="0"/>
      <w:divBdr>
        <w:top w:val="none" w:sz="0" w:space="0" w:color="auto"/>
        <w:left w:val="none" w:sz="0" w:space="0" w:color="auto"/>
        <w:bottom w:val="none" w:sz="0" w:space="0" w:color="auto"/>
        <w:right w:val="none" w:sz="0" w:space="0" w:color="auto"/>
      </w:divBdr>
    </w:div>
    <w:div w:id="1601794658">
      <w:bodyDiv w:val="1"/>
      <w:marLeft w:val="0"/>
      <w:marRight w:val="0"/>
      <w:marTop w:val="0"/>
      <w:marBottom w:val="0"/>
      <w:divBdr>
        <w:top w:val="none" w:sz="0" w:space="0" w:color="auto"/>
        <w:left w:val="none" w:sz="0" w:space="0" w:color="auto"/>
        <w:bottom w:val="none" w:sz="0" w:space="0" w:color="auto"/>
        <w:right w:val="none" w:sz="0" w:space="0" w:color="auto"/>
      </w:divBdr>
    </w:div>
    <w:div w:id="1638563048">
      <w:bodyDiv w:val="1"/>
      <w:marLeft w:val="0"/>
      <w:marRight w:val="0"/>
      <w:marTop w:val="0"/>
      <w:marBottom w:val="0"/>
      <w:divBdr>
        <w:top w:val="none" w:sz="0" w:space="0" w:color="auto"/>
        <w:left w:val="none" w:sz="0" w:space="0" w:color="auto"/>
        <w:bottom w:val="none" w:sz="0" w:space="0" w:color="auto"/>
        <w:right w:val="none" w:sz="0" w:space="0" w:color="auto"/>
      </w:divBdr>
    </w:div>
    <w:div w:id="1661731550">
      <w:bodyDiv w:val="1"/>
      <w:marLeft w:val="0"/>
      <w:marRight w:val="0"/>
      <w:marTop w:val="0"/>
      <w:marBottom w:val="0"/>
      <w:divBdr>
        <w:top w:val="none" w:sz="0" w:space="0" w:color="auto"/>
        <w:left w:val="none" w:sz="0" w:space="0" w:color="auto"/>
        <w:bottom w:val="none" w:sz="0" w:space="0" w:color="auto"/>
        <w:right w:val="none" w:sz="0" w:space="0" w:color="auto"/>
      </w:divBdr>
    </w:div>
    <w:div w:id="1664973023">
      <w:bodyDiv w:val="1"/>
      <w:marLeft w:val="0"/>
      <w:marRight w:val="0"/>
      <w:marTop w:val="0"/>
      <w:marBottom w:val="0"/>
      <w:divBdr>
        <w:top w:val="none" w:sz="0" w:space="0" w:color="auto"/>
        <w:left w:val="none" w:sz="0" w:space="0" w:color="auto"/>
        <w:bottom w:val="none" w:sz="0" w:space="0" w:color="auto"/>
        <w:right w:val="none" w:sz="0" w:space="0" w:color="auto"/>
      </w:divBdr>
    </w:div>
    <w:div w:id="1682513275">
      <w:bodyDiv w:val="1"/>
      <w:marLeft w:val="0"/>
      <w:marRight w:val="0"/>
      <w:marTop w:val="0"/>
      <w:marBottom w:val="0"/>
      <w:divBdr>
        <w:top w:val="none" w:sz="0" w:space="0" w:color="auto"/>
        <w:left w:val="none" w:sz="0" w:space="0" w:color="auto"/>
        <w:bottom w:val="none" w:sz="0" w:space="0" w:color="auto"/>
        <w:right w:val="none" w:sz="0" w:space="0" w:color="auto"/>
      </w:divBdr>
    </w:div>
    <w:div w:id="1703244633">
      <w:bodyDiv w:val="1"/>
      <w:marLeft w:val="0"/>
      <w:marRight w:val="0"/>
      <w:marTop w:val="0"/>
      <w:marBottom w:val="0"/>
      <w:divBdr>
        <w:top w:val="none" w:sz="0" w:space="0" w:color="auto"/>
        <w:left w:val="none" w:sz="0" w:space="0" w:color="auto"/>
        <w:bottom w:val="none" w:sz="0" w:space="0" w:color="auto"/>
        <w:right w:val="none" w:sz="0" w:space="0" w:color="auto"/>
      </w:divBdr>
    </w:div>
    <w:div w:id="1704475013">
      <w:bodyDiv w:val="1"/>
      <w:marLeft w:val="0"/>
      <w:marRight w:val="0"/>
      <w:marTop w:val="0"/>
      <w:marBottom w:val="0"/>
      <w:divBdr>
        <w:top w:val="none" w:sz="0" w:space="0" w:color="auto"/>
        <w:left w:val="none" w:sz="0" w:space="0" w:color="auto"/>
        <w:bottom w:val="none" w:sz="0" w:space="0" w:color="auto"/>
        <w:right w:val="none" w:sz="0" w:space="0" w:color="auto"/>
      </w:divBdr>
    </w:div>
    <w:div w:id="1712144708">
      <w:bodyDiv w:val="1"/>
      <w:marLeft w:val="0"/>
      <w:marRight w:val="0"/>
      <w:marTop w:val="0"/>
      <w:marBottom w:val="0"/>
      <w:divBdr>
        <w:top w:val="none" w:sz="0" w:space="0" w:color="auto"/>
        <w:left w:val="none" w:sz="0" w:space="0" w:color="auto"/>
        <w:bottom w:val="none" w:sz="0" w:space="0" w:color="auto"/>
        <w:right w:val="none" w:sz="0" w:space="0" w:color="auto"/>
      </w:divBdr>
      <w:divsChild>
        <w:div w:id="1386487486">
          <w:marLeft w:val="562"/>
          <w:marRight w:val="0"/>
          <w:marTop w:val="240"/>
          <w:marBottom w:val="0"/>
          <w:divBdr>
            <w:top w:val="none" w:sz="0" w:space="0" w:color="auto"/>
            <w:left w:val="none" w:sz="0" w:space="0" w:color="auto"/>
            <w:bottom w:val="none" w:sz="0" w:space="0" w:color="auto"/>
            <w:right w:val="none" w:sz="0" w:space="0" w:color="auto"/>
          </w:divBdr>
        </w:div>
      </w:divsChild>
    </w:div>
    <w:div w:id="1714111504">
      <w:bodyDiv w:val="1"/>
      <w:marLeft w:val="0"/>
      <w:marRight w:val="0"/>
      <w:marTop w:val="0"/>
      <w:marBottom w:val="0"/>
      <w:divBdr>
        <w:top w:val="none" w:sz="0" w:space="0" w:color="auto"/>
        <w:left w:val="none" w:sz="0" w:space="0" w:color="auto"/>
        <w:bottom w:val="none" w:sz="0" w:space="0" w:color="auto"/>
        <w:right w:val="none" w:sz="0" w:space="0" w:color="auto"/>
      </w:divBdr>
    </w:div>
    <w:div w:id="1729718196">
      <w:bodyDiv w:val="1"/>
      <w:marLeft w:val="0"/>
      <w:marRight w:val="0"/>
      <w:marTop w:val="0"/>
      <w:marBottom w:val="0"/>
      <w:divBdr>
        <w:top w:val="none" w:sz="0" w:space="0" w:color="auto"/>
        <w:left w:val="none" w:sz="0" w:space="0" w:color="auto"/>
        <w:bottom w:val="none" w:sz="0" w:space="0" w:color="auto"/>
        <w:right w:val="none" w:sz="0" w:space="0" w:color="auto"/>
      </w:divBdr>
    </w:div>
    <w:div w:id="1734156915">
      <w:bodyDiv w:val="1"/>
      <w:marLeft w:val="0"/>
      <w:marRight w:val="0"/>
      <w:marTop w:val="0"/>
      <w:marBottom w:val="0"/>
      <w:divBdr>
        <w:top w:val="none" w:sz="0" w:space="0" w:color="auto"/>
        <w:left w:val="none" w:sz="0" w:space="0" w:color="auto"/>
        <w:bottom w:val="none" w:sz="0" w:space="0" w:color="auto"/>
        <w:right w:val="none" w:sz="0" w:space="0" w:color="auto"/>
      </w:divBdr>
    </w:div>
    <w:div w:id="1746224871">
      <w:bodyDiv w:val="1"/>
      <w:marLeft w:val="0"/>
      <w:marRight w:val="0"/>
      <w:marTop w:val="0"/>
      <w:marBottom w:val="0"/>
      <w:divBdr>
        <w:top w:val="none" w:sz="0" w:space="0" w:color="auto"/>
        <w:left w:val="none" w:sz="0" w:space="0" w:color="auto"/>
        <w:bottom w:val="none" w:sz="0" w:space="0" w:color="auto"/>
        <w:right w:val="none" w:sz="0" w:space="0" w:color="auto"/>
      </w:divBdr>
    </w:div>
    <w:div w:id="1780369379">
      <w:bodyDiv w:val="1"/>
      <w:marLeft w:val="0"/>
      <w:marRight w:val="0"/>
      <w:marTop w:val="0"/>
      <w:marBottom w:val="0"/>
      <w:divBdr>
        <w:top w:val="none" w:sz="0" w:space="0" w:color="auto"/>
        <w:left w:val="none" w:sz="0" w:space="0" w:color="auto"/>
        <w:bottom w:val="none" w:sz="0" w:space="0" w:color="auto"/>
        <w:right w:val="none" w:sz="0" w:space="0" w:color="auto"/>
      </w:divBdr>
    </w:div>
    <w:div w:id="1802730127">
      <w:bodyDiv w:val="1"/>
      <w:marLeft w:val="0"/>
      <w:marRight w:val="0"/>
      <w:marTop w:val="0"/>
      <w:marBottom w:val="0"/>
      <w:divBdr>
        <w:top w:val="none" w:sz="0" w:space="0" w:color="auto"/>
        <w:left w:val="none" w:sz="0" w:space="0" w:color="auto"/>
        <w:bottom w:val="none" w:sz="0" w:space="0" w:color="auto"/>
        <w:right w:val="none" w:sz="0" w:space="0" w:color="auto"/>
      </w:divBdr>
    </w:div>
    <w:div w:id="1806656774">
      <w:bodyDiv w:val="1"/>
      <w:marLeft w:val="0"/>
      <w:marRight w:val="0"/>
      <w:marTop w:val="0"/>
      <w:marBottom w:val="0"/>
      <w:divBdr>
        <w:top w:val="none" w:sz="0" w:space="0" w:color="auto"/>
        <w:left w:val="none" w:sz="0" w:space="0" w:color="auto"/>
        <w:bottom w:val="none" w:sz="0" w:space="0" w:color="auto"/>
        <w:right w:val="none" w:sz="0" w:space="0" w:color="auto"/>
      </w:divBdr>
    </w:div>
    <w:div w:id="1811752231">
      <w:bodyDiv w:val="1"/>
      <w:marLeft w:val="0"/>
      <w:marRight w:val="0"/>
      <w:marTop w:val="0"/>
      <w:marBottom w:val="0"/>
      <w:divBdr>
        <w:top w:val="none" w:sz="0" w:space="0" w:color="auto"/>
        <w:left w:val="none" w:sz="0" w:space="0" w:color="auto"/>
        <w:bottom w:val="none" w:sz="0" w:space="0" w:color="auto"/>
        <w:right w:val="none" w:sz="0" w:space="0" w:color="auto"/>
      </w:divBdr>
    </w:div>
    <w:div w:id="1818103387">
      <w:bodyDiv w:val="1"/>
      <w:marLeft w:val="0"/>
      <w:marRight w:val="0"/>
      <w:marTop w:val="0"/>
      <w:marBottom w:val="0"/>
      <w:divBdr>
        <w:top w:val="none" w:sz="0" w:space="0" w:color="auto"/>
        <w:left w:val="none" w:sz="0" w:space="0" w:color="auto"/>
        <w:bottom w:val="none" w:sz="0" w:space="0" w:color="auto"/>
        <w:right w:val="none" w:sz="0" w:space="0" w:color="auto"/>
      </w:divBdr>
    </w:div>
    <w:div w:id="1820926607">
      <w:bodyDiv w:val="1"/>
      <w:marLeft w:val="0"/>
      <w:marRight w:val="0"/>
      <w:marTop w:val="0"/>
      <w:marBottom w:val="0"/>
      <w:divBdr>
        <w:top w:val="none" w:sz="0" w:space="0" w:color="auto"/>
        <w:left w:val="none" w:sz="0" w:space="0" w:color="auto"/>
        <w:bottom w:val="none" w:sz="0" w:space="0" w:color="auto"/>
        <w:right w:val="none" w:sz="0" w:space="0" w:color="auto"/>
      </w:divBdr>
    </w:div>
    <w:div w:id="1843618227">
      <w:bodyDiv w:val="1"/>
      <w:marLeft w:val="0"/>
      <w:marRight w:val="0"/>
      <w:marTop w:val="0"/>
      <w:marBottom w:val="0"/>
      <w:divBdr>
        <w:top w:val="none" w:sz="0" w:space="0" w:color="auto"/>
        <w:left w:val="none" w:sz="0" w:space="0" w:color="auto"/>
        <w:bottom w:val="none" w:sz="0" w:space="0" w:color="auto"/>
        <w:right w:val="none" w:sz="0" w:space="0" w:color="auto"/>
      </w:divBdr>
    </w:div>
    <w:div w:id="1853758959">
      <w:bodyDiv w:val="1"/>
      <w:marLeft w:val="0"/>
      <w:marRight w:val="0"/>
      <w:marTop w:val="0"/>
      <w:marBottom w:val="0"/>
      <w:divBdr>
        <w:top w:val="none" w:sz="0" w:space="0" w:color="auto"/>
        <w:left w:val="none" w:sz="0" w:space="0" w:color="auto"/>
        <w:bottom w:val="none" w:sz="0" w:space="0" w:color="auto"/>
        <w:right w:val="none" w:sz="0" w:space="0" w:color="auto"/>
      </w:divBdr>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
    <w:div w:id="1868367160">
      <w:bodyDiv w:val="1"/>
      <w:marLeft w:val="0"/>
      <w:marRight w:val="0"/>
      <w:marTop w:val="0"/>
      <w:marBottom w:val="0"/>
      <w:divBdr>
        <w:top w:val="none" w:sz="0" w:space="0" w:color="auto"/>
        <w:left w:val="none" w:sz="0" w:space="0" w:color="auto"/>
        <w:bottom w:val="none" w:sz="0" w:space="0" w:color="auto"/>
        <w:right w:val="none" w:sz="0" w:space="0" w:color="auto"/>
      </w:divBdr>
    </w:div>
    <w:div w:id="1898515029">
      <w:bodyDiv w:val="1"/>
      <w:marLeft w:val="0"/>
      <w:marRight w:val="0"/>
      <w:marTop w:val="0"/>
      <w:marBottom w:val="0"/>
      <w:divBdr>
        <w:top w:val="none" w:sz="0" w:space="0" w:color="auto"/>
        <w:left w:val="none" w:sz="0" w:space="0" w:color="auto"/>
        <w:bottom w:val="none" w:sz="0" w:space="0" w:color="auto"/>
        <w:right w:val="none" w:sz="0" w:space="0" w:color="auto"/>
      </w:divBdr>
      <w:divsChild>
        <w:div w:id="150608367">
          <w:marLeft w:val="1685"/>
          <w:marRight w:val="0"/>
          <w:marTop w:val="120"/>
          <w:marBottom w:val="0"/>
          <w:divBdr>
            <w:top w:val="none" w:sz="0" w:space="0" w:color="auto"/>
            <w:left w:val="none" w:sz="0" w:space="0" w:color="auto"/>
            <w:bottom w:val="none" w:sz="0" w:space="0" w:color="auto"/>
            <w:right w:val="none" w:sz="0" w:space="0" w:color="auto"/>
          </w:divBdr>
        </w:div>
        <w:div w:id="1199588955">
          <w:marLeft w:val="1685"/>
          <w:marRight w:val="0"/>
          <w:marTop w:val="120"/>
          <w:marBottom w:val="0"/>
          <w:divBdr>
            <w:top w:val="none" w:sz="0" w:space="0" w:color="auto"/>
            <w:left w:val="none" w:sz="0" w:space="0" w:color="auto"/>
            <w:bottom w:val="none" w:sz="0" w:space="0" w:color="auto"/>
            <w:right w:val="none" w:sz="0" w:space="0" w:color="auto"/>
          </w:divBdr>
        </w:div>
        <w:div w:id="1959950629">
          <w:marLeft w:val="1123"/>
          <w:marRight w:val="0"/>
          <w:marTop w:val="240"/>
          <w:marBottom w:val="0"/>
          <w:divBdr>
            <w:top w:val="none" w:sz="0" w:space="0" w:color="auto"/>
            <w:left w:val="none" w:sz="0" w:space="0" w:color="auto"/>
            <w:bottom w:val="none" w:sz="0" w:space="0" w:color="auto"/>
            <w:right w:val="none" w:sz="0" w:space="0" w:color="auto"/>
          </w:divBdr>
        </w:div>
      </w:divsChild>
    </w:div>
    <w:div w:id="1899970711">
      <w:bodyDiv w:val="1"/>
      <w:marLeft w:val="0"/>
      <w:marRight w:val="0"/>
      <w:marTop w:val="0"/>
      <w:marBottom w:val="0"/>
      <w:divBdr>
        <w:top w:val="none" w:sz="0" w:space="0" w:color="auto"/>
        <w:left w:val="none" w:sz="0" w:space="0" w:color="auto"/>
        <w:bottom w:val="none" w:sz="0" w:space="0" w:color="auto"/>
        <w:right w:val="none" w:sz="0" w:space="0" w:color="auto"/>
      </w:divBdr>
    </w:div>
    <w:div w:id="1903517074">
      <w:bodyDiv w:val="1"/>
      <w:marLeft w:val="0"/>
      <w:marRight w:val="0"/>
      <w:marTop w:val="0"/>
      <w:marBottom w:val="0"/>
      <w:divBdr>
        <w:top w:val="none" w:sz="0" w:space="0" w:color="auto"/>
        <w:left w:val="none" w:sz="0" w:space="0" w:color="auto"/>
        <w:bottom w:val="none" w:sz="0" w:space="0" w:color="auto"/>
        <w:right w:val="none" w:sz="0" w:space="0" w:color="auto"/>
      </w:divBdr>
    </w:div>
    <w:div w:id="1911184805">
      <w:bodyDiv w:val="1"/>
      <w:marLeft w:val="0"/>
      <w:marRight w:val="0"/>
      <w:marTop w:val="0"/>
      <w:marBottom w:val="0"/>
      <w:divBdr>
        <w:top w:val="none" w:sz="0" w:space="0" w:color="auto"/>
        <w:left w:val="none" w:sz="0" w:space="0" w:color="auto"/>
        <w:bottom w:val="none" w:sz="0" w:space="0" w:color="auto"/>
        <w:right w:val="none" w:sz="0" w:space="0" w:color="auto"/>
      </w:divBdr>
    </w:div>
    <w:div w:id="1911958587">
      <w:bodyDiv w:val="1"/>
      <w:marLeft w:val="0"/>
      <w:marRight w:val="0"/>
      <w:marTop w:val="0"/>
      <w:marBottom w:val="0"/>
      <w:divBdr>
        <w:top w:val="none" w:sz="0" w:space="0" w:color="auto"/>
        <w:left w:val="none" w:sz="0" w:space="0" w:color="auto"/>
        <w:bottom w:val="none" w:sz="0" w:space="0" w:color="auto"/>
        <w:right w:val="none" w:sz="0" w:space="0" w:color="auto"/>
      </w:divBdr>
    </w:div>
    <w:div w:id="1913659388">
      <w:bodyDiv w:val="1"/>
      <w:marLeft w:val="0"/>
      <w:marRight w:val="0"/>
      <w:marTop w:val="0"/>
      <w:marBottom w:val="0"/>
      <w:divBdr>
        <w:top w:val="none" w:sz="0" w:space="0" w:color="auto"/>
        <w:left w:val="none" w:sz="0" w:space="0" w:color="auto"/>
        <w:bottom w:val="none" w:sz="0" w:space="0" w:color="auto"/>
        <w:right w:val="none" w:sz="0" w:space="0" w:color="auto"/>
      </w:divBdr>
    </w:div>
    <w:div w:id="1922644372">
      <w:bodyDiv w:val="1"/>
      <w:marLeft w:val="0"/>
      <w:marRight w:val="0"/>
      <w:marTop w:val="0"/>
      <w:marBottom w:val="0"/>
      <w:divBdr>
        <w:top w:val="none" w:sz="0" w:space="0" w:color="auto"/>
        <w:left w:val="none" w:sz="0" w:space="0" w:color="auto"/>
        <w:bottom w:val="none" w:sz="0" w:space="0" w:color="auto"/>
        <w:right w:val="none" w:sz="0" w:space="0" w:color="auto"/>
      </w:divBdr>
    </w:div>
    <w:div w:id="1931307433">
      <w:bodyDiv w:val="1"/>
      <w:marLeft w:val="0"/>
      <w:marRight w:val="0"/>
      <w:marTop w:val="0"/>
      <w:marBottom w:val="0"/>
      <w:divBdr>
        <w:top w:val="none" w:sz="0" w:space="0" w:color="auto"/>
        <w:left w:val="none" w:sz="0" w:space="0" w:color="auto"/>
        <w:bottom w:val="none" w:sz="0" w:space="0" w:color="auto"/>
        <w:right w:val="none" w:sz="0" w:space="0" w:color="auto"/>
      </w:divBdr>
    </w:div>
    <w:div w:id="1942302152">
      <w:bodyDiv w:val="1"/>
      <w:marLeft w:val="0"/>
      <w:marRight w:val="0"/>
      <w:marTop w:val="0"/>
      <w:marBottom w:val="0"/>
      <w:divBdr>
        <w:top w:val="none" w:sz="0" w:space="0" w:color="auto"/>
        <w:left w:val="none" w:sz="0" w:space="0" w:color="auto"/>
        <w:bottom w:val="none" w:sz="0" w:space="0" w:color="auto"/>
        <w:right w:val="none" w:sz="0" w:space="0" w:color="auto"/>
      </w:divBdr>
    </w:div>
    <w:div w:id="1954088907">
      <w:bodyDiv w:val="1"/>
      <w:marLeft w:val="0"/>
      <w:marRight w:val="0"/>
      <w:marTop w:val="0"/>
      <w:marBottom w:val="0"/>
      <w:divBdr>
        <w:top w:val="none" w:sz="0" w:space="0" w:color="auto"/>
        <w:left w:val="none" w:sz="0" w:space="0" w:color="auto"/>
        <w:bottom w:val="none" w:sz="0" w:space="0" w:color="auto"/>
        <w:right w:val="none" w:sz="0" w:space="0" w:color="auto"/>
      </w:divBdr>
    </w:div>
    <w:div w:id="1971085907">
      <w:bodyDiv w:val="1"/>
      <w:marLeft w:val="0"/>
      <w:marRight w:val="0"/>
      <w:marTop w:val="0"/>
      <w:marBottom w:val="0"/>
      <w:divBdr>
        <w:top w:val="none" w:sz="0" w:space="0" w:color="auto"/>
        <w:left w:val="none" w:sz="0" w:space="0" w:color="auto"/>
        <w:bottom w:val="none" w:sz="0" w:space="0" w:color="auto"/>
        <w:right w:val="none" w:sz="0" w:space="0" w:color="auto"/>
      </w:divBdr>
    </w:div>
    <w:div w:id="2002267242">
      <w:bodyDiv w:val="1"/>
      <w:marLeft w:val="0"/>
      <w:marRight w:val="0"/>
      <w:marTop w:val="0"/>
      <w:marBottom w:val="0"/>
      <w:divBdr>
        <w:top w:val="none" w:sz="0" w:space="0" w:color="auto"/>
        <w:left w:val="none" w:sz="0" w:space="0" w:color="auto"/>
        <w:bottom w:val="none" w:sz="0" w:space="0" w:color="auto"/>
        <w:right w:val="none" w:sz="0" w:space="0" w:color="auto"/>
      </w:divBdr>
    </w:div>
    <w:div w:id="2002780501">
      <w:bodyDiv w:val="1"/>
      <w:marLeft w:val="0"/>
      <w:marRight w:val="0"/>
      <w:marTop w:val="0"/>
      <w:marBottom w:val="0"/>
      <w:divBdr>
        <w:top w:val="none" w:sz="0" w:space="0" w:color="auto"/>
        <w:left w:val="none" w:sz="0" w:space="0" w:color="auto"/>
        <w:bottom w:val="none" w:sz="0" w:space="0" w:color="auto"/>
        <w:right w:val="none" w:sz="0" w:space="0" w:color="auto"/>
      </w:divBdr>
    </w:div>
    <w:div w:id="2011444939">
      <w:bodyDiv w:val="1"/>
      <w:marLeft w:val="0"/>
      <w:marRight w:val="0"/>
      <w:marTop w:val="0"/>
      <w:marBottom w:val="0"/>
      <w:divBdr>
        <w:top w:val="none" w:sz="0" w:space="0" w:color="auto"/>
        <w:left w:val="none" w:sz="0" w:space="0" w:color="auto"/>
        <w:bottom w:val="none" w:sz="0" w:space="0" w:color="auto"/>
        <w:right w:val="none" w:sz="0" w:space="0" w:color="auto"/>
      </w:divBdr>
    </w:div>
    <w:div w:id="2013487328">
      <w:bodyDiv w:val="1"/>
      <w:marLeft w:val="0"/>
      <w:marRight w:val="0"/>
      <w:marTop w:val="0"/>
      <w:marBottom w:val="0"/>
      <w:divBdr>
        <w:top w:val="none" w:sz="0" w:space="0" w:color="auto"/>
        <w:left w:val="none" w:sz="0" w:space="0" w:color="auto"/>
        <w:bottom w:val="none" w:sz="0" w:space="0" w:color="auto"/>
        <w:right w:val="none" w:sz="0" w:space="0" w:color="auto"/>
      </w:divBdr>
    </w:div>
    <w:div w:id="2016299281">
      <w:bodyDiv w:val="1"/>
      <w:marLeft w:val="0"/>
      <w:marRight w:val="0"/>
      <w:marTop w:val="0"/>
      <w:marBottom w:val="0"/>
      <w:divBdr>
        <w:top w:val="none" w:sz="0" w:space="0" w:color="auto"/>
        <w:left w:val="none" w:sz="0" w:space="0" w:color="auto"/>
        <w:bottom w:val="none" w:sz="0" w:space="0" w:color="auto"/>
        <w:right w:val="none" w:sz="0" w:space="0" w:color="auto"/>
      </w:divBdr>
    </w:div>
    <w:div w:id="2037846727">
      <w:bodyDiv w:val="1"/>
      <w:marLeft w:val="0"/>
      <w:marRight w:val="0"/>
      <w:marTop w:val="0"/>
      <w:marBottom w:val="0"/>
      <w:divBdr>
        <w:top w:val="none" w:sz="0" w:space="0" w:color="auto"/>
        <w:left w:val="none" w:sz="0" w:space="0" w:color="auto"/>
        <w:bottom w:val="none" w:sz="0" w:space="0" w:color="auto"/>
        <w:right w:val="none" w:sz="0" w:space="0" w:color="auto"/>
      </w:divBdr>
    </w:div>
    <w:div w:id="2057653543">
      <w:bodyDiv w:val="1"/>
      <w:marLeft w:val="0"/>
      <w:marRight w:val="0"/>
      <w:marTop w:val="0"/>
      <w:marBottom w:val="0"/>
      <w:divBdr>
        <w:top w:val="none" w:sz="0" w:space="0" w:color="auto"/>
        <w:left w:val="none" w:sz="0" w:space="0" w:color="auto"/>
        <w:bottom w:val="none" w:sz="0" w:space="0" w:color="auto"/>
        <w:right w:val="none" w:sz="0" w:space="0" w:color="auto"/>
      </w:divBdr>
      <w:divsChild>
        <w:div w:id="141507757">
          <w:marLeft w:val="562"/>
          <w:marRight w:val="0"/>
          <w:marTop w:val="240"/>
          <w:marBottom w:val="0"/>
          <w:divBdr>
            <w:top w:val="none" w:sz="0" w:space="0" w:color="auto"/>
            <w:left w:val="none" w:sz="0" w:space="0" w:color="auto"/>
            <w:bottom w:val="none" w:sz="0" w:space="0" w:color="auto"/>
            <w:right w:val="none" w:sz="0" w:space="0" w:color="auto"/>
          </w:divBdr>
        </w:div>
        <w:div w:id="552081365">
          <w:marLeft w:val="562"/>
          <w:marRight w:val="0"/>
          <w:marTop w:val="240"/>
          <w:marBottom w:val="0"/>
          <w:divBdr>
            <w:top w:val="none" w:sz="0" w:space="0" w:color="auto"/>
            <w:left w:val="none" w:sz="0" w:space="0" w:color="auto"/>
            <w:bottom w:val="none" w:sz="0" w:space="0" w:color="auto"/>
            <w:right w:val="none" w:sz="0" w:space="0" w:color="auto"/>
          </w:divBdr>
        </w:div>
        <w:div w:id="572738936">
          <w:marLeft w:val="562"/>
          <w:marRight w:val="0"/>
          <w:marTop w:val="240"/>
          <w:marBottom w:val="0"/>
          <w:divBdr>
            <w:top w:val="none" w:sz="0" w:space="0" w:color="auto"/>
            <w:left w:val="none" w:sz="0" w:space="0" w:color="auto"/>
            <w:bottom w:val="none" w:sz="0" w:space="0" w:color="auto"/>
            <w:right w:val="none" w:sz="0" w:space="0" w:color="auto"/>
          </w:divBdr>
        </w:div>
        <w:div w:id="865866932">
          <w:marLeft w:val="562"/>
          <w:marRight w:val="0"/>
          <w:marTop w:val="240"/>
          <w:marBottom w:val="0"/>
          <w:divBdr>
            <w:top w:val="none" w:sz="0" w:space="0" w:color="auto"/>
            <w:left w:val="none" w:sz="0" w:space="0" w:color="auto"/>
            <w:bottom w:val="none" w:sz="0" w:space="0" w:color="auto"/>
            <w:right w:val="none" w:sz="0" w:space="0" w:color="auto"/>
          </w:divBdr>
        </w:div>
        <w:div w:id="934478461">
          <w:marLeft w:val="562"/>
          <w:marRight w:val="0"/>
          <w:marTop w:val="240"/>
          <w:marBottom w:val="0"/>
          <w:divBdr>
            <w:top w:val="none" w:sz="0" w:space="0" w:color="auto"/>
            <w:left w:val="none" w:sz="0" w:space="0" w:color="auto"/>
            <w:bottom w:val="none" w:sz="0" w:space="0" w:color="auto"/>
            <w:right w:val="none" w:sz="0" w:space="0" w:color="auto"/>
          </w:divBdr>
        </w:div>
        <w:div w:id="973410096">
          <w:marLeft w:val="562"/>
          <w:marRight w:val="0"/>
          <w:marTop w:val="240"/>
          <w:marBottom w:val="0"/>
          <w:divBdr>
            <w:top w:val="none" w:sz="0" w:space="0" w:color="auto"/>
            <w:left w:val="none" w:sz="0" w:space="0" w:color="auto"/>
            <w:bottom w:val="none" w:sz="0" w:space="0" w:color="auto"/>
            <w:right w:val="none" w:sz="0" w:space="0" w:color="auto"/>
          </w:divBdr>
        </w:div>
        <w:div w:id="1383021347">
          <w:marLeft w:val="562"/>
          <w:marRight w:val="0"/>
          <w:marTop w:val="240"/>
          <w:marBottom w:val="0"/>
          <w:divBdr>
            <w:top w:val="none" w:sz="0" w:space="0" w:color="auto"/>
            <w:left w:val="none" w:sz="0" w:space="0" w:color="auto"/>
            <w:bottom w:val="none" w:sz="0" w:space="0" w:color="auto"/>
            <w:right w:val="none" w:sz="0" w:space="0" w:color="auto"/>
          </w:divBdr>
        </w:div>
        <w:div w:id="1436562952">
          <w:marLeft w:val="562"/>
          <w:marRight w:val="0"/>
          <w:marTop w:val="240"/>
          <w:marBottom w:val="0"/>
          <w:divBdr>
            <w:top w:val="none" w:sz="0" w:space="0" w:color="auto"/>
            <w:left w:val="none" w:sz="0" w:space="0" w:color="auto"/>
            <w:bottom w:val="none" w:sz="0" w:space="0" w:color="auto"/>
            <w:right w:val="none" w:sz="0" w:space="0" w:color="auto"/>
          </w:divBdr>
        </w:div>
        <w:div w:id="1953316867">
          <w:marLeft w:val="562"/>
          <w:marRight w:val="0"/>
          <w:marTop w:val="240"/>
          <w:marBottom w:val="0"/>
          <w:divBdr>
            <w:top w:val="none" w:sz="0" w:space="0" w:color="auto"/>
            <w:left w:val="none" w:sz="0" w:space="0" w:color="auto"/>
            <w:bottom w:val="none" w:sz="0" w:space="0" w:color="auto"/>
            <w:right w:val="none" w:sz="0" w:space="0" w:color="auto"/>
          </w:divBdr>
        </w:div>
      </w:divsChild>
    </w:div>
    <w:div w:id="2098163279">
      <w:bodyDiv w:val="1"/>
      <w:marLeft w:val="0"/>
      <w:marRight w:val="0"/>
      <w:marTop w:val="0"/>
      <w:marBottom w:val="0"/>
      <w:divBdr>
        <w:top w:val="none" w:sz="0" w:space="0" w:color="auto"/>
        <w:left w:val="none" w:sz="0" w:space="0" w:color="auto"/>
        <w:bottom w:val="none" w:sz="0" w:space="0" w:color="auto"/>
        <w:right w:val="none" w:sz="0" w:space="0" w:color="auto"/>
      </w:divBdr>
    </w:div>
    <w:div w:id="2110655405">
      <w:bodyDiv w:val="1"/>
      <w:marLeft w:val="0"/>
      <w:marRight w:val="0"/>
      <w:marTop w:val="0"/>
      <w:marBottom w:val="0"/>
      <w:divBdr>
        <w:top w:val="none" w:sz="0" w:space="0" w:color="auto"/>
        <w:left w:val="none" w:sz="0" w:space="0" w:color="auto"/>
        <w:bottom w:val="none" w:sz="0" w:space="0" w:color="auto"/>
        <w:right w:val="none" w:sz="0" w:space="0" w:color="auto"/>
      </w:divBdr>
    </w:div>
    <w:div w:id="2116627511">
      <w:bodyDiv w:val="1"/>
      <w:marLeft w:val="0"/>
      <w:marRight w:val="0"/>
      <w:marTop w:val="0"/>
      <w:marBottom w:val="0"/>
      <w:divBdr>
        <w:top w:val="none" w:sz="0" w:space="0" w:color="auto"/>
        <w:left w:val="none" w:sz="0" w:space="0" w:color="auto"/>
        <w:bottom w:val="none" w:sz="0" w:space="0" w:color="auto"/>
        <w:right w:val="none" w:sz="0" w:space="0" w:color="auto"/>
      </w:divBdr>
      <w:divsChild>
        <w:div w:id="1558323099">
          <w:marLeft w:val="1685"/>
          <w:marRight w:val="0"/>
          <w:marTop w:val="120"/>
          <w:marBottom w:val="0"/>
          <w:divBdr>
            <w:top w:val="none" w:sz="0" w:space="0" w:color="auto"/>
            <w:left w:val="none" w:sz="0" w:space="0" w:color="auto"/>
            <w:bottom w:val="none" w:sz="0" w:space="0" w:color="auto"/>
            <w:right w:val="none" w:sz="0" w:space="0" w:color="auto"/>
          </w:divBdr>
        </w:div>
      </w:divsChild>
    </w:div>
    <w:div w:id="2118939705">
      <w:bodyDiv w:val="1"/>
      <w:marLeft w:val="0"/>
      <w:marRight w:val="0"/>
      <w:marTop w:val="0"/>
      <w:marBottom w:val="0"/>
      <w:divBdr>
        <w:top w:val="none" w:sz="0" w:space="0" w:color="auto"/>
        <w:left w:val="none" w:sz="0" w:space="0" w:color="auto"/>
        <w:bottom w:val="none" w:sz="0" w:space="0" w:color="auto"/>
        <w:right w:val="none" w:sz="0" w:space="0" w:color="auto"/>
      </w:divBdr>
    </w:div>
    <w:div w:id="2127118460">
      <w:bodyDiv w:val="1"/>
      <w:marLeft w:val="0"/>
      <w:marRight w:val="0"/>
      <w:marTop w:val="0"/>
      <w:marBottom w:val="0"/>
      <w:divBdr>
        <w:top w:val="none" w:sz="0" w:space="0" w:color="auto"/>
        <w:left w:val="none" w:sz="0" w:space="0" w:color="auto"/>
        <w:bottom w:val="none" w:sz="0" w:space="0" w:color="auto"/>
        <w:right w:val="none" w:sz="0" w:space="0" w:color="auto"/>
      </w:divBdr>
    </w:div>
    <w:div w:id="2132355320">
      <w:bodyDiv w:val="1"/>
      <w:marLeft w:val="0"/>
      <w:marRight w:val="0"/>
      <w:marTop w:val="0"/>
      <w:marBottom w:val="0"/>
      <w:divBdr>
        <w:top w:val="none" w:sz="0" w:space="0" w:color="auto"/>
        <w:left w:val="none" w:sz="0" w:space="0" w:color="auto"/>
        <w:bottom w:val="none" w:sz="0" w:space="0" w:color="auto"/>
        <w:right w:val="none" w:sz="0" w:space="0" w:color="auto"/>
      </w:divBdr>
    </w:div>
    <w:div w:id="21393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box.etsi.org/ERM/ERM/05-CONTRIBUTIONS/2022/ERM(22)000035_meeting_minutes_of_ERM_requirement_for_radio_determination_H.docx" TargetMode="External"/><Relationship Id="rId117" Type="http://schemas.openxmlformats.org/officeDocument/2006/relationships/hyperlink" Target="http://webapp.etsi.org/workProgram/Report_WorkItem.asp?wki_id=50117" TargetMode="External"/><Relationship Id="rId21" Type="http://schemas.openxmlformats.org/officeDocument/2006/relationships/hyperlink" Target="https://portal.etsi.org/webapp/WorkProgram/Report_WorkItem.asp?WKI_ID=58937" TargetMode="External"/><Relationship Id="rId42" Type="http://schemas.openxmlformats.org/officeDocument/2006/relationships/hyperlink" Target="https://docdb.cept.org/document/19384" TargetMode="External"/><Relationship Id="rId47" Type="http://schemas.openxmlformats.org/officeDocument/2006/relationships/hyperlink" Target="https://www.etsi.org/deliver/etsi_tr/103600_103699/103667/01.01.01_60/tr_103667v010101p.pdf" TargetMode="External"/><Relationship Id="rId63" Type="http://schemas.openxmlformats.org/officeDocument/2006/relationships/hyperlink" Target="https://portal.etsi.org/webapp/workProgram/Report_WorkItem.asp?wki_id=61429" TargetMode="External"/><Relationship Id="rId68" Type="http://schemas.openxmlformats.org/officeDocument/2006/relationships/header" Target="header1.xml"/><Relationship Id="rId84" Type="http://schemas.openxmlformats.org/officeDocument/2006/relationships/hyperlink" Target="http://webapp.etsi.org/workProgram/Report_WorkItem.asp?wki_id=50828" TargetMode="External"/><Relationship Id="rId89" Type="http://schemas.openxmlformats.org/officeDocument/2006/relationships/hyperlink" Target="http://webapp.etsi.org/workProgram/Report_WorkItem.asp?wki_id=57413" TargetMode="External"/><Relationship Id="rId112" Type="http://schemas.openxmlformats.org/officeDocument/2006/relationships/hyperlink" Target="http://webapp.etsi.org/workProgram/Report_WorkItem.asp?wki_id=67207" TargetMode="External"/><Relationship Id="rId133" Type="http://schemas.openxmlformats.org/officeDocument/2006/relationships/hyperlink" Target="http://webapp.etsi.org/workProgram/Report_WorkItem.asp?wki_id=66228" TargetMode="External"/><Relationship Id="rId138" Type="http://schemas.openxmlformats.org/officeDocument/2006/relationships/hyperlink" Target="http://webapp.etsi.org/workProgram/Report_WorkItem.asp?wki_id=55069" TargetMode="External"/><Relationship Id="rId154" Type="http://schemas.openxmlformats.org/officeDocument/2006/relationships/hyperlink" Target="http://webapp.etsi.org/workProgram/Report_WorkItem.asp?wki_id=59482" TargetMode="External"/><Relationship Id="rId159" Type="http://schemas.openxmlformats.org/officeDocument/2006/relationships/hyperlink" Target="http://webapp.etsi.org/workProgram/Report_WorkItem.asp?wki_id=54483" TargetMode="External"/><Relationship Id="rId170" Type="http://schemas.openxmlformats.org/officeDocument/2006/relationships/theme" Target="theme/theme1.xml"/><Relationship Id="rId16" Type="http://schemas.openxmlformats.org/officeDocument/2006/relationships/hyperlink" Target="https://ec.europa.eu/newsroom/dae/document.cfm?action=display&amp;doc_id=7494" TargetMode="External"/><Relationship Id="rId107" Type="http://schemas.openxmlformats.org/officeDocument/2006/relationships/hyperlink" Target="http://webapp.etsi.org/workProgram/Report_WorkItem.asp?wki_id=67455" TargetMode="External"/><Relationship Id="rId11" Type="http://schemas.openxmlformats.org/officeDocument/2006/relationships/hyperlink" Target="https://portal.etsi.org/ngppapp/ContributionCreation.aspx?primarykeys=232346" TargetMode="External"/><Relationship Id="rId32" Type="http://schemas.openxmlformats.org/officeDocument/2006/relationships/hyperlink" Target="https://portal.etsi.org/webapp/workProgram/Report_WorkItem.asp?wki_id=46710" TargetMode="External"/><Relationship Id="rId37" Type="http://schemas.openxmlformats.org/officeDocument/2006/relationships/hyperlink" Target="https://eur-lex.europa.eu/legal-content/EN/ALL/?uri=CELEX%3A32010D0267" TargetMode="External"/><Relationship Id="rId53" Type="http://schemas.openxmlformats.org/officeDocument/2006/relationships/hyperlink" Target="https://www.etsi.org/deliver/etsi_tr/103500_103599/103580/01.01.01_60/tr_103580v010101p.pdf" TargetMode="External"/><Relationship Id="rId58" Type="http://schemas.openxmlformats.org/officeDocument/2006/relationships/hyperlink" Target="https://eur-lex.europa.eu/legal-content/EN/TXT/?uri=CELEX:32020D1426" TargetMode="External"/><Relationship Id="rId74" Type="http://schemas.openxmlformats.org/officeDocument/2006/relationships/hyperlink" Target="http://webapp.etsi.org/workProgram/Report_WorkItem.asp?wki_id=58100" TargetMode="External"/><Relationship Id="rId79" Type="http://schemas.openxmlformats.org/officeDocument/2006/relationships/hyperlink" Target="http://webapp.etsi.org/workProgram/Report_WorkItem.asp?wki_id=46588" TargetMode="External"/><Relationship Id="rId102" Type="http://schemas.openxmlformats.org/officeDocument/2006/relationships/hyperlink" Target="http://webapp.etsi.org/workProgram/Report_WorkItem.asp?wki_id=66906" TargetMode="External"/><Relationship Id="rId123" Type="http://schemas.openxmlformats.org/officeDocument/2006/relationships/hyperlink" Target="http://webapp.etsi.org/workProgram/Report_WorkItem.asp?wki_id=51017" TargetMode="External"/><Relationship Id="rId128" Type="http://schemas.openxmlformats.org/officeDocument/2006/relationships/hyperlink" Target="http://webapp.etsi.org/workProgram/Report_WorkItem.asp?wki_id=53904" TargetMode="External"/><Relationship Id="rId144" Type="http://schemas.openxmlformats.org/officeDocument/2006/relationships/hyperlink" Target="http://webapp.etsi.org/workProgram/Report_WorkItem.asp?wki_id=51208" TargetMode="External"/><Relationship Id="rId149" Type="http://schemas.openxmlformats.org/officeDocument/2006/relationships/hyperlink" Target="http://webapp.etsi.org/workProgram/Report_WorkItem.asp?wki_id=54738" TargetMode="External"/><Relationship Id="rId5" Type="http://schemas.openxmlformats.org/officeDocument/2006/relationships/webSettings" Target="webSettings.xml"/><Relationship Id="rId90" Type="http://schemas.openxmlformats.org/officeDocument/2006/relationships/hyperlink" Target="http://webapp.etsi.org/workProgram/Report_WorkItem.asp?wki_id=54529" TargetMode="External"/><Relationship Id="rId95" Type="http://schemas.openxmlformats.org/officeDocument/2006/relationships/hyperlink" Target="http://webapp.etsi.org/workProgram/Report_WorkItem.asp?wki_id=54100" TargetMode="External"/><Relationship Id="rId160" Type="http://schemas.openxmlformats.org/officeDocument/2006/relationships/hyperlink" Target="http://webapp.etsi.org/workProgram/Report_WorkItem.asp?wki_id=58232" TargetMode="External"/><Relationship Id="rId165" Type="http://schemas.openxmlformats.org/officeDocument/2006/relationships/hyperlink" Target="http://webapp.etsi.org/workProgram/Report_WorkItem.asp?wki_id=58457" TargetMode="External"/><Relationship Id="rId22" Type="http://schemas.openxmlformats.org/officeDocument/2006/relationships/hyperlink" Target="https://portal.etsi.org/webapp/workProgram/Report_WorkItem.asp?wki_id=58100" TargetMode="External"/><Relationship Id="rId27" Type="http://schemas.openxmlformats.org/officeDocument/2006/relationships/hyperlink" Target="https://portal.etsi.org/webapp/workProgram/Report_WorkItem.asp?wki_id=56803" TargetMode="External"/><Relationship Id="rId43" Type="http://schemas.openxmlformats.org/officeDocument/2006/relationships/hyperlink" Target="https://eur-lex.europa.eu/eli/dec_impl/2022/179/oj" TargetMode="External"/><Relationship Id="rId48" Type="http://schemas.openxmlformats.org/officeDocument/2006/relationships/hyperlink" Target="https://www.etsi.org/deliver/etsi_en/302500_302599/302571/02.01.01_60/en_302571v020101p.pdf" TargetMode="External"/><Relationship Id="rId64" Type="http://schemas.openxmlformats.org/officeDocument/2006/relationships/hyperlink" Target="https://portal.etsi.org/tb.aspx?tbid=19&amp;SubTB=19,894" TargetMode="External"/><Relationship Id="rId69" Type="http://schemas.openxmlformats.org/officeDocument/2006/relationships/footer" Target="footer1.xml"/><Relationship Id="rId113" Type="http://schemas.openxmlformats.org/officeDocument/2006/relationships/hyperlink" Target="http://webapp.etsi.org/workProgram/Report_WorkItem.asp?wki_id=62031" TargetMode="External"/><Relationship Id="rId118" Type="http://schemas.openxmlformats.org/officeDocument/2006/relationships/hyperlink" Target="http://webapp.etsi.org/workProgram/Report_WorkItem.asp?wki_id=59542" TargetMode="External"/><Relationship Id="rId134" Type="http://schemas.openxmlformats.org/officeDocument/2006/relationships/hyperlink" Target="http://webapp.etsi.org/workProgram/Report_WorkItem.asp?wki_id=50990" TargetMode="External"/><Relationship Id="rId139" Type="http://schemas.openxmlformats.org/officeDocument/2006/relationships/hyperlink" Target="http://webapp.etsi.org/workProgram/Report_WorkItem.asp?wki_id=55073" TargetMode="External"/><Relationship Id="rId80" Type="http://schemas.openxmlformats.org/officeDocument/2006/relationships/hyperlink" Target="http://webapp.etsi.org/workProgram/Report_WorkItem.asp?wki_id=62485" TargetMode="External"/><Relationship Id="rId85" Type="http://schemas.openxmlformats.org/officeDocument/2006/relationships/hyperlink" Target="http://webapp.etsi.org/workProgram/Report_WorkItem.asp?wki_id=47109" TargetMode="External"/><Relationship Id="rId150" Type="http://schemas.openxmlformats.org/officeDocument/2006/relationships/hyperlink" Target="http://webapp.etsi.org/workProgram/Report_WorkItem.asp?wki_id=49550" TargetMode="External"/><Relationship Id="rId155" Type="http://schemas.openxmlformats.org/officeDocument/2006/relationships/hyperlink" Target="http://webapp.etsi.org/workProgram/Report_WorkItem.asp?wki_id=62477" TargetMode="External"/><Relationship Id="rId12" Type="http://schemas.openxmlformats.org/officeDocument/2006/relationships/hyperlink" Target="https://www.etsi.org/deliver/etsi_tr/103700_103799/103773/01.01.01_60/tr_103773v010101p.pdf" TargetMode="External"/><Relationship Id="rId17" Type="http://schemas.openxmlformats.org/officeDocument/2006/relationships/hyperlink" Target="https://ec.europa.eu/newsroom/dae/document.cfm?doc_id=66339" TargetMode="External"/><Relationship Id="rId33" Type="http://schemas.openxmlformats.org/officeDocument/2006/relationships/hyperlink" Target="https://portal.etsi.org/webapp/WorkProgram/Frame_WorkItemList.asp?SearchPage=TRUE&amp;butExpertSearch=++Search++&amp;qETSI_STANDARD_TYPE=&amp;qETSI_NUMBER=&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27M%2F573%27&amp;qCLUSTER_BOOLEAN=OR&amp;qCLUSTER=&amp;qFREQUENCIES_BOOLEAN=OR&amp;qFREQUENCIES=&amp;qFreqLow=&amp;qFreqLowUnit=1000&amp;qFreqHigh=&amp;qFreqHighUnit=1000&amp;AspectComments=&amp;qSORT=HIGHVERSION&amp;qREPORT_TYPE=SUMMARY&amp;optDisplay=10&amp;titleType=all" TargetMode="External"/><Relationship Id="rId38" Type="http://schemas.openxmlformats.org/officeDocument/2006/relationships/hyperlink" Target="https://portal.etsi.org/webapp/workProgram/Report_WorkItem.asp?wki_id=50990" TargetMode="External"/><Relationship Id="rId59" Type="http://schemas.openxmlformats.org/officeDocument/2006/relationships/hyperlink" Target="https://docdb.cept.org/document/9683" TargetMode="External"/><Relationship Id="rId103" Type="http://schemas.openxmlformats.org/officeDocument/2006/relationships/hyperlink" Target="http://webapp.etsi.org/workProgram/Report_WorkItem.asp?wki_id=66907" TargetMode="External"/><Relationship Id="rId108" Type="http://schemas.openxmlformats.org/officeDocument/2006/relationships/hyperlink" Target="http://webapp.etsi.org/workProgram/Report_WorkItem.asp?wki_id=66067" TargetMode="External"/><Relationship Id="rId124" Type="http://schemas.openxmlformats.org/officeDocument/2006/relationships/hyperlink" Target="http://webapp.etsi.org/workProgram/Report_WorkItem.asp?wki_id=51018" TargetMode="External"/><Relationship Id="rId129" Type="http://schemas.openxmlformats.org/officeDocument/2006/relationships/hyperlink" Target="http://webapp.etsi.org/workProgram/Report_WorkItem.asp?wki_id=58095" TargetMode="External"/><Relationship Id="rId54" Type="http://schemas.openxmlformats.org/officeDocument/2006/relationships/hyperlink" Target="https://portal.etsi.org/webapp/workProgram/Report_WorkItem.asp?wki_id=58440" TargetMode="External"/><Relationship Id="rId70" Type="http://schemas.openxmlformats.org/officeDocument/2006/relationships/footer" Target="footer2.xml"/><Relationship Id="rId75" Type="http://schemas.openxmlformats.org/officeDocument/2006/relationships/hyperlink" Target="http://webapp.etsi.org/workProgram/Report_WorkItem.asp?wki_id=58103" TargetMode="External"/><Relationship Id="rId91" Type="http://schemas.openxmlformats.org/officeDocument/2006/relationships/hyperlink" Target="http://webapp.etsi.org/workProgram/Report_WorkItem.asp?wki_id=58462" TargetMode="External"/><Relationship Id="rId96" Type="http://schemas.openxmlformats.org/officeDocument/2006/relationships/hyperlink" Target="http://webapp.etsi.org/workProgram/Report_WorkItem.asp?wki_id=58483" TargetMode="External"/><Relationship Id="rId140" Type="http://schemas.openxmlformats.org/officeDocument/2006/relationships/hyperlink" Target="http://webapp.etsi.org/workProgram/Report_WorkItem.asp?wki_id=55074" TargetMode="External"/><Relationship Id="rId145" Type="http://schemas.openxmlformats.org/officeDocument/2006/relationships/hyperlink" Target="http://webapp.etsi.org/workProgram/Report_WorkItem.asp?wki_id=51209" TargetMode="External"/><Relationship Id="rId161" Type="http://schemas.openxmlformats.org/officeDocument/2006/relationships/hyperlink" Target="http://webapp.etsi.org/workProgram/Report_WorkItem.asp?wki_id=59485" TargetMode="External"/><Relationship Id="rId166" Type="http://schemas.openxmlformats.org/officeDocument/2006/relationships/hyperlink" Target="http://webapp.etsi.org/workProgram/Report_WorkItem.asp?wki_id=592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etsi.org/ngppapp/ContributionCreation.aspx?primarykeys=256498&amp;source=VNIDUBQRUMSK" TargetMode="External"/><Relationship Id="rId23" Type="http://schemas.openxmlformats.org/officeDocument/2006/relationships/hyperlink" Target="https://portal.etsi.org/webapp/workProgram/Report_WorkItem.asp?wki_id=58103" TargetMode="External"/><Relationship Id="rId28" Type="http://schemas.openxmlformats.org/officeDocument/2006/relationships/hyperlink" Target="https://portal.etsi.org/webapp/WorkProgram/Report_WorkItem.asp?WKI_ID=64285" TargetMode="External"/><Relationship Id="rId36" Type="http://schemas.openxmlformats.org/officeDocument/2006/relationships/hyperlink" Target="https://protect2.fireeye.com/v1/url?k=31323334-501d5122-313273af-454445555731-6b2c4cf9b33c8f79&amp;q=1&amp;e=e455e0df-d7b4-4205-be93-ac65952b8c19&amp;u=https%3A%2F%2Fdocdb.cept.org%2Fdownload%2F1558" TargetMode="External"/><Relationship Id="rId49" Type="http://schemas.openxmlformats.org/officeDocument/2006/relationships/hyperlink" Target="https://portal.etsi.org/webapp/workProgram/Report_WorkItem.asp?wki_id=51356" TargetMode="External"/><Relationship Id="rId57" Type="http://schemas.openxmlformats.org/officeDocument/2006/relationships/hyperlink" Target="https://portal.etsi.org/webapp/workProgram/Report_WorkItem.asp?wki_id=39873" TargetMode="External"/><Relationship Id="rId106" Type="http://schemas.openxmlformats.org/officeDocument/2006/relationships/hyperlink" Target="http://webapp.etsi.org/workProgram/Report_WorkItem.asp?wki_id=64295" TargetMode="External"/><Relationship Id="rId114" Type="http://schemas.openxmlformats.org/officeDocument/2006/relationships/hyperlink" Target="http://webapp.etsi.org/workProgram/Report_WorkItem.asp?wki_id=62032" TargetMode="External"/><Relationship Id="rId119" Type="http://schemas.openxmlformats.org/officeDocument/2006/relationships/hyperlink" Target="http://webapp.etsi.org/workProgram/Report_WorkItem.asp?wki_id=59543" TargetMode="External"/><Relationship Id="rId127" Type="http://schemas.openxmlformats.org/officeDocument/2006/relationships/hyperlink" Target="http://webapp.etsi.org/workProgram/Report_WorkItem.asp?wki_id=63623" TargetMode="External"/><Relationship Id="rId10" Type="http://schemas.openxmlformats.org/officeDocument/2006/relationships/hyperlink" Target="https://www.etsi.org/standards" TargetMode="External"/><Relationship Id="rId31" Type="http://schemas.openxmlformats.org/officeDocument/2006/relationships/hyperlink" Target="https://www.etsi.org/newsroom/press-releases/2040-2022-03-etsi-advanced-mobile-location-standard-now-mandatory-on-all-european-smartphones-for-emergency-calls" TargetMode="External"/><Relationship Id="rId44" Type="http://schemas.openxmlformats.org/officeDocument/2006/relationships/hyperlink" Target="https://portal.etsi.org/webapp/workProgram/Report_WorkItem.asp?wki_id=53378" TargetMode="External"/><Relationship Id="rId52" Type="http://schemas.openxmlformats.org/officeDocument/2006/relationships/hyperlink" Target="https://www.etsi.org/deliver/etsi_tr/103700_103799/103704/01.01.01_60/tr_103704v010101p.pdf" TargetMode="External"/><Relationship Id="rId60" Type="http://schemas.openxmlformats.org/officeDocument/2006/relationships/hyperlink" Target="https://portal.etsi.org/webapp/workProgram/Report_WorkItem.asp?wki_id=56835" TargetMode="External"/><Relationship Id="rId65" Type="http://schemas.openxmlformats.org/officeDocument/2006/relationships/hyperlink" Target="https://docdb.cept.org/document/28556" TargetMode="External"/><Relationship Id="rId73" Type="http://schemas.openxmlformats.org/officeDocument/2006/relationships/hyperlink" Target="http://webapp.etsi.org/workProgram/Report_WorkItem.asp?wki_id=57503" TargetMode="External"/><Relationship Id="rId78" Type="http://schemas.openxmlformats.org/officeDocument/2006/relationships/hyperlink" Target="http://webapp.etsi.org/workProgram/Report_WorkItem.asp?wki_id=61364" TargetMode="External"/><Relationship Id="rId81" Type="http://schemas.openxmlformats.org/officeDocument/2006/relationships/hyperlink" Target="http://webapp.etsi.org/workProgram/Report_WorkItem.asp?wki_id=62487" TargetMode="External"/><Relationship Id="rId86" Type="http://schemas.openxmlformats.org/officeDocument/2006/relationships/hyperlink" Target="http://webapp.etsi.org/workProgram/Report_WorkItem.asp?wki_id=53551" TargetMode="External"/><Relationship Id="rId94" Type="http://schemas.openxmlformats.org/officeDocument/2006/relationships/hyperlink" Target="http://webapp.etsi.org/workProgram/Report_WorkItem.asp?wki_id=56835" TargetMode="External"/><Relationship Id="rId99" Type="http://schemas.openxmlformats.org/officeDocument/2006/relationships/hyperlink" Target="http://webapp.etsi.org/workProgram/Report_WorkItem.asp?wki_id=66903" TargetMode="External"/><Relationship Id="rId101" Type="http://schemas.openxmlformats.org/officeDocument/2006/relationships/hyperlink" Target="http://webapp.etsi.org/workProgram/Report_WorkItem.asp?wki_id=66905" TargetMode="External"/><Relationship Id="rId122" Type="http://schemas.openxmlformats.org/officeDocument/2006/relationships/hyperlink" Target="http://webapp.etsi.org/workProgram/Report_WorkItem.asp?wki_id=52923" TargetMode="External"/><Relationship Id="rId130" Type="http://schemas.openxmlformats.org/officeDocument/2006/relationships/hyperlink" Target="http://webapp.etsi.org/workProgram/Report_WorkItem.asp?wki_id=53616" TargetMode="External"/><Relationship Id="rId135" Type="http://schemas.openxmlformats.org/officeDocument/2006/relationships/hyperlink" Target="http://webapp.etsi.org/workProgram/Report_WorkItem.asp?wki_id=54728" TargetMode="External"/><Relationship Id="rId143" Type="http://schemas.openxmlformats.org/officeDocument/2006/relationships/hyperlink" Target="http://webapp.etsi.org/workProgram/Report_WorkItem.asp?wki_id=52874" TargetMode="External"/><Relationship Id="rId148" Type="http://schemas.openxmlformats.org/officeDocument/2006/relationships/hyperlink" Target="http://webapp.etsi.org/workProgram/Report_WorkItem.asp?wki_id=51024" TargetMode="External"/><Relationship Id="rId151" Type="http://schemas.openxmlformats.org/officeDocument/2006/relationships/hyperlink" Target="http://webapp.etsi.org/workProgram/Report_WorkItem.asp?wki_id=57436" TargetMode="External"/><Relationship Id="rId156" Type="http://schemas.openxmlformats.org/officeDocument/2006/relationships/hyperlink" Target="http://webapp.etsi.org/workProgram/Report_WorkItem.asp?wki_id=56927" TargetMode="External"/><Relationship Id="rId164" Type="http://schemas.openxmlformats.org/officeDocument/2006/relationships/hyperlink" Target="http://webapp.etsi.org/workProgram/Report_WorkItem.asp?wki_id=63083"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etsi.org/CreateAccount" TargetMode="External"/><Relationship Id="rId13" Type="http://schemas.openxmlformats.org/officeDocument/2006/relationships/hyperlink" Target="https://portal.etsi.org/ngppapp/ContributionCreation.aspx?primarykeys=256496&amp;source=BXZDSYWDACAO" TargetMode="External"/><Relationship Id="rId18" Type="http://schemas.openxmlformats.org/officeDocument/2006/relationships/hyperlink" Target="https://portal.etsi.org/ngppapp/ContributionCreation.aspx?primarykeys=248221" TargetMode="External"/><Relationship Id="rId39" Type="http://schemas.openxmlformats.org/officeDocument/2006/relationships/hyperlink" Target="https://portal.etsi.org/webapp/workProgram/Report_WorkItem.asp?wki_id=54728" TargetMode="External"/><Relationship Id="rId109" Type="http://schemas.openxmlformats.org/officeDocument/2006/relationships/hyperlink" Target="http://webapp.etsi.org/workProgram/Report_WorkItem.asp?wki_id=62020" TargetMode="External"/><Relationship Id="rId34" Type="http://schemas.openxmlformats.org/officeDocument/2006/relationships/hyperlink" Target="https://portal.etsi.org/webapp/WorkProgram/Frame_WorkItemList.asp?SearchPage=TRUE&amp;butExpertSearch=++Search++&amp;qETSI_STANDARD_TYPE=&amp;qETSI_NUMBER=&amp;qTB_ID=&amp;qINCLUDE_SUB_TB=True&amp;includeNonActiveTB=FALSE&amp;qWKI_REFERENCE=&amp;qTITLE=&amp;qSCOPE=&amp;qCURRENT_STATE_CODE=&amp;qSTOP_FLG=N&amp;qSTART_CURRENT_STATUS_CODE=&amp;qEND_CURRENT_STATUS_CODE=&amp;qFROM_MIL_DAY=&amp;qFROM_MIL_MONTH=&amp;qFROM_MIL_YEAR=&amp;qTO_MIL_DAY=&amp;qTO_MIL_MONTH=&amp;qTO_MIL_YEAR=&amp;qOPERATOR_TS=&amp;qRAPTR_NAME=&amp;qRAPTR_ORGANISATION=&amp;qKEYWORD_BOOLEAN=OR&amp;qKEYWORD=&amp;qPROJECT_BOOLEAN=OR&amp;qPROJECT_CODE=&amp;includeSubProjectCode=FALSE&amp;qSTF_List=&amp;qDIRECTIVE=&amp;qMandate_List=%27M%2F587%27&amp;qCLUSTER_BOOLEAN=OR&amp;qCLUSTER=&amp;qFREQUENCIES_BOOLEAN=OR&amp;qFREQUENCIES=&amp;qFreqLow=&amp;qFreqLowUnit=1000&amp;qFreqHigh=&amp;qFreqHighUnit=1000&amp;AspectComments=&amp;qSORT=HIGHVERSION&amp;qREPORT_TYPE=SUMMARY&amp;optDisplay=10&amp;titleType=all" TargetMode="External"/><Relationship Id="rId50" Type="http://schemas.openxmlformats.org/officeDocument/2006/relationships/hyperlink" Target="https://portal.etsi.org/webapp/WorkProgram/Report_WorkItem.asp?WKI_ID=63544" TargetMode="External"/><Relationship Id="rId55" Type="http://schemas.openxmlformats.org/officeDocument/2006/relationships/hyperlink" Target="https://portal.etsi.org/webapp/workProgram/Report_WorkItem.asp?wki_id=59449" TargetMode="External"/><Relationship Id="rId76" Type="http://schemas.openxmlformats.org/officeDocument/2006/relationships/hyperlink" Target="http://webapp.etsi.org/workProgram/Report_WorkItem.asp?wki_id=47939" TargetMode="External"/><Relationship Id="rId97" Type="http://schemas.openxmlformats.org/officeDocument/2006/relationships/hyperlink" Target="http://webapp.etsi.org/workProgram/Report_WorkItem.asp?wki_id=63961" TargetMode="External"/><Relationship Id="rId104" Type="http://schemas.openxmlformats.org/officeDocument/2006/relationships/hyperlink" Target="http://webapp.etsi.org/workProgram/Report_WorkItem.asp?wki_id=66908" TargetMode="External"/><Relationship Id="rId120" Type="http://schemas.openxmlformats.org/officeDocument/2006/relationships/hyperlink" Target="http://webapp.etsi.org/workProgram/Report_WorkItem.asp?wki_id=61429" TargetMode="External"/><Relationship Id="rId125" Type="http://schemas.openxmlformats.org/officeDocument/2006/relationships/hyperlink" Target="http://webapp.etsi.org/workProgram/Report_WorkItem.asp?wki_id=50119" TargetMode="External"/><Relationship Id="rId141" Type="http://schemas.openxmlformats.org/officeDocument/2006/relationships/hyperlink" Target="http://webapp.etsi.org/workProgram/Report_WorkItem.asp?wki_id=62501" TargetMode="External"/><Relationship Id="rId146" Type="http://schemas.openxmlformats.org/officeDocument/2006/relationships/hyperlink" Target="http://webapp.etsi.org/workProgram/Report_WorkItem.asp?wki_id=51243" TargetMode="External"/><Relationship Id="rId167" Type="http://schemas.openxmlformats.org/officeDocument/2006/relationships/hyperlink" Target="http://webapp.etsi.org/workProgram/Report_WorkItem.asp?wki_id=63544" TargetMode="External"/><Relationship Id="rId7" Type="http://schemas.openxmlformats.org/officeDocument/2006/relationships/endnotes" Target="endnotes.xml"/><Relationship Id="rId71" Type="http://schemas.openxmlformats.org/officeDocument/2006/relationships/hyperlink" Target="http://webapp.etsi.org/workProgram/Report_WorkItem.asp?wki_id=53883" TargetMode="External"/><Relationship Id="rId92" Type="http://schemas.openxmlformats.org/officeDocument/2006/relationships/hyperlink" Target="http://webapp.etsi.org/workProgram/Report_WorkItem.asp?wki_id=56352" TargetMode="External"/><Relationship Id="rId162" Type="http://schemas.openxmlformats.org/officeDocument/2006/relationships/hyperlink" Target="http://webapp.etsi.org/workProgram/Report_WorkItem.asp?wki_id=59519" TargetMode="External"/><Relationship Id="rId2" Type="http://schemas.openxmlformats.org/officeDocument/2006/relationships/numbering" Target="numbering.xml"/><Relationship Id="rId29" Type="http://schemas.openxmlformats.org/officeDocument/2006/relationships/hyperlink" Target="https://portal.etsi.org/webapp/WorkProgram/Report_WorkItem.asp?WKI_ID=64285" TargetMode="External"/><Relationship Id="rId24" Type="http://schemas.openxmlformats.org/officeDocument/2006/relationships/hyperlink" Target="https://portal.etsi.org/webapp/workProgram/Report_WorkItem.asp?wki_id=47939" TargetMode="External"/><Relationship Id="rId40" Type="http://schemas.openxmlformats.org/officeDocument/2006/relationships/hyperlink" Target="https://portal.etsi.org/webapp/workProgram/Report_WorkItem.asp?wki_id=54786" TargetMode="External"/><Relationship Id="rId45" Type="http://schemas.openxmlformats.org/officeDocument/2006/relationships/hyperlink" Target="https://portal.etsi.org/webapp/workProgram/Report_WorkItem.asp?wki_id=58036" TargetMode="External"/><Relationship Id="rId66" Type="http://schemas.openxmlformats.org/officeDocument/2006/relationships/hyperlink" Target="https://portal.etsi.org/webapp/workProgram/Report_WorkItem.asp?wki_id=53378" TargetMode="External"/><Relationship Id="rId87" Type="http://schemas.openxmlformats.org/officeDocument/2006/relationships/hyperlink" Target="http://webapp.etsi.org/workProgram/Report_WorkItem.asp?wki_id=61428" TargetMode="External"/><Relationship Id="rId110" Type="http://schemas.openxmlformats.org/officeDocument/2006/relationships/hyperlink" Target="http://webapp.etsi.org/workProgram/Report_WorkItem.asp?wki_id=64335" TargetMode="External"/><Relationship Id="rId115" Type="http://schemas.openxmlformats.org/officeDocument/2006/relationships/hyperlink" Target="http://webapp.etsi.org/workProgram/Report_WorkItem.asp?wki_id=58934" TargetMode="External"/><Relationship Id="rId131" Type="http://schemas.openxmlformats.org/officeDocument/2006/relationships/hyperlink" Target="http://webapp.etsi.org/workProgram/Report_WorkItem.asp?wki_id=51020" TargetMode="External"/><Relationship Id="rId136" Type="http://schemas.openxmlformats.org/officeDocument/2006/relationships/hyperlink" Target="http://webapp.etsi.org/workProgram/Report_WorkItem.asp?wki_id=57431" TargetMode="External"/><Relationship Id="rId157" Type="http://schemas.openxmlformats.org/officeDocument/2006/relationships/hyperlink" Target="http://webapp.etsi.org/workProgram/Report_WorkItem.asp?wki_id=56361" TargetMode="External"/><Relationship Id="rId61" Type="http://schemas.openxmlformats.org/officeDocument/2006/relationships/hyperlink" Target="https://eccwp.cept.org/default.aspx?groupid=69" TargetMode="External"/><Relationship Id="rId82" Type="http://schemas.openxmlformats.org/officeDocument/2006/relationships/hyperlink" Target="http://webapp.etsi.org/workProgram/Report_WorkItem.asp?wki_id=50827" TargetMode="External"/><Relationship Id="rId152" Type="http://schemas.openxmlformats.org/officeDocument/2006/relationships/hyperlink" Target="http://webapp.etsi.org/workProgram/Report_WorkItem.asp?wki_id=58036" TargetMode="External"/><Relationship Id="rId19" Type="http://schemas.openxmlformats.org/officeDocument/2006/relationships/hyperlink" Target="https://portal.etsi.org/webapp/workProgram/Report_WorkItem.asp?wki_id=57424" TargetMode="External"/><Relationship Id="rId14" Type="http://schemas.openxmlformats.org/officeDocument/2006/relationships/hyperlink" Target="https://portal.etsi.org/ngppapp/ContributionCreation.aspx?primarykeys=256497" TargetMode="External"/><Relationship Id="rId30" Type="http://schemas.openxmlformats.org/officeDocument/2006/relationships/hyperlink" Target="https://portal.etsi.org/tb.aspx?tbid=305&amp;SubTB=305" TargetMode="External"/><Relationship Id="rId35" Type="http://schemas.openxmlformats.org/officeDocument/2006/relationships/hyperlink" Target="https://portal.etsi.org/webapp/workProgram/Report_WorkItem.asp?wki_id=64385" TargetMode="External"/><Relationship Id="rId56" Type="http://schemas.openxmlformats.org/officeDocument/2006/relationships/hyperlink" Target="http://webapp.etsi.org/workProgram/Report_WorkItem.asp?wki_id=63924" TargetMode="External"/><Relationship Id="rId77" Type="http://schemas.openxmlformats.org/officeDocument/2006/relationships/hyperlink" Target="http://webapp.etsi.org/workProgram/Report_WorkItem.asp?wki_id=50941" TargetMode="External"/><Relationship Id="rId100" Type="http://schemas.openxmlformats.org/officeDocument/2006/relationships/hyperlink" Target="http://webapp.etsi.org/workProgram/Report_WorkItem.asp?wki_id=66904" TargetMode="External"/><Relationship Id="rId105" Type="http://schemas.openxmlformats.org/officeDocument/2006/relationships/hyperlink" Target="http://webapp.etsi.org/workProgram/Report_WorkItem.asp?wki_id=66228" TargetMode="External"/><Relationship Id="rId126" Type="http://schemas.openxmlformats.org/officeDocument/2006/relationships/hyperlink" Target="http://webapp.etsi.org/workProgram/Report_WorkItem.asp?wki_id=53844" TargetMode="External"/><Relationship Id="rId147" Type="http://schemas.openxmlformats.org/officeDocument/2006/relationships/hyperlink" Target="http://webapp.etsi.org/workProgram/Report_WorkItem.asp?wki_id=61445" TargetMode="External"/><Relationship Id="rId168" Type="http://schemas.openxmlformats.org/officeDocument/2006/relationships/hyperlink" Target="http://webapp.etsi.org/workProgram/Report_WorkItem.asp?wki_id=63521" TargetMode="External"/><Relationship Id="rId8" Type="http://schemas.openxmlformats.org/officeDocument/2006/relationships/image" Target="media/image1.wmf"/><Relationship Id="rId51" Type="http://schemas.openxmlformats.org/officeDocument/2006/relationships/hyperlink" Target="https://portal.etsi.org/webapp/workProgram/Report_WorkItem.asp?wki_id=62609" TargetMode="External"/><Relationship Id="rId72" Type="http://schemas.openxmlformats.org/officeDocument/2006/relationships/hyperlink" Target="http://webapp.etsi.org/workProgram/Report_WorkItem.asp?wki_id=52870" TargetMode="External"/><Relationship Id="rId93" Type="http://schemas.openxmlformats.org/officeDocument/2006/relationships/hyperlink" Target="http://webapp.etsi.org/workProgram/Report_WorkItem.asp?wki_id=56353" TargetMode="External"/><Relationship Id="rId98" Type="http://schemas.openxmlformats.org/officeDocument/2006/relationships/hyperlink" Target="http://webapp.etsi.org/workProgram/Report_WorkItem.asp?wki_id=63962" TargetMode="External"/><Relationship Id="rId121" Type="http://schemas.openxmlformats.org/officeDocument/2006/relationships/hyperlink" Target="http://webapp.etsi.org/workProgram/Report_WorkItem.asp?wki_id=50121" TargetMode="External"/><Relationship Id="rId142" Type="http://schemas.openxmlformats.org/officeDocument/2006/relationships/hyperlink" Target="http://webapp.etsi.org/workProgram/Report_WorkItem.asp?wki_id=51023" TargetMode="External"/><Relationship Id="rId163" Type="http://schemas.openxmlformats.org/officeDocument/2006/relationships/hyperlink" Target="http://webapp.etsi.org/workProgram/Report_WorkItem.asp?wki_id=59532" TargetMode="External"/><Relationship Id="rId3" Type="http://schemas.openxmlformats.org/officeDocument/2006/relationships/styles" Target="styles.xml"/><Relationship Id="rId25" Type="http://schemas.openxmlformats.org/officeDocument/2006/relationships/hyperlink" Target="https://portal.etsi.org/webapp/workProgram/Report_WorkItem.asp?wki_id=61364" TargetMode="External"/><Relationship Id="rId46" Type="http://schemas.openxmlformats.org/officeDocument/2006/relationships/hyperlink" Target="https://www.etsi.org/deliver/etsi_tr/103700_103799/103766/01.01.01_60/tr_103766v010101p.pdf" TargetMode="External"/><Relationship Id="rId67" Type="http://schemas.openxmlformats.org/officeDocument/2006/relationships/hyperlink" Target="https://portal.etsi.org/LoginRedirection.aspx?domain=docbox.etsi.org&amp;ReturnUrl=/C_Letter/CL2022/CL(22)_3879_Invitation_2nd_NG_eCall_Plugtests_event.pdf" TargetMode="External"/><Relationship Id="rId116" Type="http://schemas.openxmlformats.org/officeDocument/2006/relationships/hyperlink" Target="http://webapp.etsi.org/workProgram/Report_WorkItem.asp?wki_id=58902" TargetMode="External"/><Relationship Id="rId137" Type="http://schemas.openxmlformats.org/officeDocument/2006/relationships/hyperlink" Target="http://webapp.etsi.org/workProgram/Report_WorkItem.asp?wki_id=54468" TargetMode="External"/><Relationship Id="rId158" Type="http://schemas.openxmlformats.org/officeDocument/2006/relationships/hyperlink" Target="http://webapp.etsi.org/workProgram/Report_WorkItem.asp?wki_id=56362" TargetMode="External"/><Relationship Id="rId20" Type="http://schemas.openxmlformats.org/officeDocument/2006/relationships/hyperlink" Target="https://portal.etsi.org/webapp/WorkProgram/Report_WorkItem.asp?WKI_ID=57419" TargetMode="External"/><Relationship Id="rId41" Type="http://schemas.openxmlformats.org/officeDocument/2006/relationships/hyperlink" Target="https://portal.etsi.org/webapp/WorkProgram/Report_WorkItem.asp?WKI_ID=64385" TargetMode="External"/><Relationship Id="rId62" Type="http://schemas.openxmlformats.org/officeDocument/2006/relationships/hyperlink" Target="https://portal.etsi.org/webapp/workProgram/Report_WorkItem.asp?wki_id=61428" TargetMode="External"/><Relationship Id="rId83" Type="http://schemas.openxmlformats.org/officeDocument/2006/relationships/hyperlink" Target="http://webapp.etsi.org/workProgram/Report_WorkItem.asp?wki_id=47114" TargetMode="External"/><Relationship Id="rId88" Type="http://schemas.openxmlformats.org/officeDocument/2006/relationships/hyperlink" Target="http://webapp.etsi.org/workProgram/Report_WorkItem.asp?wki_id=58112" TargetMode="External"/><Relationship Id="rId111" Type="http://schemas.openxmlformats.org/officeDocument/2006/relationships/hyperlink" Target="http://webapp.etsi.org/workProgram/Report_WorkItem.asp?wki_id=63924" TargetMode="External"/><Relationship Id="rId132" Type="http://schemas.openxmlformats.org/officeDocument/2006/relationships/hyperlink" Target="http://webapp.etsi.org/workProgram/Report_WorkItem.asp?wki_id=53378" TargetMode="External"/><Relationship Id="rId153" Type="http://schemas.openxmlformats.org/officeDocument/2006/relationships/hyperlink" Target="http://webapp.etsi.org/workProgram/Report_WorkItem.asp?wki_id=643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46E8-AE5D-4BFD-A33F-49B856949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6702</Words>
  <Characters>59615</Characters>
  <Application>Microsoft Office Word</Application>
  <DocSecurity>0</DocSecurity>
  <Lines>496</Lines>
  <Paragraphs>132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2022-09-28T08:21:00Z</dcterms:created>
  <dcterms:modified xsi:type="dcterms:W3CDTF">2022-11-14T18:19:00Z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684bfdcbd1b36fb797e45d91d6988739221188c96605053403dbd3de2eae1cee</vt:lpwstr>
  </property>
</Properties>
</file>