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A125" w14:textId="77777777" w:rsidR="008A5EA1" w:rsidRDefault="008A5EA1" w:rsidP="008A5EA1">
      <w:pPr>
        <w:tabs>
          <w:tab w:val="clear" w:pos="1418"/>
          <w:tab w:val="clear" w:pos="4678"/>
          <w:tab w:val="clear" w:pos="5954"/>
          <w:tab w:val="clear" w:pos="7088"/>
        </w:tabs>
        <w:jc w:val="left"/>
      </w:pPr>
    </w:p>
    <w:p w14:paraId="57828AB7" w14:textId="534FAC8D" w:rsidR="001C5F6B" w:rsidRDefault="0069510E" w:rsidP="00E547EB">
      <w:pPr>
        <w:pStyle w:val="Heading1"/>
        <w:numPr>
          <w:ilvl w:val="0"/>
          <w:numId w:val="1"/>
        </w:numPr>
        <w:pBdr>
          <w:top w:val="single" w:sz="4" w:space="1" w:color="auto"/>
        </w:pBdr>
        <w:jc w:val="left"/>
      </w:pPr>
      <w:bookmarkStart w:id="0" w:name="_Toc160725812"/>
      <w:r>
        <w:t>Summary</w:t>
      </w:r>
      <w:bookmarkEnd w:id="0"/>
    </w:p>
    <w:p w14:paraId="1750D6F3" w14:textId="5E3BD1B8" w:rsidR="00674486" w:rsidRDefault="0069510E" w:rsidP="0069510E">
      <w:r>
        <w:t xml:space="preserve">This report summarises the recent </w:t>
      </w:r>
      <w:r w:rsidR="002E2F56">
        <w:t>stand</w:t>
      </w:r>
      <w:r w:rsidR="00564A94">
        <w:t xml:space="preserve">ardisation </w:t>
      </w:r>
      <w:r>
        <w:t xml:space="preserve">activities of ETSI in </w:t>
      </w:r>
      <w:r w:rsidR="00564A94">
        <w:t>support of public policy</w:t>
      </w:r>
      <w:r w:rsidR="00BF2896">
        <w:t>.  The status of Harmonised Standards and System Reference documents in draft and recently published is given in annexes with links to the ETSI Work Programme.</w:t>
      </w:r>
    </w:p>
    <w:p w14:paraId="47779F0B" w14:textId="531D5258" w:rsidR="000B4D25" w:rsidRDefault="000B4D25" w:rsidP="0069510E"/>
    <w:p w14:paraId="26ECE2A5" w14:textId="0CE77DF5" w:rsidR="000B4D25" w:rsidRPr="00DF0B8D" w:rsidRDefault="00DF0B8D" w:rsidP="00DF0B8D">
      <w:pPr>
        <w:ind w:left="1418" w:hanging="1418"/>
      </w:pPr>
      <w:r w:rsidRPr="00DF0B8D">
        <w:t>NOTE:</w:t>
      </w:r>
      <w:r w:rsidRPr="00DF0B8D">
        <w:tab/>
      </w:r>
      <w:r w:rsidR="000B4D25" w:rsidRPr="00DF0B8D">
        <w:t>This report contains some protected links to work in progress</w:t>
      </w:r>
      <w:r w:rsidR="00D907D0" w:rsidRPr="00DF0B8D">
        <w:t xml:space="preserve"> which are available to </w:t>
      </w:r>
      <w:r w:rsidR="0047697F" w:rsidRPr="00DF0B8D">
        <w:t>r</w:t>
      </w:r>
      <w:r w:rsidR="00BF421E" w:rsidRPr="00DF0B8D">
        <w:t xml:space="preserve">epresentatives of </w:t>
      </w:r>
      <w:r w:rsidR="00B84A86" w:rsidRPr="00DF0B8D">
        <w:t>ETSI Members (including Counsellors)</w:t>
      </w:r>
      <w:r w:rsidR="0047697F" w:rsidRPr="00DF0B8D">
        <w:t>.  Such representatives</w:t>
      </w:r>
      <w:r w:rsidR="00B84A86" w:rsidRPr="00DF0B8D">
        <w:t xml:space="preserve"> can obtain a </w:t>
      </w:r>
      <w:r w:rsidR="00537F69" w:rsidRPr="00DF0B8D">
        <w:t xml:space="preserve">username and password </w:t>
      </w:r>
      <w:r w:rsidR="0067746F" w:rsidRPr="00DF0B8D">
        <w:t xml:space="preserve">online </w:t>
      </w:r>
      <w:r w:rsidR="0047697F" w:rsidRPr="00DF0B8D">
        <w:t xml:space="preserve">without cost </w:t>
      </w:r>
      <w:r w:rsidR="00537F69" w:rsidRPr="00DF0B8D">
        <w:t xml:space="preserve">from </w:t>
      </w:r>
      <w:hyperlink r:id="rId8" w:history="1">
        <w:r w:rsidR="002A671E" w:rsidRPr="00AF190C">
          <w:rPr>
            <w:rStyle w:val="Hyperlink"/>
          </w:rPr>
          <w:t>https://portal.etsi.org/CreateAccount</w:t>
        </w:r>
      </w:hyperlink>
      <w:r w:rsidR="00BF421E" w:rsidRPr="00DF0B8D">
        <w:t>.</w:t>
      </w:r>
    </w:p>
    <w:sdt>
      <w:sdtPr>
        <w:rPr>
          <w:rFonts w:ascii="Arial" w:eastAsia="Times New Roman" w:hAnsi="Arial" w:cs="Times New Roman"/>
          <w:color w:val="auto"/>
          <w:sz w:val="20"/>
          <w:szCs w:val="20"/>
          <w:lang w:val="en-GB"/>
        </w:rPr>
        <w:id w:val="1109014373"/>
        <w:docPartObj>
          <w:docPartGallery w:val="Table of Contents"/>
          <w:docPartUnique/>
        </w:docPartObj>
      </w:sdtPr>
      <w:sdtEndPr>
        <w:rPr>
          <w:b/>
          <w:bCs/>
          <w:noProof/>
        </w:rPr>
      </w:sdtEndPr>
      <w:sdtContent>
        <w:p w14:paraId="2A5A990A" w14:textId="3F32F5D3" w:rsidR="004D3184" w:rsidRDefault="004D3184">
          <w:pPr>
            <w:pStyle w:val="TOCHeading"/>
          </w:pPr>
          <w:r>
            <w:t>Contents</w:t>
          </w:r>
        </w:p>
        <w:p w14:paraId="60746E44" w14:textId="082290D7" w:rsidR="003126D6" w:rsidRDefault="004D3184">
          <w:pPr>
            <w:pStyle w:val="TOC1"/>
            <w:rPr>
              <w:rFonts w:asciiTheme="minorHAnsi" w:eastAsiaTheme="minorEastAsia" w:hAnsiTheme="minorHAnsi" w:cstheme="minorBidi"/>
              <w:noProof/>
              <w:kern w:val="2"/>
              <w:sz w:val="22"/>
              <w:szCs w:val="22"/>
              <w:lang w:eastAsia="ja-JP"/>
              <w14:ligatures w14:val="standardContextual"/>
            </w:rPr>
          </w:pPr>
          <w:r>
            <w:fldChar w:fldCharType="begin"/>
          </w:r>
          <w:r>
            <w:instrText xml:space="preserve"> TOC \o "1-3" \h \z \u </w:instrText>
          </w:r>
          <w:r>
            <w:fldChar w:fldCharType="separate"/>
          </w:r>
          <w:hyperlink w:anchor="_Toc160725812" w:history="1">
            <w:r w:rsidR="003126D6" w:rsidRPr="00C65A42">
              <w:rPr>
                <w:rStyle w:val="Hyperlink"/>
                <w:noProof/>
              </w:rPr>
              <w:t>1.</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Summary</w:t>
            </w:r>
            <w:r w:rsidR="003126D6">
              <w:rPr>
                <w:noProof/>
                <w:webHidden/>
              </w:rPr>
              <w:tab/>
            </w:r>
            <w:r w:rsidR="003126D6">
              <w:rPr>
                <w:noProof/>
                <w:webHidden/>
              </w:rPr>
              <w:fldChar w:fldCharType="begin"/>
            </w:r>
            <w:r w:rsidR="003126D6">
              <w:rPr>
                <w:noProof/>
                <w:webHidden/>
              </w:rPr>
              <w:instrText xml:space="preserve"> PAGEREF _Toc160725812 \h </w:instrText>
            </w:r>
            <w:r w:rsidR="003126D6">
              <w:rPr>
                <w:noProof/>
                <w:webHidden/>
              </w:rPr>
            </w:r>
            <w:r w:rsidR="003126D6">
              <w:rPr>
                <w:noProof/>
                <w:webHidden/>
              </w:rPr>
              <w:fldChar w:fldCharType="separate"/>
            </w:r>
            <w:r w:rsidR="003126D6">
              <w:rPr>
                <w:noProof/>
                <w:webHidden/>
              </w:rPr>
              <w:t>1</w:t>
            </w:r>
            <w:r w:rsidR="003126D6">
              <w:rPr>
                <w:noProof/>
                <w:webHidden/>
              </w:rPr>
              <w:fldChar w:fldCharType="end"/>
            </w:r>
          </w:hyperlink>
        </w:p>
        <w:p w14:paraId="6DB70D5A" w14:textId="2ECD23CA"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13" w:history="1">
            <w:r w:rsidR="003126D6" w:rsidRPr="00C65A42">
              <w:rPr>
                <w:rStyle w:val="Hyperlink"/>
                <w:noProof/>
              </w:rPr>
              <w:t>2.</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Issues related to Directives under the New Legislative Framework</w:t>
            </w:r>
            <w:r w:rsidR="003126D6">
              <w:rPr>
                <w:noProof/>
                <w:webHidden/>
              </w:rPr>
              <w:tab/>
            </w:r>
            <w:r w:rsidR="003126D6">
              <w:rPr>
                <w:noProof/>
                <w:webHidden/>
              </w:rPr>
              <w:fldChar w:fldCharType="begin"/>
            </w:r>
            <w:r w:rsidR="003126D6">
              <w:rPr>
                <w:noProof/>
                <w:webHidden/>
              </w:rPr>
              <w:instrText xml:space="preserve"> PAGEREF _Toc160725813 \h </w:instrText>
            </w:r>
            <w:r w:rsidR="003126D6">
              <w:rPr>
                <w:noProof/>
                <w:webHidden/>
              </w:rPr>
            </w:r>
            <w:r w:rsidR="003126D6">
              <w:rPr>
                <w:noProof/>
                <w:webHidden/>
              </w:rPr>
              <w:fldChar w:fldCharType="separate"/>
            </w:r>
            <w:r w:rsidR="003126D6">
              <w:rPr>
                <w:noProof/>
                <w:webHidden/>
              </w:rPr>
              <w:t>2</w:t>
            </w:r>
            <w:r w:rsidR="003126D6">
              <w:rPr>
                <w:noProof/>
                <w:webHidden/>
              </w:rPr>
              <w:fldChar w:fldCharType="end"/>
            </w:r>
          </w:hyperlink>
        </w:p>
        <w:p w14:paraId="2288300E" w14:textId="3A51F532"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14" w:history="1">
            <w:r w:rsidR="003126D6" w:rsidRPr="00C65A42">
              <w:rPr>
                <w:rStyle w:val="Hyperlink"/>
                <w:noProof/>
              </w:rPr>
              <w:t>2.1</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EU Standardisation Strategy and Revision of Standardisation Regulation</w:t>
            </w:r>
            <w:r w:rsidR="003126D6">
              <w:rPr>
                <w:noProof/>
                <w:webHidden/>
              </w:rPr>
              <w:tab/>
            </w:r>
            <w:r w:rsidR="003126D6">
              <w:rPr>
                <w:noProof/>
                <w:webHidden/>
              </w:rPr>
              <w:fldChar w:fldCharType="begin"/>
            </w:r>
            <w:r w:rsidR="003126D6">
              <w:rPr>
                <w:noProof/>
                <w:webHidden/>
              </w:rPr>
              <w:instrText xml:space="preserve"> PAGEREF _Toc160725814 \h </w:instrText>
            </w:r>
            <w:r w:rsidR="003126D6">
              <w:rPr>
                <w:noProof/>
                <w:webHidden/>
              </w:rPr>
            </w:r>
            <w:r w:rsidR="003126D6">
              <w:rPr>
                <w:noProof/>
                <w:webHidden/>
              </w:rPr>
              <w:fldChar w:fldCharType="separate"/>
            </w:r>
            <w:r w:rsidR="003126D6">
              <w:rPr>
                <w:noProof/>
                <w:webHidden/>
              </w:rPr>
              <w:t>2</w:t>
            </w:r>
            <w:r w:rsidR="003126D6">
              <w:rPr>
                <w:noProof/>
                <w:webHidden/>
              </w:rPr>
              <w:fldChar w:fldCharType="end"/>
            </w:r>
          </w:hyperlink>
        </w:p>
        <w:p w14:paraId="5DA85463" w14:textId="0995E97E" w:rsidR="003126D6" w:rsidRDefault="00053743">
          <w:pPr>
            <w:pStyle w:val="TOC3"/>
            <w:rPr>
              <w:rFonts w:asciiTheme="minorHAnsi" w:eastAsiaTheme="minorEastAsia" w:hAnsiTheme="minorHAnsi" w:cstheme="minorBidi"/>
              <w:noProof/>
              <w:kern w:val="2"/>
              <w:sz w:val="22"/>
              <w:szCs w:val="22"/>
              <w:lang w:eastAsia="ja-JP"/>
              <w14:ligatures w14:val="standardContextual"/>
            </w:rPr>
          </w:pPr>
          <w:hyperlink w:anchor="_Toc160725815" w:history="1">
            <w:r w:rsidR="003126D6" w:rsidRPr="00C65A42">
              <w:rPr>
                <w:rStyle w:val="Hyperlink"/>
                <w:noProof/>
              </w:rPr>
              <w:t>2.1.1 Transitional arrangement – 5 Harmonised Standards not (yet) listed</w:t>
            </w:r>
            <w:r w:rsidR="003126D6">
              <w:rPr>
                <w:noProof/>
                <w:webHidden/>
              </w:rPr>
              <w:tab/>
            </w:r>
            <w:r w:rsidR="003126D6">
              <w:rPr>
                <w:noProof/>
                <w:webHidden/>
              </w:rPr>
              <w:fldChar w:fldCharType="begin"/>
            </w:r>
            <w:r w:rsidR="003126D6">
              <w:rPr>
                <w:noProof/>
                <w:webHidden/>
              </w:rPr>
              <w:instrText xml:space="preserve"> PAGEREF _Toc160725815 \h </w:instrText>
            </w:r>
            <w:r w:rsidR="003126D6">
              <w:rPr>
                <w:noProof/>
                <w:webHidden/>
              </w:rPr>
            </w:r>
            <w:r w:rsidR="003126D6">
              <w:rPr>
                <w:noProof/>
                <w:webHidden/>
              </w:rPr>
              <w:fldChar w:fldCharType="separate"/>
            </w:r>
            <w:r w:rsidR="003126D6">
              <w:rPr>
                <w:noProof/>
                <w:webHidden/>
              </w:rPr>
              <w:t>3</w:t>
            </w:r>
            <w:r w:rsidR="003126D6">
              <w:rPr>
                <w:noProof/>
                <w:webHidden/>
              </w:rPr>
              <w:fldChar w:fldCharType="end"/>
            </w:r>
          </w:hyperlink>
        </w:p>
        <w:p w14:paraId="1DBA48DC" w14:textId="0C3DF0BB"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16" w:history="1">
            <w:r w:rsidR="003126D6" w:rsidRPr="00C65A42">
              <w:rPr>
                <w:rStyle w:val="Hyperlink"/>
                <w:noProof/>
              </w:rPr>
              <w:t>3.</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Adopted Commission Standardisation Requests (SR)</w:t>
            </w:r>
            <w:r w:rsidR="003126D6">
              <w:rPr>
                <w:noProof/>
                <w:webHidden/>
              </w:rPr>
              <w:tab/>
            </w:r>
            <w:r w:rsidR="003126D6">
              <w:rPr>
                <w:noProof/>
                <w:webHidden/>
              </w:rPr>
              <w:fldChar w:fldCharType="begin"/>
            </w:r>
            <w:r w:rsidR="003126D6">
              <w:rPr>
                <w:noProof/>
                <w:webHidden/>
              </w:rPr>
              <w:instrText xml:space="preserve"> PAGEREF _Toc160725816 \h </w:instrText>
            </w:r>
            <w:r w:rsidR="003126D6">
              <w:rPr>
                <w:noProof/>
                <w:webHidden/>
              </w:rPr>
            </w:r>
            <w:r w:rsidR="003126D6">
              <w:rPr>
                <w:noProof/>
                <w:webHidden/>
              </w:rPr>
              <w:fldChar w:fldCharType="separate"/>
            </w:r>
            <w:r w:rsidR="003126D6">
              <w:rPr>
                <w:noProof/>
                <w:webHidden/>
              </w:rPr>
              <w:t>3</w:t>
            </w:r>
            <w:r w:rsidR="003126D6">
              <w:rPr>
                <w:noProof/>
                <w:webHidden/>
              </w:rPr>
              <w:fldChar w:fldCharType="end"/>
            </w:r>
          </w:hyperlink>
        </w:p>
        <w:p w14:paraId="0E89F32C" w14:textId="1E57CE52"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17" w:history="1">
            <w:r w:rsidR="003126D6" w:rsidRPr="00C65A42">
              <w:rPr>
                <w:rStyle w:val="Hyperlink"/>
                <w:noProof/>
              </w:rPr>
              <w:t>3.1</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M/536: Harmonised Standards under Radio Equipment Directive (RED) article 2014/53/EU 3.1(b) &amp; 3.2</w:t>
            </w:r>
            <w:r w:rsidR="003126D6">
              <w:rPr>
                <w:noProof/>
                <w:webHidden/>
              </w:rPr>
              <w:tab/>
            </w:r>
            <w:r w:rsidR="003126D6">
              <w:rPr>
                <w:noProof/>
                <w:webHidden/>
              </w:rPr>
              <w:fldChar w:fldCharType="begin"/>
            </w:r>
            <w:r w:rsidR="003126D6">
              <w:rPr>
                <w:noProof/>
                <w:webHidden/>
              </w:rPr>
              <w:instrText xml:space="preserve"> PAGEREF _Toc160725817 \h </w:instrText>
            </w:r>
            <w:r w:rsidR="003126D6">
              <w:rPr>
                <w:noProof/>
                <w:webHidden/>
              </w:rPr>
            </w:r>
            <w:r w:rsidR="003126D6">
              <w:rPr>
                <w:noProof/>
                <w:webHidden/>
              </w:rPr>
              <w:fldChar w:fldCharType="separate"/>
            </w:r>
            <w:r w:rsidR="003126D6">
              <w:rPr>
                <w:noProof/>
                <w:webHidden/>
              </w:rPr>
              <w:t>3</w:t>
            </w:r>
            <w:r w:rsidR="003126D6">
              <w:rPr>
                <w:noProof/>
                <w:webHidden/>
              </w:rPr>
              <w:fldChar w:fldCharType="end"/>
            </w:r>
          </w:hyperlink>
        </w:p>
        <w:p w14:paraId="5D428AE4" w14:textId="557A4B1D" w:rsidR="003126D6" w:rsidRDefault="00053743">
          <w:pPr>
            <w:pStyle w:val="TOC3"/>
            <w:rPr>
              <w:rFonts w:asciiTheme="minorHAnsi" w:eastAsiaTheme="minorEastAsia" w:hAnsiTheme="minorHAnsi" w:cstheme="minorBidi"/>
              <w:noProof/>
              <w:kern w:val="2"/>
              <w:sz w:val="22"/>
              <w:szCs w:val="22"/>
              <w:lang w:eastAsia="ja-JP"/>
              <w14:ligatures w14:val="standardContextual"/>
            </w:rPr>
          </w:pPr>
          <w:hyperlink w:anchor="_Toc160725818" w:history="1">
            <w:r w:rsidR="003126D6" w:rsidRPr="00C65A42">
              <w:rPr>
                <w:rStyle w:val="Hyperlink"/>
                <w:noProof/>
              </w:rPr>
              <w:t>3.1.1</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Specific regulatory issues on RED Harmonised Standards raised by the European Commission / HAS Consultants affecting citation in the OJEU</w:t>
            </w:r>
            <w:r w:rsidR="003126D6">
              <w:rPr>
                <w:noProof/>
                <w:webHidden/>
              </w:rPr>
              <w:tab/>
            </w:r>
            <w:r w:rsidR="003126D6">
              <w:rPr>
                <w:noProof/>
                <w:webHidden/>
              </w:rPr>
              <w:fldChar w:fldCharType="begin"/>
            </w:r>
            <w:r w:rsidR="003126D6">
              <w:rPr>
                <w:noProof/>
                <w:webHidden/>
              </w:rPr>
              <w:instrText xml:space="preserve"> PAGEREF _Toc160725818 \h </w:instrText>
            </w:r>
            <w:r w:rsidR="003126D6">
              <w:rPr>
                <w:noProof/>
                <w:webHidden/>
              </w:rPr>
            </w:r>
            <w:r w:rsidR="003126D6">
              <w:rPr>
                <w:noProof/>
                <w:webHidden/>
              </w:rPr>
              <w:fldChar w:fldCharType="separate"/>
            </w:r>
            <w:r w:rsidR="003126D6">
              <w:rPr>
                <w:noProof/>
                <w:webHidden/>
              </w:rPr>
              <w:t>4</w:t>
            </w:r>
            <w:r w:rsidR="003126D6">
              <w:rPr>
                <w:noProof/>
                <w:webHidden/>
              </w:rPr>
              <w:fldChar w:fldCharType="end"/>
            </w:r>
          </w:hyperlink>
        </w:p>
        <w:p w14:paraId="5CD73799" w14:textId="7F6955B8"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19" w:history="1">
            <w:r w:rsidR="003126D6" w:rsidRPr="00C65A42">
              <w:rPr>
                <w:rStyle w:val="Hyperlink"/>
                <w:noProof/>
              </w:rPr>
              <w:t>3.2</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M/552 Harmonised Standards under the EMC Directive 2014/30/EU</w:t>
            </w:r>
            <w:r w:rsidR="003126D6">
              <w:rPr>
                <w:noProof/>
                <w:webHidden/>
              </w:rPr>
              <w:tab/>
            </w:r>
            <w:r w:rsidR="003126D6">
              <w:rPr>
                <w:noProof/>
                <w:webHidden/>
              </w:rPr>
              <w:fldChar w:fldCharType="begin"/>
            </w:r>
            <w:r w:rsidR="003126D6">
              <w:rPr>
                <w:noProof/>
                <w:webHidden/>
              </w:rPr>
              <w:instrText xml:space="preserve"> PAGEREF _Toc160725819 \h </w:instrText>
            </w:r>
            <w:r w:rsidR="003126D6">
              <w:rPr>
                <w:noProof/>
                <w:webHidden/>
              </w:rPr>
            </w:r>
            <w:r w:rsidR="003126D6">
              <w:rPr>
                <w:noProof/>
                <w:webHidden/>
              </w:rPr>
              <w:fldChar w:fldCharType="separate"/>
            </w:r>
            <w:r w:rsidR="003126D6">
              <w:rPr>
                <w:noProof/>
                <w:webHidden/>
              </w:rPr>
              <w:t>4</w:t>
            </w:r>
            <w:r w:rsidR="003126D6">
              <w:rPr>
                <w:noProof/>
                <w:webHidden/>
              </w:rPr>
              <w:fldChar w:fldCharType="end"/>
            </w:r>
          </w:hyperlink>
        </w:p>
        <w:p w14:paraId="477CE291" w14:textId="636C0AA7" w:rsidR="003126D6" w:rsidRDefault="00053743">
          <w:pPr>
            <w:pStyle w:val="TOC3"/>
            <w:rPr>
              <w:rFonts w:asciiTheme="minorHAnsi" w:eastAsiaTheme="minorEastAsia" w:hAnsiTheme="minorHAnsi" w:cstheme="minorBidi"/>
              <w:noProof/>
              <w:kern w:val="2"/>
              <w:sz w:val="22"/>
              <w:szCs w:val="22"/>
              <w:lang w:eastAsia="ja-JP"/>
              <w14:ligatures w14:val="standardContextual"/>
            </w:rPr>
          </w:pPr>
          <w:hyperlink w:anchor="_Toc160725820" w:history="1">
            <w:r w:rsidR="003126D6" w:rsidRPr="00C65A42">
              <w:rPr>
                <w:rStyle w:val="Hyperlink"/>
                <w:noProof/>
              </w:rPr>
              <w:t>3.2.1 External Power Supplies (EPS)</w:t>
            </w:r>
            <w:r w:rsidR="003126D6">
              <w:rPr>
                <w:noProof/>
                <w:webHidden/>
              </w:rPr>
              <w:tab/>
            </w:r>
            <w:r w:rsidR="003126D6">
              <w:rPr>
                <w:noProof/>
                <w:webHidden/>
              </w:rPr>
              <w:fldChar w:fldCharType="begin"/>
            </w:r>
            <w:r w:rsidR="003126D6">
              <w:rPr>
                <w:noProof/>
                <w:webHidden/>
              </w:rPr>
              <w:instrText xml:space="preserve"> PAGEREF _Toc160725820 \h </w:instrText>
            </w:r>
            <w:r w:rsidR="003126D6">
              <w:rPr>
                <w:noProof/>
                <w:webHidden/>
              </w:rPr>
            </w:r>
            <w:r w:rsidR="003126D6">
              <w:rPr>
                <w:noProof/>
                <w:webHidden/>
              </w:rPr>
              <w:fldChar w:fldCharType="separate"/>
            </w:r>
            <w:r w:rsidR="003126D6">
              <w:rPr>
                <w:noProof/>
                <w:webHidden/>
              </w:rPr>
              <w:t>4</w:t>
            </w:r>
            <w:r w:rsidR="003126D6">
              <w:rPr>
                <w:noProof/>
                <w:webHidden/>
              </w:rPr>
              <w:fldChar w:fldCharType="end"/>
            </w:r>
          </w:hyperlink>
        </w:p>
        <w:p w14:paraId="1D0CA36E" w14:textId="002F70FB"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21" w:history="1">
            <w:r w:rsidR="003126D6" w:rsidRPr="00C65A42">
              <w:rPr>
                <w:rStyle w:val="Hyperlink"/>
                <w:noProof/>
              </w:rPr>
              <w:t>3.3</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M/570 (expired, being replaced): Future Rail Mobile Communications System</w:t>
            </w:r>
            <w:r w:rsidR="003126D6">
              <w:rPr>
                <w:noProof/>
                <w:webHidden/>
              </w:rPr>
              <w:tab/>
            </w:r>
            <w:r w:rsidR="003126D6">
              <w:rPr>
                <w:noProof/>
                <w:webHidden/>
              </w:rPr>
              <w:fldChar w:fldCharType="begin"/>
            </w:r>
            <w:r w:rsidR="003126D6">
              <w:rPr>
                <w:noProof/>
                <w:webHidden/>
              </w:rPr>
              <w:instrText xml:space="preserve"> PAGEREF _Toc160725821 \h </w:instrText>
            </w:r>
            <w:r w:rsidR="003126D6">
              <w:rPr>
                <w:noProof/>
                <w:webHidden/>
              </w:rPr>
            </w:r>
            <w:r w:rsidR="003126D6">
              <w:rPr>
                <w:noProof/>
                <w:webHidden/>
              </w:rPr>
              <w:fldChar w:fldCharType="separate"/>
            </w:r>
            <w:r w:rsidR="003126D6">
              <w:rPr>
                <w:noProof/>
                <w:webHidden/>
              </w:rPr>
              <w:t>5</w:t>
            </w:r>
            <w:r w:rsidR="003126D6">
              <w:rPr>
                <w:noProof/>
                <w:webHidden/>
              </w:rPr>
              <w:fldChar w:fldCharType="end"/>
            </w:r>
          </w:hyperlink>
        </w:p>
        <w:p w14:paraId="08E662C5" w14:textId="3186020F"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22" w:history="1">
            <w:r w:rsidR="003126D6" w:rsidRPr="00C65A42">
              <w:rPr>
                <w:rStyle w:val="Hyperlink"/>
                <w:noProof/>
              </w:rPr>
              <w:t>3.4</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M/573 (expired, to be replaced): Harmonised Standards under Implementing Regulation (EU) Regulation (EU) 2019/424 “ecodesign requirements for servers and data storage products”</w:t>
            </w:r>
            <w:r w:rsidR="003126D6">
              <w:rPr>
                <w:noProof/>
                <w:webHidden/>
              </w:rPr>
              <w:tab/>
            </w:r>
            <w:r w:rsidR="003126D6">
              <w:rPr>
                <w:noProof/>
                <w:webHidden/>
              </w:rPr>
              <w:fldChar w:fldCharType="begin"/>
            </w:r>
            <w:r w:rsidR="003126D6">
              <w:rPr>
                <w:noProof/>
                <w:webHidden/>
              </w:rPr>
              <w:instrText xml:space="preserve"> PAGEREF _Toc160725822 \h </w:instrText>
            </w:r>
            <w:r w:rsidR="003126D6">
              <w:rPr>
                <w:noProof/>
                <w:webHidden/>
              </w:rPr>
            </w:r>
            <w:r w:rsidR="003126D6">
              <w:rPr>
                <w:noProof/>
                <w:webHidden/>
              </w:rPr>
              <w:fldChar w:fldCharType="separate"/>
            </w:r>
            <w:r w:rsidR="003126D6">
              <w:rPr>
                <w:noProof/>
                <w:webHidden/>
              </w:rPr>
              <w:t>5</w:t>
            </w:r>
            <w:r w:rsidR="003126D6">
              <w:rPr>
                <w:noProof/>
                <w:webHidden/>
              </w:rPr>
              <w:fldChar w:fldCharType="end"/>
            </w:r>
          </w:hyperlink>
        </w:p>
        <w:p w14:paraId="0967CEB3" w14:textId="10F1D7A1"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23" w:history="1">
            <w:r w:rsidR="003126D6" w:rsidRPr="00C65A42">
              <w:rPr>
                <w:rStyle w:val="Hyperlink"/>
                <w:noProof/>
              </w:rPr>
              <w:t>3.5</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M/585 (to CEN &amp; CENELEC only: Article 3(3)(d,e,f): “Cybersecurity”</w:t>
            </w:r>
            <w:r w:rsidR="003126D6">
              <w:rPr>
                <w:noProof/>
                <w:webHidden/>
              </w:rPr>
              <w:tab/>
            </w:r>
            <w:r w:rsidR="003126D6">
              <w:rPr>
                <w:noProof/>
                <w:webHidden/>
              </w:rPr>
              <w:fldChar w:fldCharType="begin"/>
            </w:r>
            <w:r w:rsidR="003126D6">
              <w:rPr>
                <w:noProof/>
                <w:webHidden/>
              </w:rPr>
              <w:instrText xml:space="preserve"> PAGEREF _Toc160725823 \h </w:instrText>
            </w:r>
            <w:r w:rsidR="003126D6">
              <w:rPr>
                <w:noProof/>
                <w:webHidden/>
              </w:rPr>
            </w:r>
            <w:r w:rsidR="003126D6">
              <w:rPr>
                <w:noProof/>
                <w:webHidden/>
              </w:rPr>
              <w:fldChar w:fldCharType="separate"/>
            </w:r>
            <w:r w:rsidR="003126D6">
              <w:rPr>
                <w:noProof/>
                <w:webHidden/>
              </w:rPr>
              <w:t>5</w:t>
            </w:r>
            <w:r w:rsidR="003126D6">
              <w:rPr>
                <w:noProof/>
                <w:webHidden/>
              </w:rPr>
              <w:fldChar w:fldCharType="end"/>
            </w:r>
          </w:hyperlink>
        </w:p>
        <w:p w14:paraId="6E71662B" w14:textId="250195CE"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24" w:history="1">
            <w:r w:rsidR="003126D6" w:rsidRPr="00C65A42">
              <w:rPr>
                <w:rStyle w:val="Hyperlink"/>
                <w:noProof/>
              </w:rPr>
              <w:t>3.6</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M/587: Accessibility</w:t>
            </w:r>
            <w:r w:rsidR="003126D6">
              <w:rPr>
                <w:noProof/>
                <w:webHidden/>
              </w:rPr>
              <w:tab/>
            </w:r>
            <w:r w:rsidR="003126D6">
              <w:rPr>
                <w:noProof/>
                <w:webHidden/>
              </w:rPr>
              <w:fldChar w:fldCharType="begin"/>
            </w:r>
            <w:r w:rsidR="003126D6">
              <w:rPr>
                <w:noProof/>
                <w:webHidden/>
              </w:rPr>
              <w:instrText xml:space="preserve"> PAGEREF _Toc160725824 \h </w:instrText>
            </w:r>
            <w:r w:rsidR="003126D6">
              <w:rPr>
                <w:noProof/>
                <w:webHidden/>
              </w:rPr>
            </w:r>
            <w:r w:rsidR="003126D6">
              <w:rPr>
                <w:noProof/>
                <w:webHidden/>
              </w:rPr>
              <w:fldChar w:fldCharType="separate"/>
            </w:r>
            <w:r w:rsidR="003126D6">
              <w:rPr>
                <w:noProof/>
                <w:webHidden/>
              </w:rPr>
              <w:t>6</w:t>
            </w:r>
            <w:r w:rsidR="003126D6">
              <w:rPr>
                <w:noProof/>
                <w:webHidden/>
              </w:rPr>
              <w:fldChar w:fldCharType="end"/>
            </w:r>
          </w:hyperlink>
        </w:p>
        <w:p w14:paraId="0F6961DB" w14:textId="792C1FA5"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25" w:history="1">
            <w:r w:rsidR="003126D6" w:rsidRPr="00C65A42">
              <w:rPr>
                <w:rStyle w:val="Hyperlink"/>
                <w:noProof/>
              </w:rPr>
              <w:t>4. ETSI work related to EU Policy areas and possible Future Standardisation Requests</w:t>
            </w:r>
            <w:r w:rsidR="003126D6">
              <w:rPr>
                <w:noProof/>
                <w:webHidden/>
              </w:rPr>
              <w:tab/>
            </w:r>
            <w:r w:rsidR="003126D6">
              <w:rPr>
                <w:noProof/>
                <w:webHidden/>
              </w:rPr>
              <w:fldChar w:fldCharType="begin"/>
            </w:r>
            <w:r w:rsidR="003126D6">
              <w:rPr>
                <w:noProof/>
                <w:webHidden/>
              </w:rPr>
              <w:instrText xml:space="preserve"> PAGEREF _Toc160725825 \h </w:instrText>
            </w:r>
            <w:r w:rsidR="003126D6">
              <w:rPr>
                <w:noProof/>
                <w:webHidden/>
              </w:rPr>
            </w:r>
            <w:r w:rsidR="003126D6">
              <w:rPr>
                <w:noProof/>
                <w:webHidden/>
              </w:rPr>
              <w:fldChar w:fldCharType="separate"/>
            </w:r>
            <w:r w:rsidR="003126D6">
              <w:rPr>
                <w:noProof/>
                <w:webHidden/>
              </w:rPr>
              <w:t>7</w:t>
            </w:r>
            <w:r w:rsidR="003126D6">
              <w:rPr>
                <w:noProof/>
                <w:webHidden/>
              </w:rPr>
              <w:fldChar w:fldCharType="end"/>
            </w:r>
          </w:hyperlink>
        </w:p>
        <w:p w14:paraId="58DBC721" w14:textId="59396F83"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26" w:history="1">
            <w:r w:rsidR="003126D6" w:rsidRPr="00C65A42">
              <w:rPr>
                <w:rStyle w:val="Hyperlink"/>
                <w:noProof/>
              </w:rPr>
              <w:t>4.1</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Cybersecurity and the proposed Cyber Resilience Act</w:t>
            </w:r>
            <w:r w:rsidR="003126D6">
              <w:rPr>
                <w:noProof/>
                <w:webHidden/>
              </w:rPr>
              <w:tab/>
            </w:r>
            <w:r w:rsidR="003126D6">
              <w:rPr>
                <w:noProof/>
                <w:webHidden/>
              </w:rPr>
              <w:fldChar w:fldCharType="begin"/>
            </w:r>
            <w:r w:rsidR="003126D6">
              <w:rPr>
                <w:noProof/>
                <w:webHidden/>
              </w:rPr>
              <w:instrText xml:space="preserve"> PAGEREF _Toc160725826 \h </w:instrText>
            </w:r>
            <w:r w:rsidR="003126D6">
              <w:rPr>
                <w:noProof/>
                <w:webHidden/>
              </w:rPr>
            </w:r>
            <w:r w:rsidR="003126D6">
              <w:rPr>
                <w:noProof/>
                <w:webHidden/>
              </w:rPr>
              <w:fldChar w:fldCharType="separate"/>
            </w:r>
            <w:r w:rsidR="003126D6">
              <w:rPr>
                <w:noProof/>
                <w:webHidden/>
              </w:rPr>
              <w:t>7</w:t>
            </w:r>
            <w:r w:rsidR="003126D6">
              <w:rPr>
                <w:noProof/>
                <w:webHidden/>
              </w:rPr>
              <w:fldChar w:fldCharType="end"/>
            </w:r>
          </w:hyperlink>
        </w:p>
        <w:p w14:paraId="02731C27" w14:textId="50AD70CF"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27" w:history="1">
            <w:r w:rsidR="003126D6" w:rsidRPr="00C65A42">
              <w:rPr>
                <w:rStyle w:val="Hyperlink"/>
                <w:noProof/>
              </w:rPr>
              <w:t>4.2</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RED Article 3(3)(i) &amp; 4: Reconfigurable Radio Systems (RRS)</w:t>
            </w:r>
            <w:r w:rsidR="003126D6">
              <w:rPr>
                <w:noProof/>
                <w:webHidden/>
              </w:rPr>
              <w:tab/>
            </w:r>
            <w:r w:rsidR="003126D6">
              <w:rPr>
                <w:noProof/>
                <w:webHidden/>
              </w:rPr>
              <w:fldChar w:fldCharType="begin"/>
            </w:r>
            <w:r w:rsidR="003126D6">
              <w:rPr>
                <w:noProof/>
                <w:webHidden/>
              </w:rPr>
              <w:instrText xml:space="preserve"> PAGEREF _Toc160725827 \h </w:instrText>
            </w:r>
            <w:r w:rsidR="003126D6">
              <w:rPr>
                <w:noProof/>
                <w:webHidden/>
              </w:rPr>
            </w:r>
            <w:r w:rsidR="003126D6">
              <w:rPr>
                <w:noProof/>
                <w:webHidden/>
              </w:rPr>
              <w:fldChar w:fldCharType="separate"/>
            </w:r>
            <w:r w:rsidR="003126D6">
              <w:rPr>
                <w:noProof/>
                <w:webHidden/>
              </w:rPr>
              <w:t>7</w:t>
            </w:r>
            <w:r w:rsidR="003126D6">
              <w:rPr>
                <w:noProof/>
                <w:webHidden/>
              </w:rPr>
              <w:fldChar w:fldCharType="end"/>
            </w:r>
          </w:hyperlink>
        </w:p>
        <w:p w14:paraId="150BAB82" w14:textId="085D587F"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28" w:history="1">
            <w:r w:rsidR="003126D6" w:rsidRPr="00C65A42">
              <w:rPr>
                <w:rStyle w:val="Hyperlink"/>
                <w:noProof/>
              </w:rPr>
              <w:t>4.3</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Digital Product Passport</w:t>
            </w:r>
            <w:r w:rsidR="003126D6">
              <w:rPr>
                <w:noProof/>
                <w:webHidden/>
              </w:rPr>
              <w:tab/>
            </w:r>
            <w:r w:rsidR="003126D6">
              <w:rPr>
                <w:noProof/>
                <w:webHidden/>
              </w:rPr>
              <w:fldChar w:fldCharType="begin"/>
            </w:r>
            <w:r w:rsidR="003126D6">
              <w:rPr>
                <w:noProof/>
                <w:webHidden/>
              </w:rPr>
              <w:instrText xml:space="preserve"> PAGEREF _Toc160725828 \h </w:instrText>
            </w:r>
            <w:r w:rsidR="003126D6">
              <w:rPr>
                <w:noProof/>
                <w:webHidden/>
              </w:rPr>
            </w:r>
            <w:r w:rsidR="003126D6">
              <w:rPr>
                <w:noProof/>
                <w:webHidden/>
              </w:rPr>
              <w:fldChar w:fldCharType="separate"/>
            </w:r>
            <w:r w:rsidR="003126D6">
              <w:rPr>
                <w:noProof/>
                <w:webHidden/>
              </w:rPr>
              <w:t>8</w:t>
            </w:r>
            <w:r w:rsidR="003126D6">
              <w:rPr>
                <w:noProof/>
                <w:webHidden/>
              </w:rPr>
              <w:fldChar w:fldCharType="end"/>
            </w:r>
          </w:hyperlink>
        </w:p>
        <w:p w14:paraId="7BBF5B90" w14:textId="3D41B8B3"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29" w:history="1">
            <w:r w:rsidR="003126D6" w:rsidRPr="00C65A42">
              <w:rPr>
                <w:rStyle w:val="Hyperlink"/>
                <w:noProof/>
              </w:rPr>
              <w:t>4.4</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Ecodesign: energy labelling of smartphones, tablets &amp; similar products</w:t>
            </w:r>
            <w:r w:rsidR="003126D6">
              <w:rPr>
                <w:noProof/>
                <w:webHidden/>
              </w:rPr>
              <w:tab/>
            </w:r>
            <w:r w:rsidR="003126D6">
              <w:rPr>
                <w:noProof/>
                <w:webHidden/>
              </w:rPr>
              <w:fldChar w:fldCharType="begin"/>
            </w:r>
            <w:r w:rsidR="003126D6">
              <w:rPr>
                <w:noProof/>
                <w:webHidden/>
              </w:rPr>
              <w:instrText xml:space="preserve"> PAGEREF _Toc160725829 \h </w:instrText>
            </w:r>
            <w:r w:rsidR="003126D6">
              <w:rPr>
                <w:noProof/>
                <w:webHidden/>
              </w:rPr>
            </w:r>
            <w:r w:rsidR="003126D6">
              <w:rPr>
                <w:noProof/>
                <w:webHidden/>
              </w:rPr>
              <w:fldChar w:fldCharType="separate"/>
            </w:r>
            <w:r w:rsidR="003126D6">
              <w:rPr>
                <w:noProof/>
                <w:webHidden/>
              </w:rPr>
              <w:t>8</w:t>
            </w:r>
            <w:r w:rsidR="003126D6">
              <w:rPr>
                <w:noProof/>
                <w:webHidden/>
              </w:rPr>
              <w:fldChar w:fldCharType="end"/>
            </w:r>
          </w:hyperlink>
        </w:p>
        <w:p w14:paraId="7728A323" w14:textId="44CDAF0B"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30" w:history="1">
            <w:r w:rsidR="003126D6" w:rsidRPr="00C65A42">
              <w:rPr>
                <w:rStyle w:val="Hyperlink"/>
                <w:noProof/>
              </w:rPr>
              <w:t>4.5</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On-line Age Verification</w:t>
            </w:r>
            <w:r w:rsidR="003126D6">
              <w:rPr>
                <w:noProof/>
                <w:webHidden/>
              </w:rPr>
              <w:tab/>
            </w:r>
            <w:r w:rsidR="003126D6">
              <w:rPr>
                <w:noProof/>
                <w:webHidden/>
              </w:rPr>
              <w:fldChar w:fldCharType="begin"/>
            </w:r>
            <w:r w:rsidR="003126D6">
              <w:rPr>
                <w:noProof/>
                <w:webHidden/>
              </w:rPr>
              <w:instrText xml:space="preserve"> PAGEREF _Toc160725830 \h </w:instrText>
            </w:r>
            <w:r w:rsidR="003126D6">
              <w:rPr>
                <w:noProof/>
                <w:webHidden/>
              </w:rPr>
            </w:r>
            <w:r w:rsidR="003126D6">
              <w:rPr>
                <w:noProof/>
                <w:webHidden/>
              </w:rPr>
              <w:fldChar w:fldCharType="separate"/>
            </w:r>
            <w:r w:rsidR="003126D6">
              <w:rPr>
                <w:noProof/>
                <w:webHidden/>
              </w:rPr>
              <w:t>8</w:t>
            </w:r>
            <w:r w:rsidR="003126D6">
              <w:rPr>
                <w:noProof/>
                <w:webHidden/>
              </w:rPr>
              <w:fldChar w:fldCharType="end"/>
            </w:r>
          </w:hyperlink>
        </w:p>
        <w:p w14:paraId="6D07716B" w14:textId="5E300124"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31" w:history="1">
            <w:r w:rsidR="003126D6" w:rsidRPr="00C65A42">
              <w:rPr>
                <w:rStyle w:val="Hyperlink"/>
                <w:noProof/>
              </w:rPr>
              <w:t>4.6</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Climate Adaptation</w:t>
            </w:r>
            <w:r w:rsidR="003126D6">
              <w:rPr>
                <w:noProof/>
                <w:webHidden/>
              </w:rPr>
              <w:tab/>
            </w:r>
            <w:r w:rsidR="003126D6">
              <w:rPr>
                <w:noProof/>
                <w:webHidden/>
              </w:rPr>
              <w:fldChar w:fldCharType="begin"/>
            </w:r>
            <w:r w:rsidR="003126D6">
              <w:rPr>
                <w:noProof/>
                <w:webHidden/>
              </w:rPr>
              <w:instrText xml:space="preserve"> PAGEREF _Toc160725831 \h </w:instrText>
            </w:r>
            <w:r w:rsidR="003126D6">
              <w:rPr>
                <w:noProof/>
                <w:webHidden/>
              </w:rPr>
            </w:r>
            <w:r w:rsidR="003126D6">
              <w:rPr>
                <w:noProof/>
                <w:webHidden/>
              </w:rPr>
              <w:fldChar w:fldCharType="separate"/>
            </w:r>
            <w:r w:rsidR="003126D6">
              <w:rPr>
                <w:noProof/>
                <w:webHidden/>
              </w:rPr>
              <w:t>8</w:t>
            </w:r>
            <w:r w:rsidR="003126D6">
              <w:rPr>
                <w:noProof/>
                <w:webHidden/>
              </w:rPr>
              <w:fldChar w:fldCharType="end"/>
            </w:r>
          </w:hyperlink>
        </w:p>
        <w:p w14:paraId="519711E0" w14:textId="5DA647AD"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32" w:history="1">
            <w:r w:rsidR="003126D6" w:rsidRPr="00C65A42">
              <w:rPr>
                <w:rStyle w:val="Hyperlink"/>
                <w:noProof/>
              </w:rPr>
              <w:t>5</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Specific issues related to EC mandates on spectrum</w:t>
            </w:r>
            <w:r w:rsidR="003126D6">
              <w:rPr>
                <w:noProof/>
                <w:webHidden/>
              </w:rPr>
              <w:tab/>
            </w:r>
            <w:r w:rsidR="003126D6">
              <w:rPr>
                <w:noProof/>
                <w:webHidden/>
              </w:rPr>
              <w:fldChar w:fldCharType="begin"/>
            </w:r>
            <w:r w:rsidR="003126D6">
              <w:rPr>
                <w:noProof/>
                <w:webHidden/>
              </w:rPr>
              <w:instrText xml:space="preserve"> PAGEREF _Toc160725832 \h </w:instrText>
            </w:r>
            <w:r w:rsidR="003126D6">
              <w:rPr>
                <w:noProof/>
                <w:webHidden/>
              </w:rPr>
            </w:r>
            <w:r w:rsidR="003126D6">
              <w:rPr>
                <w:noProof/>
                <w:webHidden/>
              </w:rPr>
              <w:fldChar w:fldCharType="separate"/>
            </w:r>
            <w:r w:rsidR="003126D6">
              <w:rPr>
                <w:noProof/>
                <w:webHidden/>
              </w:rPr>
              <w:t>9</w:t>
            </w:r>
            <w:r w:rsidR="003126D6">
              <w:rPr>
                <w:noProof/>
                <w:webHidden/>
              </w:rPr>
              <w:fldChar w:fldCharType="end"/>
            </w:r>
          </w:hyperlink>
        </w:p>
        <w:p w14:paraId="2B95AFE5" w14:textId="6169F3DB"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33" w:history="1">
            <w:r w:rsidR="003126D6" w:rsidRPr="00C65A42">
              <w:rPr>
                <w:rStyle w:val="Hyperlink"/>
                <w:noProof/>
              </w:rPr>
              <w:t>5.1</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EN 301 908 series (MFCN equipment) (TC MSG TFES)</w:t>
            </w:r>
            <w:r w:rsidR="003126D6">
              <w:rPr>
                <w:noProof/>
                <w:webHidden/>
              </w:rPr>
              <w:tab/>
            </w:r>
            <w:r w:rsidR="003126D6">
              <w:rPr>
                <w:noProof/>
                <w:webHidden/>
              </w:rPr>
              <w:fldChar w:fldCharType="begin"/>
            </w:r>
            <w:r w:rsidR="003126D6">
              <w:rPr>
                <w:noProof/>
                <w:webHidden/>
              </w:rPr>
              <w:instrText xml:space="preserve"> PAGEREF _Toc160725833 \h </w:instrText>
            </w:r>
            <w:r w:rsidR="003126D6">
              <w:rPr>
                <w:noProof/>
                <w:webHidden/>
              </w:rPr>
            </w:r>
            <w:r w:rsidR="003126D6">
              <w:rPr>
                <w:noProof/>
                <w:webHidden/>
              </w:rPr>
              <w:fldChar w:fldCharType="separate"/>
            </w:r>
            <w:r w:rsidR="003126D6">
              <w:rPr>
                <w:noProof/>
                <w:webHidden/>
              </w:rPr>
              <w:t>9</w:t>
            </w:r>
            <w:r w:rsidR="003126D6">
              <w:rPr>
                <w:noProof/>
                <w:webHidden/>
              </w:rPr>
              <w:fldChar w:fldCharType="end"/>
            </w:r>
          </w:hyperlink>
        </w:p>
        <w:p w14:paraId="28899EC9" w14:textId="5A8C3AE6" w:rsidR="003126D6" w:rsidRDefault="00053743">
          <w:pPr>
            <w:pStyle w:val="TOC3"/>
            <w:rPr>
              <w:rFonts w:asciiTheme="minorHAnsi" w:eastAsiaTheme="minorEastAsia" w:hAnsiTheme="minorHAnsi" w:cstheme="minorBidi"/>
              <w:noProof/>
              <w:kern w:val="2"/>
              <w:sz w:val="22"/>
              <w:szCs w:val="22"/>
              <w:lang w:eastAsia="ja-JP"/>
              <w14:ligatures w14:val="standardContextual"/>
            </w:rPr>
          </w:pPr>
          <w:hyperlink w:anchor="_Toc160725834" w:history="1">
            <w:r w:rsidR="003126D6" w:rsidRPr="00C65A42">
              <w:rPr>
                <w:rStyle w:val="Hyperlink"/>
                <w:noProof/>
              </w:rPr>
              <w:t>5.1.1</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Technical Parameter selection in EN 301 908 Base Station (BS) and User Equipment (UE) Harmonised standards</w:t>
            </w:r>
            <w:r w:rsidR="003126D6">
              <w:rPr>
                <w:noProof/>
                <w:webHidden/>
              </w:rPr>
              <w:tab/>
            </w:r>
            <w:r w:rsidR="003126D6">
              <w:rPr>
                <w:noProof/>
                <w:webHidden/>
              </w:rPr>
              <w:fldChar w:fldCharType="begin"/>
            </w:r>
            <w:r w:rsidR="003126D6">
              <w:rPr>
                <w:noProof/>
                <w:webHidden/>
              </w:rPr>
              <w:instrText xml:space="preserve"> PAGEREF _Toc160725834 \h </w:instrText>
            </w:r>
            <w:r w:rsidR="003126D6">
              <w:rPr>
                <w:noProof/>
                <w:webHidden/>
              </w:rPr>
            </w:r>
            <w:r w:rsidR="003126D6">
              <w:rPr>
                <w:noProof/>
                <w:webHidden/>
              </w:rPr>
              <w:fldChar w:fldCharType="separate"/>
            </w:r>
            <w:r w:rsidR="003126D6">
              <w:rPr>
                <w:noProof/>
                <w:webHidden/>
              </w:rPr>
              <w:t>9</w:t>
            </w:r>
            <w:r w:rsidR="003126D6">
              <w:rPr>
                <w:noProof/>
                <w:webHidden/>
              </w:rPr>
              <w:fldChar w:fldCharType="end"/>
            </w:r>
          </w:hyperlink>
        </w:p>
        <w:p w14:paraId="429D6082" w14:textId="525F50D3" w:rsidR="003126D6" w:rsidRDefault="00053743">
          <w:pPr>
            <w:pStyle w:val="TOC3"/>
            <w:rPr>
              <w:rFonts w:asciiTheme="minorHAnsi" w:eastAsiaTheme="minorEastAsia" w:hAnsiTheme="minorHAnsi" w:cstheme="minorBidi"/>
              <w:noProof/>
              <w:kern w:val="2"/>
              <w:sz w:val="22"/>
              <w:szCs w:val="22"/>
              <w:lang w:eastAsia="ja-JP"/>
              <w14:ligatures w14:val="standardContextual"/>
            </w:rPr>
          </w:pPr>
          <w:hyperlink w:anchor="_Toc160725835" w:history="1">
            <w:r w:rsidR="003126D6" w:rsidRPr="00C65A42">
              <w:rPr>
                <w:rStyle w:val="Hyperlink"/>
                <w:noProof/>
              </w:rPr>
              <w:t>5.1.2</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Protection of Digital Terrestrial Television (DTT) below 790 MHz</w:t>
            </w:r>
            <w:r w:rsidR="003126D6">
              <w:rPr>
                <w:noProof/>
                <w:webHidden/>
              </w:rPr>
              <w:tab/>
            </w:r>
            <w:r w:rsidR="003126D6">
              <w:rPr>
                <w:noProof/>
                <w:webHidden/>
              </w:rPr>
              <w:fldChar w:fldCharType="begin"/>
            </w:r>
            <w:r w:rsidR="003126D6">
              <w:rPr>
                <w:noProof/>
                <w:webHidden/>
              </w:rPr>
              <w:instrText xml:space="preserve"> PAGEREF _Toc160725835 \h </w:instrText>
            </w:r>
            <w:r w:rsidR="003126D6">
              <w:rPr>
                <w:noProof/>
                <w:webHidden/>
              </w:rPr>
            </w:r>
            <w:r w:rsidR="003126D6">
              <w:rPr>
                <w:noProof/>
                <w:webHidden/>
              </w:rPr>
              <w:fldChar w:fldCharType="separate"/>
            </w:r>
            <w:r w:rsidR="003126D6">
              <w:rPr>
                <w:noProof/>
                <w:webHidden/>
              </w:rPr>
              <w:t>9</w:t>
            </w:r>
            <w:r w:rsidR="003126D6">
              <w:rPr>
                <w:noProof/>
                <w:webHidden/>
              </w:rPr>
              <w:fldChar w:fldCharType="end"/>
            </w:r>
          </w:hyperlink>
        </w:p>
        <w:p w14:paraId="2A8C2CC0" w14:textId="6A3DDBF9" w:rsidR="003126D6" w:rsidRDefault="00053743">
          <w:pPr>
            <w:pStyle w:val="TOC3"/>
            <w:rPr>
              <w:rFonts w:asciiTheme="minorHAnsi" w:eastAsiaTheme="minorEastAsia" w:hAnsiTheme="minorHAnsi" w:cstheme="minorBidi"/>
              <w:noProof/>
              <w:kern w:val="2"/>
              <w:sz w:val="22"/>
              <w:szCs w:val="22"/>
              <w:lang w:eastAsia="ja-JP"/>
              <w14:ligatures w14:val="standardContextual"/>
            </w:rPr>
          </w:pPr>
          <w:hyperlink w:anchor="_Toc160725836" w:history="1">
            <w:r w:rsidR="003126D6" w:rsidRPr="00C65A42">
              <w:rPr>
                <w:rStyle w:val="Hyperlink"/>
                <w:noProof/>
              </w:rPr>
              <w:t>5.1.3</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3GPP recent events</w:t>
            </w:r>
            <w:r w:rsidR="003126D6">
              <w:rPr>
                <w:noProof/>
                <w:webHidden/>
              </w:rPr>
              <w:tab/>
            </w:r>
            <w:r w:rsidR="003126D6">
              <w:rPr>
                <w:noProof/>
                <w:webHidden/>
              </w:rPr>
              <w:fldChar w:fldCharType="begin"/>
            </w:r>
            <w:r w:rsidR="003126D6">
              <w:rPr>
                <w:noProof/>
                <w:webHidden/>
              </w:rPr>
              <w:instrText xml:space="preserve"> PAGEREF _Toc160725836 \h </w:instrText>
            </w:r>
            <w:r w:rsidR="003126D6">
              <w:rPr>
                <w:noProof/>
                <w:webHidden/>
              </w:rPr>
            </w:r>
            <w:r w:rsidR="003126D6">
              <w:rPr>
                <w:noProof/>
                <w:webHidden/>
              </w:rPr>
              <w:fldChar w:fldCharType="separate"/>
            </w:r>
            <w:r w:rsidR="003126D6">
              <w:rPr>
                <w:noProof/>
                <w:webHidden/>
              </w:rPr>
              <w:t>9</w:t>
            </w:r>
            <w:r w:rsidR="003126D6">
              <w:rPr>
                <w:noProof/>
                <w:webHidden/>
              </w:rPr>
              <w:fldChar w:fldCharType="end"/>
            </w:r>
          </w:hyperlink>
        </w:p>
        <w:p w14:paraId="5E9D8D34" w14:textId="782D4747"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37" w:history="1">
            <w:r w:rsidR="003126D6" w:rsidRPr="00C65A42">
              <w:rPr>
                <w:rStyle w:val="Hyperlink"/>
                <w:noProof/>
              </w:rPr>
              <w:t>5.2</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WAS/RLANs at 5 GHz and 6 GHz</w:t>
            </w:r>
            <w:r w:rsidR="003126D6">
              <w:rPr>
                <w:noProof/>
                <w:webHidden/>
              </w:rPr>
              <w:tab/>
            </w:r>
            <w:r w:rsidR="003126D6">
              <w:rPr>
                <w:noProof/>
                <w:webHidden/>
              </w:rPr>
              <w:fldChar w:fldCharType="begin"/>
            </w:r>
            <w:r w:rsidR="003126D6">
              <w:rPr>
                <w:noProof/>
                <w:webHidden/>
              </w:rPr>
              <w:instrText xml:space="preserve"> PAGEREF _Toc160725837 \h </w:instrText>
            </w:r>
            <w:r w:rsidR="003126D6">
              <w:rPr>
                <w:noProof/>
                <w:webHidden/>
              </w:rPr>
            </w:r>
            <w:r w:rsidR="003126D6">
              <w:rPr>
                <w:noProof/>
                <w:webHidden/>
              </w:rPr>
              <w:fldChar w:fldCharType="separate"/>
            </w:r>
            <w:r w:rsidR="003126D6">
              <w:rPr>
                <w:noProof/>
                <w:webHidden/>
              </w:rPr>
              <w:t>10</w:t>
            </w:r>
            <w:r w:rsidR="003126D6">
              <w:rPr>
                <w:noProof/>
                <w:webHidden/>
              </w:rPr>
              <w:fldChar w:fldCharType="end"/>
            </w:r>
          </w:hyperlink>
        </w:p>
        <w:p w14:paraId="5D3EDA5B" w14:textId="5E1661A9"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38" w:history="1">
            <w:r w:rsidR="003126D6" w:rsidRPr="00C65A42">
              <w:rPr>
                <w:rStyle w:val="Hyperlink"/>
                <w:noProof/>
              </w:rPr>
              <w:t>5.3</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Intelligent Transport Systems</w:t>
            </w:r>
            <w:r w:rsidR="003126D6">
              <w:rPr>
                <w:noProof/>
                <w:webHidden/>
              </w:rPr>
              <w:tab/>
            </w:r>
            <w:r w:rsidR="003126D6">
              <w:rPr>
                <w:noProof/>
                <w:webHidden/>
              </w:rPr>
              <w:fldChar w:fldCharType="begin"/>
            </w:r>
            <w:r w:rsidR="003126D6">
              <w:rPr>
                <w:noProof/>
                <w:webHidden/>
              </w:rPr>
              <w:instrText xml:space="preserve"> PAGEREF _Toc160725838 \h </w:instrText>
            </w:r>
            <w:r w:rsidR="003126D6">
              <w:rPr>
                <w:noProof/>
                <w:webHidden/>
              </w:rPr>
            </w:r>
            <w:r w:rsidR="003126D6">
              <w:rPr>
                <w:noProof/>
                <w:webHidden/>
              </w:rPr>
              <w:fldChar w:fldCharType="separate"/>
            </w:r>
            <w:r w:rsidR="003126D6">
              <w:rPr>
                <w:noProof/>
                <w:webHidden/>
              </w:rPr>
              <w:t>10</w:t>
            </w:r>
            <w:r w:rsidR="003126D6">
              <w:rPr>
                <w:noProof/>
                <w:webHidden/>
              </w:rPr>
              <w:fldChar w:fldCharType="end"/>
            </w:r>
          </w:hyperlink>
        </w:p>
        <w:p w14:paraId="4F4BC66D" w14:textId="480396E8" w:rsidR="003126D6" w:rsidRDefault="00053743">
          <w:pPr>
            <w:pStyle w:val="TOC3"/>
            <w:rPr>
              <w:rFonts w:asciiTheme="minorHAnsi" w:eastAsiaTheme="minorEastAsia" w:hAnsiTheme="minorHAnsi" w:cstheme="minorBidi"/>
              <w:noProof/>
              <w:kern w:val="2"/>
              <w:sz w:val="22"/>
              <w:szCs w:val="22"/>
              <w:lang w:eastAsia="ja-JP"/>
              <w14:ligatures w14:val="standardContextual"/>
            </w:rPr>
          </w:pPr>
          <w:hyperlink w:anchor="_Toc160725839" w:history="1">
            <w:r w:rsidR="003126D6" w:rsidRPr="00C65A42">
              <w:rPr>
                <w:rStyle w:val="Hyperlink"/>
                <w:noProof/>
              </w:rPr>
              <w:t>5.3.1</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Co-channel coexistence and spectrum-sharing mechanisms between different Road ITS technologies in the 5,9 GHz band</w:t>
            </w:r>
            <w:r w:rsidR="003126D6">
              <w:rPr>
                <w:noProof/>
                <w:webHidden/>
              </w:rPr>
              <w:tab/>
            </w:r>
            <w:r w:rsidR="003126D6">
              <w:rPr>
                <w:noProof/>
                <w:webHidden/>
              </w:rPr>
              <w:fldChar w:fldCharType="begin"/>
            </w:r>
            <w:r w:rsidR="003126D6">
              <w:rPr>
                <w:noProof/>
                <w:webHidden/>
              </w:rPr>
              <w:instrText xml:space="preserve"> PAGEREF _Toc160725839 \h </w:instrText>
            </w:r>
            <w:r w:rsidR="003126D6">
              <w:rPr>
                <w:noProof/>
                <w:webHidden/>
              </w:rPr>
            </w:r>
            <w:r w:rsidR="003126D6">
              <w:rPr>
                <w:noProof/>
                <w:webHidden/>
              </w:rPr>
              <w:fldChar w:fldCharType="separate"/>
            </w:r>
            <w:r w:rsidR="003126D6">
              <w:rPr>
                <w:noProof/>
                <w:webHidden/>
              </w:rPr>
              <w:t>10</w:t>
            </w:r>
            <w:r w:rsidR="003126D6">
              <w:rPr>
                <w:noProof/>
                <w:webHidden/>
              </w:rPr>
              <w:fldChar w:fldCharType="end"/>
            </w:r>
          </w:hyperlink>
        </w:p>
        <w:p w14:paraId="2908169F" w14:textId="40DB0FC9" w:rsidR="003126D6" w:rsidRDefault="00053743">
          <w:pPr>
            <w:pStyle w:val="TOC3"/>
            <w:rPr>
              <w:rFonts w:asciiTheme="minorHAnsi" w:eastAsiaTheme="minorEastAsia" w:hAnsiTheme="minorHAnsi" w:cstheme="minorBidi"/>
              <w:noProof/>
              <w:kern w:val="2"/>
              <w:sz w:val="22"/>
              <w:szCs w:val="22"/>
              <w:lang w:eastAsia="ja-JP"/>
              <w14:ligatures w14:val="standardContextual"/>
            </w:rPr>
          </w:pPr>
          <w:hyperlink w:anchor="_Toc160725840" w:history="1">
            <w:r w:rsidR="003126D6" w:rsidRPr="00C65A42">
              <w:rPr>
                <w:rStyle w:val="Hyperlink"/>
                <w:noProof/>
              </w:rPr>
              <w:t>5.3.2</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Co-channel coexistence mechanisms between Road and Urban Rail ITS in the 5,9 GHz band</w:t>
            </w:r>
            <w:r w:rsidR="003126D6">
              <w:rPr>
                <w:noProof/>
                <w:webHidden/>
              </w:rPr>
              <w:tab/>
            </w:r>
            <w:r w:rsidR="003126D6">
              <w:rPr>
                <w:noProof/>
                <w:webHidden/>
              </w:rPr>
              <w:fldChar w:fldCharType="begin"/>
            </w:r>
            <w:r w:rsidR="003126D6">
              <w:rPr>
                <w:noProof/>
                <w:webHidden/>
              </w:rPr>
              <w:instrText xml:space="preserve"> PAGEREF _Toc160725840 \h </w:instrText>
            </w:r>
            <w:r w:rsidR="003126D6">
              <w:rPr>
                <w:noProof/>
                <w:webHidden/>
              </w:rPr>
            </w:r>
            <w:r w:rsidR="003126D6">
              <w:rPr>
                <w:noProof/>
                <w:webHidden/>
              </w:rPr>
              <w:fldChar w:fldCharType="separate"/>
            </w:r>
            <w:r w:rsidR="003126D6">
              <w:rPr>
                <w:noProof/>
                <w:webHidden/>
              </w:rPr>
              <w:t>11</w:t>
            </w:r>
            <w:r w:rsidR="003126D6">
              <w:rPr>
                <w:noProof/>
                <w:webHidden/>
              </w:rPr>
              <w:fldChar w:fldCharType="end"/>
            </w:r>
          </w:hyperlink>
        </w:p>
        <w:p w14:paraId="36588F21" w14:textId="40B7B561"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41" w:history="1">
            <w:r w:rsidR="003126D6" w:rsidRPr="00C65A42">
              <w:rPr>
                <w:rStyle w:val="Hyperlink"/>
                <w:noProof/>
              </w:rPr>
              <w:t>5.4</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Communication Based Train Control</w:t>
            </w:r>
            <w:r w:rsidR="003126D6">
              <w:rPr>
                <w:noProof/>
                <w:webHidden/>
              </w:rPr>
              <w:tab/>
            </w:r>
            <w:r w:rsidR="003126D6">
              <w:rPr>
                <w:noProof/>
                <w:webHidden/>
              </w:rPr>
              <w:fldChar w:fldCharType="begin"/>
            </w:r>
            <w:r w:rsidR="003126D6">
              <w:rPr>
                <w:noProof/>
                <w:webHidden/>
              </w:rPr>
              <w:instrText xml:space="preserve"> PAGEREF _Toc160725841 \h </w:instrText>
            </w:r>
            <w:r w:rsidR="003126D6">
              <w:rPr>
                <w:noProof/>
                <w:webHidden/>
              </w:rPr>
            </w:r>
            <w:r w:rsidR="003126D6">
              <w:rPr>
                <w:noProof/>
                <w:webHidden/>
              </w:rPr>
              <w:fldChar w:fldCharType="separate"/>
            </w:r>
            <w:r w:rsidR="003126D6">
              <w:rPr>
                <w:noProof/>
                <w:webHidden/>
              </w:rPr>
              <w:t>11</w:t>
            </w:r>
            <w:r w:rsidR="003126D6">
              <w:rPr>
                <w:noProof/>
                <w:webHidden/>
              </w:rPr>
              <w:fldChar w:fldCharType="end"/>
            </w:r>
          </w:hyperlink>
        </w:p>
        <w:p w14:paraId="7E77B5C2" w14:textId="6957FF5B"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42" w:history="1">
            <w:r w:rsidR="003126D6" w:rsidRPr="00C65A42">
              <w:rPr>
                <w:rStyle w:val="Hyperlink"/>
                <w:noProof/>
              </w:rPr>
              <w:t>5.5</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Updates of Commission Decisions on Short-Range Devices and Ultra Wide Band</w:t>
            </w:r>
            <w:r w:rsidR="003126D6">
              <w:rPr>
                <w:noProof/>
                <w:webHidden/>
              </w:rPr>
              <w:tab/>
            </w:r>
            <w:r w:rsidR="003126D6">
              <w:rPr>
                <w:noProof/>
                <w:webHidden/>
              </w:rPr>
              <w:fldChar w:fldCharType="begin"/>
            </w:r>
            <w:r w:rsidR="003126D6">
              <w:rPr>
                <w:noProof/>
                <w:webHidden/>
              </w:rPr>
              <w:instrText xml:space="preserve"> PAGEREF _Toc160725842 \h </w:instrText>
            </w:r>
            <w:r w:rsidR="003126D6">
              <w:rPr>
                <w:noProof/>
                <w:webHidden/>
              </w:rPr>
            </w:r>
            <w:r w:rsidR="003126D6">
              <w:rPr>
                <w:noProof/>
                <w:webHidden/>
              </w:rPr>
              <w:fldChar w:fldCharType="separate"/>
            </w:r>
            <w:r w:rsidR="003126D6">
              <w:rPr>
                <w:noProof/>
                <w:webHidden/>
              </w:rPr>
              <w:t>11</w:t>
            </w:r>
            <w:r w:rsidR="003126D6">
              <w:rPr>
                <w:noProof/>
                <w:webHidden/>
              </w:rPr>
              <w:fldChar w:fldCharType="end"/>
            </w:r>
          </w:hyperlink>
        </w:p>
        <w:p w14:paraId="5184CC56" w14:textId="0194415E"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43" w:history="1">
            <w:r w:rsidR="003126D6" w:rsidRPr="00C65A42">
              <w:rPr>
                <w:rStyle w:val="Hyperlink"/>
                <w:noProof/>
              </w:rPr>
              <w:t>6</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Specific co-ordination issues with ECC unrelated to EC spectrum mandates</w:t>
            </w:r>
            <w:r w:rsidR="003126D6">
              <w:rPr>
                <w:noProof/>
                <w:webHidden/>
              </w:rPr>
              <w:tab/>
            </w:r>
            <w:r w:rsidR="003126D6">
              <w:rPr>
                <w:noProof/>
                <w:webHidden/>
              </w:rPr>
              <w:fldChar w:fldCharType="begin"/>
            </w:r>
            <w:r w:rsidR="003126D6">
              <w:rPr>
                <w:noProof/>
                <w:webHidden/>
              </w:rPr>
              <w:instrText xml:space="preserve"> PAGEREF _Toc160725843 \h </w:instrText>
            </w:r>
            <w:r w:rsidR="003126D6">
              <w:rPr>
                <w:noProof/>
                <w:webHidden/>
              </w:rPr>
            </w:r>
            <w:r w:rsidR="003126D6">
              <w:rPr>
                <w:noProof/>
                <w:webHidden/>
              </w:rPr>
              <w:fldChar w:fldCharType="separate"/>
            </w:r>
            <w:r w:rsidR="003126D6">
              <w:rPr>
                <w:noProof/>
                <w:webHidden/>
              </w:rPr>
              <w:t>12</w:t>
            </w:r>
            <w:r w:rsidR="003126D6">
              <w:rPr>
                <w:noProof/>
                <w:webHidden/>
              </w:rPr>
              <w:fldChar w:fldCharType="end"/>
            </w:r>
          </w:hyperlink>
        </w:p>
        <w:p w14:paraId="6E9FD8A1" w14:textId="107B9C5B"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44" w:history="1">
            <w:r w:rsidR="003126D6" w:rsidRPr="00C65A42">
              <w:rPr>
                <w:rStyle w:val="Hyperlink"/>
                <w:noProof/>
                <w:lang w:val="fr-FR"/>
              </w:rPr>
              <w:t>6.1</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lang w:val="fr-FR"/>
              </w:rPr>
              <w:t>IMT 2020 Radio Interfaces</w:t>
            </w:r>
            <w:r w:rsidR="003126D6">
              <w:rPr>
                <w:noProof/>
                <w:webHidden/>
              </w:rPr>
              <w:tab/>
            </w:r>
            <w:r w:rsidR="003126D6">
              <w:rPr>
                <w:noProof/>
                <w:webHidden/>
              </w:rPr>
              <w:fldChar w:fldCharType="begin"/>
            </w:r>
            <w:r w:rsidR="003126D6">
              <w:rPr>
                <w:noProof/>
                <w:webHidden/>
              </w:rPr>
              <w:instrText xml:space="preserve"> PAGEREF _Toc160725844 \h </w:instrText>
            </w:r>
            <w:r w:rsidR="003126D6">
              <w:rPr>
                <w:noProof/>
                <w:webHidden/>
              </w:rPr>
            </w:r>
            <w:r w:rsidR="003126D6">
              <w:rPr>
                <w:noProof/>
                <w:webHidden/>
              </w:rPr>
              <w:fldChar w:fldCharType="separate"/>
            </w:r>
            <w:r w:rsidR="003126D6">
              <w:rPr>
                <w:noProof/>
                <w:webHidden/>
              </w:rPr>
              <w:t>12</w:t>
            </w:r>
            <w:r w:rsidR="003126D6">
              <w:rPr>
                <w:noProof/>
                <w:webHidden/>
              </w:rPr>
              <w:fldChar w:fldCharType="end"/>
            </w:r>
          </w:hyperlink>
        </w:p>
        <w:p w14:paraId="05468D15" w14:textId="3F4191D7"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45" w:history="1">
            <w:r w:rsidR="003126D6" w:rsidRPr="00C65A42">
              <w:rPr>
                <w:rStyle w:val="Hyperlink"/>
                <w:noProof/>
              </w:rPr>
              <w:t>6.2</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Uncrewed Aircraft Systems (UAS) / drones</w:t>
            </w:r>
            <w:r w:rsidR="003126D6">
              <w:rPr>
                <w:noProof/>
                <w:webHidden/>
              </w:rPr>
              <w:tab/>
            </w:r>
            <w:r w:rsidR="003126D6">
              <w:rPr>
                <w:noProof/>
                <w:webHidden/>
              </w:rPr>
              <w:fldChar w:fldCharType="begin"/>
            </w:r>
            <w:r w:rsidR="003126D6">
              <w:rPr>
                <w:noProof/>
                <w:webHidden/>
              </w:rPr>
              <w:instrText xml:space="preserve"> PAGEREF _Toc160725845 \h </w:instrText>
            </w:r>
            <w:r w:rsidR="003126D6">
              <w:rPr>
                <w:noProof/>
                <w:webHidden/>
              </w:rPr>
            </w:r>
            <w:r w:rsidR="003126D6">
              <w:rPr>
                <w:noProof/>
                <w:webHidden/>
              </w:rPr>
              <w:fldChar w:fldCharType="separate"/>
            </w:r>
            <w:r w:rsidR="003126D6">
              <w:rPr>
                <w:noProof/>
                <w:webHidden/>
              </w:rPr>
              <w:t>12</w:t>
            </w:r>
            <w:r w:rsidR="003126D6">
              <w:rPr>
                <w:noProof/>
                <w:webHidden/>
              </w:rPr>
              <w:fldChar w:fldCharType="end"/>
            </w:r>
          </w:hyperlink>
        </w:p>
        <w:p w14:paraId="7E9F0404" w14:textId="7107C379"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46" w:history="1">
            <w:r w:rsidR="003126D6" w:rsidRPr="00C65A42">
              <w:rPr>
                <w:rStyle w:val="Hyperlink"/>
                <w:noProof/>
              </w:rPr>
              <w:t>6.3</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5 GHz RLAN Country Determination Capability</w:t>
            </w:r>
            <w:r w:rsidR="003126D6">
              <w:rPr>
                <w:noProof/>
                <w:webHidden/>
              </w:rPr>
              <w:tab/>
            </w:r>
            <w:r w:rsidR="003126D6">
              <w:rPr>
                <w:noProof/>
                <w:webHidden/>
              </w:rPr>
              <w:fldChar w:fldCharType="begin"/>
            </w:r>
            <w:r w:rsidR="003126D6">
              <w:rPr>
                <w:noProof/>
                <w:webHidden/>
              </w:rPr>
              <w:instrText xml:space="preserve"> PAGEREF _Toc160725846 \h </w:instrText>
            </w:r>
            <w:r w:rsidR="003126D6">
              <w:rPr>
                <w:noProof/>
                <w:webHidden/>
              </w:rPr>
            </w:r>
            <w:r w:rsidR="003126D6">
              <w:rPr>
                <w:noProof/>
                <w:webHidden/>
              </w:rPr>
              <w:fldChar w:fldCharType="separate"/>
            </w:r>
            <w:r w:rsidR="003126D6">
              <w:rPr>
                <w:noProof/>
                <w:webHidden/>
              </w:rPr>
              <w:t>13</w:t>
            </w:r>
            <w:r w:rsidR="003126D6">
              <w:rPr>
                <w:noProof/>
                <w:webHidden/>
              </w:rPr>
              <w:fldChar w:fldCharType="end"/>
            </w:r>
          </w:hyperlink>
        </w:p>
        <w:p w14:paraId="3569FFCB" w14:textId="1978C2BD"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47" w:history="1">
            <w:r w:rsidR="003126D6" w:rsidRPr="00C65A42">
              <w:rPr>
                <w:rStyle w:val="Hyperlink"/>
                <w:noProof/>
              </w:rPr>
              <w:t>7</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Other EU policy areas</w:t>
            </w:r>
            <w:r w:rsidR="003126D6">
              <w:rPr>
                <w:noProof/>
                <w:webHidden/>
              </w:rPr>
              <w:tab/>
            </w:r>
            <w:r w:rsidR="003126D6">
              <w:rPr>
                <w:noProof/>
                <w:webHidden/>
              </w:rPr>
              <w:fldChar w:fldCharType="begin"/>
            </w:r>
            <w:r w:rsidR="003126D6">
              <w:rPr>
                <w:noProof/>
                <w:webHidden/>
              </w:rPr>
              <w:instrText xml:space="preserve"> PAGEREF _Toc160725847 \h </w:instrText>
            </w:r>
            <w:r w:rsidR="003126D6">
              <w:rPr>
                <w:noProof/>
                <w:webHidden/>
              </w:rPr>
            </w:r>
            <w:r w:rsidR="003126D6">
              <w:rPr>
                <w:noProof/>
                <w:webHidden/>
              </w:rPr>
              <w:fldChar w:fldCharType="separate"/>
            </w:r>
            <w:r w:rsidR="003126D6">
              <w:rPr>
                <w:noProof/>
                <w:webHidden/>
              </w:rPr>
              <w:t>13</w:t>
            </w:r>
            <w:r w:rsidR="003126D6">
              <w:rPr>
                <w:noProof/>
                <w:webHidden/>
              </w:rPr>
              <w:fldChar w:fldCharType="end"/>
            </w:r>
          </w:hyperlink>
        </w:p>
        <w:p w14:paraId="3E86EFC7" w14:textId="338E7163"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48" w:history="1">
            <w:r w:rsidR="003126D6" w:rsidRPr="00C65A42">
              <w:rPr>
                <w:rStyle w:val="Hyperlink"/>
                <w:noProof/>
              </w:rPr>
              <w:t>7.1 Sustainability</w:t>
            </w:r>
            <w:r w:rsidR="003126D6">
              <w:rPr>
                <w:noProof/>
                <w:webHidden/>
              </w:rPr>
              <w:tab/>
            </w:r>
            <w:r w:rsidR="003126D6">
              <w:rPr>
                <w:noProof/>
                <w:webHidden/>
              </w:rPr>
              <w:fldChar w:fldCharType="begin"/>
            </w:r>
            <w:r w:rsidR="003126D6">
              <w:rPr>
                <w:noProof/>
                <w:webHidden/>
              </w:rPr>
              <w:instrText xml:space="preserve"> PAGEREF _Toc160725848 \h </w:instrText>
            </w:r>
            <w:r w:rsidR="003126D6">
              <w:rPr>
                <w:noProof/>
                <w:webHidden/>
              </w:rPr>
            </w:r>
            <w:r w:rsidR="003126D6">
              <w:rPr>
                <w:noProof/>
                <w:webHidden/>
              </w:rPr>
              <w:fldChar w:fldCharType="separate"/>
            </w:r>
            <w:r w:rsidR="003126D6">
              <w:rPr>
                <w:noProof/>
                <w:webHidden/>
              </w:rPr>
              <w:t>13</w:t>
            </w:r>
            <w:r w:rsidR="003126D6">
              <w:rPr>
                <w:noProof/>
                <w:webHidden/>
              </w:rPr>
              <w:fldChar w:fldCharType="end"/>
            </w:r>
          </w:hyperlink>
        </w:p>
        <w:p w14:paraId="59A987BF" w14:textId="1B8467C4"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49" w:history="1">
            <w:r w:rsidR="003126D6" w:rsidRPr="00C65A42">
              <w:rPr>
                <w:rStyle w:val="Hyperlink"/>
                <w:noProof/>
              </w:rPr>
              <w:t>7.2 eCall</w:t>
            </w:r>
            <w:r w:rsidR="003126D6">
              <w:rPr>
                <w:noProof/>
                <w:webHidden/>
              </w:rPr>
              <w:tab/>
            </w:r>
            <w:r w:rsidR="003126D6">
              <w:rPr>
                <w:noProof/>
                <w:webHidden/>
              </w:rPr>
              <w:fldChar w:fldCharType="begin"/>
            </w:r>
            <w:r w:rsidR="003126D6">
              <w:rPr>
                <w:noProof/>
                <w:webHidden/>
              </w:rPr>
              <w:instrText xml:space="preserve"> PAGEREF _Toc160725849 \h </w:instrText>
            </w:r>
            <w:r w:rsidR="003126D6">
              <w:rPr>
                <w:noProof/>
                <w:webHidden/>
              </w:rPr>
            </w:r>
            <w:r w:rsidR="003126D6">
              <w:rPr>
                <w:noProof/>
                <w:webHidden/>
              </w:rPr>
              <w:fldChar w:fldCharType="separate"/>
            </w:r>
            <w:r w:rsidR="003126D6">
              <w:rPr>
                <w:noProof/>
                <w:webHidden/>
              </w:rPr>
              <w:t>13</w:t>
            </w:r>
            <w:r w:rsidR="003126D6">
              <w:rPr>
                <w:noProof/>
                <w:webHidden/>
              </w:rPr>
              <w:fldChar w:fldCharType="end"/>
            </w:r>
          </w:hyperlink>
        </w:p>
        <w:p w14:paraId="57C99E26" w14:textId="01506669" w:rsidR="003126D6" w:rsidRDefault="00053743">
          <w:pPr>
            <w:pStyle w:val="TOC3"/>
            <w:rPr>
              <w:rFonts w:asciiTheme="minorHAnsi" w:eastAsiaTheme="minorEastAsia" w:hAnsiTheme="minorHAnsi" w:cstheme="minorBidi"/>
              <w:noProof/>
              <w:kern w:val="2"/>
              <w:sz w:val="22"/>
              <w:szCs w:val="22"/>
              <w:lang w:eastAsia="ja-JP"/>
              <w14:ligatures w14:val="standardContextual"/>
            </w:rPr>
          </w:pPr>
          <w:hyperlink w:anchor="_Toc160725850" w:history="1">
            <w:r w:rsidR="003126D6" w:rsidRPr="00C65A42">
              <w:rPr>
                <w:rStyle w:val="Hyperlink"/>
                <w:noProof/>
              </w:rPr>
              <w:t>7.2.1 Commission initiative: Update of standards for the 112-based eCall in-vehicle systems</w:t>
            </w:r>
            <w:r w:rsidR="003126D6">
              <w:rPr>
                <w:noProof/>
                <w:webHidden/>
              </w:rPr>
              <w:tab/>
            </w:r>
            <w:r w:rsidR="003126D6">
              <w:rPr>
                <w:noProof/>
                <w:webHidden/>
              </w:rPr>
              <w:fldChar w:fldCharType="begin"/>
            </w:r>
            <w:r w:rsidR="003126D6">
              <w:rPr>
                <w:noProof/>
                <w:webHidden/>
              </w:rPr>
              <w:instrText xml:space="preserve"> PAGEREF _Toc160725850 \h </w:instrText>
            </w:r>
            <w:r w:rsidR="003126D6">
              <w:rPr>
                <w:noProof/>
                <w:webHidden/>
              </w:rPr>
            </w:r>
            <w:r w:rsidR="003126D6">
              <w:rPr>
                <w:noProof/>
                <w:webHidden/>
              </w:rPr>
              <w:fldChar w:fldCharType="separate"/>
            </w:r>
            <w:r w:rsidR="003126D6">
              <w:rPr>
                <w:noProof/>
                <w:webHidden/>
              </w:rPr>
              <w:t>14</w:t>
            </w:r>
            <w:r w:rsidR="003126D6">
              <w:rPr>
                <w:noProof/>
                <w:webHidden/>
              </w:rPr>
              <w:fldChar w:fldCharType="end"/>
            </w:r>
          </w:hyperlink>
        </w:p>
        <w:p w14:paraId="6CC509FE" w14:textId="02261AE6"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51" w:history="1">
            <w:r w:rsidR="003126D6" w:rsidRPr="00C65A42">
              <w:rPr>
                <w:rStyle w:val="Hyperlink"/>
                <w:noProof/>
              </w:rPr>
              <w:t>7.3 Emergency Communications</w:t>
            </w:r>
            <w:r w:rsidR="003126D6">
              <w:rPr>
                <w:noProof/>
                <w:webHidden/>
              </w:rPr>
              <w:tab/>
            </w:r>
            <w:r w:rsidR="003126D6">
              <w:rPr>
                <w:noProof/>
                <w:webHidden/>
              </w:rPr>
              <w:fldChar w:fldCharType="begin"/>
            </w:r>
            <w:r w:rsidR="003126D6">
              <w:rPr>
                <w:noProof/>
                <w:webHidden/>
              </w:rPr>
              <w:instrText xml:space="preserve"> PAGEREF _Toc160725851 \h </w:instrText>
            </w:r>
            <w:r w:rsidR="003126D6">
              <w:rPr>
                <w:noProof/>
                <w:webHidden/>
              </w:rPr>
            </w:r>
            <w:r w:rsidR="003126D6">
              <w:rPr>
                <w:noProof/>
                <w:webHidden/>
              </w:rPr>
              <w:fldChar w:fldCharType="separate"/>
            </w:r>
            <w:r w:rsidR="003126D6">
              <w:rPr>
                <w:noProof/>
                <w:webHidden/>
              </w:rPr>
              <w:t>15</w:t>
            </w:r>
            <w:r w:rsidR="003126D6">
              <w:rPr>
                <w:noProof/>
                <w:webHidden/>
              </w:rPr>
              <w:fldChar w:fldCharType="end"/>
            </w:r>
          </w:hyperlink>
        </w:p>
        <w:p w14:paraId="5E1D4E95" w14:textId="100EA353"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52" w:history="1">
            <w:r w:rsidR="003126D6" w:rsidRPr="00C65A42">
              <w:rPr>
                <w:rStyle w:val="Hyperlink"/>
                <w:noProof/>
              </w:rPr>
              <w:t>7.4 Artificial Intelligence</w:t>
            </w:r>
            <w:r w:rsidR="003126D6">
              <w:rPr>
                <w:noProof/>
                <w:webHidden/>
              </w:rPr>
              <w:tab/>
            </w:r>
            <w:r w:rsidR="003126D6">
              <w:rPr>
                <w:noProof/>
                <w:webHidden/>
              </w:rPr>
              <w:fldChar w:fldCharType="begin"/>
            </w:r>
            <w:r w:rsidR="003126D6">
              <w:rPr>
                <w:noProof/>
                <w:webHidden/>
              </w:rPr>
              <w:instrText xml:space="preserve"> PAGEREF _Toc160725852 \h </w:instrText>
            </w:r>
            <w:r w:rsidR="003126D6">
              <w:rPr>
                <w:noProof/>
                <w:webHidden/>
              </w:rPr>
            </w:r>
            <w:r w:rsidR="003126D6">
              <w:rPr>
                <w:noProof/>
                <w:webHidden/>
              </w:rPr>
              <w:fldChar w:fldCharType="separate"/>
            </w:r>
            <w:r w:rsidR="003126D6">
              <w:rPr>
                <w:noProof/>
                <w:webHidden/>
              </w:rPr>
              <w:t>15</w:t>
            </w:r>
            <w:r w:rsidR="003126D6">
              <w:rPr>
                <w:noProof/>
                <w:webHidden/>
              </w:rPr>
              <w:fldChar w:fldCharType="end"/>
            </w:r>
          </w:hyperlink>
        </w:p>
        <w:p w14:paraId="255C86F8" w14:textId="31E5708D"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53" w:history="1">
            <w:r w:rsidR="003126D6" w:rsidRPr="00C65A42">
              <w:rPr>
                <w:rStyle w:val="Hyperlink"/>
                <w:noProof/>
              </w:rPr>
              <w:t>7.5</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Transmission of caller location information in emergency communications from mobile devices (Commission Delegated Regulation (EU) 2019/320 and article 3(3)(g) of RED, “E112”)</w:t>
            </w:r>
            <w:r w:rsidR="003126D6">
              <w:rPr>
                <w:noProof/>
                <w:webHidden/>
              </w:rPr>
              <w:tab/>
            </w:r>
            <w:r w:rsidR="003126D6">
              <w:rPr>
                <w:noProof/>
                <w:webHidden/>
              </w:rPr>
              <w:fldChar w:fldCharType="begin"/>
            </w:r>
            <w:r w:rsidR="003126D6">
              <w:rPr>
                <w:noProof/>
                <w:webHidden/>
              </w:rPr>
              <w:instrText xml:space="preserve"> PAGEREF _Toc160725853 \h </w:instrText>
            </w:r>
            <w:r w:rsidR="003126D6">
              <w:rPr>
                <w:noProof/>
                <w:webHidden/>
              </w:rPr>
            </w:r>
            <w:r w:rsidR="003126D6">
              <w:rPr>
                <w:noProof/>
                <w:webHidden/>
              </w:rPr>
              <w:fldChar w:fldCharType="separate"/>
            </w:r>
            <w:r w:rsidR="003126D6">
              <w:rPr>
                <w:noProof/>
                <w:webHidden/>
              </w:rPr>
              <w:t>15</w:t>
            </w:r>
            <w:r w:rsidR="003126D6">
              <w:rPr>
                <w:noProof/>
                <w:webHidden/>
              </w:rPr>
              <w:fldChar w:fldCharType="end"/>
            </w:r>
          </w:hyperlink>
        </w:p>
        <w:p w14:paraId="69B28D97" w14:textId="1F83E6B5" w:rsidR="003126D6" w:rsidRDefault="00053743">
          <w:pPr>
            <w:pStyle w:val="TOC2"/>
            <w:rPr>
              <w:rFonts w:asciiTheme="minorHAnsi" w:eastAsiaTheme="minorEastAsia" w:hAnsiTheme="minorHAnsi" w:cstheme="minorBidi"/>
              <w:noProof/>
              <w:kern w:val="2"/>
              <w:sz w:val="22"/>
              <w:szCs w:val="22"/>
              <w:lang w:eastAsia="ja-JP"/>
              <w14:ligatures w14:val="standardContextual"/>
            </w:rPr>
          </w:pPr>
          <w:hyperlink w:anchor="_Toc160725854" w:history="1">
            <w:r w:rsidR="003126D6" w:rsidRPr="00C65A42">
              <w:rPr>
                <w:rStyle w:val="Hyperlink"/>
                <w:noProof/>
              </w:rPr>
              <w:t>7.6</w:t>
            </w:r>
            <w:r w:rsidR="003126D6">
              <w:rPr>
                <w:rFonts w:asciiTheme="minorHAnsi" w:eastAsiaTheme="minorEastAsia" w:hAnsiTheme="minorHAnsi" w:cstheme="minorBidi"/>
                <w:noProof/>
                <w:kern w:val="2"/>
                <w:sz w:val="22"/>
                <w:szCs w:val="22"/>
                <w:lang w:eastAsia="ja-JP"/>
                <w14:ligatures w14:val="standardContextual"/>
              </w:rPr>
              <w:tab/>
            </w:r>
            <w:r w:rsidR="003126D6" w:rsidRPr="00C65A42">
              <w:rPr>
                <w:rStyle w:val="Hyperlink"/>
                <w:noProof/>
              </w:rPr>
              <w:t>New radio technical activities resulting from research projects</w:t>
            </w:r>
            <w:r w:rsidR="003126D6">
              <w:rPr>
                <w:noProof/>
                <w:webHidden/>
              </w:rPr>
              <w:tab/>
            </w:r>
            <w:r w:rsidR="003126D6">
              <w:rPr>
                <w:noProof/>
                <w:webHidden/>
              </w:rPr>
              <w:fldChar w:fldCharType="begin"/>
            </w:r>
            <w:r w:rsidR="003126D6">
              <w:rPr>
                <w:noProof/>
                <w:webHidden/>
              </w:rPr>
              <w:instrText xml:space="preserve"> PAGEREF _Toc160725854 \h </w:instrText>
            </w:r>
            <w:r w:rsidR="003126D6">
              <w:rPr>
                <w:noProof/>
                <w:webHidden/>
              </w:rPr>
            </w:r>
            <w:r w:rsidR="003126D6">
              <w:rPr>
                <w:noProof/>
                <w:webHidden/>
              </w:rPr>
              <w:fldChar w:fldCharType="separate"/>
            </w:r>
            <w:r w:rsidR="003126D6">
              <w:rPr>
                <w:noProof/>
                <w:webHidden/>
              </w:rPr>
              <w:t>16</w:t>
            </w:r>
            <w:r w:rsidR="003126D6">
              <w:rPr>
                <w:noProof/>
                <w:webHidden/>
              </w:rPr>
              <w:fldChar w:fldCharType="end"/>
            </w:r>
          </w:hyperlink>
        </w:p>
        <w:p w14:paraId="01EECE39" w14:textId="23A99991"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55" w:history="1">
            <w:r w:rsidR="003126D6" w:rsidRPr="00C65A42">
              <w:rPr>
                <w:rStyle w:val="Hyperlink"/>
                <w:noProof/>
              </w:rPr>
              <w:t>Annex 1: Harmonised Standards under M/536 (RED) cited in the OJEU under RED since 1 January 2023</w:t>
            </w:r>
            <w:r w:rsidR="003126D6">
              <w:rPr>
                <w:noProof/>
                <w:webHidden/>
              </w:rPr>
              <w:tab/>
            </w:r>
            <w:r w:rsidR="003126D6">
              <w:rPr>
                <w:noProof/>
                <w:webHidden/>
              </w:rPr>
              <w:fldChar w:fldCharType="begin"/>
            </w:r>
            <w:r w:rsidR="003126D6">
              <w:rPr>
                <w:noProof/>
                <w:webHidden/>
              </w:rPr>
              <w:instrText xml:space="preserve"> PAGEREF _Toc160725855 \h </w:instrText>
            </w:r>
            <w:r w:rsidR="003126D6">
              <w:rPr>
                <w:noProof/>
                <w:webHidden/>
              </w:rPr>
            </w:r>
            <w:r w:rsidR="003126D6">
              <w:rPr>
                <w:noProof/>
                <w:webHidden/>
              </w:rPr>
              <w:fldChar w:fldCharType="separate"/>
            </w:r>
            <w:r w:rsidR="003126D6">
              <w:rPr>
                <w:noProof/>
                <w:webHidden/>
              </w:rPr>
              <w:t>17</w:t>
            </w:r>
            <w:r w:rsidR="003126D6">
              <w:rPr>
                <w:noProof/>
                <w:webHidden/>
              </w:rPr>
              <w:fldChar w:fldCharType="end"/>
            </w:r>
          </w:hyperlink>
        </w:p>
        <w:p w14:paraId="416A178E" w14:textId="7B54AC3E"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56" w:history="1">
            <w:r w:rsidR="003126D6" w:rsidRPr="00C65A42">
              <w:rPr>
                <w:rStyle w:val="Hyperlink"/>
                <w:noProof/>
              </w:rPr>
              <w:t>Annex 2: Harmonised Standards under M/536 (RED) published by ETSI since 1 Jan 2023, not (yet) cited in the OJEU</w:t>
            </w:r>
            <w:r w:rsidR="003126D6">
              <w:rPr>
                <w:noProof/>
                <w:webHidden/>
              </w:rPr>
              <w:tab/>
            </w:r>
            <w:r w:rsidR="003126D6">
              <w:rPr>
                <w:noProof/>
                <w:webHidden/>
              </w:rPr>
              <w:fldChar w:fldCharType="begin"/>
            </w:r>
            <w:r w:rsidR="003126D6">
              <w:rPr>
                <w:noProof/>
                <w:webHidden/>
              </w:rPr>
              <w:instrText xml:space="preserve"> PAGEREF _Toc160725856 \h </w:instrText>
            </w:r>
            <w:r w:rsidR="003126D6">
              <w:rPr>
                <w:noProof/>
                <w:webHidden/>
              </w:rPr>
            </w:r>
            <w:r w:rsidR="003126D6">
              <w:rPr>
                <w:noProof/>
                <w:webHidden/>
              </w:rPr>
              <w:fldChar w:fldCharType="separate"/>
            </w:r>
            <w:r w:rsidR="003126D6">
              <w:rPr>
                <w:noProof/>
                <w:webHidden/>
              </w:rPr>
              <w:t>18</w:t>
            </w:r>
            <w:r w:rsidR="003126D6">
              <w:rPr>
                <w:noProof/>
                <w:webHidden/>
              </w:rPr>
              <w:fldChar w:fldCharType="end"/>
            </w:r>
          </w:hyperlink>
        </w:p>
        <w:p w14:paraId="1E167AEE" w14:textId="50F85974"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57" w:history="1">
            <w:r w:rsidR="003126D6" w:rsidRPr="00C65A42">
              <w:rPr>
                <w:rStyle w:val="Hyperlink"/>
                <w:noProof/>
              </w:rPr>
              <w:t>Annex 3: Work items for Harmonised Standards under M/536 (RED) adopted since 1 January 2023</w:t>
            </w:r>
            <w:r w:rsidR="003126D6">
              <w:rPr>
                <w:noProof/>
                <w:webHidden/>
              </w:rPr>
              <w:tab/>
            </w:r>
            <w:r w:rsidR="003126D6">
              <w:rPr>
                <w:noProof/>
                <w:webHidden/>
              </w:rPr>
              <w:fldChar w:fldCharType="begin"/>
            </w:r>
            <w:r w:rsidR="003126D6">
              <w:rPr>
                <w:noProof/>
                <w:webHidden/>
              </w:rPr>
              <w:instrText xml:space="preserve"> PAGEREF _Toc160725857 \h </w:instrText>
            </w:r>
            <w:r w:rsidR="003126D6">
              <w:rPr>
                <w:noProof/>
                <w:webHidden/>
              </w:rPr>
            </w:r>
            <w:r w:rsidR="003126D6">
              <w:rPr>
                <w:noProof/>
                <w:webHidden/>
              </w:rPr>
              <w:fldChar w:fldCharType="separate"/>
            </w:r>
            <w:r w:rsidR="003126D6">
              <w:rPr>
                <w:noProof/>
                <w:webHidden/>
              </w:rPr>
              <w:t>20</w:t>
            </w:r>
            <w:r w:rsidR="003126D6">
              <w:rPr>
                <w:noProof/>
                <w:webHidden/>
              </w:rPr>
              <w:fldChar w:fldCharType="end"/>
            </w:r>
          </w:hyperlink>
        </w:p>
        <w:p w14:paraId="5F76CCDB" w14:textId="51DE929E"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58" w:history="1">
            <w:r w:rsidR="003126D6" w:rsidRPr="00C65A42">
              <w:rPr>
                <w:rStyle w:val="Hyperlink"/>
                <w:noProof/>
              </w:rPr>
              <w:t>Annex 4: Harmonised Standards under M/536 (RED) scheduled to be published by ETSI in 2024</w:t>
            </w:r>
            <w:r w:rsidR="003126D6">
              <w:rPr>
                <w:noProof/>
                <w:webHidden/>
              </w:rPr>
              <w:tab/>
            </w:r>
            <w:r w:rsidR="003126D6">
              <w:rPr>
                <w:noProof/>
                <w:webHidden/>
              </w:rPr>
              <w:fldChar w:fldCharType="begin"/>
            </w:r>
            <w:r w:rsidR="003126D6">
              <w:rPr>
                <w:noProof/>
                <w:webHidden/>
              </w:rPr>
              <w:instrText xml:space="preserve"> PAGEREF _Toc160725858 \h </w:instrText>
            </w:r>
            <w:r w:rsidR="003126D6">
              <w:rPr>
                <w:noProof/>
                <w:webHidden/>
              </w:rPr>
            </w:r>
            <w:r w:rsidR="003126D6">
              <w:rPr>
                <w:noProof/>
                <w:webHidden/>
              </w:rPr>
              <w:fldChar w:fldCharType="separate"/>
            </w:r>
            <w:r w:rsidR="003126D6">
              <w:rPr>
                <w:noProof/>
                <w:webHidden/>
              </w:rPr>
              <w:t>22</w:t>
            </w:r>
            <w:r w:rsidR="003126D6">
              <w:rPr>
                <w:noProof/>
                <w:webHidden/>
              </w:rPr>
              <w:fldChar w:fldCharType="end"/>
            </w:r>
          </w:hyperlink>
        </w:p>
        <w:p w14:paraId="6B9DE9F0" w14:textId="66FE91FF" w:rsidR="003126D6" w:rsidRDefault="00053743">
          <w:pPr>
            <w:pStyle w:val="TOC1"/>
            <w:rPr>
              <w:rFonts w:asciiTheme="minorHAnsi" w:eastAsiaTheme="minorEastAsia" w:hAnsiTheme="minorHAnsi" w:cstheme="minorBidi"/>
              <w:noProof/>
              <w:kern w:val="2"/>
              <w:sz w:val="22"/>
              <w:szCs w:val="22"/>
              <w:lang w:eastAsia="ja-JP"/>
              <w14:ligatures w14:val="standardContextual"/>
            </w:rPr>
          </w:pPr>
          <w:hyperlink w:anchor="_Toc160725859" w:history="1">
            <w:r w:rsidR="003126D6" w:rsidRPr="00C65A42">
              <w:rPr>
                <w:rStyle w:val="Hyperlink"/>
                <w:noProof/>
              </w:rPr>
              <w:t>Annex 5: ETSI System Reference Documents</w:t>
            </w:r>
            <w:r w:rsidR="003126D6">
              <w:rPr>
                <w:noProof/>
                <w:webHidden/>
              </w:rPr>
              <w:tab/>
            </w:r>
            <w:r w:rsidR="003126D6">
              <w:rPr>
                <w:noProof/>
                <w:webHidden/>
              </w:rPr>
              <w:fldChar w:fldCharType="begin"/>
            </w:r>
            <w:r w:rsidR="003126D6">
              <w:rPr>
                <w:noProof/>
                <w:webHidden/>
              </w:rPr>
              <w:instrText xml:space="preserve"> PAGEREF _Toc160725859 \h </w:instrText>
            </w:r>
            <w:r w:rsidR="003126D6">
              <w:rPr>
                <w:noProof/>
                <w:webHidden/>
              </w:rPr>
            </w:r>
            <w:r w:rsidR="003126D6">
              <w:rPr>
                <w:noProof/>
                <w:webHidden/>
              </w:rPr>
              <w:fldChar w:fldCharType="separate"/>
            </w:r>
            <w:r w:rsidR="003126D6">
              <w:rPr>
                <w:noProof/>
                <w:webHidden/>
              </w:rPr>
              <w:t>24</w:t>
            </w:r>
            <w:r w:rsidR="003126D6">
              <w:rPr>
                <w:noProof/>
                <w:webHidden/>
              </w:rPr>
              <w:fldChar w:fldCharType="end"/>
            </w:r>
          </w:hyperlink>
        </w:p>
        <w:p w14:paraId="70ADD7B1" w14:textId="24248A1C" w:rsidR="004D3184" w:rsidRDefault="004D3184">
          <w:r>
            <w:rPr>
              <w:b/>
              <w:bCs/>
              <w:noProof/>
            </w:rPr>
            <w:fldChar w:fldCharType="end"/>
          </w:r>
        </w:p>
      </w:sdtContent>
    </w:sdt>
    <w:p w14:paraId="02A94BA4" w14:textId="2410A967" w:rsidR="000803F0" w:rsidRDefault="000803F0">
      <w:pPr>
        <w:tabs>
          <w:tab w:val="clear" w:pos="1418"/>
          <w:tab w:val="clear" w:pos="4678"/>
          <w:tab w:val="clear" w:pos="5954"/>
          <w:tab w:val="clear" w:pos="7088"/>
        </w:tabs>
        <w:jc w:val="left"/>
        <w:rPr>
          <w:b/>
          <w:sz w:val="24"/>
        </w:rPr>
      </w:pPr>
    </w:p>
    <w:p w14:paraId="74A57A2B" w14:textId="77777777" w:rsidR="00FD330F" w:rsidRDefault="00FD330F">
      <w:pPr>
        <w:tabs>
          <w:tab w:val="clear" w:pos="1418"/>
          <w:tab w:val="clear" w:pos="4678"/>
          <w:tab w:val="clear" w:pos="5954"/>
          <w:tab w:val="clear" w:pos="7088"/>
        </w:tabs>
        <w:jc w:val="left"/>
        <w:rPr>
          <w:b/>
          <w:sz w:val="24"/>
        </w:rPr>
      </w:pPr>
    </w:p>
    <w:p w14:paraId="0C97E5FD" w14:textId="6E0FF1C8" w:rsidR="00643165" w:rsidRDefault="00FD732F" w:rsidP="00CB4164">
      <w:pPr>
        <w:pStyle w:val="Heading1"/>
        <w:numPr>
          <w:ilvl w:val="0"/>
          <w:numId w:val="1"/>
        </w:numPr>
        <w:pBdr>
          <w:top w:val="single" w:sz="4" w:space="1" w:color="auto"/>
        </w:pBdr>
      </w:pPr>
      <w:bookmarkStart w:id="1" w:name="_Toc160725813"/>
      <w:r>
        <w:t>I</w:t>
      </w:r>
      <w:r w:rsidR="00787706">
        <w:t>ssues</w:t>
      </w:r>
      <w:r>
        <w:t xml:space="preserve"> related to </w:t>
      </w:r>
      <w:r w:rsidR="00445B9B">
        <w:t>Directives under the New Legislative Framework</w:t>
      </w:r>
      <w:bookmarkEnd w:id="1"/>
      <w:r w:rsidR="00445B9B">
        <w:t xml:space="preserve"> </w:t>
      </w:r>
      <w:r w:rsidR="00787706">
        <w:t xml:space="preserve"> </w:t>
      </w:r>
    </w:p>
    <w:p w14:paraId="56B255C6" w14:textId="0305FF92" w:rsidR="009E7381" w:rsidRDefault="009E7381" w:rsidP="009E7381">
      <w:pPr>
        <w:pStyle w:val="Heading2"/>
      </w:pPr>
      <w:bookmarkStart w:id="2" w:name="_Toc160725814"/>
      <w:r>
        <w:t>2.1</w:t>
      </w:r>
      <w:r>
        <w:tab/>
      </w:r>
      <w:r w:rsidR="00FA725B">
        <w:t xml:space="preserve">EU Standardisation Strategy and </w:t>
      </w:r>
      <w:r w:rsidR="00B71364">
        <w:t>Revision of Standardisation Regulation</w:t>
      </w:r>
      <w:bookmarkEnd w:id="2"/>
    </w:p>
    <w:p w14:paraId="6510A6BF" w14:textId="1877F484" w:rsidR="00560780" w:rsidRDefault="00875693" w:rsidP="009E7381">
      <w:r>
        <w:t>Follo</w:t>
      </w:r>
      <w:r w:rsidR="00817A0B">
        <w:t xml:space="preserve">wing on from the EU Strategy on Standardization </w:t>
      </w:r>
      <w:hyperlink r:id="rId9" w:history="1">
        <w:r w:rsidR="008B74BE">
          <w:rPr>
            <w:rStyle w:val="Hyperlink"/>
          </w:rPr>
          <w:t>(COM(2022)31)</w:t>
        </w:r>
      </w:hyperlink>
      <w:r w:rsidR="00981116">
        <w:t xml:space="preserve">, the </w:t>
      </w:r>
      <w:r w:rsidR="008625CF">
        <w:t>Commission initiated a revision of the Standardisation Regulation</w:t>
      </w:r>
      <w:r w:rsidR="00615776">
        <w:t xml:space="preserve"> 1025/2012</w:t>
      </w:r>
      <w:r w:rsidR="008625CF">
        <w:t xml:space="preserve">, which was adopted </w:t>
      </w:r>
      <w:r w:rsidR="00615776">
        <w:t>a</w:t>
      </w:r>
      <w:r w:rsidR="001E22B4">
        <w:t>s</w:t>
      </w:r>
      <w:r w:rsidR="009C2906">
        <w:t xml:space="preserve"> Regulation (EU) 2022/2480</w:t>
      </w:r>
      <w:r w:rsidR="00891B14">
        <w:t xml:space="preserve"> (</w:t>
      </w:r>
      <w:hyperlink r:id="rId10" w:history="1">
        <w:r w:rsidR="00891B14" w:rsidRPr="007E4C24">
          <w:rPr>
            <w:rStyle w:val="Hyperlink"/>
          </w:rPr>
          <w:t>https://eur-lex.europa.eu/eli/reg/2022/2480/oj</w:t>
        </w:r>
      </w:hyperlink>
      <w:r w:rsidR="00891B14">
        <w:t>)</w:t>
      </w:r>
      <w:r w:rsidR="000F265F">
        <w:t xml:space="preserve"> and</w:t>
      </w:r>
      <w:r w:rsidR="008D390E">
        <w:t xml:space="preserve"> published in the OJEU on 19 December 2022. </w:t>
      </w:r>
      <w:r w:rsidR="00615776">
        <w:t xml:space="preserve"> </w:t>
      </w:r>
    </w:p>
    <w:p w14:paraId="5F3497E6" w14:textId="77777777" w:rsidR="00891B14" w:rsidRDefault="00891B14" w:rsidP="009E7381"/>
    <w:p w14:paraId="55EDCBD4" w14:textId="627ECD7A" w:rsidR="00EA4FBF" w:rsidRDefault="00891B14" w:rsidP="00EA4FBF">
      <w:pPr>
        <w:rPr>
          <w:lang w:val="en-US"/>
        </w:rPr>
      </w:pPr>
      <w:r>
        <w:t>A</w:t>
      </w:r>
      <w:r w:rsidR="000160AC">
        <w:t xml:space="preserve">mongst other things, </w:t>
      </w:r>
      <w:r w:rsidR="00116600">
        <w:t xml:space="preserve">the amended Regulation </w:t>
      </w:r>
      <w:r w:rsidR="000F265F">
        <w:t xml:space="preserve">also </w:t>
      </w:r>
      <w:r w:rsidR="00116600">
        <w:t>require</w:t>
      </w:r>
      <w:r w:rsidR="00275129">
        <w:t>d</w:t>
      </w:r>
      <w:r w:rsidR="00116600">
        <w:t xml:space="preserve"> ETSI to make some changes to its procedures to manage EU standardisation requests and the resulting </w:t>
      </w:r>
      <w:r w:rsidR="000160AC">
        <w:t>d</w:t>
      </w:r>
      <w:r w:rsidR="00116600">
        <w:t xml:space="preserve">eliverables. </w:t>
      </w:r>
      <w:r w:rsidR="0087266A">
        <w:t>In particular</w:t>
      </w:r>
      <w:r w:rsidR="000F265F">
        <w:t xml:space="preserve">, </w:t>
      </w:r>
      <w:r w:rsidR="0087266A">
        <w:t xml:space="preserve">decisions on the adoption of </w:t>
      </w:r>
      <w:r w:rsidR="00FE03DB">
        <w:t xml:space="preserve">EU Standardised Requests </w:t>
      </w:r>
      <w:r w:rsidR="00320C32">
        <w:t xml:space="preserve">and their related work items </w:t>
      </w:r>
      <w:r w:rsidR="00144D0D">
        <w:t xml:space="preserve">now </w:t>
      </w:r>
      <w:r w:rsidR="00FE03DB">
        <w:t xml:space="preserve">need to be taken </w:t>
      </w:r>
      <w:r w:rsidR="00E835BD" w:rsidRPr="000160AC">
        <w:rPr>
          <w:u w:val="single"/>
        </w:rPr>
        <w:t>exclusively</w:t>
      </w:r>
      <w:r w:rsidR="00E835BD">
        <w:t xml:space="preserve"> </w:t>
      </w:r>
      <w:r w:rsidR="00FE03DB">
        <w:t>by a body o</w:t>
      </w:r>
      <w:r w:rsidR="00E835BD">
        <w:t>f National Standards Bodies</w:t>
      </w:r>
      <w:r w:rsidR="00EA4FBF">
        <w:t xml:space="preserve"> (NSB)</w:t>
      </w:r>
      <w:r w:rsidR="00C87743">
        <w:t xml:space="preserve"> </w:t>
      </w:r>
      <w:r w:rsidR="00E835BD">
        <w:t>in the European Econo</w:t>
      </w:r>
      <w:r w:rsidR="00320C32">
        <w:t xml:space="preserve">mic Area.  </w:t>
      </w:r>
      <w:r w:rsidR="00EA4FBF">
        <w:t xml:space="preserve">Any new work item associated with an </w:t>
      </w:r>
      <w:proofErr w:type="spellStart"/>
      <w:r w:rsidR="00EA4FBF">
        <w:t>SReq</w:t>
      </w:r>
      <w:proofErr w:type="spellEnd"/>
      <w:r w:rsidR="00EA4FBF">
        <w:t xml:space="preserve"> are subjected to a new process which </w:t>
      </w:r>
      <w:r w:rsidR="00EA4FBF" w:rsidRPr="00EA4FBF">
        <w:rPr>
          <w:lang w:val="en-US"/>
        </w:rPr>
        <w:t xml:space="preserve">requires that </w:t>
      </w:r>
      <w:r w:rsidR="00EA4FBF">
        <w:rPr>
          <w:lang w:val="en-US"/>
        </w:rPr>
        <w:t xml:space="preserve">the </w:t>
      </w:r>
      <w:r w:rsidR="00EA4FBF" w:rsidRPr="00EA4FBF">
        <w:rPr>
          <w:lang w:val="en-US"/>
        </w:rPr>
        <w:t>NSB</w:t>
      </w:r>
      <w:r w:rsidR="00EA4FBF">
        <w:rPr>
          <w:lang w:val="en-US"/>
        </w:rPr>
        <w:t xml:space="preserve"> </w:t>
      </w:r>
      <w:r w:rsidR="00EA4FBF" w:rsidRPr="00EA4FBF">
        <w:rPr>
          <w:lang w:val="en-US"/>
        </w:rPr>
        <w:t>G</w:t>
      </w:r>
      <w:r w:rsidR="00EA4FBF">
        <w:rPr>
          <w:lang w:val="en-US"/>
        </w:rPr>
        <w:t>roup (NSBG)</w:t>
      </w:r>
      <w:r w:rsidR="00EA4FBF" w:rsidRPr="00EA4FBF">
        <w:rPr>
          <w:lang w:val="en-US"/>
        </w:rPr>
        <w:t xml:space="preserve"> </w:t>
      </w:r>
      <w:r w:rsidR="00EA4FBF">
        <w:rPr>
          <w:lang w:val="en-US"/>
        </w:rPr>
        <w:t>is</w:t>
      </w:r>
      <w:r w:rsidR="00EA4FBF" w:rsidRPr="00EA4FBF">
        <w:rPr>
          <w:lang w:val="en-US"/>
        </w:rPr>
        <w:t xml:space="preserve"> consulted (within 10 days) when creating and stopping work items under a </w:t>
      </w:r>
      <w:proofErr w:type="spellStart"/>
      <w:r w:rsidR="00EA4FBF" w:rsidRPr="00EA4FBF">
        <w:rPr>
          <w:lang w:val="en-US"/>
        </w:rPr>
        <w:t>SReq</w:t>
      </w:r>
      <w:proofErr w:type="spellEnd"/>
      <w:r w:rsidR="00EA4FBF" w:rsidRPr="00EA4FBF">
        <w:rPr>
          <w:lang w:val="en-US"/>
        </w:rPr>
        <w:t>.</w:t>
      </w:r>
    </w:p>
    <w:p w14:paraId="557ADC13" w14:textId="77777777" w:rsidR="00C44462" w:rsidRDefault="00C44462" w:rsidP="00EA4FBF">
      <w:pPr>
        <w:rPr>
          <w:lang w:val="en-US"/>
        </w:rPr>
      </w:pPr>
    </w:p>
    <w:p w14:paraId="3C481862" w14:textId="03E5FF53" w:rsidR="00C44462" w:rsidRDefault="00C44462" w:rsidP="00EA4FBF">
      <w:pPr>
        <w:rPr>
          <w:lang w:val="en-US"/>
        </w:rPr>
      </w:pPr>
      <w:r>
        <w:rPr>
          <w:lang w:val="en-US"/>
        </w:rPr>
        <w:t>The ETSI Board (24 to 25 January 2024) agreed to stop work items to revise the following Harmonised Standards, subject agreement with the NSBG:</w:t>
      </w:r>
    </w:p>
    <w:p w14:paraId="55F3B4C3" w14:textId="7FD1B21C" w:rsidR="00C44462" w:rsidRDefault="00C44462" w:rsidP="00C44462">
      <w:pPr>
        <w:pStyle w:val="ListParagraph"/>
        <w:numPr>
          <w:ilvl w:val="0"/>
          <w:numId w:val="39"/>
        </w:numPr>
      </w:pPr>
      <w:r w:rsidRPr="00A9663B">
        <w:rPr>
          <w:bCs/>
        </w:rPr>
        <w:t>EN 303</w:t>
      </w:r>
      <w:r>
        <w:rPr>
          <w:bCs/>
        </w:rPr>
        <w:t> </w:t>
      </w:r>
      <w:r w:rsidRPr="00A9663B">
        <w:rPr>
          <w:bCs/>
        </w:rPr>
        <w:t>505</w:t>
      </w:r>
      <w:r>
        <w:rPr>
          <w:bCs/>
        </w:rPr>
        <w:t>: “</w:t>
      </w:r>
      <w:r>
        <w:rPr>
          <w:rFonts w:cs="Arial"/>
        </w:rPr>
        <w:t>“Land Mobile Service Broadband radio equipment used for Public Protection and Disaster Relief below 1 GHz</w:t>
      </w:r>
      <w:r>
        <w:rPr>
          <w:bCs/>
        </w:rPr>
        <w:t xml:space="preserve">”. </w:t>
      </w:r>
      <w:r>
        <w:t xml:space="preserve">ERM/MSG TFES has agreed to incorporate related PPDR bands in their HS </w:t>
      </w:r>
      <w:hyperlink r:id="rId11" w:tgtFrame="_blank" w:history="1">
        <w:r>
          <w:rPr>
            <w:rStyle w:val="Hyperlink"/>
          </w:rPr>
          <w:t>REN/MSG-TFES-1504 (EN 301 908-13)</w:t>
        </w:r>
      </w:hyperlink>
      <w:r>
        <w:t xml:space="preserve"> and </w:t>
      </w:r>
      <w:hyperlink r:id="rId12" w:tgtFrame="_blank" w:history="1">
        <w:r>
          <w:rPr>
            <w:rStyle w:val="Hyperlink"/>
          </w:rPr>
          <w:t>REN/MSG-TFES-1503 (EN 301 908-14)</w:t>
        </w:r>
      </w:hyperlink>
      <w:r>
        <w:t xml:space="preserve"> under development. The Terms of Reference of ERM/MSG TFES are expected to be </w:t>
      </w:r>
      <w:r w:rsidR="00BA4CA3">
        <w:t>amended</w:t>
      </w:r>
      <w:r>
        <w:t xml:space="preserve"> accordingly to address Broadband PPDR below 1 GHz.</w:t>
      </w:r>
    </w:p>
    <w:p w14:paraId="0734C9D5" w14:textId="66D4F925" w:rsidR="002010A0" w:rsidRPr="002010A0" w:rsidRDefault="002010A0" w:rsidP="00C44462">
      <w:pPr>
        <w:pStyle w:val="ListParagraph"/>
        <w:numPr>
          <w:ilvl w:val="0"/>
          <w:numId w:val="39"/>
        </w:numPr>
      </w:pPr>
      <w:r w:rsidRPr="00716E7C">
        <w:t xml:space="preserve">EN 302 608 </w:t>
      </w:r>
      <w:r>
        <w:t>(</w:t>
      </w:r>
      <w:proofErr w:type="spellStart"/>
      <w:r>
        <w:t>Eurobalise</w:t>
      </w:r>
      <w:proofErr w:type="spellEnd"/>
      <w:r>
        <w:t xml:space="preserve"> railway systems) </w:t>
      </w:r>
      <w:r w:rsidRPr="00716E7C">
        <w:t>and EN 302</w:t>
      </w:r>
      <w:r>
        <w:t> </w:t>
      </w:r>
      <w:r w:rsidRPr="00716E7C">
        <w:t>609</w:t>
      </w:r>
      <w:r>
        <w:t xml:space="preserve"> (</w:t>
      </w:r>
      <w:proofErr w:type="spellStart"/>
      <w:r>
        <w:t>Euroloop</w:t>
      </w:r>
      <w:proofErr w:type="spellEnd"/>
      <w:r>
        <w:t xml:space="preserve"> communication systems for railways) because of</w:t>
      </w:r>
      <w:r w:rsidRPr="00716E7C">
        <w:t xml:space="preserve"> lack of interest and support from the ETSI railway community</w:t>
      </w:r>
      <w:r>
        <w:t xml:space="preserve">. The </w:t>
      </w:r>
      <w:r>
        <w:lastRenderedPageBreak/>
        <w:t xml:space="preserve">European Commission (GROW-RED) will be invited to </w:t>
      </w:r>
      <w:r w:rsidRPr="00215C5F">
        <w:rPr>
          <w:rFonts w:cs="Arial"/>
        </w:rPr>
        <w:t>consider whether the citation of the previous versions should be withdrawn from the OJEU</w:t>
      </w:r>
      <w:r>
        <w:rPr>
          <w:rFonts w:cs="Arial"/>
        </w:rPr>
        <w:t>.</w:t>
      </w:r>
    </w:p>
    <w:p w14:paraId="6E9F6D7E" w14:textId="0030A6EE" w:rsidR="002010A0" w:rsidRDefault="002010A0" w:rsidP="00C44462">
      <w:pPr>
        <w:pStyle w:val="ListParagraph"/>
        <w:numPr>
          <w:ilvl w:val="0"/>
          <w:numId w:val="39"/>
        </w:numPr>
      </w:pPr>
      <w:r>
        <w:t>EN 302 502 (</w:t>
      </w:r>
      <w:r>
        <w:rPr>
          <w:rFonts w:cs="Arial"/>
        </w:rPr>
        <w:t>Broadband Fixed Wireless Access (BFWA) in 5,8 GHz</w:t>
      </w:r>
      <w:r>
        <w:t>) because of lack of input from the supporting industry.</w:t>
      </w:r>
    </w:p>
    <w:p w14:paraId="502501D4" w14:textId="77777777" w:rsidR="008F4718" w:rsidRPr="008E6382" w:rsidRDefault="008F4718" w:rsidP="009E7381">
      <w:pPr>
        <w:rPr>
          <w:strike/>
          <w:color w:val="FF0000"/>
        </w:rPr>
      </w:pPr>
    </w:p>
    <w:p w14:paraId="74BB7632" w14:textId="774B26D4" w:rsidR="009E7381" w:rsidRDefault="0062167E" w:rsidP="009E7381">
      <w:r>
        <w:t>D</w:t>
      </w:r>
      <w:r w:rsidR="000F7723" w:rsidRPr="003403B7">
        <w:t xml:space="preserve">etailed changes </w:t>
      </w:r>
      <w:r w:rsidR="0082005B">
        <w:t xml:space="preserve">were </w:t>
      </w:r>
      <w:r w:rsidR="000F7723" w:rsidRPr="003403B7">
        <w:t xml:space="preserve">incorporated into </w:t>
      </w:r>
      <w:r w:rsidR="00AC28D3">
        <w:t xml:space="preserve">the ETSI Rules of Procedure (RoP) </w:t>
      </w:r>
      <w:r w:rsidR="00D202F8">
        <w:t xml:space="preserve">and Technical Working Procedures (TWP) in </w:t>
      </w:r>
      <w:r w:rsidR="00B203F0" w:rsidRPr="003403B7">
        <w:t xml:space="preserve">version 47 of the </w:t>
      </w:r>
      <w:r w:rsidR="00B203F0" w:rsidRPr="0082005B">
        <w:t xml:space="preserve">ETSI Directives, </w:t>
      </w:r>
      <w:r w:rsidR="00A56D25" w:rsidRPr="0082005B">
        <w:t xml:space="preserve">dated </w:t>
      </w:r>
      <w:r w:rsidR="00DD5CED" w:rsidRPr="0082005B">
        <w:t>30 June 2023</w:t>
      </w:r>
      <w:r w:rsidR="00094C78" w:rsidRPr="003403B7">
        <w:t xml:space="preserve">, </w:t>
      </w:r>
      <w:r w:rsidR="0082005B">
        <w:t xml:space="preserve">and later revised in </w:t>
      </w:r>
      <w:hyperlink r:id="rId13" w:history="1">
        <w:r w:rsidR="0082005B" w:rsidRPr="0082005B">
          <w:rPr>
            <w:rStyle w:val="Hyperlink"/>
          </w:rPr>
          <w:t>version 48, dated 1 December 2023</w:t>
        </w:r>
      </w:hyperlink>
      <w:r w:rsidR="00DD5CED" w:rsidRPr="003403B7">
        <w:t>.</w:t>
      </w:r>
    </w:p>
    <w:p w14:paraId="3BF5546C" w14:textId="77777777" w:rsidR="000160AC" w:rsidRDefault="000160AC" w:rsidP="009E7381"/>
    <w:p w14:paraId="5833606F" w14:textId="2A23648B" w:rsidR="00495E6B" w:rsidRPr="00495E6B" w:rsidRDefault="00E6685D" w:rsidP="00EB58D0">
      <w:pPr>
        <w:rPr>
          <w:rFonts w:ascii="Calibri" w:hAnsi="Calibri"/>
        </w:rPr>
      </w:pPr>
      <w:r>
        <w:t>As part of a general restructuring requested by the European Commission, e</w:t>
      </w:r>
      <w:r w:rsidR="000160AC">
        <w:t xml:space="preserve">xisting provisions in the Rules of Procedure requiring the Secretariat to check </w:t>
      </w:r>
      <w:r w:rsidR="002A63BC">
        <w:t>the operation of the Mo</w:t>
      </w:r>
      <w:r w:rsidR="000F2873">
        <w:t xml:space="preserve">U </w:t>
      </w:r>
      <w:r>
        <w:t xml:space="preserve">with ECC have </w:t>
      </w:r>
      <w:r w:rsidR="007C3212">
        <w:t>moved from the Rules of Procedure to the Technical Working Procedures</w:t>
      </w:r>
      <w:r w:rsidR="00116FB9">
        <w:t xml:space="preserve"> (TWP)</w:t>
      </w:r>
      <w:r w:rsidR="007C3212">
        <w:t xml:space="preserve"> without significant change</w:t>
      </w:r>
      <w:r w:rsidR="00202932">
        <w:t>.  European Standards, including Harmonised Standards had been approved by the EN Approval Procedure (</w:t>
      </w:r>
      <w:r w:rsidR="00AA69D4">
        <w:t xml:space="preserve">still used for European Standards </w:t>
      </w:r>
      <w:r w:rsidR="00253D5C">
        <w:t xml:space="preserve">elaborated on a proposal from ETSI Members, </w:t>
      </w:r>
      <w:r w:rsidR="00202932">
        <w:t>see</w:t>
      </w:r>
      <w:r w:rsidR="00116FB9">
        <w:t xml:space="preserve"> TWP </w:t>
      </w:r>
      <w:r w:rsidR="00253D5C">
        <w:t>2.2.1)</w:t>
      </w:r>
      <w:r w:rsidR="00491BB2">
        <w:t xml:space="preserve">. </w:t>
      </w:r>
      <w:r w:rsidR="007329A5">
        <w:t xml:space="preserve">Harmonised Standards and other deliverables covered by EC Standardisation Requests </w:t>
      </w:r>
      <w:r w:rsidR="00985D58">
        <w:t xml:space="preserve">are adopted using the </w:t>
      </w:r>
      <w:r w:rsidR="00476788">
        <w:t>Standardisation Request deliverables Approval Process (</w:t>
      </w:r>
      <w:proofErr w:type="spellStart"/>
      <w:r w:rsidR="00476788">
        <w:t>SRdAP</w:t>
      </w:r>
      <w:proofErr w:type="spellEnd"/>
      <w:r w:rsidR="00476788">
        <w:t>) specified</w:t>
      </w:r>
      <w:r w:rsidR="005814F0">
        <w:t xml:space="preserve"> in TWP 2.2.2</w:t>
      </w:r>
      <w:r w:rsidR="00EB58D0">
        <w:t xml:space="preserve">. This includes the provision that the ETSI </w:t>
      </w:r>
      <w:r w:rsidR="00495E6B">
        <w:t>Secretariat shall ensure that all the applicable CEPT spectrum sharing conditions have been considered</w:t>
      </w:r>
      <w:r w:rsidR="00D86AD9">
        <w:t>:</w:t>
      </w:r>
    </w:p>
    <w:p w14:paraId="3D4B1231" w14:textId="7FB830C1" w:rsidR="00CD792A" w:rsidRPr="00CD792A" w:rsidRDefault="00CD792A" w:rsidP="00CD792A">
      <w:pPr>
        <w:pStyle w:val="ListParagraph"/>
        <w:numPr>
          <w:ilvl w:val="0"/>
          <w:numId w:val="36"/>
        </w:numPr>
        <w:rPr>
          <w:rFonts w:ascii="Calibri" w:hAnsi="Calibri"/>
        </w:rPr>
      </w:pPr>
      <w:r>
        <w:t xml:space="preserve">The Technical Body </w:t>
      </w:r>
      <w:r w:rsidR="00797949">
        <w:t>continues to co</w:t>
      </w:r>
      <w:r>
        <w:t>nsider the CEPT decisions and documents in the framework of their drafting activities.</w:t>
      </w:r>
    </w:p>
    <w:p w14:paraId="0405B62D" w14:textId="49630DD6" w:rsidR="00CD792A" w:rsidRDefault="00CD792A" w:rsidP="00CD792A">
      <w:pPr>
        <w:pStyle w:val="ListParagraph"/>
        <w:numPr>
          <w:ilvl w:val="0"/>
          <w:numId w:val="36"/>
        </w:numPr>
      </w:pPr>
      <w:r>
        <w:t xml:space="preserve">The Chair and the Technical Officer </w:t>
      </w:r>
      <w:r w:rsidR="00797949">
        <w:t>remain</w:t>
      </w:r>
      <w:r>
        <w:t xml:space="preserve"> the contact points of the TB for any matter, including those CEPT related.</w:t>
      </w:r>
    </w:p>
    <w:p w14:paraId="6A2A7DB0" w14:textId="77777777" w:rsidR="00CD792A" w:rsidRDefault="00CD792A" w:rsidP="00CD792A"/>
    <w:p w14:paraId="7B24C29E" w14:textId="7816A7F3" w:rsidR="00CD792A" w:rsidRDefault="00CD792A" w:rsidP="00CD792A">
      <w:r>
        <w:t>The ETSI Liaison Officer with CEPT/ECC also ensure</w:t>
      </w:r>
      <w:r w:rsidR="00797949">
        <w:t>s</w:t>
      </w:r>
      <w:r>
        <w:t xml:space="preserve"> correct liaison and raises any matter as needed in the framework of our MoU.</w:t>
      </w:r>
    </w:p>
    <w:p w14:paraId="434B8529" w14:textId="77777777" w:rsidR="0099064A" w:rsidRDefault="0099064A" w:rsidP="009E7381"/>
    <w:p w14:paraId="31D1A254" w14:textId="6DA96404" w:rsidR="003F5E1B" w:rsidRDefault="0082005B" w:rsidP="00797949">
      <w:pPr>
        <w:pStyle w:val="Heading3"/>
      </w:pPr>
      <w:bookmarkStart w:id="3" w:name="_Toc160725815"/>
      <w:r>
        <w:t>2.1</w:t>
      </w:r>
      <w:r w:rsidR="00797949">
        <w:t>.1</w:t>
      </w:r>
      <w:r>
        <w:t xml:space="preserve"> Transitional arrangement – 5 Harmonised Standards not (yet) listed</w:t>
      </w:r>
      <w:bookmarkEnd w:id="3"/>
    </w:p>
    <w:p w14:paraId="695BA61D" w14:textId="547B2BE2" w:rsidR="0082005B" w:rsidRDefault="0082005B" w:rsidP="009E7381">
      <w:r>
        <w:t>Five Harmonised Standards had been delivered by ETSI under M/536</w:t>
      </w:r>
      <w:r w:rsidR="004C7743">
        <w:t xml:space="preserve"> (RED)</w:t>
      </w:r>
      <w:r>
        <w:t xml:space="preserve"> which the European Commission has declined to cite in the OJEU because the requirements of the revised Regulation had not been met in cases where the National Vote had been started before the revised Regulation came into effect on 9 July 2023.   I</w:t>
      </w:r>
      <w:r w:rsidR="004C7743">
        <w:t>n an extra-ordinary procedure agreed with the Commission, the NSBs who did not vote during the approval process will have the opportunity to do so until March 18, 2024.</w:t>
      </w:r>
    </w:p>
    <w:p w14:paraId="7D7B9ADC" w14:textId="77777777" w:rsidR="004C7743" w:rsidRDefault="004C7743" w:rsidP="009E7381"/>
    <w:p w14:paraId="79754967" w14:textId="03690BEB" w:rsidR="004C7743" w:rsidRDefault="004C7743" w:rsidP="009E7381">
      <w:r>
        <w:t>The Harmonised Standards affected are:</w:t>
      </w:r>
    </w:p>
    <w:p w14:paraId="60C5B394" w14:textId="77777777" w:rsidR="004C7743" w:rsidRDefault="004C7743" w:rsidP="004C7743">
      <w:pPr>
        <w:rPr>
          <w:rFonts w:ascii="Calibri" w:hAnsi="Calibri"/>
        </w:rPr>
      </w:pPr>
    </w:p>
    <w:p w14:paraId="1B872F6D" w14:textId="1AC5E9C9" w:rsidR="004C7743" w:rsidRDefault="00053743" w:rsidP="004C7743">
      <w:pPr>
        <w:pStyle w:val="ListParagraph"/>
        <w:numPr>
          <w:ilvl w:val="0"/>
          <w:numId w:val="28"/>
        </w:numPr>
        <w:tabs>
          <w:tab w:val="clear" w:pos="1418"/>
          <w:tab w:val="clear" w:pos="4678"/>
          <w:tab w:val="clear" w:pos="5954"/>
          <w:tab w:val="clear" w:pos="7088"/>
        </w:tabs>
        <w:contextualSpacing w:val="0"/>
        <w:jc w:val="left"/>
        <w:rPr>
          <w:color w:val="000000"/>
        </w:rPr>
      </w:pPr>
      <w:hyperlink r:id="rId14" w:history="1">
        <w:r w:rsidR="004C7743">
          <w:rPr>
            <w:rStyle w:val="Hyperlink"/>
          </w:rPr>
          <w:t>EN  301 406-2 V3.0.1</w:t>
        </w:r>
      </w:hyperlink>
      <w:r w:rsidR="00F12842">
        <w:rPr>
          <w:rStyle w:val="Hyperlink"/>
        </w:rPr>
        <w:t xml:space="preserve"> (</w:t>
      </w:r>
      <w:r w:rsidR="00F12842">
        <w:rPr>
          <w:color w:val="000000"/>
        </w:rPr>
        <w:t xml:space="preserve">2023-08): </w:t>
      </w:r>
      <w:r w:rsidR="00C9036E">
        <w:rPr>
          <w:color w:val="000000"/>
        </w:rPr>
        <w:t>DECT 2020 NR</w:t>
      </w:r>
      <w:r w:rsidR="004C7743">
        <w:t xml:space="preserve"> </w:t>
      </w:r>
    </w:p>
    <w:p w14:paraId="2C332956" w14:textId="50A19985" w:rsidR="004C7743" w:rsidRPr="00B53A85" w:rsidRDefault="00053743" w:rsidP="004C7743">
      <w:pPr>
        <w:pStyle w:val="ListParagraph"/>
        <w:numPr>
          <w:ilvl w:val="0"/>
          <w:numId w:val="28"/>
        </w:numPr>
        <w:tabs>
          <w:tab w:val="clear" w:pos="1418"/>
          <w:tab w:val="clear" w:pos="4678"/>
          <w:tab w:val="clear" w:pos="5954"/>
          <w:tab w:val="clear" w:pos="7088"/>
        </w:tabs>
        <w:contextualSpacing w:val="0"/>
        <w:jc w:val="left"/>
        <w:rPr>
          <w:color w:val="000000"/>
          <w:lang w:val="fr-FR"/>
        </w:rPr>
      </w:pPr>
      <w:hyperlink r:id="rId15" w:history="1">
        <w:r w:rsidR="004C7743" w:rsidRPr="00B53A85">
          <w:rPr>
            <w:rStyle w:val="Hyperlink"/>
            <w:lang w:val="fr-FR"/>
          </w:rPr>
          <w:t>EN 301 908-23 V15.0.1</w:t>
        </w:r>
      </w:hyperlink>
      <w:r w:rsidR="004C7743" w:rsidRPr="00B53A85">
        <w:rPr>
          <w:color w:val="000000"/>
          <w:lang w:val="fr-FR"/>
        </w:rPr>
        <w:t xml:space="preserve"> </w:t>
      </w:r>
      <w:r w:rsidR="00B53A85" w:rsidRPr="00B53A85">
        <w:rPr>
          <w:color w:val="000000"/>
          <w:lang w:val="fr-FR"/>
        </w:rPr>
        <w:t xml:space="preserve">(2023-09): </w:t>
      </w:r>
      <w:r w:rsidR="00950D08" w:rsidRPr="00B53A85">
        <w:rPr>
          <w:color w:val="000000"/>
          <w:lang w:val="fr-FR"/>
        </w:rPr>
        <w:t>IMT</w:t>
      </w:r>
      <w:r w:rsidR="000B0D7F" w:rsidRPr="00B53A85">
        <w:rPr>
          <w:color w:val="000000"/>
          <w:lang w:val="fr-FR"/>
        </w:rPr>
        <w:t xml:space="preserve"> </w:t>
      </w:r>
      <w:r w:rsidR="00B71BC4" w:rsidRPr="00B53A85">
        <w:rPr>
          <w:color w:val="000000"/>
          <w:lang w:val="fr-FR"/>
        </w:rPr>
        <w:t>r</w:t>
      </w:r>
      <w:r w:rsidR="000B0D7F" w:rsidRPr="00B53A85">
        <w:rPr>
          <w:color w:val="000000"/>
          <w:lang w:val="fr-FR"/>
        </w:rPr>
        <w:t>el 15</w:t>
      </w:r>
      <w:r w:rsidR="00950D08" w:rsidRPr="00B53A85">
        <w:rPr>
          <w:color w:val="000000"/>
          <w:lang w:val="fr-FR"/>
        </w:rPr>
        <w:t>, Active-antenna base st</w:t>
      </w:r>
      <w:r w:rsidR="000B0D7F" w:rsidRPr="00B53A85">
        <w:rPr>
          <w:color w:val="000000"/>
          <w:lang w:val="fr-FR"/>
        </w:rPr>
        <w:t>a</w:t>
      </w:r>
      <w:r w:rsidR="00950D08" w:rsidRPr="00B53A85">
        <w:rPr>
          <w:color w:val="000000"/>
          <w:lang w:val="fr-FR"/>
        </w:rPr>
        <w:t>tions</w:t>
      </w:r>
      <w:r w:rsidR="004C7743" w:rsidRPr="00B53A85">
        <w:rPr>
          <w:color w:val="000000"/>
          <w:lang w:val="fr-FR"/>
        </w:rPr>
        <w:t>;</w:t>
      </w:r>
    </w:p>
    <w:p w14:paraId="41C59FAF" w14:textId="195BE3DE" w:rsidR="004C7743" w:rsidRPr="00B53A85" w:rsidRDefault="00053743" w:rsidP="004C7743">
      <w:pPr>
        <w:pStyle w:val="ListParagraph"/>
        <w:numPr>
          <w:ilvl w:val="0"/>
          <w:numId w:val="28"/>
        </w:numPr>
        <w:tabs>
          <w:tab w:val="clear" w:pos="1418"/>
          <w:tab w:val="clear" w:pos="4678"/>
          <w:tab w:val="clear" w:pos="5954"/>
          <w:tab w:val="clear" w:pos="7088"/>
        </w:tabs>
        <w:contextualSpacing w:val="0"/>
        <w:jc w:val="left"/>
        <w:rPr>
          <w:color w:val="000000"/>
          <w:lang w:val="fr-FR"/>
        </w:rPr>
      </w:pPr>
      <w:hyperlink r:id="rId16" w:history="1">
        <w:r w:rsidR="004C7743" w:rsidRPr="00B53A85">
          <w:rPr>
            <w:rStyle w:val="Hyperlink"/>
            <w:lang w:val="fr-FR"/>
          </w:rPr>
          <w:t>EN 301 908-24 V15.0.1</w:t>
        </w:r>
      </w:hyperlink>
      <w:r w:rsidR="00B53A85" w:rsidRPr="00B53A85">
        <w:rPr>
          <w:rStyle w:val="Hyperlink"/>
          <w:lang w:val="fr-FR"/>
        </w:rPr>
        <w:t xml:space="preserve"> (</w:t>
      </w:r>
      <w:r w:rsidR="00B53A85" w:rsidRPr="00B53A85">
        <w:rPr>
          <w:color w:val="000000"/>
          <w:lang w:val="fr-FR"/>
        </w:rPr>
        <w:t>2023-09):</w:t>
      </w:r>
      <w:r w:rsidR="004C7743" w:rsidRPr="00B53A85">
        <w:rPr>
          <w:color w:val="000000"/>
          <w:lang w:val="fr-FR"/>
        </w:rPr>
        <w:t xml:space="preserve"> </w:t>
      </w:r>
      <w:r w:rsidR="00900925" w:rsidRPr="00B53A85">
        <w:rPr>
          <w:color w:val="000000"/>
          <w:lang w:val="fr-FR"/>
        </w:rPr>
        <w:t xml:space="preserve">IMT </w:t>
      </w:r>
      <w:r w:rsidR="00B71BC4" w:rsidRPr="00B53A85">
        <w:rPr>
          <w:color w:val="000000"/>
          <w:lang w:val="fr-FR"/>
        </w:rPr>
        <w:t>r</w:t>
      </w:r>
      <w:r w:rsidR="00900925" w:rsidRPr="00B53A85">
        <w:rPr>
          <w:color w:val="000000"/>
          <w:lang w:val="fr-FR"/>
        </w:rPr>
        <w:t>el 15</w:t>
      </w:r>
      <w:r w:rsidR="00B71BC4" w:rsidRPr="00B53A85">
        <w:rPr>
          <w:color w:val="000000"/>
          <w:lang w:val="fr-FR"/>
        </w:rPr>
        <w:t>, Base Stations</w:t>
      </w:r>
      <w:r w:rsidR="004C7743" w:rsidRPr="00B53A85">
        <w:rPr>
          <w:color w:val="000000"/>
          <w:lang w:val="fr-FR"/>
        </w:rPr>
        <w:t>;</w:t>
      </w:r>
    </w:p>
    <w:p w14:paraId="558BD570" w14:textId="6BD4FED6" w:rsidR="004C7743" w:rsidRDefault="00053743" w:rsidP="004C7743">
      <w:pPr>
        <w:pStyle w:val="ListParagraph"/>
        <w:numPr>
          <w:ilvl w:val="0"/>
          <w:numId w:val="28"/>
        </w:numPr>
        <w:tabs>
          <w:tab w:val="clear" w:pos="1418"/>
          <w:tab w:val="clear" w:pos="4678"/>
          <w:tab w:val="clear" w:pos="5954"/>
          <w:tab w:val="clear" w:pos="7088"/>
        </w:tabs>
        <w:contextualSpacing w:val="0"/>
        <w:jc w:val="left"/>
        <w:rPr>
          <w:color w:val="000000"/>
        </w:rPr>
      </w:pPr>
      <w:hyperlink r:id="rId17" w:history="1">
        <w:r w:rsidR="004C7743">
          <w:rPr>
            <w:rStyle w:val="Hyperlink"/>
          </w:rPr>
          <w:t>EN 303 213-5 V2.0.0</w:t>
        </w:r>
      </w:hyperlink>
      <w:r w:rsidR="00B53A85">
        <w:rPr>
          <w:rStyle w:val="Hyperlink"/>
        </w:rPr>
        <w:t xml:space="preserve"> (</w:t>
      </w:r>
      <w:r w:rsidR="00B53A85">
        <w:rPr>
          <w:color w:val="000000"/>
        </w:rPr>
        <w:t>2023-10)</w:t>
      </w:r>
      <w:r w:rsidR="00FC3864">
        <w:rPr>
          <w:color w:val="000000"/>
        </w:rPr>
        <w:t>:</w:t>
      </w:r>
      <w:r w:rsidR="004C7743">
        <w:rPr>
          <w:color w:val="000000"/>
        </w:rPr>
        <w:t xml:space="preserve"> </w:t>
      </w:r>
      <w:r w:rsidR="005C7248">
        <w:t>Advanced Surface Movement Guidance and Control System (A-SMGCS)</w:t>
      </w:r>
      <w:r w:rsidR="00385BB8">
        <w:t xml:space="preserve">; </w:t>
      </w:r>
      <w:proofErr w:type="spellStart"/>
      <w:r w:rsidR="00385BB8" w:rsidRPr="00385BB8">
        <w:t>Multilateration</w:t>
      </w:r>
      <w:proofErr w:type="spellEnd"/>
      <w:r w:rsidR="00385BB8" w:rsidRPr="00385BB8">
        <w:t xml:space="preserve"> (MLAT) equipment</w:t>
      </w:r>
      <w:r w:rsidR="004C7743">
        <w:rPr>
          <w:color w:val="000000"/>
        </w:rPr>
        <w:t>; and</w:t>
      </w:r>
    </w:p>
    <w:p w14:paraId="2F6EC786" w14:textId="13E6928C" w:rsidR="004C7743" w:rsidRPr="009B0BC9" w:rsidRDefault="00053743" w:rsidP="004C7743">
      <w:pPr>
        <w:pStyle w:val="ListParagraph"/>
        <w:numPr>
          <w:ilvl w:val="0"/>
          <w:numId w:val="28"/>
        </w:numPr>
        <w:tabs>
          <w:tab w:val="clear" w:pos="1418"/>
          <w:tab w:val="clear" w:pos="4678"/>
          <w:tab w:val="clear" w:pos="5954"/>
          <w:tab w:val="clear" w:pos="7088"/>
        </w:tabs>
        <w:contextualSpacing w:val="0"/>
        <w:jc w:val="left"/>
        <w:rPr>
          <w:color w:val="000000"/>
        </w:rPr>
      </w:pPr>
      <w:hyperlink r:id="rId18" w:history="1">
        <w:r w:rsidR="004C7743">
          <w:rPr>
            <w:rStyle w:val="Hyperlink"/>
          </w:rPr>
          <w:t>EN 303 363-2 V1.0.0</w:t>
        </w:r>
      </w:hyperlink>
      <w:r w:rsidR="004C7743">
        <w:rPr>
          <w:color w:val="000000"/>
        </w:rPr>
        <w:t xml:space="preserve"> (</w:t>
      </w:r>
      <w:r w:rsidR="009B0BC9">
        <w:rPr>
          <w:color w:val="000000"/>
        </w:rPr>
        <w:t xml:space="preserve">2023-10): </w:t>
      </w:r>
      <w:r w:rsidR="00A15509">
        <w:t>Air Traffic Control</w:t>
      </w:r>
      <w:r w:rsidR="00A15509">
        <w:rPr>
          <w:color w:val="000000"/>
        </w:rPr>
        <w:t xml:space="preserve"> </w:t>
      </w:r>
      <w:r w:rsidR="00A15509">
        <w:t>Secondary Surveillance Radar (SSR);</w:t>
      </w:r>
      <w:r w:rsidR="00A15509">
        <w:rPr>
          <w:color w:val="000000"/>
        </w:rPr>
        <w:t xml:space="preserve"> </w:t>
      </w:r>
      <w:r w:rsidR="00F12842">
        <w:t>Far Field Monitor (FFM)</w:t>
      </w:r>
      <w:r w:rsidR="009B0BC9">
        <w:t>.</w:t>
      </w:r>
    </w:p>
    <w:p w14:paraId="0100FE73" w14:textId="77777777" w:rsidR="009B0BC9" w:rsidRPr="009B0BC9" w:rsidRDefault="009B0BC9" w:rsidP="009B0BC9">
      <w:pPr>
        <w:tabs>
          <w:tab w:val="clear" w:pos="1418"/>
          <w:tab w:val="clear" w:pos="4678"/>
          <w:tab w:val="clear" w:pos="5954"/>
          <w:tab w:val="clear" w:pos="7088"/>
        </w:tabs>
        <w:jc w:val="left"/>
        <w:rPr>
          <w:color w:val="000000"/>
        </w:rPr>
      </w:pPr>
    </w:p>
    <w:p w14:paraId="05ED3266" w14:textId="144F5E83" w:rsidR="004C7743" w:rsidRDefault="004C7743" w:rsidP="009E7381">
      <w:r>
        <w:t>On March 19, comments (if any) will be included in the results of the Vote along with the National position expressed by each NSB. The results will then be recalculated to see if these ENs are still adopted after their vote.</w:t>
      </w:r>
    </w:p>
    <w:p w14:paraId="3DF88A21" w14:textId="77777777" w:rsidR="0082005B" w:rsidRPr="00C33511" w:rsidRDefault="0082005B" w:rsidP="009E7381"/>
    <w:p w14:paraId="5690EBC1" w14:textId="6D286EF0" w:rsidR="00FE795A" w:rsidRDefault="00322F43" w:rsidP="00032705">
      <w:pPr>
        <w:pStyle w:val="Heading1"/>
        <w:numPr>
          <w:ilvl w:val="0"/>
          <w:numId w:val="1"/>
        </w:numPr>
      </w:pPr>
      <w:bookmarkStart w:id="4" w:name="_Toc160725816"/>
      <w:r>
        <w:t xml:space="preserve">Adopted </w:t>
      </w:r>
      <w:r w:rsidR="008E7D62">
        <w:t>Commission Standardisation Requests (SR)</w:t>
      </w:r>
      <w:bookmarkEnd w:id="4"/>
    </w:p>
    <w:p w14:paraId="529304B5" w14:textId="2926C166" w:rsidR="00032705" w:rsidRDefault="00032705" w:rsidP="00032705">
      <w:r>
        <w:t>Standardisation Requests are adopted following consultation of the EC Committee on Standards (</w:t>
      </w:r>
      <w:proofErr w:type="spellStart"/>
      <w:r>
        <w:t>CoS</w:t>
      </w:r>
      <w:proofErr w:type="spellEnd"/>
      <w:r>
        <w:t xml:space="preserve">).  The last meeting of the </w:t>
      </w:r>
      <w:proofErr w:type="spellStart"/>
      <w:r>
        <w:t>CoS</w:t>
      </w:r>
      <w:proofErr w:type="spellEnd"/>
      <w:r>
        <w:t xml:space="preserve"> took place </w:t>
      </w:r>
      <w:r w:rsidR="009249A2">
        <w:t xml:space="preserve">on </w:t>
      </w:r>
      <w:r w:rsidR="009249A2" w:rsidRPr="009249A2">
        <w:t xml:space="preserve">15 December 2023; </w:t>
      </w:r>
      <w:r w:rsidR="009249A2">
        <w:t xml:space="preserve">the </w:t>
      </w:r>
      <w:r w:rsidR="009249A2" w:rsidRPr="009249A2">
        <w:t>next is scheduled on 22 April 2024</w:t>
      </w:r>
      <w:r w:rsidR="009249A2">
        <w:t>.</w:t>
      </w:r>
    </w:p>
    <w:p w14:paraId="1448B9C0" w14:textId="77777777" w:rsidR="009249A2" w:rsidRPr="00032705" w:rsidRDefault="009249A2" w:rsidP="00032705"/>
    <w:p w14:paraId="33A1DEA2" w14:textId="4A442093" w:rsidR="00445B9B" w:rsidRPr="00445B9B" w:rsidRDefault="00A47938" w:rsidP="00812478">
      <w:pPr>
        <w:pStyle w:val="Heading2"/>
      </w:pPr>
      <w:bookmarkStart w:id="5" w:name="_Toc160725817"/>
      <w:r>
        <w:t>3</w:t>
      </w:r>
      <w:r w:rsidR="00880740">
        <w:t>.1</w:t>
      </w:r>
      <w:r w:rsidR="00880740">
        <w:tab/>
      </w:r>
      <w:r>
        <w:t xml:space="preserve">M/536: </w:t>
      </w:r>
      <w:r w:rsidR="00507164">
        <w:t xml:space="preserve">Harmonised Standards </w:t>
      </w:r>
      <w:r w:rsidR="00643165">
        <w:t>under</w:t>
      </w:r>
      <w:r w:rsidR="004A60CF">
        <w:t xml:space="preserve"> </w:t>
      </w:r>
      <w:r w:rsidR="00643165">
        <w:t>R</w:t>
      </w:r>
      <w:r>
        <w:t>adio Equipment Directive (R</w:t>
      </w:r>
      <w:r w:rsidR="00643165">
        <w:t>ED</w:t>
      </w:r>
      <w:r>
        <w:t>)</w:t>
      </w:r>
      <w:r w:rsidR="00643165">
        <w:t xml:space="preserve"> article</w:t>
      </w:r>
      <w:r w:rsidR="005725F3">
        <w:t xml:space="preserve"> 2014</w:t>
      </w:r>
      <w:r w:rsidR="00C310FA">
        <w:t>/53/EU</w:t>
      </w:r>
      <w:r w:rsidR="00643165">
        <w:t xml:space="preserve"> </w:t>
      </w:r>
      <w:r w:rsidR="0052379F">
        <w:t xml:space="preserve">3.1(b) &amp; </w:t>
      </w:r>
      <w:r w:rsidR="00643165">
        <w:t>3.2</w:t>
      </w:r>
      <w:bookmarkEnd w:id="5"/>
    </w:p>
    <w:p w14:paraId="6508C50C" w14:textId="08D64ADC" w:rsidR="000D4CCB" w:rsidRDefault="00643165" w:rsidP="008C68AC">
      <w:r>
        <w:t xml:space="preserve">The last listing of Harmonised Standards in the OJEU was on </w:t>
      </w:r>
      <w:r w:rsidR="008A0549">
        <w:t>4 October 2023</w:t>
      </w:r>
      <w:r>
        <w:t xml:space="preserve">, </w:t>
      </w:r>
      <w:r w:rsidR="00C169D9">
        <w:t xml:space="preserve">which </w:t>
      </w:r>
      <w:r w:rsidR="00F66051">
        <w:t xml:space="preserve">cited </w:t>
      </w:r>
      <w:r w:rsidR="000D599F">
        <w:t xml:space="preserve">six </w:t>
      </w:r>
      <w:r w:rsidR="00D15069">
        <w:t>Harmonised</w:t>
      </w:r>
      <w:r>
        <w:t xml:space="preserve"> Standards</w:t>
      </w:r>
      <w:r w:rsidR="006C6E04">
        <w:t xml:space="preserve"> without restriction</w:t>
      </w:r>
      <w:r w:rsidR="00314D5E">
        <w:t xml:space="preserve">, on average </w:t>
      </w:r>
      <w:r w:rsidR="00662C4E">
        <w:t>3</w:t>
      </w:r>
      <w:r w:rsidR="008A0549">
        <w:t>67</w:t>
      </w:r>
      <w:r w:rsidR="00662C4E">
        <w:t xml:space="preserve"> days after publication by ETSI</w:t>
      </w:r>
      <w:r w:rsidR="00670B3B">
        <w:t>.</w:t>
      </w:r>
    </w:p>
    <w:p w14:paraId="302D6674" w14:textId="77777777" w:rsidR="00CD46A9" w:rsidRDefault="00CD46A9" w:rsidP="00643165"/>
    <w:p w14:paraId="31E89403" w14:textId="3B971523" w:rsidR="006A0322" w:rsidRDefault="005B336C" w:rsidP="00643165">
      <w:r>
        <w:t>7</w:t>
      </w:r>
      <w:r w:rsidR="00FA2805">
        <w:t xml:space="preserve"> Harmonised Standards under M/536 were published since 1 January 2022 which </w:t>
      </w:r>
      <w:r w:rsidR="00CE2CAF">
        <w:t xml:space="preserve">are undergoing evaluation </w:t>
      </w:r>
      <w:r w:rsidR="00F134E6">
        <w:t xml:space="preserve">with a view to being </w:t>
      </w:r>
      <w:r w:rsidR="00FA2805">
        <w:t xml:space="preserve">listed. </w:t>
      </w:r>
      <w:r w:rsidR="006A0322">
        <w:t xml:space="preserve">ETSI </w:t>
      </w:r>
      <w:r w:rsidR="006C6E04">
        <w:t>Secretariat co</w:t>
      </w:r>
      <w:r w:rsidR="006A0322">
        <w:t>-operat</w:t>
      </w:r>
      <w:r w:rsidR="00FA2805">
        <w:t>es</w:t>
      </w:r>
      <w:r w:rsidR="006A0322">
        <w:t xml:space="preserve"> closely with the European Commission </w:t>
      </w:r>
      <w:r w:rsidR="006C6E04">
        <w:t xml:space="preserve">on </w:t>
      </w:r>
      <w:r w:rsidR="00BD4EE6">
        <w:t xml:space="preserve">further </w:t>
      </w:r>
      <w:r w:rsidR="00460A0D">
        <w:t>listing</w:t>
      </w:r>
      <w:r w:rsidR="00E026CF">
        <w:t>s</w:t>
      </w:r>
      <w:r w:rsidR="00FB4B8F">
        <w:t xml:space="preserve">. </w:t>
      </w:r>
    </w:p>
    <w:p w14:paraId="5F9D1797" w14:textId="77777777" w:rsidR="006049F2" w:rsidRDefault="006049F2" w:rsidP="00643165"/>
    <w:p w14:paraId="49E2057A" w14:textId="1224EAEB" w:rsidR="00854995" w:rsidRDefault="00413BD1" w:rsidP="00D813B5">
      <w:pPr>
        <w:pStyle w:val="Heading3"/>
      </w:pPr>
      <w:bookmarkStart w:id="6" w:name="_Ref160458673"/>
      <w:bookmarkStart w:id="7" w:name="_Ref160458789"/>
      <w:bookmarkStart w:id="8" w:name="_Toc160725818"/>
      <w:r>
        <w:t>3.1.1</w:t>
      </w:r>
      <w:r w:rsidR="007971EA">
        <w:tab/>
      </w:r>
      <w:r w:rsidR="007971EA" w:rsidRPr="007971EA">
        <w:t xml:space="preserve">Specific </w:t>
      </w:r>
      <w:r w:rsidR="00087A65">
        <w:t>regulatory</w:t>
      </w:r>
      <w:r w:rsidR="00087A65" w:rsidRPr="007971EA">
        <w:t xml:space="preserve"> </w:t>
      </w:r>
      <w:r w:rsidR="007971EA" w:rsidRPr="007971EA">
        <w:t xml:space="preserve">issues on </w:t>
      </w:r>
      <w:r w:rsidR="001F00BB">
        <w:t xml:space="preserve">RED </w:t>
      </w:r>
      <w:r w:rsidR="007971EA" w:rsidRPr="007971EA">
        <w:t>Harmonised Standards raised by the European Commission / HAS Consultants</w:t>
      </w:r>
      <w:r w:rsidR="0079301A">
        <w:t xml:space="preserve"> affecting citation in the OJEU</w:t>
      </w:r>
      <w:bookmarkEnd w:id="6"/>
      <w:bookmarkEnd w:id="7"/>
      <w:bookmarkEnd w:id="8"/>
    </w:p>
    <w:p w14:paraId="758FF8F5" w14:textId="1997279A" w:rsidR="0078002E" w:rsidRPr="000160AC" w:rsidRDefault="0078002E" w:rsidP="0078002E">
      <w:r w:rsidRPr="000160AC">
        <w:t>ETSI has been discussing</w:t>
      </w:r>
      <w:r w:rsidR="00AA4D9E">
        <w:t xml:space="preserve"> with DG GROW</w:t>
      </w:r>
      <w:r w:rsidRPr="000160AC">
        <w:t xml:space="preserve"> a number of </w:t>
      </w:r>
      <w:r w:rsidR="001F5A89" w:rsidRPr="000160AC">
        <w:t>long-running issues that had been recurrent barriers to the citation of Harmonised Standards in the OJEU:</w:t>
      </w:r>
    </w:p>
    <w:p w14:paraId="401811E9" w14:textId="5F136EB8" w:rsidR="006E0655" w:rsidRPr="000160AC" w:rsidRDefault="001F5A89" w:rsidP="000160AC">
      <w:pPr>
        <w:pStyle w:val="ListParagraph"/>
        <w:numPr>
          <w:ilvl w:val="0"/>
          <w:numId w:val="35"/>
        </w:numPr>
      </w:pPr>
      <w:r w:rsidRPr="000160AC">
        <w:rPr>
          <w:u w:val="single"/>
        </w:rPr>
        <w:t>Alternative test methods</w:t>
      </w:r>
      <w:r w:rsidR="000160AC" w:rsidRPr="000160AC">
        <w:t xml:space="preserve"> (e.g. Open Area Test Site, (semi-)anechoic chamber): a preferred test method now always needs to be identified if a Harmonised Standard is to be listed</w:t>
      </w:r>
    </w:p>
    <w:p w14:paraId="61C99824" w14:textId="6BA75369" w:rsidR="001F5A89" w:rsidRDefault="006E0655" w:rsidP="001F5A89">
      <w:pPr>
        <w:pStyle w:val="ListParagraph"/>
        <w:numPr>
          <w:ilvl w:val="0"/>
          <w:numId w:val="35"/>
        </w:numPr>
      </w:pPr>
      <w:r w:rsidRPr="000160AC">
        <w:rPr>
          <w:u w:val="single"/>
        </w:rPr>
        <w:t>Environmental profile</w:t>
      </w:r>
      <w:r w:rsidR="000160AC">
        <w:t xml:space="preserve">: </w:t>
      </w:r>
      <w:r w:rsidR="00AA4D9E">
        <w:t xml:space="preserve">DG GROW has sent a letter to ETSI </w:t>
      </w:r>
      <w:r w:rsidR="000160AC" w:rsidRPr="000160AC">
        <w:t>suggesting that the harmonised standards should define clear test conditions (</w:t>
      </w:r>
      <w:r w:rsidR="00AA4D9E">
        <w:t>normal and extreme</w:t>
      </w:r>
      <w:r w:rsidR="000160AC" w:rsidRPr="000160AC">
        <w:t xml:space="preserve">) according to the intended use addressed by the standard itself. The letter advises that leaving the </w:t>
      </w:r>
      <w:r w:rsidR="00AA4D9E">
        <w:t xml:space="preserve">declaration of </w:t>
      </w:r>
      <w:r w:rsidR="00AA4D9E" w:rsidRPr="000160AC">
        <w:t xml:space="preserve">intended use </w:t>
      </w:r>
      <w:r w:rsidR="000160AC" w:rsidRPr="000160AC">
        <w:t xml:space="preserve">to the manufacturer </w:t>
      </w:r>
      <w:r w:rsidR="00AA4D9E">
        <w:t xml:space="preserve">might </w:t>
      </w:r>
      <w:r w:rsidR="000160AC" w:rsidRPr="000160AC">
        <w:t>lead to legal uncertainty.</w:t>
      </w:r>
    </w:p>
    <w:p w14:paraId="632F0CA9" w14:textId="3DE475ED" w:rsidR="00B15123" w:rsidRDefault="00B15123" w:rsidP="001F5A89">
      <w:pPr>
        <w:pStyle w:val="ListParagraph"/>
        <w:numPr>
          <w:ilvl w:val="0"/>
          <w:numId w:val="35"/>
        </w:numPr>
      </w:pPr>
      <w:r>
        <w:rPr>
          <w:u w:val="single"/>
        </w:rPr>
        <w:t>Risk Assessment</w:t>
      </w:r>
      <w:r w:rsidRPr="00B15123">
        <w:t>:</w:t>
      </w:r>
      <w:r>
        <w:t xml:space="preserve"> </w:t>
      </w:r>
      <w:r w:rsidRPr="0074583F">
        <w:t>ETSI is continuing work on Guidelines on Risk Assessment (</w:t>
      </w:r>
      <w:hyperlink r:id="rId19" w:history="1">
        <w:r w:rsidRPr="0074583F">
          <w:rPr>
            <w:rStyle w:val="Hyperlink"/>
            <w:color w:val="0070C0"/>
          </w:rPr>
          <w:t>DTR/ERM-RM-278</w:t>
        </w:r>
      </w:hyperlink>
      <w:r w:rsidRPr="0074583F">
        <w:t>). At the time of writing, the latest draft available was</w:t>
      </w:r>
      <w:r>
        <w:t xml:space="preserve"> version </w:t>
      </w:r>
      <w:hyperlink r:id="rId20" w:history="1">
        <w:r>
          <w:rPr>
            <w:rStyle w:val="Hyperlink"/>
          </w:rPr>
          <w:t>0.0.18</w:t>
        </w:r>
      </w:hyperlink>
      <w:r>
        <w:t xml:space="preserve"> (24 January 2024)</w:t>
      </w:r>
      <w:r w:rsidRPr="0074583F">
        <w:t>.</w:t>
      </w:r>
      <w:r w:rsidRPr="00B15123">
        <w:t xml:space="preserve"> </w:t>
      </w:r>
      <w:r w:rsidRPr="0074583F">
        <w:t xml:space="preserve">Input </w:t>
      </w:r>
      <w:r>
        <w:t xml:space="preserve">to this ongoing activity, which has also been discussed extensively with Notified Bodies in the REDCA, </w:t>
      </w:r>
      <w:r w:rsidRPr="0074583F">
        <w:t>is especially invited from Administrations and Market-Surveillance Authorities</w:t>
      </w:r>
      <w:r>
        <w:t xml:space="preserve">. </w:t>
      </w:r>
    </w:p>
    <w:p w14:paraId="45A9C07A" w14:textId="77777777" w:rsidR="00D3789B" w:rsidRDefault="00C909EF" w:rsidP="001F5A89">
      <w:pPr>
        <w:pStyle w:val="ListParagraph"/>
        <w:numPr>
          <w:ilvl w:val="0"/>
          <w:numId w:val="35"/>
        </w:numPr>
      </w:pPr>
      <w:r w:rsidRPr="00C909EF">
        <w:rPr>
          <w:u w:val="single"/>
        </w:rPr>
        <w:t>Normative Reference to non-European documents</w:t>
      </w:r>
      <w:r>
        <w:t xml:space="preserve">: </w:t>
      </w:r>
    </w:p>
    <w:p w14:paraId="4672C8BF" w14:textId="699CF682" w:rsidR="00C909EF" w:rsidRDefault="00D3789B" w:rsidP="00D3789B">
      <w:pPr>
        <w:pStyle w:val="ListParagraph"/>
        <w:numPr>
          <w:ilvl w:val="1"/>
          <w:numId w:val="35"/>
        </w:numPr>
      </w:pPr>
      <w:r>
        <w:t xml:space="preserve">The European Commission has clarified that when Normative References is made in Harmonised Standards </w:t>
      </w:r>
      <w:r w:rsidRPr="00D3789B">
        <w:rPr>
          <w:u w:val="single"/>
        </w:rPr>
        <w:t>intended to give Presumption of Conformity in the EU</w:t>
      </w:r>
      <w:r>
        <w:t xml:space="preserve"> to other European standards and to international standards (in line with obligations under the WTO/TBT Agreement) are to be used. The Standardisation Regulation, in Art. 2(9) defines ISO, IEC and ITU as “international standardisation bodies” – this means that normative references to standards of these organisations are by default admissible.</w:t>
      </w:r>
    </w:p>
    <w:p w14:paraId="628E2373" w14:textId="3D19666A" w:rsidR="00D3789B" w:rsidRDefault="00D3789B" w:rsidP="00D3789B">
      <w:pPr>
        <w:pStyle w:val="ListParagraph"/>
        <w:numPr>
          <w:ilvl w:val="1"/>
          <w:numId w:val="35"/>
        </w:numPr>
      </w:pPr>
      <w:r>
        <w:t>The WTO/TBT Agreement also mentions other “international SDOs” which can be determined as such if they fulfil the criteria and principles defined by the WTO. As an example, UIC, WHO or the Codex Alimentarius are usually recognised by the EU as falling under the definition of an international SDO – hence, normative references to standards adopted by these organisations are also acceptable in principle.</w:t>
      </w:r>
    </w:p>
    <w:p w14:paraId="0986C2F8" w14:textId="58AA326E" w:rsidR="00D3789B" w:rsidRDefault="00C44462" w:rsidP="00D3789B">
      <w:pPr>
        <w:pStyle w:val="ListParagraph"/>
        <w:numPr>
          <w:ilvl w:val="1"/>
          <w:numId w:val="35"/>
        </w:numPr>
      </w:pPr>
      <w:r>
        <w:t>However, d</w:t>
      </w:r>
      <w:r w:rsidR="00D3789B">
        <w:t xml:space="preserve">uring trade negotiations between the EU and the USA, the EU did not accept proposals to consider ASTM, ANSI, SAE, IEEE as falling under the definition of “other international SDOs”.  In order to be consistent with the Commission’s position during trade negotiations, the Commission </w:t>
      </w:r>
      <w:r>
        <w:t>does</w:t>
      </w:r>
      <w:r w:rsidR="00D3789B">
        <w:t xml:space="preserve"> not accept Normative Reference to standards from these organisations in Harmonised Standards </w:t>
      </w:r>
      <w:r w:rsidR="00D3789B" w:rsidRPr="00D3789B">
        <w:t>generating presumption of conformity</w:t>
      </w:r>
      <w:r w:rsidR="00D3789B">
        <w:t xml:space="preserve"> un the EU.</w:t>
      </w:r>
      <w:r w:rsidR="00531780">
        <w:t xml:space="preserve">  </w:t>
      </w:r>
      <w:r>
        <w:t>ETSI is currently seeking a solution to this problem.</w:t>
      </w:r>
    </w:p>
    <w:p w14:paraId="025247CA" w14:textId="77777777" w:rsidR="00854995" w:rsidRPr="000160AC" w:rsidRDefault="00854995" w:rsidP="00854995">
      <w:pPr>
        <w:pStyle w:val="ListParagraph"/>
        <w:ind w:left="1440"/>
      </w:pPr>
    </w:p>
    <w:p w14:paraId="45E2C0D4" w14:textId="3E02F80C" w:rsidR="00072E23" w:rsidRDefault="00072E23" w:rsidP="00072E23">
      <w:pPr>
        <w:pStyle w:val="Heading2"/>
      </w:pPr>
      <w:bookmarkStart w:id="9" w:name="_Toc160725819"/>
      <w:r>
        <w:t>3.2</w:t>
      </w:r>
      <w:r w:rsidR="00EB1F47">
        <w:tab/>
        <w:t xml:space="preserve">M/552 </w:t>
      </w:r>
      <w:r>
        <w:t>Harmonised Standards under the EMC Directive 2014/30/EU</w:t>
      </w:r>
      <w:bookmarkEnd w:id="9"/>
    </w:p>
    <w:p w14:paraId="270C5929" w14:textId="77777777" w:rsidR="00072E23" w:rsidRDefault="00072E23" w:rsidP="00072E23">
      <w:r>
        <w:t>The majority of ETSI’s work on electromagnetic compatibility is carried out under the Radio Equipment Directive (article 3.1(b)), which has the same essential requirement as the EMC Directive 2014/30/EU.</w:t>
      </w:r>
    </w:p>
    <w:p w14:paraId="1FC55310" w14:textId="77777777" w:rsidR="00072E23" w:rsidRDefault="00072E23" w:rsidP="00072E23"/>
    <w:p w14:paraId="70104621" w14:textId="367CB86E" w:rsidR="00072E23" w:rsidRDefault="00072E23" w:rsidP="00072E23">
      <w:r>
        <w:t xml:space="preserve">Principally this covers the </w:t>
      </w:r>
      <w:r w:rsidR="00C33511">
        <w:t xml:space="preserve">work item </w:t>
      </w:r>
      <w:r w:rsidR="00C33511" w:rsidRPr="00450119">
        <w:t>REN/ERM-EMC-422</w:t>
      </w:r>
      <w:r w:rsidR="00450119" w:rsidRPr="00450119">
        <w:t xml:space="preserve"> to</w:t>
      </w:r>
      <w:r w:rsidR="00450119">
        <w:rPr>
          <w:rFonts w:cs="Arial"/>
          <w:color w:val="000000"/>
          <w:shd w:val="clear" w:color="auto" w:fill="FEF4E2"/>
        </w:rPr>
        <w:t xml:space="preserve"> </w:t>
      </w:r>
      <w:r w:rsidRPr="000E4EB7">
        <w:t>revis</w:t>
      </w:r>
      <w:r w:rsidR="00450119">
        <w:t>e</w:t>
      </w:r>
      <w:r>
        <w:t xml:space="preserve"> of the Harmonised Standard </w:t>
      </w:r>
      <w:hyperlink r:id="rId21" w:history="1">
        <w:r>
          <w:rPr>
            <w:rStyle w:val="Hyperlink"/>
          </w:rPr>
          <w:t>EN 300 386 (2017-02)</w:t>
        </w:r>
      </w:hyperlink>
      <w:r>
        <w:t xml:space="preserve">.  </w:t>
      </w:r>
      <w:r w:rsidRPr="000E4EB7">
        <w:t xml:space="preserve">The latest version (v2.2.1) covers requirements of both radio- and non-radio equipment. It was published on 8 September 2022, and </w:t>
      </w:r>
      <w:r>
        <w:t xml:space="preserve">had been submitted to the EC for </w:t>
      </w:r>
      <w:r w:rsidRPr="000E4EB7">
        <w:t xml:space="preserve">citation </w:t>
      </w:r>
      <w:r>
        <w:t xml:space="preserve">under </w:t>
      </w:r>
      <w:r w:rsidRPr="000E4EB7">
        <w:t>both under the EMCD &amp; the RED.</w:t>
      </w:r>
      <w:r>
        <w:t xml:space="preserve">  The Commission has informed ETSI that it has declined the request to cite this HS.  The reasons have been communicated to the relevant ETSI TB (ERM WG EMC</w:t>
      </w:r>
      <w:r w:rsidR="007B2057">
        <w:t xml:space="preserve">, (see </w:t>
      </w:r>
      <w:r w:rsidR="007B2057" w:rsidRPr="007B2057">
        <w:t>ERMEMC(23)069010</w:t>
      </w:r>
      <w:r>
        <w:t>) which is working on a revision of the HS that can hopefully be acceptable to the EC.</w:t>
      </w:r>
    </w:p>
    <w:p w14:paraId="3B5F5E78" w14:textId="77777777" w:rsidR="00072E23" w:rsidRDefault="00072E23" w:rsidP="00072E23"/>
    <w:p w14:paraId="54B7EC72" w14:textId="21ED6D9D" w:rsidR="00072E23" w:rsidRDefault="00EB1F47" w:rsidP="00072E23">
      <w:pPr>
        <w:pStyle w:val="Heading3"/>
      </w:pPr>
      <w:bookmarkStart w:id="10" w:name="_Toc160725820"/>
      <w:r>
        <w:t>3.2.</w:t>
      </w:r>
      <w:r w:rsidR="00072E23">
        <w:t>1 External Power Supplies (EPS)</w:t>
      </w:r>
      <w:bookmarkEnd w:id="10"/>
    </w:p>
    <w:p w14:paraId="17123438" w14:textId="72D9F2BF" w:rsidR="00072E23" w:rsidRDefault="00072E23" w:rsidP="00072E23">
      <w:r w:rsidRPr="00CD7DE1">
        <w:t>ETSI</w:t>
      </w:r>
      <w:r w:rsidR="0085365D">
        <w:t xml:space="preserve"> had</w:t>
      </w:r>
      <w:r w:rsidRPr="00CD7DE1">
        <w:t xml:space="preserve"> requested the Commission on 15 November 2021 to remove the citation of EN 301 489-34 1.4.1 from the OJEU.</w:t>
      </w:r>
      <w:r w:rsidR="00FD2FB1">
        <w:t xml:space="preserve">  </w:t>
      </w:r>
      <w:r w:rsidR="00BB281B">
        <w:t xml:space="preserve">The European Commission </w:t>
      </w:r>
      <w:r w:rsidR="00FD2FB1">
        <w:t xml:space="preserve">subsequently </w:t>
      </w:r>
      <w:r w:rsidR="00BB281B">
        <w:t>published a decision</w:t>
      </w:r>
      <w:r w:rsidR="00C31D46">
        <w:t xml:space="preserve"> on 10 June 2022</w:t>
      </w:r>
      <w:r w:rsidR="00BB281B">
        <w:t xml:space="preserve"> to remove the citation of </w:t>
      </w:r>
      <w:bookmarkStart w:id="11" w:name="_Hlk158726035"/>
      <w:r w:rsidR="00BB281B" w:rsidRPr="00CD7DE1">
        <w:t xml:space="preserve">EN 301 489-34 </w:t>
      </w:r>
      <w:r w:rsidRPr="00CD7DE1">
        <w:t xml:space="preserve">1.4.1 </w:t>
      </w:r>
      <w:bookmarkEnd w:id="11"/>
      <w:r w:rsidR="008C1324">
        <w:t>with effect from 10 December 2023</w:t>
      </w:r>
      <w:r w:rsidR="005E6EB9">
        <w:t xml:space="preserve"> (</w:t>
      </w:r>
      <w:hyperlink r:id="rId22" w:history="1">
        <w:r w:rsidR="005E6EB9">
          <w:rPr>
            <w:rStyle w:val="Hyperlink"/>
          </w:rPr>
          <w:t>https://eur-lex.europa.eu/eli/dec_impl/2022/910/oj</w:t>
        </w:r>
      </w:hyperlink>
      <w:r w:rsidR="005E6EB9">
        <w:t>)</w:t>
      </w:r>
      <w:r w:rsidRPr="00CD7DE1">
        <w:t xml:space="preserve">.  ETSI intends to initiate the procedure to withdraw </w:t>
      </w:r>
      <w:r w:rsidR="004A33BB" w:rsidRPr="00CD7DE1">
        <w:t xml:space="preserve">EN 301 489-34 </w:t>
      </w:r>
      <w:r w:rsidR="00261CD4">
        <w:t>v.</w:t>
      </w:r>
      <w:r w:rsidR="004A33BB" w:rsidRPr="00CD7DE1">
        <w:t xml:space="preserve">1.4.1 </w:t>
      </w:r>
      <w:r w:rsidRPr="00CD7DE1">
        <w:t>as an EN.</w:t>
      </w:r>
      <w:r>
        <w:t xml:space="preserve"> </w:t>
      </w:r>
    </w:p>
    <w:p w14:paraId="3069FB85" w14:textId="77777777" w:rsidR="00072E23" w:rsidRDefault="00072E23" w:rsidP="00072E23"/>
    <w:p w14:paraId="6CE2F97A" w14:textId="77777777" w:rsidR="00072E23" w:rsidRDefault="00072E23" w:rsidP="00072E23">
      <w:r w:rsidRPr="00F67326">
        <w:t xml:space="preserve">ETSI has </w:t>
      </w:r>
      <w:r>
        <w:t xml:space="preserve">subsequently </w:t>
      </w:r>
      <w:r w:rsidRPr="00F67326">
        <w:t xml:space="preserve">advised the European Commission also </w:t>
      </w:r>
      <w:r>
        <w:t xml:space="preserve">to remove the citation of </w:t>
      </w:r>
      <w:r w:rsidRPr="00F67326">
        <w:t>EN 301 489-1 v1.9.2</w:t>
      </w:r>
      <w:r>
        <w:t xml:space="preserve"> from the OJEU</w:t>
      </w:r>
      <w:r w:rsidRPr="00F67326">
        <w:t>.</w:t>
      </w:r>
      <w:r>
        <w:t xml:space="preserve"> ETSI intends </w:t>
      </w:r>
      <w:r w:rsidRPr="00D024F2">
        <w:t>that this will remain an ETSI non-cited EN</w:t>
      </w:r>
      <w:r>
        <w:t xml:space="preserve">, which has been superseded by v 2.2.3 (2019-11).  </w:t>
      </w:r>
    </w:p>
    <w:p w14:paraId="5A89A731" w14:textId="77777777" w:rsidR="00072E23" w:rsidRDefault="00072E23" w:rsidP="00072E23"/>
    <w:p w14:paraId="6DDFF5F7" w14:textId="77777777" w:rsidR="00072E23" w:rsidRDefault="00072E23" w:rsidP="00072E23">
      <w:pPr>
        <w:ind w:left="1418" w:hanging="1418"/>
      </w:pPr>
      <w:r>
        <w:t>NOTE:</w:t>
      </w:r>
      <w:r>
        <w:tab/>
        <w:t>It is not ETSI’s practice to launch a withdrawal vote by NSOs for old versions which follow normal supersession procedure.</w:t>
      </w:r>
    </w:p>
    <w:p w14:paraId="10CDC956" w14:textId="77777777" w:rsidR="00240D4D" w:rsidRDefault="00240D4D" w:rsidP="00072E23">
      <w:pPr>
        <w:ind w:left="1418" w:hanging="1418"/>
      </w:pPr>
    </w:p>
    <w:p w14:paraId="20B13AE3" w14:textId="3C8A108A" w:rsidR="00240D4D" w:rsidRPr="002E2F56" w:rsidRDefault="00240D4D" w:rsidP="00240D4D">
      <w:pPr>
        <w:pStyle w:val="Heading2"/>
      </w:pPr>
      <w:bookmarkStart w:id="12" w:name="_Toc160725821"/>
      <w:r>
        <w:t>3.3</w:t>
      </w:r>
      <w:r>
        <w:tab/>
        <w:t>M/570</w:t>
      </w:r>
      <w:r w:rsidR="008F473B">
        <w:t xml:space="preserve"> (expired, be</w:t>
      </w:r>
      <w:r w:rsidR="00D438FE">
        <w:t>ing</w:t>
      </w:r>
      <w:r w:rsidR="008F473B">
        <w:t xml:space="preserve"> replaced)</w:t>
      </w:r>
      <w:r>
        <w:t xml:space="preserve">: </w:t>
      </w:r>
      <w:r w:rsidRPr="002E2F56">
        <w:t xml:space="preserve">Future Rail </w:t>
      </w:r>
      <w:r w:rsidRPr="00240D4D">
        <w:t>Mobile</w:t>
      </w:r>
      <w:r w:rsidRPr="002E2F56">
        <w:t xml:space="preserve"> Communications System</w:t>
      </w:r>
      <w:bookmarkEnd w:id="12"/>
      <w:r w:rsidRPr="002E2F56">
        <w:t xml:space="preserve"> </w:t>
      </w:r>
    </w:p>
    <w:p w14:paraId="4A2CE43D" w14:textId="754F6537" w:rsidR="00240D4D" w:rsidRDefault="00240D4D" w:rsidP="00240D4D">
      <w:r>
        <w:t xml:space="preserve">ETSI has received a draft Standardisation Request for preliminary comment </w:t>
      </w:r>
      <w:r w:rsidRPr="00DC14B2">
        <w:t xml:space="preserve">based on the previous M/570 </w:t>
      </w:r>
      <w:r>
        <w:t xml:space="preserve">regarding the definition of system specification requirements for the future rail mobile communication system in support of Directive (EU) 2016/797). </w:t>
      </w:r>
      <w:r w:rsidRPr="00A73731">
        <w:t xml:space="preserve">M/570 </w:t>
      </w:r>
      <w:r w:rsidR="00DC14B2">
        <w:t xml:space="preserve">had </w:t>
      </w:r>
      <w:r w:rsidRPr="00A73731">
        <w:t>expired in February 2023</w:t>
      </w:r>
      <w:r>
        <w:t>.</w:t>
      </w:r>
    </w:p>
    <w:p w14:paraId="373CE6D5" w14:textId="77777777" w:rsidR="00240D4D" w:rsidRDefault="00240D4D" w:rsidP="00240D4D"/>
    <w:p w14:paraId="194C6DF9" w14:textId="387EB5BD" w:rsidR="00240D4D" w:rsidRDefault="00240D4D" w:rsidP="00C87E18">
      <w:r w:rsidRPr="001A1055">
        <w:t>Railways currently use the GSM-R communication system successfully. However, this system based on the second generation of mobile telephony technology is rapidly becoming obsolete and needs to be replaced.</w:t>
      </w:r>
      <w:r>
        <w:t xml:space="preserve"> </w:t>
      </w:r>
    </w:p>
    <w:p w14:paraId="05E95F09" w14:textId="77777777" w:rsidR="00AD3C13" w:rsidRDefault="00AD3C13" w:rsidP="00240D4D"/>
    <w:p w14:paraId="69433048" w14:textId="340BA865" w:rsidR="00AD3C13" w:rsidRDefault="001842BF" w:rsidP="001842BF">
      <w:pPr>
        <w:widowControl w:val="0"/>
        <w:tabs>
          <w:tab w:val="clear" w:pos="1418"/>
          <w:tab w:val="clear" w:pos="4678"/>
          <w:tab w:val="clear" w:pos="5954"/>
          <w:tab w:val="clear" w:pos="7088"/>
        </w:tabs>
        <w:jc w:val="left"/>
      </w:pPr>
      <w:r>
        <w:t>The k</w:t>
      </w:r>
      <w:r w:rsidR="00AD3C13">
        <w:t>ey novelty</w:t>
      </w:r>
      <w:r>
        <w:t xml:space="preserve"> introduced by the new draft SR is that </w:t>
      </w:r>
      <w:r w:rsidR="00ED4CF6">
        <w:t>the new system needs</w:t>
      </w:r>
      <w:r w:rsidR="00AD3C13">
        <w:t xml:space="preserve"> </w:t>
      </w:r>
      <w:r w:rsidR="00AD3C13" w:rsidRPr="00C62BFD">
        <w:t>to be easily replaceable in terms of radio bearer (6G, 7G, satellite radio, Wi-Fi, etc)</w:t>
      </w:r>
      <w:r w:rsidR="00B97261">
        <w:t xml:space="preserve">.  </w:t>
      </w:r>
    </w:p>
    <w:p w14:paraId="6BC028A1" w14:textId="77777777" w:rsidR="00B97261" w:rsidRDefault="00B97261" w:rsidP="001842BF">
      <w:pPr>
        <w:widowControl w:val="0"/>
        <w:tabs>
          <w:tab w:val="clear" w:pos="1418"/>
          <w:tab w:val="clear" w:pos="4678"/>
          <w:tab w:val="clear" w:pos="5954"/>
          <w:tab w:val="clear" w:pos="7088"/>
        </w:tabs>
        <w:jc w:val="left"/>
      </w:pPr>
    </w:p>
    <w:p w14:paraId="45A3CFE6" w14:textId="21552E1A" w:rsidR="00B97261" w:rsidRPr="00C62BFD" w:rsidRDefault="00B97261" w:rsidP="001842BF">
      <w:pPr>
        <w:widowControl w:val="0"/>
        <w:tabs>
          <w:tab w:val="clear" w:pos="1418"/>
          <w:tab w:val="clear" w:pos="4678"/>
          <w:tab w:val="clear" w:pos="5954"/>
          <w:tab w:val="clear" w:pos="7088"/>
        </w:tabs>
        <w:jc w:val="left"/>
      </w:pPr>
      <w:r>
        <w:t>Expected timeline:</w:t>
      </w:r>
    </w:p>
    <w:p w14:paraId="51A02873" w14:textId="77777777" w:rsidR="00AD3C13" w:rsidRDefault="00AD3C13" w:rsidP="00AD3C13">
      <w:pPr>
        <w:pStyle w:val="TAH"/>
        <w:numPr>
          <w:ilvl w:val="0"/>
          <w:numId w:val="27"/>
        </w:numPr>
        <w:jc w:val="left"/>
        <w:rPr>
          <w:b w:val="0"/>
        </w:rPr>
      </w:pPr>
      <w:r>
        <w:rPr>
          <w:b w:val="0"/>
        </w:rPr>
        <w:t>Aim to migrate to FRMCS around 2035</w:t>
      </w:r>
    </w:p>
    <w:p w14:paraId="083CAC02" w14:textId="77777777" w:rsidR="00AD3C13" w:rsidRPr="00CF4C39" w:rsidRDefault="00AD3C13" w:rsidP="00AD3C13">
      <w:pPr>
        <w:pStyle w:val="ListParagraph"/>
        <w:widowControl w:val="0"/>
        <w:numPr>
          <w:ilvl w:val="0"/>
          <w:numId w:val="27"/>
        </w:numPr>
        <w:tabs>
          <w:tab w:val="clear" w:pos="1418"/>
          <w:tab w:val="clear" w:pos="4678"/>
          <w:tab w:val="clear" w:pos="5954"/>
          <w:tab w:val="clear" w:pos="7088"/>
        </w:tabs>
        <w:jc w:val="left"/>
      </w:pPr>
      <w:r w:rsidRPr="00CF4C39">
        <w:t>FRMCS V1 included in legislation in Q3 2023</w:t>
      </w:r>
    </w:p>
    <w:p w14:paraId="1A9F6F3E" w14:textId="77777777" w:rsidR="00AD3C13" w:rsidRPr="00FF0633" w:rsidRDefault="00AD3C13" w:rsidP="00AD3C13">
      <w:pPr>
        <w:pStyle w:val="TAH"/>
        <w:numPr>
          <w:ilvl w:val="0"/>
          <w:numId w:val="27"/>
        </w:numPr>
        <w:jc w:val="left"/>
        <w:rPr>
          <w:b w:val="0"/>
        </w:rPr>
      </w:pPr>
      <w:r w:rsidRPr="00FF0633">
        <w:rPr>
          <w:b w:val="0"/>
        </w:rPr>
        <w:t xml:space="preserve">FRMCS V2 in Q2 2024 </w:t>
      </w:r>
    </w:p>
    <w:p w14:paraId="717B5EEF" w14:textId="77777777" w:rsidR="00AD3C13" w:rsidRPr="00FF0633" w:rsidRDefault="00AD3C13" w:rsidP="00AD3C13">
      <w:pPr>
        <w:pStyle w:val="TAH"/>
        <w:numPr>
          <w:ilvl w:val="1"/>
          <w:numId w:val="27"/>
        </w:numPr>
        <w:jc w:val="left"/>
        <w:rPr>
          <w:b w:val="0"/>
        </w:rPr>
      </w:pPr>
      <w:r w:rsidRPr="00FF0633">
        <w:rPr>
          <w:b w:val="0"/>
        </w:rPr>
        <w:t>with ETSI specifications in Q4 2024/Q1 2025</w:t>
      </w:r>
    </w:p>
    <w:p w14:paraId="24F5E69F" w14:textId="77777777" w:rsidR="00AD3C13" w:rsidRPr="00FF0633" w:rsidRDefault="00AD3C13" w:rsidP="00AD3C13">
      <w:pPr>
        <w:pStyle w:val="TAH"/>
        <w:numPr>
          <w:ilvl w:val="1"/>
          <w:numId w:val="27"/>
        </w:numPr>
        <w:jc w:val="left"/>
        <w:rPr>
          <w:b w:val="0"/>
        </w:rPr>
      </w:pPr>
      <w:r w:rsidRPr="00FF0633">
        <w:rPr>
          <w:b w:val="0"/>
        </w:rPr>
        <w:t>Full specifications for testing and validation</w:t>
      </w:r>
    </w:p>
    <w:p w14:paraId="089D158A" w14:textId="77777777" w:rsidR="00AD3C13" w:rsidRPr="00FF0633" w:rsidRDefault="00AD3C13" w:rsidP="00AD3C13">
      <w:pPr>
        <w:pStyle w:val="TAH"/>
        <w:numPr>
          <w:ilvl w:val="0"/>
          <w:numId w:val="27"/>
        </w:numPr>
        <w:jc w:val="left"/>
        <w:rPr>
          <w:b w:val="0"/>
        </w:rPr>
      </w:pPr>
      <w:r w:rsidRPr="00FF0633">
        <w:rPr>
          <w:b w:val="0"/>
        </w:rPr>
        <w:t>FRMCS V3 end 2026 for inclusion in CCS TSI</w:t>
      </w:r>
    </w:p>
    <w:p w14:paraId="0D501651" w14:textId="77777777" w:rsidR="00AD3C13" w:rsidRPr="00FF0633" w:rsidRDefault="00AD3C13" w:rsidP="00AD3C13">
      <w:pPr>
        <w:pStyle w:val="TAH"/>
        <w:numPr>
          <w:ilvl w:val="1"/>
          <w:numId w:val="27"/>
        </w:numPr>
        <w:jc w:val="left"/>
        <w:rPr>
          <w:b w:val="0"/>
        </w:rPr>
      </w:pPr>
      <w:r w:rsidRPr="00FF0633">
        <w:rPr>
          <w:b w:val="0"/>
        </w:rPr>
        <w:t>Tested full specifications ready for commercial deployment</w:t>
      </w:r>
    </w:p>
    <w:p w14:paraId="7C5F76D7" w14:textId="77777777" w:rsidR="00733874" w:rsidRDefault="00733874" w:rsidP="00733874">
      <w:pPr>
        <w:pStyle w:val="TAH"/>
        <w:jc w:val="left"/>
        <w:rPr>
          <w:b w:val="0"/>
          <w:lang w:val="en-US"/>
        </w:rPr>
      </w:pPr>
    </w:p>
    <w:p w14:paraId="5474EA55" w14:textId="311884B3" w:rsidR="00AD3C13" w:rsidRPr="00175D82" w:rsidRDefault="00733874" w:rsidP="00733874">
      <w:pPr>
        <w:pStyle w:val="TAH"/>
        <w:jc w:val="left"/>
        <w:rPr>
          <w:b w:val="0"/>
        </w:rPr>
      </w:pPr>
      <w:r>
        <w:rPr>
          <w:b w:val="0"/>
          <w:lang w:val="en-US"/>
        </w:rPr>
        <w:t xml:space="preserve">The final </w:t>
      </w:r>
      <w:proofErr w:type="spellStart"/>
      <w:r>
        <w:rPr>
          <w:b w:val="0"/>
          <w:lang w:val="en-US"/>
        </w:rPr>
        <w:t>SReq</w:t>
      </w:r>
      <w:proofErr w:type="spellEnd"/>
      <w:r>
        <w:rPr>
          <w:b w:val="0"/>
          <w:lang w:val="en-US"/>
        </w:rPr>
        <w:t xml:space="preserve"> m</w:t>
      </w:r>
      <w:r w:rsidR="00AD3C13">
        <w:rPr>
          <w:b w:val="0"/>
          <w:lang w:val="en-US"/>
        </w:rPr>
        <w:t xml:space="preserve">ay include an </w:t>
      </w:r>
      <w:r w:rsidR="00AD3C13" w:rsidRPr="00B776CA">
        <w:rPr>
          <w:b w:val="0"/>
          <w:lang w:val="en-US"/>
        </w:rPr>
        <w:t>update of the basic GSM-R specification to ensure co-existence (only if needed)</w:t>
      </w:r>
    </w:p>
    <w:p w14:paraId="5786CBBF" w14:textId="77777777" w:rsidR="00AD3C13" w:rsidRDefault="00AD3C13" w:rsidP="00240D4D"/>
    <w:p w14:paraId="29C13008" w14:textId="3DA9A361" w:rsidR="00240D4D" w:rsidRDefault="00240D4D" w:rsidP="00240D4D">
      <w:r>
        <w:t>ETSI ha</w:t>
      </w:r>
      <w:r w:rsidR="00FF73FB">
        <w:t>d</w:t>
      </w:r>
      <w:r>
        <w:t xml:space="preserve"> replied to DG MOVE noting </w:t>
      </w:r>
      <w:r w:rsidRPr="002424A5">
        <w:t xml:space="preserve">some key points which </w:t>
      </w:r>
      <w:r w:rsidR="00D9373D">
        <w:t xml:space="preserve">were </w:t>
      </w:r>
      <w:r w:rsidRPr="002424A5">
        <w:t>taken into consideration</w:t>
      </w:r>
      <w:r w:rsidR="00EE5A16">
        <w:t xml:space="preserve">.  </w:t>
      </w:r>
      <w:r w:rsidR="00691FA4">
        <w:t xml:space="preserve">The Grant Agreement linked to this future </w:t>
      </w:r>
      <w:proofErr w:type="spellStart"/>
      <w:r w:rsidR="00691FA4">
        <w:t>SR</w:t>
      </w:r>
      <w:r w:rsidR="006C0FEE">
        <w:t>eq</w:t>
      </w:r>
      <w:proofErr w:type="spellEnd"/>
      <w:r w:rsidR="00691FA4">
        <w:t xml:space="preserve"> was signed </w:t>
      </w:r>
      <w:r w:rsidR="009E024E">
        <w:t>between ETSI and the EC on 6 November 2023</w:t>
      </w:r>
      <w:r w:rsidR="006C0FEE">
        <w:t>.</w:t>
      </w:r>
    </w:p>
    <w:p w14:paraId="2555A765" w14:textId="77777777" w:rsidR="00D438FE" w:rsidRDefault="00D438FE" w:rsidP="00240D4D"/>
    <w:p w14:paraId="173B4F09" w14:textId="6025F0A7" w:rsidR="004022A9" w:rsidRPr="003C7135" w:rsidRDefault="00D438FE" w:rsidP="004022A9">
      <w:r>
        <w:t xml:space="preserve">ETSI has been informed that the </w:t>
      </w:r>
      <w:r w:rsidR="00783AD4">
        <w:t xml:space="preserve">revised SR has completed its </w:t>
      </w:r>
      <w:r>
        <w:t>written procedure Committee on Standards</w:t>
      </w:r>
      <w:r w:rsidR="00067E29">
        <w:t xml:space="preserve">.  </w:t>
      </w:r>
      <w:r w:rsidR="004022A9">
        <w:t xml:space="preserve">Once formally adopted by the European Commission, ETSI </w:t>
      </w:r>
      <w:r w:rsidR="00DF0541">
        <w:t>would expect to receive it for adoption.</w:t>
      </w:r>
    </w:p>
    <w:p w14:paraId="748FA611" w14:textId="77777777" w:rsidR="00072E23" w:rsidRDefault="00072E23" w:rsidP="001007A9"/>
    <w:p w14:paraId="3E62AFEE" w14:textId="3D431923" w:rsidR="004843ED" w:rsidRDefault="004843ED" w:rsidP="004843ED">
      <w:pPr>
        <w:pStyle w:val="Heading2"/>
      </w:pPr>
      <w:bookmarkStart w:id="13" w:name="_Toc160725822"/>
      <w:r>
        <w:t>3.</w:t>
      </w:r>
      <w:r w:rsidR="00240D4D">
        <w:t>4</w:t>
      </w:r>
      <w:r>
        <w:tab/>
        <w:t>M/573</w:t>
      </w:r>
      <w:r w:rsidR="005602D6">
        <w:t xml:space="preserve"> (expired, </w:t>
      </w:r>
      <w:r w:rsidR="00E427D1">
        <w:t>to be</w:t>
      </w:r>
      <w:r w:rsidR="005602D6">
        <w:t xml:space="preserve"> replaced)</w:t>
      </w:r>
      <w:r>
        <w:t xml:space="preserve">: Harmonised Standards under </w:t>
      </w:r>
      <w:r w:rsidRPr="0058594C">
        <w:t xml:space="preserve">Implementing Regulation (EU) </w:t>
      </w:r>
      <w:r w:rsidRPr="0013691C">
        <w:t xml:space="preserve">Regulation (EU) 2019/424 </w:t>
      </w:r>
      <w:r>
        <w:t>“</w:t>
      </w:r>
      <w:proofErr w:type="spellStart"/>
      <w:r>
        <w:t>e</w:t>
      </w:r>
      <w:r w:rsidRPr="008C28EA">
        <w:t>codesign</w:t>
      </w:r>
      <w:proofErr w:type="spellEnd"/>
      <w:r w:rsidRPr="008C28EA">
        <w:t xml:space="preserve"> requirements for servers and data storage products</w:t>
      </w:r>
      <w:r>
        <w:t>”</w:t>
      </w:r>
      <w:bookmarkEnd w:id="13"/>
      <w:r w:rsidR="005602D6">
        <w:t xml:space="preserve"> </w:t>
      </w:r>
    </w:p>
    <w:p w14:paraId="6B041B32" w14:textId="45248B89" w:rsidR="004843ED" w:rsidRDefault="004843ED" w:rsidP="004843ED">
      <w:r>
        <w:t xml:space="preserve">ETSI </w:t>
      </w:r>
      <w:r w:rsidR="00DE7EBE">
        <w:t xml:space="preserve">had </w:t>
      </w:r>
      <w:r>
        <w:t>accepted th</w:t>
      </w:r>
      <w:r w:rsidR="00DE7EBE">
        <w:t>e original</w:t>
      </w:r>
      <w:r>
        <w:t xml:space="preserve"> Standardisation Request </w:t>
      </w:r>
      <w:r w:rsidRPr="00482D57">
        <w:t>on 27 August 2021</w:t>
      </w:r>
      <w:r w:rsidR="00DE7EBE">
        <w:t xml:space="preserve"> and had started work in </w:t>
      </w:r>
      <w:r>
        <w:t xml:space="preserve">TC EE.  Details of the work plan, which contains five Harmonised Standards and a Technical Report can be found </w:t>
      </w:r>
      <w:hyperlink r:id="rId23" w:history="1">
        <w:r w:rsidRPr="005F40DD">
          <w:rPr>
            <w:rStyle w:val="Hyperlink"/>
          </w:rPr>
          <w:t>here</w:t>
        </w:r>
      </w:hyperlink>
      <w:r>
        <w:t xml:space="preserve">. </w:t>
      </w:r>
    </w:p>
    <w:p w14:paraId="611AA80A" w14:textId="77777777" w:rsidR="00DE7EBE" w:rsidRDefault="00DE7EBE" w:rsidP="004843ED"/>
    <w:p w14:paraId="57894DB6" w14:textId="1A11AD94" w:rsidR="00DE7EBE" w:rsidRDefault="00CF214C" w:rsidP="004843ED">
      <w:r>
        <w:t xml:space="preserve">The Commission </w:t>
      </w:r>
      <w:r w:rsidR="00D438FE">
        <w:t>made</w:t>
      </w:r>
      <w:r>
        <w:t xml:space="preserve"> a presentation to the Committee on Standards on 15 December 20</w:t>
      </w:r>
      <w:r w:rsidR="00D35969">
        <w:t>23, identifying that the new SR was expected to have similar content to the expired</w:t>
      </w:r>
      <w:r w:rsidR="003F287F">
        <w:t xml:space="preserve">.  A potential issue </w:t>
      </w:r>
      <w:r w:rsidR="006C7B03">
        <w:t xml:space="preserve">had been raised </w:t>
      </w:r>
      <w:r w:rsidR="003F287F">
        <w:t>regarding the requirement to use a proprietary “Software Efficiency Rating Tool (SERT</w:t>
      </w:r>
      <w:r w:rsidR="008A49F0">
        <w:t>)”</w:t>
      </w:r>
      <w:r w:rsidR="006C7B03">
        <w:t xml:space="preserve">.  </w:t>
      </w:r>
      <w:r w:rsidR="003350A3">
        <w:t xml:space="preserve">TC EE were invited to make any comments during the following </w:t>
      </w:r>
      <w:r w:rsidR="00203436">
        <w:t xml:space="preserve">pre-consultation phase. </w:t>
      </w:r>
    </w:p>
    <w:p w14:paraId="2209FA66" w14:textId="77777777" w:rsidR="004843ED" w:rsidRDefault="004843ED" w:rsidP="004843ED"/>
    <w:p w14:paraId="77D24585" w14:textId="66701605" w:rsidR="00D438FE" w:rsidRDefault="00D438FE" w:rsidP="00D438FE">
      <w:r>
        <w:rPr>
          <w:lang w:eastAsia="ja-JP"/>
        </w:rPr>
        <w:t xml:space="preserve">ETSI </w:t>
      </w:r>
      <w:r w:rsidR="00203436">
        <w:rPr>
          <w:lang w:eastAsia="ja-JP"/>
        </w:rPr>
        <w:t>w</w:t>
      </w:r>
      <w:r>
        <w:rPr>
          <w:lang w:eastAsia="ja-JP"/>
        </w:rPr>
        <w:t>as formally notified for pre-consultation of this Standardisation Request</w:t>
      </w:r>
      <w:r w:rsidR="00203436">
        <w:rPr>
          <w:lang w:eastAsia="ja-JP"/>
        </w:rPr>
        <w:t xml:space="preserve">.  </w:t>
      </w:r>
      <w:r>
        <w:t xml:space="preserve">A </w:t>
      </w:r>
      <w:hyperlink r:id="rId24" w:anchor="/meeting?MtgId=47334" w:history="1">
        <w:r w:rsidRPr="00D438FE">
          <w:rPr>
            <w:rStyle w:val="Hyperlink"/>
          </w:rPr>
          <w:t>dedicated meeting</w:t>
        </w:r>
      </w:hyperlink>
      <w:r>
        <w:t xml:space="preserve"> ha</w:t>
      </w:r>
      <w:r w:rsidR="005D4766">
        <w:t>d</w:t>
      </w:r>
      <w:r>
        <w:t xml:space="preserve"> been set up</w:t>
      </w:r>
      <w:r w:rsidR="00DF0541">
        <w:t xml:space="preserve"> including </w:t>
      </w:r>
      <w:r w:rsidR="00203436">
        <w:t xml:space="preserve">TC EE and </w:t>
      </w:r>
      <w:r w:rsidR="00DF0541">
        <w:t xml:space="preserve">the ETSI NSBG </w:t>
      </w:r>
      <w:r>
        <w:t xml:space="preserve"> on Tuesday 30</w:t>
      </w:r>
      <w:r>
        <w:rPr>
          <w:vertAlign w:val="superscript"/>
        </w:rPr>
        <w:t>th</w:t>
      </w:r>
      <w:r>
        <w:t xml:space="preserve"> January</w:t>
      </w:r>
      <w:r w:rsidR="005D4766">
        <w:t>.  ETSI sent comments to the EC DG GROW I.3 o</w:t>
      </w:r>
      <w:r w:rsidR="008103A4">
        <w:t>n 6 February 2024.</w:t>
      </w:r>
      <w:r w:rsidR="008560F8">
        <w:t xml:space="preserve">  </w:t>
      </w:r>
      <w:r w:rsidR="00D833BD">
        <w:t>It is expected that a revised draft will be submitted to the Committee on Standards shortly with a formal request for opinion.  ETSI would normally expect to receive it for acceptance shortly afterwards.  The next meeting of the Committee on Standards is currently scheduled on 18 April 2024.</w:t>
      </w:r>
    </w:p>
    <w:p w14:paraId="3884C8C9" w14:textId="77777777" w:rsidR="007606FF" w:rsidRPr="00D16D65" w:rsidRDefault="007606FF" w:rsidP="007606FF"/>
    <w:p w14:paraId="05027BF1" w14:textId="46CA1F21" w:rsidR="00E41AF7" w:rsidRPr="00927249" w:rsidRDefault="00A83983" w:rsidP="00A83983">
      <w:pPr>
        <w:pStyle w:val="Heading2"/>
      </w:pPr>
      <w:bookmarkStart w:id="14" w:name="_Toc160725823"/>
      <w:r>
        <w:t>3.</w:t>
      </w:r>
      <w:r w:rsidR="00106176">
        <w:t>5</w:t>
      </w:r>
      <w:r w:rsidR="00E41AF7" w:rsidRPr="007606FF">
        <w:tab/>
      </w:r>
      <w:r>
        <w:t xml:space="preserve">M/585 </w:t>
      </w:r>
      <w:r w:rsidR="00CA4746">
        <w:t>(</w:t>
      </w:r>
      <w:r>
        <w:t>to CEN &amp; CENELEC</w:t>
      </w:r>
      <w:r w:rsidR="00CA4746">
        <w:t xml:space="preserve"> only</w:t>
      </w:r>
      <w:r>
        <w:t xml:space="preserve">: </w:t>
      </w:r>
      <w:r w:rsidR="00E41AF7" w:rsidRPr="007606FF">
        <w:t>Article 3(3)(</w:t>
      </w:r>
      <w:proofErr w:type="spellStart"/>
      <w:r w:rsidR="00E41AF7" w:rsidRPr="007606FF">
        <w:t>d,e,f</w:t>
      </w:r>
      <w:proofErr w:type="spellEnd"/>
      <w:r w:rsidR="00E41AF7" w:rsidRPr="007606FF">
        <w:t>)</w:t>
      </w:r>
      <w:r w:rsidR="004843ED">
        <w:t>:</w:t>
      </w:r>
      <w:r w:rsidR="00E41AF7" w:rsidRPr="007606FF">
        <w:t xml:space="preserve"> </w:t>
      </w:r>
      <w:r w:rsidR="00E41AF7" w:rsidRPr="00927249">
        <w:t>“Cybersecurity”</w:t>
      </w:r>
      <w:bookmarkEnd w:id="14"/>
      <w:r w:rsidR="00E41AF7" w:rsidRPr="00927249">
        <w:t xml:space="preserve"> </w:t>
      </w:r>
    </w:p>
    <w:p w14:paraId="1EE4D197" w14:textId="0AF991D0" w:rsidR="00E539DC" w:rsidRDefault="0069268B"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As the M/585 has not been addressed to ETSI, t</w:t>
      </w:r>
      <w:r w:rsidR="00635F94" w:rsidRPr="00B850EC">
        <w:rPr>
          <w:rFonts w:ascii="Arial" w:eastAsia="Times New Roman" w:hAnsi="Arial" w:cs="Arial"/>
          <w:iCs/>
          <w:color w:val="auto"/>
          <w:sz w:val="20"/>
          <w:szCs w:val="20"/>
          <w:lang w:eastAsia="en-US"/>
        </w:rPr>
        <w:t xml:space="preserve">he ETSI standard EN 303 645 </w:t>
      </w:r>
      <w:r w:rsidR="008B7768" w:rsidRPr="00B850EC">
        <w:rPr>
          <w:rFonts w:ascii="Arial" w:eastAsia="Times New Roman" w:hAnsi="Arial" w:cs="Arial"/>
          <w:iCs/>
          <w:color w:val="auto"/>
          <w:sz w:val="20"/>
          <w:szCs w:val="20"/>
          <w:lang w:eastAsia="en-US"/>
        </w:rPr>
        <w:t>v2.</w:t>
      </w:r>
      <w:r w:rsidR="003B3B58" w:rsidRPr="00B850EC">
        <w:rPr>
          <w:rFonts w:ascii="Arial" w:eastAsia="Times New Roman" w:hAnsi="Arial" w:cs="Arial"/>
          <w:iCs/>
          <w:color w:val="auto"/>
          <w:sz w:val="20"/>
          <w:szCs w:val="20"/>
          <w:lang w:eastAsia="en-US"/>
        </w:rPr>
        <w:t>1</w:t>
      </w:r>
      <w:r w:rsidR="008B7768" w:rsidRPr="00B850EC">
        <w:rPr>
          <w:rFonts w:ascii="Arial" w:eastAsia="Times New Roman" w:hAnsi="Arial" w:cs="Arial"/>
          <w:iCs/>
          <w:color w:val="auto"/>
          <w:sz w:val="20"/>
          <w:szCs w:val="20"/>
          <w:lang w:eastAsia="en-US"/>
        </w:rPr>
        <w:t>.1</w:t>
      </w:r>
      <w:r w:rsidR="003B3B58" w:rsidRPr="00B850EC">
        <w:rPr>
          <w:rFonts w:ascii="Arial" w:eastAsia="Times New Roman" w:hAnsi="Arial" w:cs="Arial"/>
          <w:iCs/>
          <w:color w:val="auto"/>
          <w:sz w:val="20"/>
          <w:szCs w:val="20"/>
          <w:lang w:eastAsia="en-US"/>
        </w:rPr>
        <w:t xml:space="preserve"> (2020-06) </w:t>
      </w:r>
      <w:r>
        <w:rPr>
          <w:rFonts w:ascii="Arial" w:eastAsia="Times New Roman" w:hAnsi="Arial" w:cs="Arial"/>
          <w:iCs/>
          <w:color w:val="auto"/>
          <w:sz w:val="20"/>
          <w:szCs w:val="20"/>
          <w:lang w:eastAsia="en-US"/>
        </w:rPr>
        <w:t xml:space="preserve">cannot be cited in the OJEU to provide presumption of conformity under this article of the RED. Nonetheless, it </w:t>
      </w:r>
      <w:r w:rsidR="003B3B58" w:rsidRPr="00B850EC">
        <w:rPr>
          <w:rFonts w:ascii="Arial" w:eastAsia="Times New Roman" w:hAnsi="Arial" w:cs="Arial"/>
          <w:iCs/>
          <w:color w:val="auto"/>
          <w:sz w:val="20"/>
          <w:szCs w:val="20"/>
          <w:lang w:eastAsia="en-US"/>
        </w:rPr>
        <w:t>represen</w:t>
      </w:r>
      <w:r w:rsidR="003B3B58" w:rsidRPr="00B850EC">
        <w:rPr>
          <w:rFonts w:cs="Arial"/>
          <w:iCs/>
          <w:color w:val="auto"/>
        </w:rPr>
        <w:t>ts th</w:t>
      </w:r>
      <w:r w:rsidR="003B3B58" w:rsidRPr="00B850EC">
        <w:rPr>
          <w:rFonts w:ascii="Arial" w:eastAsia="Times New Roman" w:hAnsi="Arial" w:cs="Arial"/>
          <w:iCs/>
          <w:color w:val="auto"/>
          <w:sz w:val="20"/>
          <w:szCs w:val="20"/>
          <w:lang w:eastAsia="en-US"/>
        </w:rPr>
        <w:t>e “Generall</w:t>
      </w:r>
      <w:r w:rsidR="00D84990" w:rsidRPr="00B850EC">
        <w:rPr>
          <w:rFonts w:ascii="Arial" w:eastAsia="Times New Roman" w:hAnsi="Arial" w:cs="Arial"/>
          <w:iCs/>
          <w:color w:val="auto"/>
          <w:sz w:val="20"/>
          <w:szCs w:val="20"/>
          <w:lang w:eastAsia="en-US"/>
        </w:rPr>
        <w:t xml:space="preserve">y-accepted State of the Art” for </w:t>
      </w:r>
      <w:r w:rsidR="00EF3600" w:rsidRPr="00B850EC">
        <w:rPr>
          <w:rFonts w:ascii="Arial" w:eastAsia="Times New Roman" w:hAnsi="Arial" w:cs="Arial"/>
          <w:iCs/>
          <w:color w:val="auto"/>
          <w:sz w:val="20"/>
          <w:szCs w:val="20"/>
          <w:lang w:eastAsia="en-US"/>
        </w:rPr>
        <w:t>Consumer Internet of Things</w:t>
      </w:r>
      <w:r w:rsidR="00012386" w:rsidRPr="00B850EC">
        <w:rPr>
          <w:rFonts w:ascii="Arial" w:eastAsia="Times New Roman" w:hAnsi="Arial" w:cs="Arial"/>
          <w:iCs/>
          <w:color w:val="auto"/>
          <w:sz w:val="20"/>
          <w:szCs w:val="20"/>
          <w:lang w:eastAsia="en-US"/>
        </w:rPr>
        <w:t xml:space="preserve"> </w:t>
      </w:r>
      <w:r w:rsidR="00F52B15" w:rsidRPr="00B850EC">
        <w:rPr>
          <w:rFonts w:ascii="Arial" w:eastAsia="Times New Roman" w:hAnsi="Arial" w:cs="Arial"/>
          <w:iCs/>
          <w:color w:val="auto"/>
          <w:sz w:val="20"/>
          <w:szCs w:val="20"/>
          <w:lang w:eastAsia="en-US"/>
        </w:rPr>
        <w:t>(IoT)</w:t>
      </w:r>
      <w:r w:rsidR="00EF3600" w:rsidRPr="00B850EC">
        <w:rPr>
          <w:rFonts w:ascii="Arial" w:eastAsia="Times New Roman" w:hAnsi="Arial" w:cs="Arial"/>
          <w:iCs/>
          <w:color w:val="auto"/>
          <w:sz w:val="20"/>
          <w:szCs w:val="20"/>
          <w:lang w:eastAsia="en-US"/>
        </w:rPr>
        <w:t xml:space="preserve"> equipment</w:t>
      </w:r>
      <w:r w:rsidR="00CB7CB2">
        <w:rPr>
          <w:rFonts w:ascii="Arial" w:eastAsia="Times New Roman" w:hAnsi="Arial" w:cs="Arial"/>
          <w:iCs/>
          <w:color w:val="auto"/>
          <w:sz w:val="20"/>
          <w:szCs w:val="20"/>
          <w:lang w:eastAsia="en-US"/>
        </w:rPr>
        <w:t xml:space="preserve">, and is used by IECEE for world-wide </w:t>
      </w:r>
      <w:r w:rsidR="007E7BCE">
        <w:rPr>
          <w:rFonts w:ascii="Arial" w:eastAsia="Times New Roman" w:hAnsi="Arial" w:cs="Arial"/>
          <w:iCs/>
          <w:color w:val="auto"/>
          <w:sz w:val="20"/>
          <w:szCs w:val="20"/>
          <w:lang w:eastAsia="en-US"/>
        </w:rPr>
        <w:t xml:space="preserve">cybersecurity </w:t>
      </w:r>
      <w:r w:rsidR="00CB7CB2">
        <w:rPr>
          <w:rFonts w:ascii="Arial" w:eastAsia="Times New Roman" w:hAnsi="Arial" w:cs="Arial"/>
          <w:iCs/>
          <w:color w:val="auto"/>
          <w:sz w:val="20"/>
          <w:szCs w:val="20"/>
          <w:lang w:eastAsia="en-US"/>
        </w:rPr>
        <w:t>certification.</w:t>
      </w:r>
      <w:r w:rsidR="345BCA63" w:rsidRPr="182EE228">
        <w:rPr>
          <w:rFonts w:ascii="Arial" w:eastAsia="Times New Roman" w:hAnsi="Arial" w:cs="Arial"/>
          <w:color w:val="auto"/>
          <w:sz w:val="20"/>
          <w:szCs w:val="20"/>
          <w:lang w:eastAsia="en-US"/>
        </w:rPr>
        <w:t xml:space="preserve"> </w:t>
      </w:r>
      <w:r w:rsidR="208F792E" w:rsidRPr="0AC7B912">
        <w:rPr>
          <w:rFonts w:ascii="Arial" w:eastAsia="Times New Roman" w:hAnsi="Arial" w:cs="Arial"/>
          <w:color w:val="auto"/>
          <w:sz w:val="20"/>
          <w:szCs w:val="20"/>
          <w:lang w:eastAsia="en-US"/>
        </w:rPr>
        <w:t>As a contribution to the work carried out in the CEN CENELEC JTC 13 WG 8</w:t>
      </w:r>
      <w:r w:rsidR="0485D0DA" w:rsidRPr="0AC7B912">
        <w:rPr>
          <w:rFonts w:ascii="Arial" w:eastAsia="Times New Roman" w:hAnsi="Arial" w:cs="Arial"/>
          <w:color w:val="auto"/>
          <w:sz w:val="20"/>
          <w:szCs w:val="20"/>
          <w:lang w:eastAsia="en-US"/>
        </w:rPr>
        <w:t xml:space="preserve"> in response to </w:t>
      </w:r>
      <w:r w:rsidR="0485D0DA" w:rsidRPr="030F4346">
        <w:rPr>
          <w:rFonts w:ascii="Arial" w:eastAsia="Times New Roman" w:hAnsi="Arial" w:cs="Arial"/>
          <w:color w:val="auto"/>
          <w:sz w:val="20"/>
          <w:szCs w:val="20"/>
          <w:lang w:eastAsia="en-US"/>
        </w:rPr>
        <w:t>this standardization request</w:t>
      </w:r>
      <w:r w:rsidR="208F792E" w:rsidRPr="0AC7B912">
        <w:rPr>
          <w:rFonts w:ascii="Arial" w:eastAsia="Times New Roman" w:hAnsi="Arial" w:cs="Arial"/>
          <w:color w:val="auto"/>
          <w:sz w:val="20"/>
          <w:szCs w:val="20"/>
          <w:lang w:eastAsia="en-US"/>
        </w:rPr>
        <w:t xml:space="preserve">, ETSI TC CYBER have published </w:t>
      </w:r>
      <w:hyperlink r:id="rId25" w:history="1">
        <w:hyperlink r:id="rId26" w:history="1">
          <w:r w:rsidR="208F792E" w:rsidRPr="005D1A7B">
            <w:rPr>
              <w:rFonts w:ascii="Arial" w:eastAsia="Times New Roman" w:hAnsi="Arial" w:cs="Arial"/>
              <w:iCs/>
              <w:color w:val="0070C0"/>
              <w:sz w:val="20"/>
              <w:szCs w:val="20"/>
              <w:u w:val="single"/>
              <w:lang w:eastAsia="en-US"/>
            </w:rPr>
            <w:t xml:space="preserve">TS 103 929 - V1.2.1 - Cyber Security (CYBER); Mapping of specific requirements of </w:t>
          </w:r>
          <w:r w:rsidR="208F792E" w:rsidRPr="005D1A7B">
            <w:rPr>
              <w:rFonts w:ascii="Arial" w:eastAsia="Times New Roman" w:hAnsi="Arial" w:cs="Arial"/>
              <w:iCs/>
              <w:color w:val="0070C0"/>
              <w:sz w:val="20"/>
              <w:szCs w:val="20"/>
              <w:u w:val="single"/>
              <w:lang w:eastAsia="en-US"/>
            </w:rPr>
            <w:lastRenderedPageBreak/>
            <w:t>standardisation request for RED articles 3(3)(d), 3(3)(e) and 3(3)(f) to IEC 62443-4-2 requirements and to ETSI EN 303 645 provisions</w:t>
          </w:r>
        </w:hyperlink>
      </w:hyperlink>
      <w:r w:rsidR="120DD79D" w:rsidRPr="00385E89">
        <w:rPr>
          <w:rFonts w:ascii="Arial" w:eastAsia="Times New Roman" w:hAnsi="Arial" w:cs="Arial"/>
          <w:iCs/>
          <w:color w:val="auto"/>
          <w:sz w:val="20"/>
          <w:szCs w:val="20"/>
          <w:lang w:eastAsia="en-US"/>
        </w:rPr>
        <w:t>.</w:t>
      </w:r>
    </w:p>
    <w:p w14:paraId="695804F5" w14:textId="77777777" w:rsidR="003B2B21" w:rsidRDefault="003B2B21" w:rsidP="000C7C9A">
      <w:pPr>
        <w:pStyle w:val="Default"/>
        <w:jc w:val="both"/>
        <w:rPr>
          <w:rFonts w:ascii="Arial" w:eastAsia="Times New Roman" w:hAnsi="Arial" w:cs="Arial"/>
          <w:iCs/>
          <w:color w:val="auto"/>
          <w:sz w:val="20"/>
          <w:szCs w:val="20"/>
          <w:lang w:eastAsia="en-US"/>
        </w:rPr>
      </w:pPr>
    </w:p>
    <w:p w14:paraId="77DC1BC9" w14:textId="5575D20C" w:rsidR="003B2B21" w:rsidRPr="00385E89" w:rsidRDefault="003B2B21"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EN 303 645 has also been adop</w:t>
      </w:r>
      <w:r w:rsidR="0060262D">
        <w:rPr>
          <w:rFonts w:ascii="Arial" w:eastAsia="Times New Roman" w:hAnsi="Arial" w:cs="Arial"/>
          <w:iCs/>
          <w:color w:val="auto"/>
          <w:sz w:val="20"/>
          <w:szCs w:val="20"/>
          <w:lang w:eastAsia="en-US"/>
        </w:rPr>
        <w:t>ted as a National Standard in Japan and in India.</w:t>
      </w:r>
    </w:p>
    <w:p w14:paraId="4835D750" w14:textId="77777777" w:rsidR="00CB7CB2" w:rsidRDefault="00CB7CB2" w:rsidP="000C7C9A">
      <w:pPr>
        <w:pStyle w:val="Default"/>
        <w:jc w:val="both"/>
        <w:rPr>
          <w:rFonts w:ascii="Arial" w:eastAsia="Times New Roman" w:hAnsi="Arial" w:cs="Arial"/>
          <w:iCs/>
          <w:color w:val="auto"/>
          <w:sz w:val="20"/>
          <w:szCs w:val="20"/>
          <w:lang w:eastAsia="en-US"/>
        </w:rPr>
      </w:pPr>
    </w:p>
    <w:p w14:paraId="644F6EE8" w14:textId="77777777" w:rsidR="00F52724" w:rsidRDefault="008E6423" w:rsidP="00D53234">
      <w:pPr>
        <w:keepNext/>
      </w:pPr>
      <w:r>
        <w:t>In response to a request from the European Commission ETSI TC CYBER</w:t>
      </w:r>
      <w:r w:rsidR="32B18EBC">
        <w:t>,</w:t>
      </w:r>
      <w:r>
        <w:t xml:space="preserve"> </w:t>
      </w:r>
      <w:r w:rsidR="00DA1912">
        <w:t>has been</w:t>
      </w:r>
      <w:r w:rsidR="00BF6CBE">
        <w:t xml:space="preserve"> </w:t>
      </w:r>
      <w:r w:rsidR="63C1CDFB">
        <w:t>participating in the joint effort of the ESOs, ENISA and EU JRC</w:t>
      </w:r>
      <w:r w:rsidR="356A91E5">
        <w:t xml:space="preserve"> to </w:t>
      </w:r>
      <w:r w:rsidR="73E8279A">
        <w:t xml:space="preserve">map </w:t>
      </w:r>
      <w:r w:rsidR="00E226E4">
        <w:t>existing standards</w:t>
      </w:r>
      <w:r w:rsidR="00DA1912">
        <w:t xml:space="preserve"> to the requirements of the Cyber</w:t>
      </w:r>
      <w:r w:rsidR="00BF6CBE">
        <w:t xml:space="preserve"> Resilience Act. </w:t>
      </w:r>
      <w:r w:rsidR="71D043AC">
        <w:t xml:space="preserve">ETSI </w:t>
      </w:r>
      <w:r w:rsidR="45C0E81E">
        <w:t>has sent a</w:t>
      </w:r>
      <w:r w:rsidR="71D043AC">
        <w:t xml:space="preserve"> proposal </w:t>
      </w:r>
      <w:r w:rsidR="62D712FA">
        <w:t>on 16 May 2023</w:t>
      </w:r>
      <w:r w:rsidR="71D043AC">
        <w:t xml:space="preserve"> </w:t>
      </w:r>
      <w:r w:rsidR="086D7DF1">
        <w:t xml:space="preserve">in response to </w:t>
      </w:r>
      <w:r w:rsidR="71D043AC">
        <w:t xml:space="preserve">EISMEA call for proposal of </w:t>
      </w:r>
      <w:r w:rsidR="108D1EBB">
        <w:t>March 2023 (MP-STAND-2023-ESOS-01-IBA)</w:t>
      </w:r>
      <w:r w:rsidR="35B4339C">
        <w:t xml:space="preserve"> </w:t>
      </w:r>
      <w:r w:rsidR="5FEEE680">
        <w:t xml:space="preserve">on </w:t>
      </w:r>
      <w:r w:rsidR="35B4339C">
        <w:t>T</w:t>
      </w:r>
      <w:r w:rsidR="770390E6">
        <w:t>o</w:t>
      </w:r>
      <w:r w:rsidR="35B4339C">
        <w:t xml:space="preserve">pic </w:t>
      </w:r>
      <w:r w:rsidR="7D161A7A">
        <w:t>6</w:t>
      </w:r>
      <w:r w:rsidR="37BE40BA">
        <w:t>:</w:t>
      </w:r>
      <w:r w:rsidR="7D161A7A">
        <w:t xml:space="preserve"> Pre-standardisation work related to the proposed REGULATION on horizontal cybersecurity requirements for products with digital elements and amending Regulation (EU) 2019/1020 (Cyber Resilience Act proposal, COM/2022/454 final) by ETSI. </w:t>
      </w:r>
    </w:p>
    <w:p w14:paraId="44B8DE54" w14:textId="77777777" w:rsidR="00F52724" w:rsidRDefault="00F52724" w:rsidP="00D53234">
      <w:pPr>
        <w:keepNext/>
      </w:pPr>
    </w:p>
    <w:p w14:paraId="4B66CE8A" w14:textId="08C4FC92" w:rsidR="008E6423" w:rsidRDefault="008E6423" w:rsidP="00D53234">
      <w:pPr>
        <w:keepNext/>
      </w:pPr>
      <w:r>
        <w:t>ETSI TC CYBER deliver</w:t>
      </w:r>
      <w:r w:rsidR="00CD435B">
        <w:t>ed</w:t>
      </w:r>
      <w:r>
        <w:t xml:space="preserve"> a first mapping </w:t>
      </w:r>
      <w:r w:rsidR="00B111F7">
        <w:t>in May</w:t>
      </w:r>
      <w:r>
        <w:t xml:space="preserve"> 2023</w:t>
      </w:r>
      <w:r w:rsidR="006769D4">
        <w:t xml:space="preserve">, published as </w:t>
      </w:r>
      <w:hyperlink r:id="rId27" w:history="1">
        <w:r w:rsidR="006769D4" w:rsidRPr="009F3EC2">
          <w:rPr>
            <w:rStyle w:val="Hyperlink"/>
          </w:rPr>
          <w:t>TS 103 929 v1.2.1</w:t>
        </w:r>
      </w:hyperlink>
      <w:r w:rsidR="00EA63E3">
        <w:t xml:space="preserve">.  The TC </w:t>
      </w:r>
      <w:r w:rsidR="66AEA1EB">
        <w:t xml:space="preserve">is regularly sharing its progress </w:t>
      </w:r>
      <w:r w:rsidR="40D36AE9">
        <w:t xml:space="preserve">updates </w:t>
      </w:r>
      <w:r w:rsidR="66AEA1EB">
        <w:t xml:space="preserve">with CEN CENELEC </w:t>
      </w:r>
      <w:r w:rsidR="6A0F8C9A">
        <w:t>J</w:t>
      </w:r>
      <w:r w:rsidR="66AEA1EB">
        <w:t xml:space="preserve">TC 13, </w:t>
      </w:r>
    </w:p>
    <w:p w14:paraId="23306A8D" w14:textId="6B6FCFDE" w:rsidR="007A1A93" w:rsidRDefault="0010796E" w:rsidP="00D53234">
      <w:pPr>
        <w:keepNext/>
      </w:pPr>
      <w:r>
        <w:t xml:space="preserve">The European Commission has since adopted a </w:t>
      </w:r>
      <w:hyperlink r:id="rId28" w:history="1">
        <w:r w:rsidRPr="006E0907">
          <w:rPr>
            <w:rStyle w:val="Hyperlink"/>
          </w:rPr>
          <w:t>revision of M/585</w:t>
        </w:r>
      </w:hyperlink>
      <w:r w:rsidR="00324BEB">
        <w:t xml:space="preserve">, </w:t>
      </w:r>
      <w:r w:rsidR="00835DB5">
        <w:t>delaying</w:t>
      </w:r>
      <w:r w:rsidR="00324BEB">
        <w:t xml:space="preserve"> </w:t>
      </w:r>
      <w:r w:rsidR="00835DB5" w:rsidRPr="00835DB5">
        <w:t>the date of delivery of harmonised standards</w:t>
      </w:r>
      <w:r w:rsidR="00842335">
        <w:t xml:space="preserve"> from CEN &amp; CENELEC</w:t>
      </w:r>
      <w:r w:rsidR="00835DB5" w:rsidRPr="00835DB5">
        <w:t xml:space="preserve"> in support of this piece of legislation from 30 September 2023 until 30 June 2024.</w:t>
      </w:r>
    </w:p>
    <w:p w14:paraId="717321C1" w14:textId="77777777" w:rsidR="00C57EA7" w:rsidRDefault="00C57EA7" w:rsidP="00D53234">
      <w:pPr>
        <w:keepNext/>
      </w:pPr>
    </w:p>
    <w:p w14:paraId="63518347" w14:textId="2D9D1B61" w:rsidR="00C57EA7" w:rsidRDefault="00FA693E" w:rsidP="00D53234">
      <w:pPr>
        <w:keepNext/>
      </w:pPr>
      <w:r>
        <w:t xml:space="preserve">ETSI </w:t>
      </w:r>
      <w:r w:rsidR="00C57EA7">
        <w:t xml:space="preserve">TC </w:t>
      </w:r>
      <w:r>
        <w:t>CYBER</w:t>
      </w:r>
      <w:r w:rsidR="00C57EA7">
        <w:t xml:space="preserve"> has updated </w:t>
      </w:r>
      <w:r w:rsidR="00C57EA7" w:rsidRPr="00C57EA7">
        <w:t>TS 103 645 Consumer Internet of Things – Baseline Requirements</w:t>
      </w:r>
      <w:r w:rsidR="00C57EA7">
        <w:t xml:space="preserve">, now published as </w:t>
      </w:r>
      <w:hyperlink r:id="rId29" w:history="1">
        <w:r w:rsidR="00C57EA7" w:rsidRPr="00C57EA7">
          <w:rPr>
            <w:rStyle w:val="Hyperlink"/>
          </w:rPr>
          <w:t>TS 103  645 v 3.1.1</w:t>
        </w:r>
      </w:hyperlink>
      <w:r w:rsidR="00C57EA7">
        <w:t xml:space="preserve"> which is expected to </w:t>
      </w:r>
      <w:r w:rsidR="00C57EA7" w:rsidRPr="00C57EA7">
        <w:t>lead to an update to EN 303 645 during 2024</w:t>
      </w:r>
      <w:r w:rsidR="00C57EA7">
        <w:t xml:space="preserve"> and </w:t>
      </w:r>
      <w:r w:rsidR="00C57EA7" w:rsidRPr="00C57EA7">
        <w:t>to play a significant role in Cyber Resilience Act (CRA) compliance for consumer devices</w:t>
      </w:r>
      <w:r w:rsidR="00C57EA7">
        <w:t xml:space="preserve">. </w:t>
      </w:r>
      <w:r>
        <w:t>TC CYBER has also published TR 103 936 v1.1.1 on “</w:t>
      </w:r>
      <w:r w:rsidRPr="00FA693E">
        <w:t>Implementing Design practices to mitigate consumer IoT-enabled Coercive Control</w:t>
      </w:r>
      <w:r>
        <w:t>”.  This is a</w:t>
      </w:r>
      <w:r w:rsidRPr="00FA693E">
        <w:t>n important area of standards guidance not previously tackled by other SDOs</w:t>
      </w:r>
      <w:r>
        <w:t>.</w:t>
      </w:r>
    </w:p>
    <w:p w14:paraId="45CF503B" w14:textId="77777777" w:rsidR="00C01123" w:rsidRDefault="00C01123" w:rsidP="00D076F8"/>
    <w:p w14:paraId="4DA5E194" w14:textId="05B091CB" w:rsidR="00C01123" w:rsidRPr="00350710" w:rsidRDefault="00D076F8" w:rsidP="00C01123">
      <w:pPr>
        <w:pStyle w:val="Heading2"/>
      </w:pPr>
      <w:bookmarkStart w:id="15" w:name="_Toc160725824"/>
      <w:r>
        <w:t>3.</w:t>
      </w:r>
      <w:r w:rsidR="00106176">
        <w:t>6</w:t>
      </w:r>
      <w:r>
        <w:tab/>
      </w:r>
      <w:r w:rsidR="00684AAC">
        <w:t xml:space="preserve">M/587: </w:t>
      </w:r>
      <w:r w:rsidR="00C01123" w:rsidRPr="00350710">
        <w:t>Accessibility</w:t>
      </w:r>
      <w:bookmarkEnd w:id="15"/>
    </w:p>
    <w:p w14:paraId="6FCBBDA2" w14:textId="77777777" w:rsidR="00C01123" w:rsidRDefault="00C01123" w:rsidP="00C01123">
      <w:r w:rsidRPr="00350710">
        <w:t>The European Commission has adopted this request</w:t>
      </w:r>
      <w:r>
        <w:t xml:space="preserve"> made under Directive </w:t>
      </w:r>
      <w:r w:rsidRPr="059EA4C4">
        <w:rPr>
          <w:rFonts w:cs="Arial"/>
          <w:color w:val="000000" w:themeColor="text1"/>
        </w:rPr>
        <w:t>(EU) 2019/882</w:t>
      </w:r>
      <w:r>
        <w:rPr>
          <w:rFonts w:cs="Arial"/>
          <w:color w:val="000000" w:themeColor="text1"/>
        </w:rPr>
        <w:t xml:space="preserve"> </w:t>
      </w:r>
      <w:r w:rsidRPr="059EA4C4">
        <w:rPr>
          <w:rFonts w:cs="Arial"/>
          <w:color w:val="000000" w:themeColor="text1"/>
        </w:rPr>
        <w:t xml:space="preserve">(“the Accessibility Act”) </w:t>
      </w:r>
      <w:r w:rsidRPr="00350710">
        <w:t>, which has been formally communicated to CEN, CENELEC and ETSI.</w:t>
      </w:r>
      <w:r>
        <w:t xml:space="preserve"> The ETSI DG accepted this Standardisation Request on 11 October 2022. ETSI has indicated in its response that the completion of this work within the timeframes defined in the standardisation request will require continuous funding of the related work items by the EU. ETSI CEN and CENELEC have also communicated their joint Work Programme to the European Commission on 9 December 2022.</w:t>
      </w:r>
    </w:p>
    <w:p w14:paraId="7636EC01" w14:textId="77777777" w:rsidR="00C01123" w:rsidRDefault="00C01123" w:rsidP="00C01123"/>
    <w:p w14:paraId="30942A80" w14:textId="74B67530" w:rsidR="00E619A1" w:rsidRDefault="00B32A8B" w:rsidP="00C01123">
      <w:r>
        <w:t xml:space="preserve">In response to this mandate, ETSI TC HF is revising </w:t>
      </w:r>
      <w:hyperlink r:id="rId30" w:history="1">
        <w:r w:rsidRPr="00C30979">
          <w:rPr>
            <w:rStyle w:val="Hyperlink"/>
          </w:rPr>
          <w:t>EN 301 549</w:t>
        </w:r>
      </w:hyperlink>
      <w:r w:rsidR="00C01123">
        <w:t xml:space="preserve">. </w:t>
      </w:r>
      <w:r w:rsidR="00E619A1" w:rsidRPr="00BA7A0C">
        <w:t>EN 301 549 has also be</w:t>
      </w:r>
      <w:r w:rsidR="00E619A1">
        <w:t>e</w:t>
      </w:r>
      <w:r w:rsidR="00E619A1" w:rsidRPr="00BA7A0C">
        <w:t>n a</w:t>
      </w:r>
      <w:r w:rsidR="00E619A1">
        <w:t>dopted as an Indian standard by the Bureau of Indian Standards (BIS)</w:t>
      </w:r>
      <w:r w:rsidR="00EC6FC3">
        <w:t>.</w:t>
      </w:r>
    </w:p>
    <w:p w14:paraId="130D4B3F" w14:textId="77777777" w:rsidR="00E619A1" w:rsidRDefault="00E619A1" w:rsidP="00C01123"/>
    <w:p w14:paraId="3408E1D1" w14:textId="27D4AD9C" w:rsidR="00C01123" w:rsidRDefault="00C01123" w:rsidP="00C01123">
      <w:r>
        <w:t xml:space="preserve">EMTEL are initially developing a </w:t>
      </w:r>
      <w:hyperlink r:id="rId31">
        <w:r w:rsidRPr="059EA4C4">
          <w:rPr>
            <w:rStyle w:val="Hyperlink"/>
          </w:rPr>
          <w:t>TS 103 919</w:t>
        </w:r>
      </w:hyperlink>
      <w:r>
        <w:t xml:space="preserve"> on accessibility and interoperability of emergency communications and for the answering of emergency communications by the public safety answering point (PSAPs)</w:t>
      </w:r>
      <w:r w:rsidR="00463A0B">
        <w:t xml:space="preserve">, which is expected to </w:t>
      </w:r>
      <w:r>
        <w:t>evolve into a corresponding HS (</w:t>
      </w:r>
      <w:hyperlink r:id="rId32">
        <w:r w:rsidRPr="059EA4C4">
          <w:rPr>
            <w:rStyle w:val="Hyperlink"/>
          </w:rPr>
          <w:t>EN 303 919</w:t>
        </w:r>
      </w:hyperlink>
      <w:r>
        <w:t>)</w:t>
      </w:r>
      <w:r w:rsidR="00C57EA7">
        <w:t xml:space="preserve"> to be delivered as a mature draft by August 2024</w:t>
      </w:r>
      <w:r>
        <w:t>.</w:t>
      </w:r>
    </w:p>
    <w:p w14:paraId="53CBE7B7" w14:textId="77777777" w:rsidR="00C01123" w:rsidRDefault="00C01123" w:rsidP="00C01123"/>
    <w:p w14:paraId="74C8F124" w14:textId="77777777" w:rsidR="00C01123" w:rsidRDefault="00C01123" w:rsidP="00C01123">
      <w:r>
        <w:t>ETSI, CEN &amp; CENELEC sent the first annual report on the execution of M/587 on 12 September 2023.  The completion of the work within the time frames defined in the standardisation request requires sufficient continuous funding and in particular the acceptance of the corresponding proposals submitted and to be submitted to EISMEA.  Given the delay in obtaining the initial funding, the schedule of some work items had to be shifted.</w:t>
      </w:r>
    </w:p>
    <w:p w14:paraId="5BD7DCD9" w14:textId="77777777" w:rsidR="00C01123" w:rsidRDefault="00C01123" w:rsidP="00C01123"/>
    <w:p w14:paraId="3A41C6C3" w14:textId="45528A2E" w:rsidR="000F715F" w:rsidRDefault="000F715F" w:rsidP="000F715F">
      <w:pPr>
        <w:rPr>
          <w:lang w:val="en-US"/>
        </w:rPr>
      </w:pPr>
      <w:r w:rsidRPr="000F715F">
        <w:rPr>
          <w:lang w:val="en-US"/>
        </w:rPr>
        <w:t>Work in STF 614 (Revision of EN 301549) is ongoing</w:t>
      </w:r>
      <w:r>
        <w:rPr>
          <w:lang w:val="en-US"/>
        </w:rPr>
        <w:t>: a</w:t>
      </w:r>
      <w:r w:rsidRPr="000F715F">
        <w:rPr>
          <w:lang w:val="en-US"/>
        </w:rPr>
        <w:t xml:space="preserve">t this time (January 2), we see a certain risk that the STF team cannot find consensus on accessibility requirements related to certain services (Real-Time Text). If that situation cannot be resolved, </w:t>
      </w:r>
      <w:r>
        <w:rPr>
          <w:lang w:val="en-US"/>
        </w:rPr>
        <w:t>it</w:t>
      </w:r>
      <w:r w:rsidRPr="000F715F">
        <w:rPr>
          <w:lang w:val="en-US"/>
        </w:rPr>
        <w:t xml:space="preserve"> </w:t>
      </w:r>
      <w:r>
        <w:rPr>
          <w:lang w:val="en-US"/>
        </w:rPr>
        <w:t xml:space="preserve">may </w:t>
      </w:r>
      <w:r w:rsidRPr="000F715F">
        <w:rPr>
          <w:lang w:val="en-US"/>
        </w:rPr>
        <w:t>need to be escalated to and discussed with the EC</w:t>
      </w:r>
      <w:r>
        <w:rPr>
          <w:lang w:val="en-US"/>
        </w:rPr>
        <w:t>.</w:t>
      </w:r>
    </w:p>
    <w:p w14:paraId="79F40477" w14:textId="77777777" w:rsidR="000F715F" w:rsidRDefault="000F715F" w:rsidP="000F715F">
      <w:pPr>
        <w:rPr>
          <w:lang w:val="en-US"/>
        </w:rPr>
      </w:pPr>
    </w:p>
    <w:p w14:paraId="6D79CD7C" w14:textId="05EB2C73" w:rsidR="000F715F" w:rsidRPr="000F715F" w:rsidRDefault="000F715F" w:rsidP="000F715F">
      <w:r w:rsidRPr="000F715F">
        <w:t xml:space="preserve">STF 674 (Total Conversation) has officially started. The STF will produce </w:t>
      </w:r>
      <w:r w:rsidRPr="000F715F">
        <w:br/>
        <w:t>ES 204 009: Requirements for (Interoperable) Total Conversation Services</w:t>
      </w:r>
    </w:p>
    <w:p w14:paraId="6CB2A752" w14:textId="77777777" w:rsidR="000F715F" w:rsidRDefault="000F715F" w:rsidP="00C01123"/>
    <w:p w14:paraId="74175547" w14:textId="19109125" w:rsidR="0069059C" w:rsidRPr="00DD4535" w:rsidRDefault="00DD4535" w:rsidP="00DD4535">
      <w:r>
        <w:t xml:space="preserve">The </w:t>
      </w:r>
      <w:r w:rsidR="0069059C" w:rsidRPr="0069059C">
        <w:t>ETSI’s Accessibility Strategy</w:t>
      </w:r>
      <w:r>
        <w:t xml:space="preserve"> </w:t>
      </w:r>
      <w:r w:rsidR="0069059C">
        <w:t xml:space="preserve">endorsed by GA#81 includes </w:t>
      </w:r>
      <w:r w:rsidR="0069059C" w:rsidRPr="0069059C">
        <w:rPr>
          <w:lang w:val="en-US"/>
        </w:rPr>
        <w:t>considers four projects to achieve the objectives of the accessibility policy</w:t>
      </w:r>
      <w:r>
        <w:rPr>
          <w:lang w:val="en-US"/>
        </w:rPr>
        <w:t>:</w:t>
      </w:r>
    </w:p>
    <w:p w14:paraId="0E7C7ED8" w14:textId="71DB5295" w:rsidR="00DD4535" w:rsidRPr="00DD4535" w:rsidRDefault="00DD4535" w:rsidP="00DD4535">
      <w:pPr>
        <w:pStyle w:val="ListParagraph"/>
        <w:numPr>
          <w:ilvl w:val="0"/>
          <w:numId w:val="41"/>
        </w:numPr>
        <w:rPr>
          <w:highlight w:val="yellow"/>
        </w:rPr>
      </w:pPr>
      <w:r w:rsidRPr="00DD4535">
        <w:rPr>
          <w:highlight w:val="yellow"/>
          <w:lang w:val="en-US"/>
        </w:rPr>
        <w:t>STF 675 has officially started on January 2, 2024</w:t>
      </w:r>
    </w:p>
    <w:p w14:paraId="3307E15B" w14:textId="68A568FC" w:rsidR="00DD4535" w:rsidRPr="00DD4535" w:rsidRDefault="00DD4535" w:rsidP="00DD4535">
      <w:pPr>
        <w:pStyle w:val="ListParagraph"/>
        <w:numPr>
          <w:ilvl w:val="0"/>
          <w:numId w:val="41"/>
        </w:numPr>
        <w:rPr>
          <w:highlight w:val="yellow"/>
        </w:rPr>
      </w:pPr>
      <w:r w:rsidRPr="00DD4535">
        <w:rPr>
          <w:highlight w:val="yellow"/>
          <w:lang w:val="en-US"/>
        </w:rPr>
        <w:t>The 2</w:t>
      </w:r>
      <w:r w:rsidRPr="00DD4535">
        <w:rPr>
          <w:highlight w:val="yellow"/>
          <w:vertAlign w:val="superscript"/>
          <w:lang w:val="en-US"/>
        </w:rPr>
        <w:t>nd</w:t>
      </w:r>
      <w:r w:rsidRPr="00DD4535">
        <w:rPr>
          <w:highlight w:val="yellow"/>
          <w:lang w:val="en-US"/>
        </w:rPr>
        <w:t xml:space="preserve"> project proposal (STF 680 on accessible ETSI meetings) has been endorsed by the Board and the </w:t>
      </w:r>
      <w:proofErr w:type="spellStart"/>
      <w:r w:rsidRPr="00DD4535">
        <w:rPr>
          <w:highlight w:val="yellow"/>
          <w:lang w:val="en-US"/>
        </w:rPr>
        <w:t>CfE</w:t>
      </w:r>
      <w:proofErr w:type="spellEnd"/>
      <w:r w:rsidRPr="00DD4535">
        <w:rPr>
          <w:highlight w:val="yellow"/>
          <w:lang w:val="en-US"/>
        </w:rPr>
        <w:t xml:space="preserve"> will end on January 15, 2024</w:t>
      </w:r>
    </w:p>
    <w:p w14:paraId="4840A8FF" w14:textId="4F90E94B" w:rsidR="00DD4535" w:rsidRPr="00DD4535" w:rsidRDefault="00DD4535" w:rsidP="00DD4535">
      <w:pPr>
        <w:pStyle w:val="ListParagraph"/>
        <w:numPr>
          <w:ilvl w:val="0"/>
          <w:numId w:val="41"/>
        </w:numPr>
        <w:rPr>
          <w:highlight w:val="yellow"/>
        </w:rPr>
      </w:pPr>
      <w:r w:rsidRPr="00DD4535">
        <w:rPr>
          <w:highlight w:val="yellow"/>
          <w:lang w:val="en-US"/>
        </w:rPr>
        <w:t>The remaining  two projects shall be submitted for funding in 2024 / 2025</w:t>
      </w:r>
    </w:p>
    <w:p w14:paraId="67F9A3EE" w14:textId="77777777" w:rsidR="00F57127" w:rsidRDefault="00F57127" w:rsidP="000C7C9A">
      <w:pPr>
        <w:pStyle w:val="Default"/>
        <w:jc w:val="both"/>
        <w:rPr>
          <w:rFonts w:ascii="Arial" w:eastAsia="Times New Roman" w:hAnsi="Arial" w:cs="Arial"/>
          <w:iCs/>
          <w:color w:val="auto"/>
          <w:sz w:val="20"/>
          <w:szCs w:val="20"/>
          <w:lang w:eastAsia="en-US"/>
        </w:rPr>
      </w:pPr>
    </w:p>
    <w:p w14:paraId="4D84E727" w14:textId="2C6CFBAE" w:rsidR="00DD4535" w:rsidRDefault="00DD4535"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lastRenderedPageBreak/>
        <w:t>ETSI TC STQ is planning a workshop for spring 2025 with the working title: “</w:t>
      </w:r>
      <w:r w:rsidRPr="00DD4535">
        <w:rPr>
          <w:rFonts w:ascii="Arial" w:eastAsia="Times New Roman" w:hAnsi="Arial" w:cs="Arial"/>
          <w:iCs/>
          <w:color w:val="auto"/>
          <w:sz w:val="20"/>
          <w:szCs w:val="20"/>
          <w:lang w:eastAsia="en-US"/>
        </w:rPr>
        <w:t>Communication for all - Supporting diversity and accessibility in speech and audio transmissions  and human-machine communication</w:t>
      </w:r>
      <w:r>
        <w:rPr>
          <w:rFonts w:ascii="Arial" w:eastAsia="Times New Roman" w:hAnsi="Arial" w:cs="Arial"/>
          <w:iCs/>
          <w:color w:val="auto"/>
          <w:sz w:val="20"/>
          <w:szCs w:val="20"/>
          <w:lang w:eastAsia="en-US"/>
        </w:rPr>
        <w:t>”</w:t>
      </w:r>
    </w:p>
    <w:p w14:paraId="412CC459" w14:textId="77777777" w:rsidR="00DD4535" w:rsidRDefault="00DD4535" w:rsidP="000C7C9A">
      <w:pPr>
        <w:pStyle w:val="Default"/>
        <w:jc w:val="both"/>
        <w:rPr>
          <w:rFonts w:ascii="Arial" w:eastAsia="Times New Roman" w:hAnsi="Arial" w:cs="Arial"/>
          <w:iCs/>
          <w:color w:val="auto"/>
          <w:sz w:val="20"/>
          <w:szCs w:val="20"/>
          <w:lang w:eastAsia="en-US"/>
        </w:rPr>
      </w:pPr>
    </w:p>
    <w:p w14:paraId="0F028FE5" w14:textId="4A254EC3" w:rsidR="00375054" w:rsidRDefault="00A239B1" w:rsidP="00111792">
      <w:pPr>
        <w:pStyle w:val="Heading1"/>
      </w:pPr>
      <w:bookmarkStart w:id="16" w:name="_Toc160725825"/>
      <w:r>
        <w:t xml:space="preserve">4. </w:t>
      </w:r>
      <w:r w:rsidR="00111792">
        <w:t xml:space="preserve">ETSI work related to </w:t>
      </w:r>
      <w:r w:rsidR="00213E22">
        <w:t>EU Policy areas and p</w:t>
      </w:r>
      <w:r w:rsidR="0024131C">
        <w:t>ossible Future</w:t>
      </w:r>
      <w:r w:rsidR="00111792">
        <w:t xml:space="preserve"> Standardisation Requests</w:t>
      </w:r>
      <w:bookmarkEnd w:id="16"/>
    </w:p>
    <w:p w14:paraId="2DC6B55C" w14:textId="4D2B451D" w:rsidR="00D6214A" w:rsidRPr="00927249" w:rsidRDefault="0024131C" w:rsidP="00D6214A">
      <w:pPr>
        <w:pStyle w:val="Heading2"/>
      </w:pPr>
      <w:bookmarkStart w:id="17" w:name="_Toc160725826"/>
      <w:r>
        <w:t>4.1</w:t>
      </w:r>
      <w:r w:rsidR="00375054">
        <w:tab/>
      </w:r>
      <w:r w:rsidR="007F55AE">
        <w:t>Cybersecurity and the p</w:t>
      </w:r>
      <w:r w:rsidR="00AE36E9">
        <w:t>roposed</w:t>
      </w:r>
      <w:r w:rsidR="00D6214A">
        <w:t xml:space="preserve"> Cyber Resilience Act</w:t>
      </w:r>
      <w:bookmarkEnd w:id="17"/>
    </w:p>
    <w:p w14:paraId="37916766" w14:textId="1A393141" w:rsidR="008309FB" w:rsidRDefault="008309FB" w:rsidP="00ED68B2">
      <w:r>
        <w:t xml:space="preserve">ETSI received </w:t>
      </w:r>
      <w:r w:rsidR="00350A86">
        <w:t xml:space="preserve">a preliminary draft of a </w:t>
      </w:r>
      <w:r w:rsidR="00350A86">
        <w:rPr>
          <w:lang w:val="en-US"/>
        </w:rPr>
        <w:t>policy-based Standardisation Request to advance standardisation and pre-standardisation work in support of Union policy in the area covered by the proposed Cyber Resilience Act, while preparing the ground for a future Standardisation Request that would request harmonised standards based on fully adopted legislation.</w:t>
      </w:r>
    </w:p>
    <w:p w14:paraId="7457DF7B" w14:textId="77777777" w:rsidR="008309FB" w:rsidRDefault="008309FB" w:rsidP="00ED68B2"/>
    <w:p w14:paraId="5E738C60" w14:textId="2FF16FEF" w:rsidR="00DF438E" w:rsidRDefault="00F254D7" w:rsidP="00F254D7">
      <w:r w:rsidRPr="00F254D7">
        <w:t>ETSI TC Cyber has provided</w:t>
      </w:r>
      <w:r>
        <w:t xml:space="preserve"> comments </w:t>
      </w:r>
      <w:r w:rsidR="00E72822">
        <w:t>and is developing a</w:t>
      </w:r>
      <w:r w:rsidR="00ED68B2">
        <w:t xml:space="preserve"> mapping and</w:t>
      </w:r>
      <w:r w:rsidR="00E72822">
        <w:t xml:space="preserve"> has nearly completed</w:t>
      </w:r>
      <w:r w:rsidR="00ED68B2">
        <w:t xml:space="preserve"> </w:t>
      </w:r>
      <w:r w:rsidR="00E72822">
        <w:t xml:space="preserve">a </w:t>
      </w:r>
      <w:r w:rsidR="00ED68B2">
        <w:t>gap analysis</w:t>
      </w:r>
      <w:r w:rsidR="00E72822">
        <w:t xml:space="preserve"> in </w:t>
      </w:r>
      <w:hyperlink r:id="rId33" w:history="1">
        <w:r w:rsidR="00E72822" w:rsidRPr="00E72822">
          <w:rPr>
            <w:rStyle w:val="Hyperlink"/>
          </w:rPr>
          <w:t>TR 103 990</w:t>
        </w:r>
      </w:hyperlink>
      <w:r w:rsidR="00E72822">
        <w:t xml:space="preserve">.  TC Cyber continues to </w:t>
      </w:r>
      <w:r w:rsidR="00F76F7A">
        <w:t>participate in meetings with the European Commission.</w:t>
      </w:r>
    </w:p>
    <w:p w14:paraId="03DB5297" w14:textId="77777777" w:rsidR="007F55AE" w:rsidRDefault="007F55AE" w:rsidP="00F254D7"/>
    <w:p w14:paraId="579D039C" w14:textId="6717F102" w:rsidR="007F55AE" w:rsidRDefault="007F55AE" w:rsidP="00F254D7">
      <w:r>
        <w:t xml:space="preserve">TC Cyber has also published </w:t>
      </w:r>
      <w:hyperlink r:id="rId34" w:history="1">
        <w:r w:rsidRPr="007F55AE">
          <w:rPr>
            <w:rStyle w:val="Hyperlink"/>
          </w:rPr>
          <w:t>TR 103 936 (2024-01)</w:t>
        </w:r>
      </w:hyperlink>
      <w:r>
        <w:t xml:space="preserve"> on </w:t>
      </w:r>
      <w:r w:rsidRPr="007F55AE">
        <w:t>Design practices to mitigate consumer IoT-enabled coercive control</w:t>
      </w:r>
      <w:r>
        <w:t xml:space="preserve">. </w:t>
      </w:r>
      <w:r w:rsidRPr="00727085">
        <w:t>This TR develops measures to mitigate the use of IoT devices by users to abuse and coerce vulnerable users. It identifies design practices to guide the development of measures that allow a degree of mitigation in both the devices themselves and in the services that the devices support. </w:t>
      </w:r>
      <w:r>
        <w:t xml:space="preserve">    </w:t>
      </w:r>
    </w:p>
    <w:p w14:paraId="004A76F7" w14:textId="77777777" w:rsidR="003239ED" w:rsidRDefault="003239ED" w:rsidP="00F254D7"/>
    <w:p w14:paraId="1BD45911" w14:textId="1EAC2CE6" w:rsidR="003239ED" w:rsidRDefault="003239ED" w:rsidP="00F254D7">
      <w:r>
        <w:t>TC Cyber has also approved for publication:</w:t>
      </w:r>
    </w:p>
    <w:p w14:paraId="1F0C8AA5" w14:textId="5476C31C" w:rsidR="003239ED" w:rsidRDefault="00053743" w:rsidP="003239ED">
      <w:pPr>
        <w:pStyle w:val="ListParagraph"/>
        <w:numPr>
          <w:ilvl w:val="0"/>
          <w:numId w:val="31"/>
        </w:numPr>
      </w:pPr>
      <w:hyperlink r:id="rId35" w:history="1">
        <w:r w:rsidR="003239ED" w:rsidRPr="003239ED">
          <w:rPr>
            <w:rStyle w:val="Hyperlink"/>
          </w:rPr>
          <w:t>TS 103 815 (2024-01):</w:t>
        </w:r>
      </w:hyperlink>
      <w:r w:rsidR="003239ED">
        <w:t xml:space="preserve"> </w:t>
      </w:r>
      <w:r w:rsidR="003239ED" w:rsidRPr="003239ED">
        <w:t>Requirements for Smart Door Locking Devices</w:t>
      </w:r>
      <w:r w:rsidR="003239ED">
        <w:t xml:space="preserve">. </w:t>
      </w:r>
      <w:r w:rsidR="003239ED" w:rsidRPr="00727085">
        <w:t>This document builds on EN 303 645 for cyber security requirements, adding additional provisions specific to smart door locking devices. </w:t>
      </w:r>
    </w:p>
    <w:p w14:paraId="0110235A" w14:textId="73C6E110" w:rsidR="003239ED" w:rsidRDefault="00053743" w:rsidP="003239ED">
      <w:pPr>
        <w:pStyle w:val="ListParagraph"/>
        <w:numPr>
          <w:ilvl w:val="0"/>
          <w:numId w:val="31"/>
        </w:numPr>
      </w:pPr>
      <w:hyperlink r:id="rId36" w:history="1">
        <w:r w:rsidR="003239ED" w:rsidRPr="003239ED">
          <w:rPr>
            <w:rStyle w:val="Hyperlink"/>
          </w:rPr>
          <w:t>TS 103 931 (2024-01):</w:t>
        </w:r>
      </w:hyperlink>
      <w:r w:rsidR="003239ED">
        <w:t xml:space="preserve"> </w:t>
      </w:r>
      <w:r w:rsidR="003239ED" w:rsidRPr="003239ED">
        <w:t>Network Router Security Requirements</w:t>
      </w:r>
      <w:r w:rsidR="003239ED">
        <w:t xml:space="preserve">. This covers requirements </w:t>
      </w:r>
      <w:r w:rsidR="00727085">
        <w:t xml:space="preserve">for </w:t>
      </w:r>
      <w:r w:rsidR="00727085" w:rsidRPr="00727085">
        <w:t>network</w:t>
      </w:r>
      <w:r w:rsidR="003239ED" w:rsidRPr="00727085">
        <w:t xml:space="preserve"> routers, which are carrier-grade routers deployed in IP metropolitan area networks (MANs) and IP backbone networks. The security requirements address the aspects of hardware, software, protocols, and data of the device architecture. </w:t>
      </w:r>
    </w:p>
    <w:p w14:paraId="47EBE5C7" w14:textId="77777777" w:rsidR="00D438FE" w:rsidRDefault="00D438FE" w:rsidP="00F254D7"/>
    <w:p w14:paraId="629F7AEA" w14:textId="595903CE" w:rsidR="00D438FE" w:rsidRDefault="00D438FE" w:rsidP="00D438FE">
      <w:pPr>
        <w:rPr>
          <w:rFonts w:ascii="Calibri" w:hAnsi="Calibri"/>
        </w:rPr>
      </w:pPr>
      <w:r>
        <w:t xml:space="preserve">ETSI participates in the </w:t>
      </w:r>
      <w:r>
        <w:rPr>
          <w:rStyle w:val="ui-provider"/>
        </w:rPr>
        <w:t>Cyber Resilience Act (</w:t>
      </w:r>
      <w:r>
        <w:t>CRA) SRAHG of CEN</w:t>
      </w:r>
      <w:r w:rsidR="00F379CD">
        <w:t>-</w:t>
      </w:r>
      <w:r>
        <w:t>CENELEC (Standardisation Request Ad Hoc Group). The first meeting of the year took place online on Tuesday 16</w:t>
      </w:r>
      <w:r>
        <w:rPr>
          <w:vertAlign w:val="superscript"/>
        </w:rPr>
        <w:t>th</w:t>
      </w:r>
      <w:r>
        <w:t xml:space="preserve"> January. </w:t>
      </w:r>
    </w:p>
    <w:p w14:paraId="1B3B5820" w14:textId="77777777" w:rsidR="00D438FE" w:rsidRDefault="00D438FE" w:rsidP="00D438FE"/>
    <w:p w14:paraId="4EB0736E" w14:textId="77777777" w:rsidR="00D438FE" w:rsidRDefault="00D438FE" w:rsidP="00D438FE">
      <w:r>
        <w:t xml:space="preserve">The meeting Secretary provided an update on the anticipated timing of the SR on the CRA: Following the agreement on the revised CRA regulation reached at the end of 2023, it has been endorsed by the EU Council and submitted for approval by the EU Parliament. It shall be subsequently published in the EUOJ within a couple of months. </w:t>
      </w:r>
    </w:p>
    <w:p w14:paraId="62491874" w14:textId="77777777" w:rsidR="00D438FE" w:rsidRDefault="00D438FE" w:rsidP="00D438FE">
      <w:r>
        <w:t> </w:t>
      </w:r>
    </w:p>
    <w:p w14:paraId="293BFDA6" w14:textId="3E772524" w:rsidR="00D438FE" w:rsidRDefault="00D438FE" w:rsidP="00D438FE">
      <w:r>
        <w:t xml:space="preserve">As a </w:t>
      </w:r>
      <w:r w:rsidR="007F55AE">
        <w:t>result, the</w:t>
      </w:r>
      <w:r>
        <w:t xml:space="preserve"> Standardisation Request shall directly refer to the legislation and shall no longer be a two-step process (based on a proposed legislation, as was the case for AI). The European Commission could possibly bring the SR to the next Committee of Standards in April 2024.  </w:t>
      </w:r>
    </w:p>
    <w:p w14:paraId="7D7E852B" w14:textId="77777777" w:rsidR="00D438FE" w:rsidRDefault="00D438FE" w:rsidP="00D438FE"/>
    <w:p w14:paraId="79C7C7D7" w14:textId="77777777" w:rsidR="00D438FE" w:rsidRDefault="00D438FE" w:rsidP="00D438FE">
      <w:r>
        <w:t xml:space="preserve">In the meantime, ETSI will provide input to the SRAHG about the mapping of standards against the requirements of the CRA. </w:t>
      </w:r>
    </w:p>
    <w:p w14:paraId="4D6A501B" w14:textId="77777777" w:rsidR="00D438FE" w:rsidRPr="00A1054A" w:rsidRDefault="00D438FE" w:rsidP="00F254D7">
      <w:pPr>
        <w:rPr>
          <w:rFonts w:cs="Arial"/>
          <w:color w:val="000000"/>
          <w:lang w:eastAsia="en-GB"/>
        </w:rPr>
      </w:pPr>
    </w:p>
    <w:p w14:paraId="6A8C8DDF" w14:textId="77777777" w:rsidR="00F254D7" w:rsidRPr="00F254D7" w:rsidRDefault="00F254D7" w:rsidP="00F254D7"/>
    <w:p w14:paraId="402D1FB6" w14:textId="581EB9B2" w:rsidR="00375054" w:rsidRDefault="00D6214A" w:rsidP="0024131C">
      <w:pPr>
        <w:pStyle w:val="Heading2"/>
      </w:pPr>
      <w:bookmarkStart w:id="18" w:name="_Toc160725827"/>
      <w:r>
        <w:t>4.2</w:t>
      </w:r>
      <w:r>
        <w:tab/>
      </w:r>
      <w:r w:rsidR="0024131C">
        <w:t xml:space="preserve">RED </w:t>
      </w:r>
      <w:r w:rsidR="00375054" w:rsidRPr="00927249">
        <w:t>Article 3(3)(</w:t>
      </w:r>
      <w:proofErr w:type="spellStart"/>
      <w:r w:rsidR="00375054">
        <w:t>i</w:t>
      </w:r>
      <w:proofErr w:type="spellEnd"/>
      <w:r w:rsidR="00375054" w:rsidRPr="00927249">
        <w:t>)</w:t>
      </w:r>
      <w:r w:rsidR="00375054">
        <w:t xml:space="preserve"> &amp; 4</w:t>
      </w:r>
      <w:r w:rsidR="0024131C">
        <w:t xml:space="preserve">: </w:t>
      </w:r>
      <w:r w:rsidR="00375054">
        <w:t xml:space="preserve">Reconfigurable Radio Systems </w:t>
      </w:r>
      <w:r w:rsidR="0082528B">
        <w:t>(RRS)</w:t>
      </w:r>
      <w:bookmarkEnd w:id="18"/>
    </w:p>
    <w:p w14:paraId="6722CF99" w14:textId="77777777" w:rsidR="00397615" w:rsidRDefault="001E17CE" w:rsidP="000C7C9A">
      <w:pPr>
        <w:pStyle w:val="Default"/>
        <w:jc w:val="both"/>
        <w:rPr>
          <w:rFonts w:ascii="Arial" w:eastAsia="Times New Roman" w:hAnsi="Arial" w:cs="Arial"/>
          <w:iCs/>
          <w:color w:val="auto"/>
          <w:sz w:val="20"/>
          <w:szCs w:val="20"/>
          <w:lang w:eastAsia="en-US"/>
        </w:rPr>
      </w:pPr>
      <w:r w:rsidRPr="001E17CE">
        <w:rPr>
          <w:rFonts w:ascii="Arial" w:eastAsia="Times New Roman" w:hAnsi="Arial" w:cs="Arial"/>
          <w:iCs/>
          <w:color w:val="auto"/>
          <w:sz w:val="20"/>
          <w:szCs w:val="20"/>
          <w:lang w:eastAsia="en-US"/>
        </w:rPr>
        <w:t xml:space="preserve">The Commission’ has identified that the existing delegated act on Cybersecurity may cover </w:t>
      </w:r>
      <w:r>
        <w:rPr>
          <w:rFonts w:ascii="Arial" w:eastAsia="Times New Roman" w:hAnsi="Arial" w:cs="Arial"/>
          <w:iCs/>
          <w:color w:val="auto"/>
          <w:sz w:val="20"/>
          <w:szCs w:val="20"/>
          <w:lang w:eastAsia="en-US"/>
        </w:rPr>
        <w:t xml:space="preserve">some of </w:t>
      </w:r>
      <w:r w:rsidRPr="001E17CE">
        <w:rPr>
          <w:rFonts w:ascii="Arial" w:eastAsia="Times New Roman" w:hAnsi="Arial" w:cs="Arial"/>
          <w:iCs/>
          <w:color w:val="auto"/>
          <w:sz w:val="20"/>
          <w:szCs w:val="20"/>
          <w:lang w:eastAsia="en-US"/>
        </w:rPr>
        <w:t xml:space="preserve">the proposals for a delegated act on RRS; the Commission </w:t>
      </w:r>
      <w:r w:rsidR="00397615">
        <w:rPr>
          <w:rFonts w:ascii="Arial" w:eastAsia="Times New Roman" w:hAnsi="Arial" w:cs="Arial"/>
          <w:iCs/>
          <w:color w:val="auto"/>
          <w:sz w:val="20"/>
          <w:szCs w:val="20"/>
          <w:lang w:eastAsia="en-US"/>
        </w:rPr>
        <w:t xml:space="preserve">informed the Expert Group on Radio Equipment that it </w:t>
      </w:r>
      <w:r w:rsidRPr="001E17CE">
        <w:rPr>
          <w:rFonts w:ascii="Arial" w:eastAsia="Times New Roman" w:hAnsi="Arial" w:cs="Arial"/>
          <w:iCs/>
          <w:color w:val="auto"/>
          <w:sz w:val="20"/>
          <w:szCs w:val="20"/>
          <w:lang w:eastAsia="en-US"/>
        </w:rPr>
        <w:t xml:space="preserve">needs to avoid double regulation.  </w:t>
      </w:r>
    </w:p>
    <w:p w14:paraId="664661F6" w14:textId="77777777" w:rsidR="00397615" w:rsidRDefault="00397615" w:rsidP="000C7C9A">
      <w:pPr>
        <w:pStyle w:val="Default"/>
        <w:jc w:val="both"/>
        <w:rPr>
          <w:rFonts w:ascii="Arial" w:eastAsia="Times New Roman" w:hAnsi="Arial" w:cs="Arial"/>
          <w:iCs/>
          <w:color w:val="auto"/>
          <w:sz w:val="20"/>
          <w:szCs w:val="20"/>
          <w:lang w:eastAsia="en-US"/>
        </w:rPr>
      </w:pPr>
    </w:p>
    <w:p w14:paraId="56C685FE" w14:textId="5DDA16FA" w:rsidR="00375054" w:rsidRDefault="00397615"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 xml:space="preserve">The ETSI technical work </w:t>
      </w:r>
      <w:r w:rsidR="001E17CE" w:rsidRPr="001E17CE">
        <w:rPr>
          <w:rFonts w:ascii="Arial" w:eastAsia="Times New Roman" w:hAnsi="Arial" w:cs="Arial"/>
          <w:iCs/>
          <w:color w:val="auto"/>
          <w:sz w:val="20"/>
          <w:szCs w:val="20"/>
          <w:lang w:eastAsia="en-US"/>
        </w:rPr>
        <w:t>is well advanced to support the essential requirements 3(3)(</w:t>
      </w:r>
      <w:proofErr w:type="spellStart"/>
      <w:r w:rsidR="001E17CE" w:rsidRPr="001E17CE">
        <w:rPr>
          <w:rFonts w:ascii="Arial" w:eastAsia="Times New Roman" w:hAnsi="Arial" w:cs="Arial"/>
          <w:iCs/>
          <w:color w:val="auto"/>
          <w:sz w:val="20"/>
          <w:szCs w:val="20"/>
          <w:lang w:eastAsia="en-US"/>
        </w:rPr>
        <w:t>i</w:t>
      </w:r>
      <w:proofErr w:type="spellEnd"/>
      <w:r w:rsidR="001E17CE" w:rsidRPr="001E17CE">
        <w:rPr>
          <w:rFonts w:ascii="Arial" w:eastAsia="Times New Roman" w:hAnsi="Arial" w:cs="Arial"/>
          <w:iCs/>
          <w:color w:val="auto"/>
          <w:sz w:val="20"/>
          <w:szCs w:val="20"/>
          <w:lang w:eastAsia="en-US"/>
        </w:rPr>
        <w:t xml:space="preserve">) and </w:t>
      </w:r>
      <w:r w:rsidR="00D54D8C">
        <w:rPr>
          <w:rFonts w:ascii="Arial" w:eastAsia="Times New Roman" w:hAnsi="Arial" w:cs="Arial"/>
          <w:iCs/>
          <w:color w:val="auto"/>
          <w:sz w:val="20"/>
          <w:szCs w:val="20"/>
          <w:lang w:eastAsia="en-US"/>
        </w:rPr>
        <w:t>4.</w:t>
      </w:r>
      <w:r w:rsidR="001B4EF2">
        <w:rPr>
          <w:rFonts w:ascii="Arial" w:eastAsia="Times New Roman" w:hAnsi="Arial" w:cs="Arial"/>
          <w:iCs/>
          <w:color w:val="auto"/>
          <w:sz w:val="20"/>
          <w:szCs w:val="20"/>
          <w:lang w:eastAsia="en-US"/>
        </w:rPr>
        <w:t xml:space="preserve"> </w:t>
      </w:r>
      <w:r w:rsidR="00FF48A7">
        <w:rPr>
          <w:rFonts w:ascii="Arial" w:eastAsia="Times New Roman" w:hAnsi="Arial" w:cs="Arial"/>
          <w:iCs/>
          <w:color w:val="auto"/>
          <w:sz w:val="20"/>
          <w:szCs w:val="20"/>
          <w:lang w:eastAsia="en-US"/>
        </w:rPr>
        <w:t xml:space="preserve">ETSI </w:t>
      </w:r>
      <w:r w:rsidR="001E17CE" w:rsidRPr="001E17CE">
        <w:rPr>
          <w:rFonts w:ascii="Arial" w:eastAsia="Times New Roman" w:hAnsi="Arial" w:cs="Arial"/>
          <w:iCs/>
          <w:color w:val="auto"/>
          <w:sz w:val="20"/>
          <w:szCs w:val="20"/>
          <w:lang w:eastAsia="en-US"/>
        </w:rPr>
        <w:t>invite</w:t>
      </w:r>
      <w:r w:rsidR="00FF48A7">
        <w:rPr>
          <w:rFonts w:ascii="Arial" w:eastAsia="Times New Roman" w:hAnsi="Arial" w:cs="Arial"/>
          <w:iCs/>
          <w:color w:val="auto"/>
          <w:sz w:val="20"/>
          <w:szCs w:val="20"/>
          <w:lang w:eastAsia="en-US"/>
        </w:rPr>
        <w:t>s</w:t>
      </w:r>
      <w:r w:rsidR="001E17CE" w:rsidRPr="001E17CE">
        <w:rPr>
          <w:rFonts w:ascii="Arial" w:eastAsia="Times New Roman" w:hAnsi="Arial" w:cs="Arial"/>
          <w:iCs/>
          <w:color w:val="auto"/>
          <w:sz w:val="20"/>
          <w:szCs w:val="20"/>
          <w:lang w:eastAsia="en-US"/>
        </w:rPr>
        <w:t xml:space="preserve"> the Commission to take the ETSI work into account in future developments of the regulatory framework</w:t>
      </w:r>
      <w:r w:rsidR="00FF48A7">
        <w:rPr>
          <w:rFonts w:ascii="Arial" w:eastAsia="Times New Roman" w:hAnsi="Arial" w:cs="Arial"/>
          <w:iCs/>
          <w:color w:val="auto"/>
          <w:sz w:val="20"/>
          <w:szCs w:val="20"/>
          <w:lang w:eastAsia="en-US"/>
        </w:rPr>
        <w:t xml:space="preserve"> and to provide </w:t>
      </w:r>
      <w:r w:rsidR="0082528B">
        <w:rPr>
          <w:rFonts w:ascii="Arial" w:eastAsia="Times New Roman" w:hAnsi="Arial" w:cs="Arial"/>
          <w:iCs/>
          <w:color w:val="auto"/>
          <w:sz w:val="20"/>
          <w:szCs w:val="20"/>
          <w:lang w:eastAsia="en-US"/>
        </w:rPr>
        <w:t>any necessary guidance to the Technical Committee RRS</w:t>
      </w:r>
      <w:r w:rsidR="001E17CE" w:rsidRPr="001E17CE">
        <w:rPr>
          <w:rFonts w:ascii="Arial" w:eastAsia="Times New Roman" w:hAnsi="Arial" w:cs="Arial"/>
          <w:iCs/>
          <w:color w:val="auto"/>
          <w:sz w:val="20"/>
          <w:szCs w:val="20"/>
          <w:lang w:eastAsia="en-US"/>
        </w:rPr>
        <w:t>.</w:t>
      </w:r>
    </w:p>
    <w:p w14:paraId="04F0157B" w14:textId="77777777" w:rsidR="00EF4812" w:rsidRDefault="00EF4812" w:rsidP="000C7C9A">
      <w:pPr>
        <w:pStyle w:val="Default"/>
        <w:jc w:val="both"/>
        <w:rPr>
          <w:rFonts w:ascii="Arial" w:eastAsia="Times New Roman" w:hAnsi="Arial" w:cs="Arial"/>
          <w:iCs/>
          <w:color w:val="auto"/>
          <w:sz w:val="20"/>
          <w:szCs w:val="20"/>
          <w:lang w:eastAsia="en-US"/>
        </w:rPr>
      </w:pPr>
    </w:p>
    <w:p w14:paraId="38F6A3D0" w14:textId="4F920A4A" w:rsidR="00F94144" w:rsidRDefault="00EF4812" w:rsidP="000C7C9A">
      <w:pPr>
        <w:pStyle w:val="Default"/>
        <w:jc w:val="both"/>
        <w:rPr>
          <w:rFonts w:ascii="Arial" w:eastAsia="Times New Roman" w:hAnsi="Arial" w:cs="Arial"/>
          <w:iCs/>
          <w:color w:val="auto"/>
          <w:sz w:val="20"/>
          <w:szCs w:val="20"/>
          <w:lang w:eastAsia="en-US"/>
        </w:rPr>
      </w:pPr>
      <w:r>
        <w:rPr>
          <w:rFonts w:ascii="Arial" w:eastAsia="Times New Roman" w:hAnsi="Arial" w:cs="Arial"/>
          <w:iCs/>
          <w:color w:val="auto"/>
          <w:sz w:val="20"/>
          <w:szCs w:val="20"/>
          <w:lang w:eastAsia="en-US"/>
        </w:rPr>
        <w:t>ETS</w:t>
      </w:r>
      <w:r w:rsidR="00410CCC">
        <w:rPr>
          <w:rFonts w:ascii="Arial" w:eastAsia="Times New Roman" w:hAnsi="Arial" w:cs="Arial"/>
          <w:iCs/>
          <w:color w:val="auto"/>
          <w:sz w:val="20"/>
          <w:szCs w:val="20"/>
          <w:lang w:eastAsia="en-US"/>
        </w:rPr>
        <w:t xml:space="preserve">I TC RRS has recently started work on a </w:t>
      </w:r>
      <w:hyperlink r:id="rId37" w:history="1">
        <w:r w:rsidR="005734E6" w:rsidRPr="005734E6">
          <w:rPr>
            <w:rStyle w:val="Hyperlink"/>
            <w:rFonts w:ascii="Arial" w:eastAsia="Times New Roman" w:hAnsi="Arial" w:cs="Arial"/>
            <w:iCs/>
            <w:sz w:val="20"/>
            <w:szCs w:val="20"/>
            <w:lang w:eastAsia="en-US"/>
          </w:rPr>
          <w:t xml:space="preserve">new </w:t>
        </w:r>
        <w:r w:rsidR="00410CCC" w:rsidRPr="005734E6">
          <w:rPr>
            <w:rStyle w:val="Hyperlink"/>
            <w:rFonts w:ascii="Arial" w:eastAsia="Times New Roman" w:hAnsi="Arial" w:cs="Arial"/>
            <w:iCs/>
            <w:sz w:val="20"/>
            <w:szCs w:val="20"/>
            <w:lang w:eastAsia="en-US"/>
          </w:rPr>
          <w:t>Technical Report</w:t>
        </w:r>
      </w:hyperlink>
      <w:r w:rsidR="00410CCC">
        <w:rPr>
          <w:rFonts w:ascii="Arial" w:eastAsia="Times New Roman" w:hAnsi="Arial" w:cs="Arial"/>
          <w:iCs/>
          <w:color w:val="auto"/>
          <w:sz w:val="20"/>
          <w:szCs w:val="20"/>
          <w:lang w:eastAsia="en-US"/>
        </w:rPr>
        <w:t xml:space="preserve"> on </w:t>
      </w:r>
      <w:r w:rsidR="00962D0D">
        <w:rPr>
          <w:rFonts w:ascii="Arial" w:eastAsia="Times New Roman" w:hAnsi="Arial" w:cs="Arial"/>
          <w:iCs/>
          <w:color w:val="auto"/>
          <w:sz w:val="20"/>
          <w:szCs w:val="20"/>
          <w:lang w:eastAsia="en-US"/>
        </w:rPr>
        <w:t xml:space="preserve">a </w:t>
      </w:r>
      <w:r w:rsidR="00962D0D" w:rsidRPr="00962D0D">
        <w:rPr>
          <w:rFonts w:ascii="Arial" w:eastAsia="Times New Roman" w:hAnsi="Arial" w:cs="Arial"/>
          <w:iCs/>
          <w:color w:val="auto"/>
          <w:sz w:val="20"/>
          <w:szCs w:val="20"/>
          <w:lang w:eastAsia="en-US"/>
        </w:rPr>
        <w:t>Feasibility study on the usage of software reconfiguration in support of European Regulations</w:t>
      </w:r>
      <w:r w:rsidR="005734E6">
        <w:rPr>
          <w:rFonts w:ascii="Arial" w:eastAsia="Times New Roman" w:hAnsi="Arial" w:cs="Arial"/>
          <w:iCs/>
          <w:color w:val="auto"/>
          <w:sz w:val="20"/>
          <w:szCs w:val="20"/>
          <w:lang w:eastAsia="en-US"/>
        </w:rPr>
        <w:t>.</w:t>
      </w:r>
      <w:r w:rsidR="00AE0727">
        <w:rPr>
          <w:rFonts w:ascii="Arial" w:eastAsia="Times New Roman" w:hAnsi="Arial" w:cs="Arial"/>
          <w:iCs/>
          <w:color w:val="auto"/>
          <w:sz w:val="20"/>
          <w:szCs w:val="20"/>
          <w:lang w:eastAsia="en-US"/>
        </w:rPr>
        <w:t xml:space="preserve"> A draft 0.0.2 is available (16 </w:t>
      </w:r>
      <w:r w:rsidR="00493F72">
        <w:rPr>
          <w:rFonts w:ascii="Arial" w:eastAsia="Times New Roman" w:hAnsi="Arial" w:cs="Arial"/>
          <w:iCs/>
          <w:color w:val="auto"/>
          <w:sz w:val="20"/>
          <w:szCs w:val="20"/>
          <w:lang w:eastAsia="en-US"/>
        </w:rPr>
        <w:t>May 2023)</w:t>
      </w:r>
      <w:r w:rsidR="00F94144">
        <w:rPr>
          <w:rFonts w:ascii="Arial" w:eastAsia="Times New Roman" w:hAnsi="Arial" w:cs="Arial"/>
          <w:iCs/>
          <w:color w:val="auto"/>
          <w:sz w:val="20"/>
          <w:szCs w:val="20"/>
          <w:lang w:eastAsia="en-US"/>
        </w:rPr>
        <w:t>.</w:t>
      </w:r>
    </w:p>
    <w:p w14:paraId="64A66407" w14:textId="77777777" w:rsidR="003B7A99" w:rsidRDefault="003B7A99">
      <w:pPr>
        <w:tabs>
          <w:tab w:val="clear" w:pos="1418"/>
          <w:tab w:val="clear" w:pos="4678"/>
          <w:tab w:val="clear" w:pos="5954"/>
          <w:tab w:val="clear" w:pos="7088"/>
        </w:tabs>
        <w:autoSpaceDE w:val="0"/>
        <w:autoSpaceDN w:val="0"/>
        <w:adjustRightInd w:val="0"/>
        <w:jc w:val="left"/>
      </w:pPr>
    </w:p>
    <w:p w14:paraId="3E20657B" w14:textId="5975CA66" w:rsidR="005F1090" w:rsidRDefault="003B7A99" w:rsidP="0053529F">
      <w:pPr>
        <w:tabs>
          <w:tab w:val="clear" w:pos="1418"/>
          <w:tab w:val="clear" w:pos="4678"/>
          <w:tab w:val="clear" w:pos="5954"/>
          <w:tab w:val="clear" w:pos="7088"/>
        </w:tabs>
        <w:autoSpaceDE w:val="0"/>
        <w:autoSpaceDN w:val="0"/>
        <w:adjustRightInd w:val="0"/>
        <w:jc w:val="left"/>
        <w:rPr>
          <w:rFonts w:cs="Arial"/>
          <w:iCs/>
        </w:rPr>
      </w:pPr>
      <w:r>
        <w:rPr>
          <w:rFonts w:cs="Arial"/>
          <w:iCs/>
        </w:rPr>
        <w:t>As the specifications mature it is expected that they will be proposed to 3GPP</w:t>
      </w:r>
      <w:r w:rsidR="006407B1">
        <w:rPr>
          <w:rFonts w:cs="Arial"/>
          <w:iCs/>
        </w:rPr>
        <w:t xml:space="preserve"> for standardisation</w:t>
      </w:r>
      <w:r>
        <w:rPr>
          <w:rFonts w:cs="Arial"/>
          <w:iCs/>
        </w:rPr>
        <w:t>.</w:t>
      </w:r>
    </w:p>
    <w:p w14:paraId="58FE6AEB" w14:textId="77777777" w:rsidR="005213A7" w:rsidRDefault="005213A7" w:rsidP="0053529F">
      <w:pPr>
        <w:tabs>
          <w:tab w:val="clear" w:pos="1418"/>
          <w:tab w:val="clear" w:pos="4678"/>
          <w:tab w:val="clear" w:pos="5954"/>
          <w:tab w:val="clear" w:pos="7088"/>
        </w:tabs>
        <w:autoSpaceDE w:val="0"/>
        <w:autoSpaceDN w:val="0"/>
        <w:adjustRightInd w:val="0"/>
        <w:jc w:val="left"/>
        <w:rPr>
          <w:rFonts w:cs="Arial"/>
          <w:iCs/>
        </w:rPr>
      </w:pPr>
    </w:p>
    <w:p w14:paraId="67175BAB" w14:textId="3A8E0D88" w:rsidR="005213A7" w:rsidRDefault="005213A7" w:rsidP="008A16ED">
      <w:pPr>
        <w:pStyle w:val="Heading2"/>
      </w:pPr>
      <w:bookmarkStart w:id="19" w:name="_Toc160725828"/>
      <w:r>
        <w:t>4.</w:t>
      </w:r>
      <w:r w:rsidR="00AE36E9">
        <w:t>3</w:t>
      </w:r>
      <w:r w:rsidR="00773E01">
        <w:tab/>
      </w:r>
      <w:r>
        <w:t>Digital Product Passport</w:t>
      </w:r>
      <w:bookmarkEnd w:id="19"/>
    </w:p>
    <w:p w14:paraId="73FE6082" w14:textId="209E3AD2" w:rsidR="008A16ED" w:rsidRDefault="008A16ED" w:rsidP="00293175">
      <w:r>
        <w:t xml:space="preserve">ETSI </w:t>
      </w:r>
      <w:r w:rsidR="007C32CC">
        <w:t xml:space="preserve">was consulted by the European Commission on a </w:t>
      </w:r>
      <w:r>
        <w:t>draft SR</w:t>
      </w:r>
      <w:r w:rsidR="00293175">
        <w:t xml:space="preserve"> under Regulation (EU) 2023/1542 of the European Parliament and of the Council of 12 July 2023 concerning batteries and waste batteries, and COM(2022) 142 final of 14.11.2022 establishing a framework for setting </w:t>
      </w:r>
      <w:proofErr w:type="spellStart"/>
      <w:r w:rsidR="00293175">
        <w:t>ecodesign</w:t>
      </w:r>
      <w:proofErr w:type="spellEnd"/>
      <w:r w:rsidR="00293175">
        <w:t xml:space="preserve"> requirements for sustainable products</w:t>
      </w:r>
      <w:r w:rsidR="00F77093">
        <w:t xml:space="preserve">.  After consultation with TC Cyber and TC EE, ETSI </w:t>
      </w:r>
      <w:r w:rsidR="00F0584B">
        <w:t>provided written comments</w:t>
      </w:r>
      <w:r w:rsidR="00F77093">
        <w:t xml:space="preserve"> </w:t>
      </w:r>
      <w:r w:rsidR="00293175">
        <w:t>o</w:t>
      </w:r>
      <w:r w:rsidR="00F77093">
        <w:t xml:space="preserve">n </w:t>
      </w:r>
      <w:r w:rsidR="00F0584B">
        <w:t>12 July 2023.</w:t>
      </w:r>
    </w:p>
    <w:p w14:paraId="1ECCB6B3" w14:textId="77777777" w:rsidR="00893E48" w:rsidRDefault="00893E48" w:rsidP="008A16ED"/>
    <w:p w14:paraId="48F9764D" w14:textId="77777777" w:rsidR="00855ADA" w:rsidRDefault="004023CE" w:rsidP="00855ADA">
      <w:pPr>
        <w:rPr>
          <w:lang w:val="en-US"/>
        </w:rPr>
      </w:pPr>
      <w:r>
        <w:t xml:space="preserve">The European Commission has since published a revised draft on </w:t>
      </w:r>
      <w:r w:rsidR="00F339E6">
        <w:t>its</w:t>
      </w:r>
      <w:r>
        <w:t xml:space="preserve"> Notification tool for comment </w:t>
      </w:r>
      <w:r w:rsidR="00F339E6">
        <w:t>by</w:t>
      </w:r>
      <w:r w:rsidR="004023E2">
        <w:t xml:space="preserve"> 7 No</w:t>
      </w:r>
      <w:r w:rsidR="00F339E6">
        <w:t>vember</w:t>
      </w:r>
      <w:r w:rsidR="00855ADA" w:rsidRPr="00855ADA">
        <w:rPr>
          <w:lang w:val="en-US"/>
        </w:rPr>
        <w:t xml:space="preserve"> </w:t>
      </w:r>
    </w:p>
    <w:p w14:paraId="16A3D87C" w14:textId="77777777" w:rsidR="00855ADA" w:rsidRDefault="00855ADA" w:rsidP="00855ADA">
      <w:pPr>
        <w:rPr>
          <w:lang w:val="en-US"/>
        </w:rPr>
      </w:pPr>
    </w:p>
    <w:p w14:paraId="7774A638" w14:textId="31665DDF" w:rsidR="00867017" w:rsidRPr="00855ADA" w:rsidRDefault="00855ADA" w:rsidP="002B06B7">
      <w:pPr>
        <w:rPr>
          <w:lang w:val="en-US"/>
        </w:rPr>
      </w:pPr>
      <w:r>
        <w:rPr>
          <w:lang w:val="en-US"/>
        </w:rPr>
        <w:t xml:space="preserve">ETSI has subsequently been on formed that the Commission has consulted the Committee on Standards by written procedure, which is expected to close on 1 April 2024.  If the </w:t>
      </w:r>
      <w:proofErr w:type="spellStart"/>
      <w:r>
        <w:rPr>
          <w:lang w:val="en-US"/>
        </w:rPr>
        <w:t>CoS</w:t>
      </w:r>
      <w:proofErr w:type="spellEnd"/>
      <w:r>
        <w:rPr>
          <w:lang w:val="en-US"/>
        </w:rPr>
        <w:t xml:space="preserve"> provides a positive opinion, ETSI would expect to receive the SR soon after its formal adoption by the Commission.</w:t>
      </w:r>
    </w:p>
    <w:p w14:paraId="15052619" w14:textId="77777777" w:rsidR="008527CA" w:rsidRDefault="008527CA" w:rsidP="002B06B7"/>
    <w:p w14:paraId="0C25BCD6" w14:textId="294E11C5" w:rsidR="008527CA" w:rsidRDefault="008527CA" w:rsidP="00D22F50">
      <w:pPr>
        <w:pStyle w:val="Heading2"/>
      </w:pPr>
      <w:bookmarkStart w:id="20" w:name="_Toc160725829"/>
      <w:r>
        <w:t>4.4</w:t>
      </w:r>
      <w:r>
        <w:tab/>
      </w:r>
      <w:proofErr w:type="spellStart"/>
      <w:r w:rsidR="005B624D">
        <w:t>Ecodesign</w:t>
      </w:r>
      <w:proofErr w:type="spellEnd"/>
      <w:r w:rsidR="00683489">
        <w:t>: energy labelling of smartphones, tablets &amp; similar products</w:t>
      </w:r>
      <w:bookmarkEnd w:id="20"/>
    </w:p>
    <w:p w14:paraId="06196877" w14:textId="6B4F90DB" w:rsidR="00D22F50" w:rsidRDefault="00BD4F6F" w:rsidP="002B06B7">
      <w:r>
        <w:t xml:space="preserve">ETSI has received s draft </w:t>
      </w:r>
      <w:proofErr w:type="spellStart"/>
      <w:r>
        <w:t>SReq</w:t>
      </w:r>
      <w:proofErr w:type="spellEnd"/>
      <w:r>
        <w:t xml:space="preserve"> for commen</w:t>
      </w:r>
      <w:r w:rsidR="002F7C54">
        <w:t xml:space="preserve">ts </w:t>
      </w:r>
      <w:r w:rsidR="00331381">
        <w:t xml:space="preserve">related to </w:t>
      </w:r>
      <w:r w:rsidR="00331381" w:rsidRPr="00E43B29">
        <w:rPr>
          <w:bCs/>
          <w:iCs/>
          <w:lang w:val="en-US" w:eastAsia="fr-BE"/>
        </w:rPr>
        <w:t>Commission Delegated Regulation (EU) 2023/1669</w:t>
      </w:r>
      <w:r w:rsidR="004750E2">
        <w:rPr>
          <w:bCs/>
          <w:iCs/>
          <w:lang w:val="en-US" w:eastAsia="fr-BE"/>
        </w:rPr>
        <w:t xml:space="preserve"> (</w:t>
      </w:r>
      <w:r w:rsidR="004750E2" w:rsidRPr="00E43B29">
        <w:rPr>
          <w:bCs/>
          <w:iCs/>
          <w:lang w:val="en-US" w:eastAsia="fr-BE"/>
        </w:rPr>
        <w:t>energy labelling of smartphones and slate tablets</w:t>
      </w:r>
      <w:r w:rsidR="004750E2">
        <w:rPr>
          <w:bCs/>
          <w:iCs/>
          <w:lang w:val="en-US" w:eastAsia="fr-BE"/>
        </w:rPr>
        <w:t xml:space="preserve">) and </w:t>
      </w:r>
      <w:r w:rsidR="00D25E21" w:rsidRPr="00F633C5">
        <w:rPr>
          <w:bCs/>
          <w:iCs/>
          <w:lang w:val="en-US" w:eastAsia="fr-BE"/>
        </w:rPr>
        <w:t>Commission Regulation (EU) 2023/1670</w:t>
      </w:r>
      <w:r w:rsidR="00D25E21">
        <w:rPr>
          <w:bCs/>
          <w:iCs/>
          <w:lang w:val="en-US" w:eastAsia="fr-BE"/>
        </w:rPr>
        <w:t xml:space="preserve"> (</w:t>
      </w:r>
      <w:proofErr w:type="spellStart"/>
      <w:r w:rsidR="00343E59" w:rsidRPr="00F633C5">
        <w:rPr>
          <w:bCs/>
          <w:iCs/>
          <w:lang w:val="en-US" w:eastAsia="fr-BE"/>
        </w:rPr>
        <w:t>ecodesign</w:t>
      </w:r>
      <w:proofErr w:type="spellEnd"/>
      <w:r w:rsidR="00343E59" w:rsidRPr="00F633C5">
        <w:rPr>
          <w:bCs/>
          <w:iCs/>
          <w:lang w:val="en-US" w:eastAsia="fr-BE"/>
        </w:rPr>
        <w:t xml:space="preserve"> requirements for </w:t>
      </w:r>
      <w:r w:rsidR="000119C5" w:rsidRPr="00F633C5">
        <w:rPr>
          <w:bCs/>
          <w:iCs/>
          <w:lang w:val="en-US" w:eastAsia="fr-BE"/>
        </w:rPr>
        <w:t>smartphones, mobile phones other than smartphones, cordless phones and slate tablets</w:t>
      </w:r>
      <w:r w:rsidR="00D25E21">
        <w:rPr>
          <w:bCs/>
          <w:iCs/>
          <w:lang w:val="en-US" w:eastAsia="fr-BE"/>
        </w:rPr>
        <w:t>)</w:t>
      </w:r>
      <w:r w:rsidR="00D9367C">
        <w:rPr>
          <w:bCs/>
          <w:iCs/>
          <w:lang w:val="en-US" w:eastAsia="fr-BE"/>
        </w:rPr>
        <w:t>.</w:t>
      </w:r>
    </w:p>
    <w:p w14:paraId="23F5C13A" w14:textId="77777777" w:rsidR="00D22F50" w:rsidRDefault="00D22F50" w:rsidP="002B06B7"/>
    <w:p w14:paraId="370D229E" w14:textId="1B328305" w:rsidR="00D9367C" w:rsidRDefault="00D9367C" w:rsidP="002B06B7">
      <w:r>
        <w:t xml:space="preserve">The draft is being considered by ETSI Technical Committee EE, who </w:t>
      </w:r>
      <w:r w:rsidR="00273089">
        <w:t xml:space="preserve">has provided </w:t>
      </w:r>
      <w:r w:rsidR="00A5596A">
        <w:t xml:space="preserve">technical inputs </w:t>
      </w:r>
      <w:r w:rsidR="0012712F">
        <w:t xml:space="preserve">in time for </w:t>
      </w:r>
      <w:r>
        <w:t>the Commission’s deadline (</w:t>
      </w:r>
      <w:r w:rsidR="00A5596A">
        <w:t>9</w:t>
      </w:r>
      <w:r>
        <w:t xml:space="preserve"> February 2024)</w:t>
      </w:r>
      <w:r w:rsidR="0012712F">
        <w:t xml:space="preserve">.  </w:t>
      </w:r>
      <w:r w:rsidR="00851D63">
        <w:t xml:space="preserve">The Commission has indicated that it expects to submit the draft </w:t>
      </w:r>
      <w:proofErr w:type="spellStart"/>
      <w:r w:rsidR="00851D63">
        <w:t>SReq</w:t>
      </w:r>
      <w:proofErr w:type="spellEnd"/>
      <w:r w:rsidR="00851D63">
        <w:t xml:space="preserve"> to the </w:t>
      </w:r>
      <w:r w:rsidR="004732C9">
        <w:t>Committee on Standards during Q2 2024.</w:t>
      </w:r>
    </w:p>
    <w:p w14:paraId="36DC5990" w14:textId="77777777" w:rsidR="0049716C" w:rsidRDefault="0049716C" w:rsidP="00C715B7">
      <w:pPr>
        <w:rPr>
          <w:lang w:val="en-US"/>
        </w:rPr>
      </w:pPr>
    </w:p>
    <w:p w14:paraId="09B5C35A" w14:textId="060DA744" w:rsidR="00D30DC9" w:rsidRDefault="00D30DC9" w:rsidP="00194A93">
      <w:pPr>
        <w:pStyle w:val="Heading2"/>
      </w:pPr>
      <w:bookmarkStart w:id="21" w:name="_Toc160725830"/>
      <w:r>
        <w:t>4.</w:t>
      </w:r>
      <w:r w:rsidR="00855ADA">
        <w:t>5</w:t>
      </w:r>
      <w:r>
        <w:tab/>
        <w:t>O</w:t>
      </w:r>
      <w:r w:rsidR="00194A93">
        <w:t>n-line Age Verification</w:t>
      </w:r>
      <w:bookmarkEnd w:id="21"/>
    </w:p>
    <w:p w14:paraId="72052D33" w14:textId="3F9479F0" w:rsidR="00194A93" w:rsidRDefault="00016408" w:rsidP="002B06B7">
      <w:r>
        <w:t>The Commission made a presentation at the Committee on Standards on 15 December 202</w:t>
      </w:r>
      <w:r w:rsidR="00407D7B">
        <w:t xml:space="preserve">3.  ETSI TC HF has held preliminary discussion </w:t>
      </w:r>
      <w:r w:rsidR="00D54214">
        <w:t xml:space="preserve">with CNECT G.3. </w:t>
      </w:r>
      <w:r w:rsidR="00A77D0F">
        <w:t>HF would e</w:t>
      </w:r>
      <w:r w:rsidR="00E97588">
        <w:t>x</w:t>
      </w:r>
      <w:r w:rsidR="00A77D0F">
        <w:t>pect to co-ordi</w:t>
      </w:r>
      <w:r w:rsidR="00E97588">
        <w:t>n</w:t>
      </w:r>
      <w:r w:rsidR="00A77D0F">
        <w:t>ate with CE</w:t>
      </w:r>
      <w:r w:rsidR="00E97588">
        <w:t>N</w:t>
      </w:r>
      <w:r w:rsidR="00A77D0F">
        <w:t xml:space="preserve"> &amp; CENELEC</w:t>
      </w:r>
      <w:r w:rsidR="00E97588">
        <w:t xml:space="preserve">.  </w:t>
      </w:r>
      <w:r w:rsidR="00357F47">
        <w:t xml:space="preserve">ETSI is ready to comments on a draft </w:t>
      </w:r>
      <w:proofErr w:type="spellStart"/>
      <w:r w:rsidR="00357F47">
        <w:t>SReq</w:t>
      </w:r>
      <w:proofErr w:type="spellEnd"/>
      <w:r w:rsidR="00357F47">
        <w:t xml:space="preserve"> </w:t>
      </w:r>
      <w:r w:rsidR="007B5811">
        <w:t>when</w:t>
      </w:r>
      <w:r w:rsidR="00357F47">
        <w:t xml:space="preserve"> it becomes available,</w:t>
      </w:r>
      <w:r w:rsidR="00711B42">
        <w:t xml:space="preserve"> and will seek to ensure that the </w:t>
      </w:r>
      <w:r w:rsidR="00B85C2C">
        <w:t xml:space="preserve">interface with the </w:t>
      </w:r>
      <w:r w:rsidR="00711B42">
        <w:t xml:space="preserve">legal framework (Digital Services Act, </w:t>
      </w:r>
      <w:r w:rsidR="00B85C2C">
        <w:t>Web Accessibility Directive) is clear.</w:t>
      </w:r>
    </w:p>
    <w:p w14:paraId="09BDB778" w14:textId="77777777" w:rsidR="007B5811" w:rsidRDefault="007B5811" w:rsidP="002B06B7"/>
    <w:p w14:paraId="1A45867F" w14:textId="39482215" w:rsidR="007B5811" w:rsidRDefault="007B5811" w:rsidP="007B5811">
      <w:pPr>
        <w:rPr>
          <w:rFonts w:ascii="Calibri" w:hAnsi="Calibri"/>
        </w:rPr>
      </w:pPr>
      <w:r>
        <w:t xml:space="preserve">ETSI TC ESI on selective disclosure of attributes, including age related information, as held in the EU Digital Identity wallet should be considered as one mechanism for age verification. A report (TR 119 476) has been published on Analysis of selective disclosure and zero-knowledge proofs applied to Electronic Attestation of Attributes (as supported by the EUDI wallet).  This is available at: </w:t>
      </w:r>
      <w:hyperlink r:id="rId38" w:anchor="page=1&amp;search=TR119476" w:history="1">
        <w:r>
          <w:rPr>
            <w:rStyle w:val="Hyperlink"/>
          </w:rPr>
          <w:t>https://www.etsi.org/standards-search#page=1&amp;search=TR119476</w:t>
        </w:r>
      </w:hyperlink>
      <w:r>
        <w:t xml:space="preserve">.  The document is currently undergoing revision and will be taken into account under the work item on Profiles for Electronic Attestations of Attributes </w:t>
      </w:r>
      <w:hyperlink r:id="rId39" w:tgtFrame="_blank" w:history="1">
        <w:r>
          <w:rPr>
            <w:rStyle w:val="Hyperlink"/>
          </w:rPr>
          <w:t>DTS/ESI-0019472-1 (TS )</w:t>
        </w:r>
      </w:hyperlink>
      <w:r>
        <w:t>.</w:t>
      </w:r>
    </w:p>
    <w:p w14:paraId="4B4CFB42" w14:textId="77777777" w:rsidR="000F7F3D" w:rsidRDefault="000F7F3D" w:rsidP="002B06B7"/>
    <w:p w14:paraId="0D5972CC" w14:textId="4639E9A4" w:rsidR="000F7F3D" w:rsidRDefault="000F7F3D" w:rsidP="009071D8">
      <w:pPr>
        <w:pStyle w:val="Heading2"/>
      </w:pPr>
      <w:bookmarkStart w:id="22" w:name="_Toc160725831"/>
      <w:r>
        <w:t>4.</w:t>
      </w:r>
      <w:r w:rsidR="00855ADA">
        <w:t>6</w:t>
      </w:r>
      <w:r>
        <w:tab/>
      </w:r>
      <w:r w:rsidR="004F7B1A">
        <w:t>Climate Adaptation</w:t>
      </w:r>
      <w:bookmarkEnd w:id="22"/>
    </w:p>
    <w:p w14:paraId="3416F844" w14:textId="17BB972B" w:rsidR="004F7B1A" w:rsidRDefault="009071D8" w:rsidP="002B06B7">
      <w:r>
        <w:t xml:space="preserve">The Commission made a presentation at the Committee on Standards on 15 December 2023.  ETSI noted significant </w:t>
      </w:r>
      <w:r w:rsidR="00F5006F">
        <w:t>work on critical infrastructure that should be addressed</w:t>
      </w:r>
      <w:r w:rsidR="00534CCC">
        <w:t>.  Depending on the precise content</w:t>
      </w:r>
      <w:r w:rsidR="00893947">
        <w:t xml:space="preserve"> of the draft </w:t>
      </w:r>
      <w:proofErr w:type="spellStart"/>
      <w:r w:rsidR="00893947">
        <w:t>SReq</w:t>
      </w:r>
      <w:proofErr w:type="spellEnd"/>
      <w:r w:rsidR="00534CCC">
        <w:t xml:space="preserve">, </w:t>
      </w:r>
      <w:r w:rsidR="00893947">
        <w:t xml:space="preserve">the relevant </w:t>
      </w:r>
      <w:r w:rsidR="00534CCC">
        <w:t xml:space="preserve">ETSI TCs </w:t>
      </w:r>
      <w:r w:rsidR="00893947">
        <w:t xml:space="preserve">need to be </w:t>
      </w:r>
      <w:r w:rsidR="0042690C">
        <w:t>confirmed</w:t>
      </w:r>
      <w:r w:rsidR="00893947">
        <w:t>.</w:t>
      </w:r>
      <w:r w:rsidR="00D833BD">
        <w:t xml:space="preserve"> This had originally been discussed within the </w:t>
      </w:r>
      <w:r w:rsidR="00D833BD" w:rsidRPr="00D833BD">
        <w:rPr>
          <w:lang w:val="en-US"/>
        </w:rPr>
        <w:t>CEN/CENELEC “Adaptation to Climate Change-Coordination Group” (ACC-CG) on which TC-EE joined later to cover the aspect of ICT networks/equipment.</w:t>
      </w:r>
      <w:r w:rsidR="00D833BD">
        <w:t xml:space="preserve"> </w:t>
      </w:r>
      <w:r w:rsidR="00D833BD" w:rsidRPr="00D833BD">
        <w:rPr>
          <w:lang w:val="en-US"/>
        </w:rPr>
        <w:t xml:space="preserve">The </w:t>
      </w:r>
      <w:r w:rsidR="00D833BD">
        <w:rPr>
          <w:lang w:val="en-US"/>
        </w:rPr>
        <w:t xml:space="preserve">ETSI </w:t>
      </w:r>
      <w:r w:rsidR="00D833BD" w:rsidRPr="00D833BD">
        <w:rPr>
          <w:lang w:val="en-US"/>
        </w:rPr>
        <w:t xml:space="preserve">work in the scope of this draft SR </w:t>
      </w:r>
      <w:r w:rsidR="00D833BD">
        <w:rPr>
          <w:lang w:val="en-US"/>
        </w:rPr>
        <w:t>would be</w:t>
      </w:r>
      <w:r w:rsidR="00D833BD" w:rsidRPr="00D833BD">
        <w:rPr>
          <w:lang w:val="en-US"/>
        </w:rPr>
        <w:t xml:space="preserve"> the revision of ETSI EN 300 019 series on the environmental conditions and associated tests for ICT networks and products, that are part of the ICT infrastructure, taking into account the climate change aspects as classified in the latest IEC data on worldwide environmental conditions</w:t>
      </w:r>
    </w:p>
    <w:p w14:paraId="55BEDF3F" w14:textId="77777777" w:rsidR="002B06B7" w:rsidRDefault="002B06B7" w:rsidP="002B06B7"/>
    <w:p w14:paraId="36BA971A" w14:textId="64B09FA6" w:rsidR="005605DB" w:rsidRDefault="00D66309" w:rsidP="00773E01">
      <w:pPr>
        <w:pStyle w:val="Heading1"/>
      </w:pPr>
      <w:bookmarkStart w:id="23" w:name="_Toc160725832"/>
      <w:r>
        <w:lastRenderedPageBreak/>
        <w:t>5</w:t>
      </w:r>
      <w:r>
        <w:tab/>
      </w:r>
      <w:r w:rsidR="00673A65">
        <w:t>Specific issues related to EC mandates on s</w:t>
      </w:r>
      <w:r w:rsidR="00C01F29">
        <w:t>p</w:t>
      </w:r>
      <w:r w:rsidR="00673A65">
        <w:t>ectrum</w:t>
      </w:r>
      <w:bookmarkEnd w:id="23"/>
    </w:p>
    <w:p w14:paraId="1B284270" w14:textId="55F24ADB" w:rsidR="007D2EA7" w:rsidRDefault="00410CBE" w:rsidP="007D2EA7">
      <w:pPr>
        <w:pStyle w:val="Heading2"/>
      </w:pPr>
      <w:bookmarkStart w:id="24" w:name="_Toc160725833"/>
      <w:r>
        <w:t>5</w:t>
      </w:r>
      <w:r w:rsidR="00241A47">
        <w:t>.1</w:t>
      </w:r>
      <w:r w:rsidR="00241A47">
        <w:tab/>
      </w:r>
      <w:r w:rsidR="007D2EA7">
        <w:t>EN 301</w:t>
      </w:r>
      <w:r w:rsidR="001B1C60">
        <w:t xml:space="preserve"> </w:t>
      </w:r>
      <w:r w:rsidR="007D2EA7">
        <w:t>908 series (</w:t>
      </w:r>
      <w:r w:rsidR="00AC1C60">
        <w:t>MFCN equipment)</w:t>
      </w:r>
      <w:r w:rsidR="001B1C60">
        <w:t xml:space="preserve"> (TC MSG TFES)</w:t>
      </w:r>
      <w:bookmarkEnd w:id="24"/>
    </w:p>
    <w:p w14:paraId="66C93E56" w14:textId="52C8612D" w:rsidR="00241A47" w:rsidRDefault="00410CBE" w:rsidP="00AC1C60">
      <w:pPr>
        <w:pStyle w:val="Heading3"/>
      </w:pPr>
      <w:bookmarkStart w:id="25" w:name="_Toc160725834"/>
      <w:r>
        <w:t>5</w:t>
      </w:r>
      <w:r w:rsidR="00AC1C60">
        <w:t>.1.1</w:t>
      </w:r>
      <w:r w:rsidR="00AC1C60">
        <w:tab/>
      </w:r>
      <w:r w:rsidR="00710CBA" w:rsidRPr="00710CBA">
        <w:t xml:space="preserve">Technical Parameter selection in EN 301 908 Base Station (BS) </w:t>
      </w:r>
      <w:r w:rsidR="006545A8">
        <w:t xml:space="preserve">and User Equipment (UE) </w:t>
      </w:r>
      <w:r w:rsidR="00710CBA" w:rsidRPr="00710CBA">
        <w:t>Harmonised standards</w:t>
      </w:r>
      <w:bookmarkEnd w:id="25"/>
    </w:p>
    <w:p w14:paraId="70913BFD" w14:textId="65B3A2B9" w:rsidR="00487FB9" w:rsidRDefault="009A52BB" w:rsidP="00241A47">
      <w:r>
        <w:t xml:space="preserve">ETSI MSG TFES has </w:t>
      </w:r>
      <w:r w:rsidR="00A22F5A">
        <w:t>published</w:t>
      </w:r>
      <w:r>
        <w:t xml:space="preserve"> </w:t>
      </w:r>
      <w:r w:rsidR="001B1C60">
        <w:t>a</w:t>
      </w:r>
      <w:r>
        <w:t xml:space="preserve"> Technical Report </w:t>
      </w:r>
      <w:hyperlink r:id="rId40" w:history="1">
        <w:r w:rsidR="00064CA3">
          <w:rPr>
            <w:rStyle w:val="Hyperlink"/>
          </w:rPr>
          <w:t>TR 103 877</w:t>
        </w:r>
      </w:hyperlink>
      <w:r w:rsidR="00064CA3">
        <w:t xml:space="preserve"> </w:t>
      </w:r>
      <w:r w:rsidR="002E217C">
        <w:t>(2022-10) which</w:t>
      </w:r>
      <w:r>
        <w:t xml:space="preserve"> </w:t>
      </w:r>
      <w:r w:rsidR="000853EB">
        <w:t>document</w:t>
      </w:r>
      <w:r w:rsidR="002E217C">
        <w:t>s</w:t>
      </w:r>
      <w:r>
        <w:t xml:space="preserve"> the reasons for</w:t>
      </w:r>
      <w:r w:rsidR="000853EB">
        <w:t xml:space="preserve"> the selection of technical </w:t>
      </w:r>
      <w:r w:rsidR="00C80B1F">
        <w:t>parameters</w:t>
      </w:r>
      <w:r w:rsidR="000853EB">
        <w:t xml:space="preserve"> in the EN 301 908 series of Harmonised Standards for </w:t>
      </w:r>
      <w:r w:rsidR="00C80B1F">
        <w:t>Base Stations (BS)</w:t>
      </w:r>
      <w:r w:rsidR="0053344B">
        <w:t>.</w:t>
      </w:r>
    </w:p>
    <w:p w14:paraId="700897A2" w14:textId="77777777" w:rsidR="0053344B" w:rsidRDefault="0053344B" w:rsidP="0053344B">
      <w:pPr>
        <w:rPr>
          <w:rFonts w:ascii="Calibri" w:hAnsi="Calibri"/>
        </w:rPr>
      </w:pPr>
    </w:p>
    <w:p w14:paraId="72979BDE" w14:textId="5ABA180C" w:rsidR="0053344B" w:rsidRPr="008156A2" w:rsidRDefault="0053344B" w:rsidP="00F36FCF">
      <w:pPr>
        <w:pStyle w:val="ListParagraph"/>
        <w:numPr>
          <w:ilvl w:val="0"/>
          <w:numId w:val="7"/>
        </w:numPr>
        <w:tabs>
          <w:tab w:val="clear" w:pos="1418"/>
          <w:tab w:val="clear" w:pos="4678"/>
          <w:tab w:val="clear" w:pos="5954"/>
          <w:tab w:val="clear" w:pos="7088"/>
        </w:tabs>
        <w:contextualSpacing w:val="0"/>
        <w:jc w:val="left"/>
        <w:rPr>
          <w:rFonts w:eastAsiaTheme="minorHAnsi"/>
          <w:lang w:val="en-US"/>
        </w:rPr>
      </w:pPr>
      <w:r w:rsidRPr="008156A2">
        <w:rPr>
          <w:lang w:val="en-US"/>
        </w:rPr>
        <w:t xml:space="preserve">The 5G New Radio (NR) Base Stations (BS) </w:t>
      </w:r>
      <w:r w:rsidR="00953A7A">
        <w:rPr>
          <w:lang w:val="en-US"/>
        </w:rPr>
        <w:t xml:space="preserve">standard </w:t>
      </w:r>
      <w:hyperlink r:id="rId41" w:history="1">
        <w:r w:rsidRPr="008156A2">
          <w:rPr>
            <w:rStyle w:val="Hyperlink"/>
            <w:lang w:val="en-US"/>
          </w:rPr>
          <w:t>EN 301 908-24</w:t>
        </w:r>
      </w:hyperlink>
      <w:r w:rsidRPr="008156A2">
        <w:rPr>
          <w:lang w:val="en-US"/>
        </w:rPr>
        <w:t xml:space="preserve"> </w:t>
      </w:r>
      <w:r w:rsidR="000C4A65" w:rsidRPr="008156A2">
        <w:rPr>
          <w:lang w:val="en-US"/>
        </w:rPr>
        <w:t>has</w:t>
      </w:r>
      <w:r w:rsidR="007D01A2">
        <w:rPr>
          <w:lang w:val="en-US"/>
        </w:rPr>
        <w:t xml:space="preserve"> been published</w:t>
      </w:r>
      <w:r w:rsidR="00542F49">
        <w:rPr>
          <w:lang w:val="en-US"/>
        </w:rPr>
        <w:t xml:space="preserve"> by ETSI </w:t>
      </w:r>
      <w:r w:rsidR="00A51530">
        <w:rPr>
          <w:lang w:val="en-US"/>
        </w:rPr>
        <w:t>on 11</w:t>
      </w:r>
      <w:r w:rsidR="008F4C8C">
        <w:rPr>
          <w:lang w:val="en-US"/>
        </w:rPr>
        <w:t xml:space="preserve"> September </w:t>
      </w:r>
      <w:r w:rsidR="00953A7A">
        <w:rPr>
          <w:lang w:val="en-US"/>
        </w:rPr>
        <w:t>202</w:t>
      </w:r>
      <w:r w:rsidR="003B5E99">
        <w:rPr>
          <w:lang w:val="en-US"/>
        </w:rPr>
        <w:t>3</w:t>
      </w:r>
      <w:r w:rsidR="0082005B">
        <w:rPr>
          <w:lang w:val="en-US"/>
        </w:rPr>
        <w:t xml:space="preserve"> and is awaiting citation in the OJEU</w:t>
      </w:r>
      <w:r w:rsidRPr="008156A2">
        <w:rPr>
          <w:lang w:val="en-US"/>
        </w:rPr>
        <w:t>. This EN cover</w:t>
      </w:r>
      <w:r w:rsidR="00917F8A" w:rsidRPr="008156A2">
        <w:rPr>
          <w:lang w:val="en-US"/>
        </w:rPr>
        <w:t>s</w:t>
      </w:r>
      <w:r w:rsidRPr="008156A2">
        <w:rPr>
          <w:lang w:val="en-US"/>
        </w:rPr>
        <w:t xml:space="preserve"> all NR features relevant for NR BS, up to and including 3GPP Release 15. This EN cover</w:t>
      </w:r>
      <w:r w:rsidR="001F1242" w:rsidRPr="008156A2">
        <w:rPr>
          <w:lang w:val="en-US"/>
        </w:rPr>
        <w:t>s</w:t>
      </w:r>
      <w:r w:rsidRPr="008156A2">
        <w:rPr>
          <w:lang w:val="en-US"/>
        </w:rPr>
        <w:t xml:space="preserve"> the essential requirements of article 3.2 of the Radio Equipment Directive for NR BS operating in the licensed spectrum in addition to those common ones of Part 1.</w:t>
      </w:r>
      <w:r w:rsidR="001F1242" w:rsidRPr="008156A2">
        <w:rPr>
          <w:lang w:val="en-US"/>
        </w:rPr>
        <w:t xml:space="preserve">  </w:t>
      </w:r>
    </w:p>
    <w:p w14:paraId="588EE2DC" w14:textId="77777777" w:rsidR="008156A2" w:rsidRPr="008156A2" w:rsidRDefault="008156A2" w:rsidP="008156A2">
      <w:pPr>
        <w:tabs>
          <w:tab w:val="clear" w:pos="1418"/>
          <w:tab w:val="clear" w:pos="4678"/>
          <w:tab w:val="clear" w:pos="5954"/>
          <w:tab w:val="clear" w:pos="7088"/>
        </w:tabs>
        <w:ind w:left="360"/>
        <w:jc w:val="left"/>
        <w:rPr>
          <w:rFonts w:eastAsiaTheme="minorHAnsi"/>
          <w:lang w:val="en-US"/>
        </w:rPr>
      </w:pPr>
    </w:p>
    <w:p w14:paraId="3D439413" w14:textId="2F22A8D0" w:rsidR="0053344B" w:rsidRPr="007171DB" w:rsidRDefault="00587CFA" w:rsidP="00F36FCF">
      <w:pPr>
        <w:pStyle w:val="ListParagraph"/>
        <w:numPr>
          <w:ilvl w:val="0"/>
          <w:numId w:val="7"/>
        </w:numPr>
        <w:tabs>
          <w:tab w:val="clear" w:pos="1418"/>
          <w:tab w:val="clear" w:pos="4678"/>
          <w:tab w:val="clear" w:pos="5954"/>
          <w:tab w:val="clear" w:pos="7088"/>
        </w:tabs>
        <w:contextualSpacing w:val="0"/>
        <w:jc w:val="left"/>
        <w:rPr>
          <w:lang w:val="en-US"/>
        </w:rPr>
      </w:pPr>
      <w:r>
        <w:rPr>
          <w:lang w:val="en-US"/>
        </w:rPr>
        <w:t>A stable draft of t</w:t>
      </w:r>
      <w:r w:rsidR="0053344B">
        <w:rPr>
          <w:lang w:val="en-US"/>
        </w:rPr>
        <w:t xml:space="preserve">he 5G NR User Equipment (UE) </w:t>
      </w:r>
      <w:hyperlink r:id="rId42" w:history="1">
        <w:r w:rsidR="0053344B">
          <w:rPr>
            <w:rStyle w:val="Hyperlink"/>
            <w:lang w:val="en-US"/>
          </w:rPr>
          <w:t>EN 301 908-25</w:t>
        </w:r>
      </w:hyperlink>
      <w:r w:rsidR="0053344B">
        <w:rPr>
          <w:lang w:val="en-US"/>
        </w:rPr>
        <w:t xml:space="preserve"> </w:t>
      </w:r>
      <w:r w:rsidR="00131F13">
        <w:rPr>
          <w:lang w:val="en-US"/>
        </w:rPr>
        <w:t>has been reviewed by the HASC</w:t>
      </w:r>
      <w:r w:rsidR="00B54DBD">
        <w:rPr>
          <w:lang w:val="en-US"/>
        </w:rPr>
        <w:t xml:space="preserve">.  A revised version </w:t>
      </w:r>
      <w:r w:rsidR="00EF7145">
        <w:rPr>
          <w:lang w:val="en-US"/>
        </w:rPr>
        <w:t xml:space="preserve">that </w:t>
      </w:r>
      <w:r w:rsidR="00497490">
        <w:rPr>
          <w:lang w:val="en-US"/>
        </w:rPr>
        <w:t>treats</w:t>
      </w:r>
      <w:r w:rsidR="00EF7145">
        <w:rPr>
          <w:lang w:val="en-US"/>
        </w:rPr>
        <w:t xml:space="preserve"> all the comments received is </w:t>
      </w:r>
      <w:r w:rsidR="00D65104">
        <w:rPr>
          <w:lang w:val="en-US"/>
        </w:rPr>
        <w:t xml:space="preserve">awaiting a second HASC review before </w:t>
      </w:r>
      <w:r w:rsidR="00346CF6">
        <w:rPr>
          <w:lang w:val="en-US"/>
        </w:rPr>
        <w:t xml:space="preserve">being </w:t>
      </w:r>
      <w:r w:rsidR="00EF7145">
        <w:rPr>
          <w:lang w:val="en-US"/>
        </w:rPr>
        <w:t>sent to</w:t>
      </w:r>
      <w:r w:rsidR="008C29DA">
        <w:rPr>
          <w:lang w:val="en-US"/>
        </w:rPr>
        <w:t xml:space="preserve"> </w:t>
      </w:r>
      <w:proofErr w:type="spellStart"/>
      <w:r w:rsidR="00346CF6">
        <w:rPr>
          <w:lang w:val="en-US"/>
        </w:rPr>
        <w:t>SRdAP</w:t>
      </w:r>
      <w:proofErr w:type="spellEnd"/>
      <w:r w:rsidR="00A7575C">
        <w:rPr>
          <w:lang w:val="en-US"/>
        </w:rPr>
        <w:t xml:space="preserve">. </w:t>
      </w:r>
      <w:r w:rsidR="0053344B">
        <w:rPr>
          <w:lang w:val="en-US"/>
        </w:rPr>
        <w:t>Th</w:t>
      </w:r>
      <w:r w:rsidR="00A7575C">
        <w:rPr>
          <w:lang w:val="en-US"/>
        </w:rPr>
        <w:t>is</w:t>
      </w:r>
      <w:r w:rsidR="0053344B">
        <w:rPr>
          <w:lang w:val="en-US"/>
        </w:rPr>
        <w:t xml:space="preserve"> EN cover</w:t>
      </w:r>
      <w:r w:rsidR="00A7575C">
        <w:rPr>
          <w:lang w:val="en-US"/>
        </w:rPr>
        <w:t>s</w:t>
      </w:r>
      <w:r w:rsidR="0053344B">
        <w:rPr>
          <w:lang w:val="en-US"/>
        </w:rPr>
        <w:t xml:space="preserve"> all NR relevant features for NR UE, up to and including 3GPP Release 15. </w:t>
      </w:r>
      <w:r w:rsidR="00D71384">
        <w:rPr>
          <w:lang w:val="en-US"/>
        </w:rPr>
        <w:t xml:space="preserve">It is </w:t>
      </w:r>
      <w:r w:rsidR="0053344B">
        <w:rPr>
          <w:lang w:val="en-US"/>
        </w:rPr>
        <w:t xml:space="preserve">based on </w:t>
      </w:r>
      <w:hyperlink r:id="rId43" w:history="1">
        <w:r w:rsidR="0053344B" w:rsidRPr="00277DE7">
          <w:rPr>
            <w:rStyle w:val="Hyperlink"/>
            <w:lang w:val="en-US"/>
          </w:rPr>
          <w:t>TS 138 101</w:t>
        </w:r>
      </w:hyperlink>
      <w:r w:rsidR="0053344B">
        <w:rPr>
          <w:lang w:val="en-US"/>
        </w:rPr>
        <w:t xml:space="preserve"> </w:t>
      </w:r>
      <w:r w:rsidR="007171DB">
        <w:rPr>
          <w:lang w:val="en-US"/>
        </w:rPr>
        <w:t>f</w:t>
      </w:r>
      <w:r w:rsidR="00277DE7">
        <w:rPr>
          <w:lang w:val="en-US"/>
        </w:rPr>
        <w:t xml:space="preserve">or its </w:t>
      </w:r>
      <w:r w:rsidR="0053344B">
        <w:rPr>
          <w:lang w:val="en-US"/>
        </w:rPr>
        <w:t>essential requirements</w:t>
      </w:r>
      <w:r w:rsidR="0053344B" w:rsidRPr="007171DB">
        <w:rPr>
          <w:lang w:val="en-US"/>
        </w:rPr>
        <w:t xml:space="preserve"> and </w:t>
      </w:r>
      <w:hyperlink r:id="rId44" w:history="1">
        <w:r w:rsidR="0053344B" w:rsidRPr="00047C1E">
          <w:rPr>
            <w:rStyle w:val="Hyperlink"/>
            <w:lang w:val="en-US"/>
          </w:rPr>
          <w:t>TS 138 521</w:t>
        </w:r>
      </w:hyperlink>
      <w:r w:rsidR="00B93C3C">
        <w:rPr>
          <w:lang w:val="en-US"/>
        </w:rPr>
        <w:t xml:space="preserve"> for </w:t>
      </w:r>
      <w:r w:rsidR="0053344B" w:rsidRPr="007171DB">
        <w:rPr>
          <w:lang w:val="en-US"/>
        </w:rPr>
        <w:t>conformance testing. The NR UE Emission Mask is specified in section 6.5.2 (TS 138 101-1 for FR1 (450 MHz to 6 GHz) and TS 138 101-2 for FR2 (24.25 GHz to 52.6 GHz)).</w:t>
      </w:r>
      <w:r w:rsidR="00BD4132">
        <w:rPr>
          <w:lang w:val="en-US"/>
        </w:rPr>
        <w:t xml:space="preserve">  </w:t>
      </w:r>
    </w:p>
    <w:p w14:paraId="308A9274" w14:textId="77777777" w:rsidR="0053344B" w:rsidRDefault="0053344B" w:rsidP="0053344B">
      <w:pPr>
        <w:rPr>
          <w:lang w:val="en-US"/>
        </w:rPr>
      </w:pPr>
    </w:p>
    <w:p w14:paraId="4F21333F" w14:textId="72A2FF43" w:rsidR="0053344B" w:rsidRDefault="0053344B" w:rsidP="00F36FCF">
      <w:pPr>
        <w:pStyle w:val="ListParagraph"/>
        <w:numPr>
          <w:ilvl w:val="0"/>
          <w:numId w:val="7"/>
        </w:numPr>
        <w:tabs>
          <w:tab w:val="clear" w:pos="1418"/>
          <w:tab w:val="clear" w:pos="4678"/>
          <w:tab w:val="clear" w:pos="5954"/>
          <w:tab w:val="clear" w:pos="7088"/>
        </w:tabs>
        <w:contextualSpacing w:val="0"/>
        <w:jc w:val="left"/>
        <w:rPr>
          <w:lang w:val="en-US"/>
        </w:rPr>
      </w:pPr>
      <w:r>
        <w:rPr>
          <w:lang w:val="en-US"/>
        </w:rPr>
        <w:t xml:space="preserve">The Multi-standard (MSR) Base Stations (BS supporting 5G, 4G, 3G, GSM and/or NB-IoT) </w:t>
      </w:r>
      <w:hyperlink r:id="rId45" w:history="1">
        <w:r>
          <w:rPr>
            <w:rStyle w:val="Hyperlink"/>
            <w:lang w:val="en-US"/>
          </w:rPr>
          <w:t>EN 301 908-18 v15.1.1</w:t>
        </w:r>
      </w:hyperlink>
      <w:r>
        <w:rPr>
          <w:lang w:val="en-US"/>
        </w:rPr>
        <w:t xml:space="preserve"> has been cited in the OJEU (March 2022). </w:t>
      </w:r>
      <w:r>
        <w:t xml:space="preserve">This </w:t>
      </w:r>
      <w:r>
        <w:rPr>
          <w:lang w:val="en-US"/>
        </w:rPr>
        <w:t>EN cover</w:t>
      </w:r>
      <w:r w:rsidR="007B0B25">
        <w:rPr>
          <w:lang w:val="en-US"/>
        </w:rPr>
        <w:t>s</w:t>
      </w:r>
      <w:r>
        <w:rPr>
          <w:lang w:val="en-US"/>
        </w:rPr>
        <w:t xml:space="preserve"> all NR, E UTRA, UTRA and GSM/EDGE relevant features for MSR BS, up to and including 3GPP Release 15. This EN cover</w:t>
      </w:r>
      <w:r w:rsidR="00DA75F9">
        <w:rPr>
          <w:lang w:val="en-US"/>
        </w:rPr>
        <w:t>s</w:t>
      </w:r>
      <w:r>
        <w:rPr>
          <w:lang w:val="en-US"/>
        </w:rPr>
        <w:t xml:space="preserve"> the essential requirements of article 3.2 of the Radio Equipment Directive for MSR BS in addition to those common ones of Part 1. A new revision is planned to align with 3GPP Rel-17.</w:t>
      </w:r>
    </w:p>
    <w:p w14:paraId="47B7E030" w14:textId="77777777" w:rsidR="0053344B" w:rsidRDefault="0053344B" w:rsidP="0053344B">
      <w:pPr>
        <w:rPr>
          <w:rFonts w:eastAsiaTheme="minorHAnsi"/>
          <w:lang w:val="en-US"/>
        </w:rPr>
      </w:pPr>
    </w:p>
    <w:p w14:paraId="74206548" w14:textId="731D6E93" w:rsidR="0053344B" w:rsidRDefault="0053344B" w:rsidP="00F36FCF">
      <w:pPr>
        <w:pStyle w:val="ListParagraph"/>
        <w:numPr>
          <w:ilvl w:val="0"/>
          <w:numId w:val="7"/>
        </w:numPr>
        <w:tabs>
          <w:tab w:val="clear" w:pos="1418"/>
          <w:tab w:val="clear" w:pos="4678"/>
          <w:tab w:val="clear" w:pos="5954"/>
          <w:tab w:val="clear" w:pos="7088"/>
        </w:tabs>
        <w:contextualSpacing w:val="0"/>
        <w:jc w:val="left"/>
        <w:rPr>
          <w:lang w:val="en-US"/>
        </w:rPr>
      </w:pPr>
      <w:r w:rsidRPr="008156A2">
        <w:rPr>
          <w:lang w:val="en-US"/>
        </w:rPr>
        <w:t xml:space="preserve">The Multi-standard (MSR) AAS Base Stations (BS supporting 5G, 4G, 3G, GSM and/or NB-IoT) </w:t>
      </w:r>
      <w:hyperlink r:id="rId46" w:history="1">
        <w:r w:rsidRPr="008156A2">
          <w:rPr>
            <w:rStyle w:val="Hyperlink"/>
            <w:lang w:val="en-US"/>
          </w:rPr>
          <w:t>EN 301 908-23</w:t>
        </w:r>
      </w:hyperlink>
      <w:r w:rsidR="0087167C">
        <w:rPr>
          <w:rStyle w:val="Hyperlink"/>
          <w:lang w:val="en-US"/>
        </w:rPr>
        <w:t xml:space="preserve"> </w:t>
      </w:r>
      <w:r w:rsidR="00322098">
        <w:rPr>
          <w:lang w:val="en-US"/>
        </w:rPr>
        <w:t>was</w:t>
      </w:r>
      <w:r w:rsidR="007C7CC1">
        <w:rPr>
          <w:lang w:val="en-US"/>
        </w:rPr>
        <w:t xml:space="preserve"> published on 11 September</w:t>
      </w:r>
      <w:r w:rsidR="00322098">
        <w:rPr>
          <w:lang w:val="en-US"/>
        </w:rPr>
        <w:t xml:space="preserve"> 2023</w:t>
      </w:r>
      <w:r w:rsidR="00756803" w:rsidRPr="008156A2">
        <w:rPr>
          <w:lang w:val="en-US"/>
        </w:rPr>
        <w:t>.</w:t>
      </w:r>
      <w:r w:rsidR="00EB20E5" w:rsidRPr="008156A2">
        <w:rPr>
          <w:lang w:val="en-US"/>
        </w:rPr>
        <w:t xml:space="preserve"> </w:t>
      </w:r>
      <w:r w:rsidR="00BE472D" w:rsidRPr="00BE472D">
        <w:rPr>
          <w:lang w:val="en-US"/>
        </w:rPr>
        <w:t>This EN covers all NR, E UTRA and UTRA relevant features for UTRA AAS BS, E-UTRA AAS BS and MSR AAS BS, up to and including 3GPP Release 15.</w:t>
      </w:r>
      <w:r w:rsidR="00EB20E5" w:rsidRPr="008156A2">
        <w:rPr>
          <w:lang w:val="en-US"/>
        </w:rPr>
        <w:t xml:space="preserve"> It </w:t>
      </w:r>
      <w:r w:rsidR="008156A2" w:rsidRPr="008156A2">
        <w:rPr>
          <w:lang w:val="en-US"/>
        </w:rPr>
        <w:t xml:space="preserve">covers </w:t>
      </w:r>
      <w:r w:rsidRPr="008156A2">
        <w:rPr>
          <w:lang w:val="en-US"/>
        </w:rPr>
        <w:t>the essential requirements of article 3.2 of the Radio Equipment Directive for E-UTRA BS in addition to those common ones of Part 1.</w:t>
      </w:r>
    </w:p>
    <w:p w14:paraId="6D9DFA8B" w14:textId="77777777" w:rsidR="00BD7B96" w:rsidRPr="00BD7B96" w:rsidRDefault="00BD7B96" w:rsidP="00BD7B96">
      <w:pPr>
        <w:pStyle w:val="ListParagraph"/>
        <w:rPr>
          <w:lang w:val="en-US"/>
        </w:rPr>
      </w:pPr>
    </w:p>
    <w:p w14:paraId="2030078A" w14:textId="299437CF" w:rsidR="00BD7B96" w:rsidRPr="00432509" w:rsidRDefault="00BD7B96" w:rsidP="00432509">
      <w:pPr>
        <w:pStyle w:val="ListParagraph"/>
        <w:numPr>
          <w:ilvl w:val="0"/>
          <w:numId w:val="7"/>
        </w:numPr>
        <w:tabs>
          <w:tab w:val="clear" w:pos="1418"/>
          <w:tab w:val="clear" w:pos="4678"/>
          <w:tab w:val="clear" w:pos="5954"/>
          <w:tab w:val="clear" w:pos="7088"/>
        </w:tabs>
        <w:contextualSpacing w:val="0"/>
        <w:jc w:val="left"/>
        <w:rPr>
          <w:lang w:val="en-US"/>
        </w:rPr>
      </w:pPr>
      <w:r w:rsidRPr="00A11690">
        <w:rPr>
          <w:lang w:val="en-US"/>
        </w:rPr>
        <w:t xml:space="preserve">The European Commission has </w:t>
      </w:r>
      <w:r w:rsidR="00A11690" w:rsidRPr="00A11690">
        <w:rPr>
          <w:lang w:val="en-US"/>
        </w:rPr>
        <w:t xml:space="preserve">published Commission Implementing Decision (EU) 2024/340 on harmonised conditions for the use of radio spectrum for mobile communication services on board vessels in the Union, repealing Decision 2010/166/EU </w:t>
      </w:r>
      <w:r w:rsidR="007A3277">
        <w:rPr>
          <w:lang w:val="en-US"/>
        </w:rPr>
        <w:t>on 24 January 2024.</w:t>
      </w:r>
      <w:r w:rsidR="00C216D7">
        <w:rPr>
          <w:lang w:val="en-US"/>
        </w:rPr>
        <w:t xml:space="preserve">  Relevant ETSI standards </w:t>
      </w:r>
      <w:r w:rsidR="00C216D7" w:rsidRPr="00C216D7">
        <w:rPr>
          <w:lang w:val="en-US"/>
        </w:rPr>
        <w:t>EN 301 908-24 and EN 301</w:t>
      </w:r>
      <w:r w:rsidR="00432509">
        <w:rPr>
          <w:lang w:val="en-US"/>
        </w:rPr>
        <w:t> </w:t>
      </w:r>
      <w:r w:rsidR="00C216D7" w:rsidRPr="00C216D7">
        <w:rPr>
          <w:lang w:val="en-US"/>
        </w:rPr>
        <w:t>908</w:t>
      </w:r>
      <w:r w:rsidR="00432509">
        <w:rPr>
          <w:lang w:val="en-US"/>
        </w:rPr>
        <w:t>-</w:t>
      </w:r>
      <w:r w:rsidR="00C216D7" w:rsidRPr="00432509">
        <w:rPr>
          <w:lang w:val="en-US"/>
        </w:rPr>
        <w:t xml:space="preserve">25 </w:t>
      </w:r>
      <w:r w:rsidR="00432509">
        <w:rPr>
          <w:lang w:val="en-US"/>
        </w:rPr>
        <w:t>are aligned with this EC Decision.</w:t>
      </w:r>
    </w:p>
    <w:p w14:paraId="431FC13B" w14:textId="1ED54CFF" w:rsidR="00241A47" w:rsidRDefault="00241A47" w:rsidP="00241A47"/>
    <w:p w14:paraId="1FA44895" w14:textId="289F1982" w:rsidR="00916B23" w:rsidRDefault="00410CBE" w:rsidP="00916B23">
      <w:pPr>
        <w:pStyle w:val="Heading3"/>
      </w:pPr>
      <w:bookmarkStart w:id="26" w:name="_Toc160725835"/>
      <w:r>
        <w:t>5</w:t>
      </w:r>
      <w:r w:rsidR="00916B23">
        <w:t>.1.</w:t>
      </w:r>
      <w:r w:rsidR="00AC1C60">
        <w:t>2</w:t>
      </w:r>
      <w:r w:rsidR="00916B23">
        <w:tab/>
        <w:t xml:space="preserve">Protection of </w:t>
      </w:r>
      <w:r w:rsidR="006F30ED">
        <w:t>Digital Terrestrial Television (</w:t>
      </w:r>
      <w:r w:rsidR="00916B23">
        <w:t>DTT</w:t>
      </w:r>
      <w:r w:rsidR="006F30ED">
        <w:t>)</w:t>
      </w:r>
      <w:r w:rsidR="00916B23">
        <w:t xml:space="preserve"> below 7</w:t>
      </w:r>
      <w:r w:rsidR="009F69BF">
        <w:t>9</w:t>
      </w:r>
      <w:r w:rsidR="00916B23">
        <w:t>0 MHz</w:t>
      </w:r>
      <w:bookmarkEnd w:id="26"/>
    </w:p>
    <w:p w14:paraId="17CF00F2" w14:textId="61D0AE71" w:rsidR="007D2EA7" w:rsidRPr="00B9103C" w:rsidRDefault="00203BAF" w:rsidP="007D2EA7">
      <w:r w:rsidRPr="00B9103C">
        <w:t xml:space="preserve">ETSI recognises that </w:t>
      </w:r>
      <w:r w:rsidR="00B9103C" w:rsidRPr="00B9103C">
        <w:t xml:space="preserve">some EU member states </w:t>
      </w:r>
      <w:r w:rsidR="00B9103C">
        <w:t>are</w:t>
      </w:r>
      <w:r w:rsidRPr="00B9103C">
        <w:t xml:space="preserve"> </w:t>
      </w:r>
      <w:r w:rsidR="00B9103C" w:rsidRPr="00B9103C">
        <w:t xml:space="preserve">still </w:t>
      </w:r>
      <w:r w:rsidRPr="00B9103C">
        <w:t>delay</w:t>
      </w:r>
      <w:r w:rsidR="00B9103C">
        <w:t>ed</w:t>
      </w:r>
      <w:r w:rsidR="00A51FE8" w:rsidRPr="00B9103C">
        <w:t xml:space="preserve"> regarding the refarming </w:t>
      </w:r>
      <w:r w:rsidR="002650F6">
        <w:t>of the</w:t>
      </w:r>
      <w:r w:rsidR="00A51FE8" w:rsidRPr="00B9103C">
        <w:t xml:space="preserve"> 700 MHz band. This implies that there are still DTT deployments below 790 MHz </w:t>
      </w:r>
      <w:r w:rsidR="002650F6">
        <w:t xml:space="preserve">which need </w:t>
      </w:r>
      <w:r w:rsidR="00A51FE8" w:rsidRPr="00B9103C">
        <w:t xml:space="preserve">to be protected by </w:t>
      </w:r>
      <w:r w:rsidR="002650F6">
        <w:t xml:space="preserve">Mobile </w:t>
      </w:r>
      <w:r w:rsidR="00A51FE8" w:rsidRPr="00B9103C">
        <w:t>B</w:t>
      </w:r>
      <w:r w:rsidR="002650F6">
        <w:t xml:space="preserve">ase </w:t>
      </w:r>
      <w:r w:rsidR="00A51FE8" w:rsidRPr="00B9103C">
        <w:t>S</w:t>
      </w:r>
      <w:r w:rsidR="002650F6">
        <w:t>tations</w:t>
      </w:r>
      <w:r w:rsidR="00A51FE8" w:rsidRPr="00B9103C">
        <w:t xml:space="preserve"> in band 20.</w:t>
      </w:r>
    </w:p>
    <w:p w14:paraId="47D9A930" w14:textId="77777777" w:rsidR="007D2EA7" w:rsidRPr="00B9103C" w:rsidRDefault="007D2EA7" w:rsidP="007D2EA7"/>
    <w:p w14:paraId="2C08E9DF" w14:textId="65039C64" w:rsidR="00540C18" w:rsidRDefault="009F69BF" w:rsidP="001B1C60">
      <w:r w:rsidRPr="00B9103C">
        <w:t xml:space="preserve">Therefore, pending the </w:t>
      </w:r>
      <w:r w:rsidR="000C45D0">
        <w:t>provisions</w:t>
      </w:r>
      <w:r w:rsidRPr="00B9103C">
        <w:t xml:space="preserve"> of the </w:t>
      </w:r>
      <w:hyperlink r:id="rId47" w:history="1">
        <w:r w:rsidRPr="00B9103C">
          <w:rPr>
            <w:rStyle w:val="Hyperlink"/>
          </w:rPr>
          <w:t>ECC/DEC/(09)03</w:t>
        </w:r>
      </w:hyperlink>
      <w:r w:rsidRPr="00B9103C">
        <w:t xml:space="preserve"> and </w:t>
      </w:r>
      <w:hyperlink r:id="rId48" w:history="1">
        <w:r w:rsidRPr="00B9103C">
          <w:rPr>
            <w:rStyle w:val="Hyperlink"/>
            <w:lang w:val="en-US"/>
          </w:rPr>
          <w:t>Commission Decision 2010/267/EU</w:t>
        </w:r>
      </w:hyperlink>
      <w:r w:rsidRPr="00B9103C">
        <w:rPr>
          <w:lang w:val="en-US"/>
        </w:rPr>
        <w:t xml:space="preserve"> related to 800 MHz band</w:t>
      </w:r>
      <w:r w:rsidRPr="00B9103C">
        <w:t>, baseline requirements to protect DTT below 790 MHz are maintained in the EN 301 908 series.</w:t>
      </w:r>
    </w:p>
    <w:p w14:paraId="683FBD22" w14:textId="77777777" w:rsidR="00C63E99" w:rsidRDefault="00C63E99" w:rsidP="00DA69BD"/>
    <w:p w14:paraId="30919585" w14:textId="6D0BC082" w:rsidR="00E16244" w:rsidRDefault="00410CBE" w:rsidP="002E1229">
      <w:pPr>
        <w:pStyle w:val="Heading3"/>
      </w:pPr>
      <w:bookmarkStart w:id="27" w:name="_Toc160725836"/>
      <w:r>
        <w:t>5</w:t>
      </w:r>
      <w:r w:rsidR="007A3566">
        <w:t>.1.</w:t>
      </w:r>
      <w:r>
        <w:t>3</w:t>
      </w:r>
      <w:r w:rsidR="007A3566">
        <w:tab/>
        <w:t>3GPP recent events</w:t>
      </w:r>
      <w:bookmarkEnd w:id="27"/>
    </w:p>
    <w:p w14:paraId="643E1343" w14:textId="77F1EF61" w:rsidR="005B2ECB" w:rsidRDefault="002E1229" w:rsidP="005B2ECB">
      <w:pPr>
        <w:rPr>
          <w:rFonts w:ascii="Calibri" w:hAnsi="Calibri"/>
        </w:rPr>
      </w:pPr>
      <w:r>
        <w:t xml:space="preserve">ETSI Harmonised Standards are based on 3GPP specifications.  </w:t>
      </w:r>
      <w:r w:rsidR="005B2ECB">
        <w:t>Summaries of recent eve</w:t>
      </w:r>
      <w:r w:rsidR="00F568E5">
        <w:t>n</w:t>
      </w:r>
      <w:r w:rsidR="005B2ECB">
        <w:t xml:space="preserve">ts are published in 3GPP newsletters, available at: </w:t>
      </w:r>
      <w:hyperlink r:id="rId49" w:history="1">
        <w:r w:rsidR="005B2ECB" w:rsidRPr="00F14DDA">
          <w:rPr>
            <w:rStyle w:val="Hyperlink"/>
          </w:rPr>
          <w:t>https://www.3gpp.org/news-events/3gpp-newsletters</w:t>
        </w:r>
      </w:hyperlink>
      <w:r w:rsidR="00146C55">
        <w:t xml:space="preserve">. The most recent version is dated </w:t>
      </w:r>
      <w:r w:rsidR="00454CB9">
        <w:t>November</w:t>
      </w:r>
      <w:r w:rsidR="00555D8E" w:rsidRPr="00454CB9">
        <w:t xml:space="preserve"> 2023</w:t>
      </w:r>
      <w:r w:rsidR="00555D8E">
        <w:t>.</w:t>
      </w:r>
    </w:p>
    <w:p w14:paraId="4F1FFFCC" w14:textId="77777777" w:rsidR="00241A47" w:rsidRPr="00241A47" w:rsidRDefault="00241A47" w:rsidP="00241A47"/>
    <w:p w14:paraId="35999572" w14:textId="52FD7E84" w:rsidR="000E1640" w:rsidRDefault="00410CBE" w:rsidP="009E7381">
      <w:pPr>
        <w:pStyle w:val="Heading2"/>
      </w:pPr>
      <w:bookmarkStart w:id="28" w:name="_Toc160725837"/>
      <w:r>
        <w:lastRenderedPageBreak/>
        <w:t>5</w:t>
      </w:r>
      <w:r w:rsidR="009E7381">
        <w:t>.2</w:t>
      </w:r>
      <w:r w:rsidR="009E7381">
        <w:tab/>
      </w:r>
      <w:r w:rsidR="009E48E3">
        <w:t>WAS/RLANs at 5 GHz and 6 GHz</w:t>
      </w:r>
      <w:bookmarkEnd w:id="28"/>
    </w:p>
    <w:p w14:paraId="0713F7F5" w14:textId="466EECA7" w:rsidR="009344AC" w:rsidRDefault="00E25CBA" w:rsidP="00FB20AC">
      <w:pPr>
        <w:pStyle w:val="PlainText"/>
        <w:rPr>
          <w:rFonts w:ascii="Arial" w:eastAsia="Times New Roman" w:hAnsi="Arial" w:cs="Times New Roman"/>
          <w:sz w:val="20"/>
          <w:szCs w:val="20"/>
        </w:rPr>
      </w:pPr>
      <w:r w:rsidRPr="008339E8">
        <w:rPr>
          <w:rFonts w:ascii="Arial" w:eastAsia="Times New Roman" w:hAnsi="Arial" w:cs="Times New Roman"/>
          <w:sz w:val="20"/>
          <w:szCs w:val="20"/>
        </w:rPr>
        <w:t>ETSI BRAN has contributed to the CEPT/ECC work under mandate to the RSC to review the spectrum-sharing conditions for WAS/RLAN at 5 GHz in the light of discussions at WRC-19, and to develop spectrum-sharing conditions for the 6 GHz band</w:t>
      </w:r>
      <w:r w:rsidR="002F11FC">
        <w:rPr>
          <w:rFonts w:ascii="Arial" w:eastAsia="Times New Roman" w:hAnsi="Arial" w:cs="Times New Roman"/>
          <w:sz w:val="20"/>
          <w:szCs w:val="20"/>
        </w:rPr>
        <w:t xml:space="preserve">. </w:t>
      </w:r>
      <w:r w:rsidR="009344AC">
        <w:rPr>
          <w:rFonts w:ascii="Arial" w:eastAsia="Times New Roman" w:hAnsi="Arial" w:cs="Times New Roman"/>
          <w:sz w:val="20"/>
          <w:szCs w:val="20"/>
        </w:rPr>
        <w:t xml:space="preserve">CEPT/ECC published </w:t>
      </w:r>
      <w:hyperlink r:id="rId50" w:history="1">
        <w:r w:rsidR="009344AC" w:rsidRPr="00B43FAA">
          <w:rPr>
            <w:rStyle w:val="Hyperlink"/>
            <w:rFonts w:ascii="Arial" w:eastAsia="Times New Roman" w:hAnsi="Arial" w:cs="Times New Roman"/>
            <w:sz w:val="20"/>
            <w:szCs w:val="20"/>
          </w:rPr>
          <w:t>CEPT Report 79</w:t>
        </w:r>
      </w:hyperlink>
      <w:r w:rsidR="009344AC">
        <w:rPr>
          <w:rFonts w:ascii="Arial" w:eastAsia="Times New Roman" w:hAnsi="Arial" w:cs="Times New Roman"/>
          <w:sz w:val="20"/>
          <w:szCs w:val="20"/>
        </w:rPr>
        <w:t xml:space="preserve">, which was </w:t>
      </w:r>
      <w:r w:rsidR="003525D7">
        <w:rPr>
          <w:rFonts w:ascii="Arial" w:eastAsia="Times New Roman" w:hAnsi="Arial" w:cs="Times New Roman"/>
          <w:sz w:val="20"/>
          <w:szCs w:val="20"/>
        </w:rPr>
        <w:t xml:space="preserve">also </w:t>
      </w:r>
      <w:r w:rsidR="009344AC">
        <w:rPr>
          <w:rFonts w:ascii="Arial" w:eastAsia="Times New Roman" w:hAnsi="Arial" w:cs="Times New Roman"/>
          <w:sz w:val="20"/>
          <w:szCs w:val="20"/>
        </w:rPr>
        <w:t xml:space="preserve">used as the basis of </w:t>
      </w:r>
      <w:r w:rsidR="009344AC" w:rsidRPr="009344AC">
        <w:rPr>
          <w:rFonts w:ascii="Arial" w:eastAsia="Times New Roman" w:hAnsi="Arial" w:cs="Times New Roman"/>
          <w:sz w:val="20"/>
          <w:szCs w:val="20"/>
        </w:rPr>
        <w:t xml:space="preserve">adopted </w:t>
      </w:r>
      <w:hyperlink r:id="rId51" w:history="1">
        <w:r w:rsidR="009344AC" w:rsidRPr="00D7772A">
          <w:rPr>
            <w:rStyle w:val="Hyperlink"/>
            <w:rFonts w:ascii="Arial" w:eastAsia="Times New Roman" w:hAnsi="Arial" w:cs="Times New Roman"/>
            <w:sz w:val="20"/>
            <w:szCs w:val="20"/>
          </w:rPr>
          <w:t>Commission Implementing Decision (EU) 2022/179</w:t>
        </w:r>
      </w:hyperlink>
      <w:r w:rsidR="009344AC" w:rsidRPr="009344AC">
        <w:rPr>
          <w:rFonts w:ascii="Arial" w:eastAsia="Times New Roman" w:hAnsi="Arial" w:cs="Times New Roman"/>
          <w:sz w:val="20"/>
          <w:szCs w:val="20"/>
        </w:rPr>
        <w:t xml:space="preserve"> of 8 February.</w:t>
      </w:r>
      <w:r w:rsidR="009344AC">
        <w:rPr>
          <w:rFonts w:ascii="Arial" w:eastAsia="Times New Roman" w:hAnsi="Arial" w:cs="Times New Roman"/>
          <w:sz w:val="20"/>
          <w:szCs w:val="20"/>
        </w:rPr>
        <w:t xml:space="preserve">  </w:t>
      </w:r>
      <w:r w:rsidR="0077456C">
        <w:rPr>
          <w:rFonts w:ascii="Arial" w:eastAsia="Times New Roman" w:hAnsi="Arial" w:cs="Times New Roman"/>
          <w:sz w:val="20"/>
          <w:szCs w:val="20"/>
        </w:rPr>
        <w:t xml:space="preserve">ETSI TC BRAN is </w:t>
      </w:r>
      <w:r w:rsidR="00B95F32">
        <w:rPr>
          <w:rFonts w:ascii="Arial" w:eastAsia="Times New Roman" w:hAnsi="Arial" w:cs="Times New Roman"/>
          <w:sz w:val="20"/>
          <w:szCs w:val="20"/>
        </w:rPr>
        <w:t>reviewing</w:t>
      </w:r>
      <w:r w:rsidR="006554FB">
        <w:rPr>
          <w:rFonts w:ascii="Arial" w:eastAsia="Times New Roman" w:hAnsi="Arial" w:cs="Times New Roman"/>
          <w:sz w:val="20"/>
          <w:szCs w:val="20"/>
        </w:rPr>
        <w:t xml:space="preserve"> the </w:t>
      </w:r>
      <w:hyperlink r:id="rId52" w:history="1">
        <w:r w:rsidR="006554FB" w:rsidRPr="00B95F32">
          <w:rPr>
            <w:rStyle w:val="Hyperlink"/>
            <w:rFonts w:ascii="Arial" w:eastAsia="Times New Roman" w:hAnsi="Arial" w:cs="Times New Roman"/>
            <w:sz w:val="20"/>
            <w:szCs w:val="20"/>
          </w:rPr>
          <w:t>EN 301</w:t>
        </w:r>
        <w:r w:rsidR="00B95F32" w:rsidRPr="00B95F32">
          <w:rPr>
            <w:rStyle w:val="Hyperlink"/>
            <w:rFonts w:ascii="Arial" w:eastAsia="Times New Roman" w:hAnsi="Arial" w:cs="Times New Roman"/>
            <w:sz w:val="20"/>
            <w:szCs w:val="20"/>
          </w:rPr>
          <w:t> </w:t>
        </w:r>
        <w:r w:rsidR="006554FB" w:rsidRPr="00B95F32">
          <w:rPr>
            <w:rStyle w:val="Hyperlink"/>
            <w:rFonts w:ascii="Arial" w:eastAsia="Times New Roman" w:hAnsi="Arial" w:cs="Times New Roman"/>
            <w:sz w:val="20"/>
            <w:szCs w:val="20"/>
          </w:rPr>
          <w:t>893</w:t>
        </w:r>
      </w:hyperlink>
      <w:r w:rsidR="00B95F32">
        <w:rPr>
          <w:rFonts w:ascii="Arial" w:eastAsia="Times New Roman" w:hAnsi="Arial" w:cs="Times New Roman"/>
          <w:sz w:val="20"/>
          <w:szCs w:val="20"/>
        </w:rPr>
        <w:t>, which will respect the spectrum-sharing conditions.</w:t>
      </w:r>
      <w:r w:rsidR="006554FB">
        <w:rPr>
          <w:rFonts w:ascii="Arial" w:eastAsia="Times New Roman" w:hAnsi="Arial" w:cs="Times New Roman"/>
          <w:sz w:val="20"/>
          <w:szCs w:val="20"/>
        </w:rPr>
        <w:t xml:space="preserve"> </w:t>
      </w:r>
      <w:r w:rsidR="001B2353">
        <w:rPr>
          <w:rFonts w:ascii="Arial" w:eastAsia="Times New Roman" w:hAnsi="Arial" w:cs="Times New Roman"/>
          <w:sz w:val="20"/>
          <w:szCs w:val="20"/>
        </w:rPr>
        <w:t>The d</w:t>
      </w:r>
      <w:r w:rsidR="003E3153">
        <w:rPr>
          <w:rFonts w:ascii="Arial" w:eastAsia="Times New Roman" w:hAnsi="Arial" w:cs="Times New Roman"/>
          <w:sz w:val="20"/>
          <w:szCs w:val="20"/>
        </w:rPr>
        <w:t>raft</w:t>
      </w:r>
      <w:r w:rsidR="00AA3C5C">
        <w:rPr>
          <w:rFonts w:ascii="Arial" w:eastAsia="Times New Roman" w:hAnsi="Arial" w:cs="Times New Roman"/>
          <w:sz w:val="20"/>
          <w:szCs w:val="20"/>
        </w:rPr>
        <w:t xml:space="preserve"> completed the first phase of its approval procedure </w:t>
      </w:r>
      <w:r w:rsidR="003C7135">
        <w:rPr>
          <w:rFonts w:ascii="Arial" w:eastAsia="Times New Roman" w:hAnsi="Arial" w:cs="Times New Roman"/>
          <w:sz w:val="20"/>
          <w:szCs w:val="20"/>
        </w:rPr>
        <w:t>on 15 February 2024</w:t>
      </w:r>
      <w:r w:rsidR="00AA3C5C">
        <w:rPr>
          <w:rFonts w:ascii="Arial" w:eastAsia="Times New Roman" w:hAnsi="Arial" w:cs="Times New Roman"/>
          <w:sz w:val="20"/>
          <w:szCs w:val="20"/>
        </w:rPr>
        <w:t xml:space="preserve"> with technical comments from NSBs which now need to be evaluated</w:t>
      </w:r>
      <w:r w:rsidR="003E3153">
        <w:rPr>
          <w:rFonts w:ascii="Arial" w:eastAsia="Times New Roman" w:hAnsi="Arial" w:cs="Times New Roman"/>
          <w:sz w:val="20"/>
          <w:szCs w:val="20"/>
        </w:rPr>
        <w:t>.</w:t>
      </w:r>
      <w:r w:rsidR="00AA3C5C">
        <w:rPr>
          <w:rFonts w:ascii="Arial" w:eastAsia="Times New Roman" w:hAnsi="Arial" w:cs="Times New Roman"/>
          <w:sz w:val="20"/>
          <w:szCs w:val="20"/>
        </w:rPr>
        <w:t xml:space="preserve">  During the approval procedure the Commission’s consultant (HASTAC) objected that a Harmonised Standard cannot make a normative reference to an IEEE standard.  This general issue is discussed under </w:t>
      </w:r>
      <w:r w:rsidR="00D813B5">
        <w:rPr>
          <w:rFonts w:ascii="Arial" w:eastAsia="Times New Roman" w:hAnsi="Arial" w:cs="Times New Roman"/>
          <w:sz w:val="20"/>
          <w:szCs w:val="20"/>
        </w:rPr>
        <w:t xml:space="preserve">item </w:t>
      </w:r>
      <w:r w:rsidR="00D813B5">
        <w:rPr>
          <w:rFonts w:ascii="Arial" w:eastAsia="Times New Roman" w:hAnsi="Arial" w:cs="Times New Roman"/>
          <w:sz w:val="20"/>
          <w:szCs w:val="20"/>
        </w:rPr>
        <w:fldChar w:fldCharType="begin"/>
      </w:r>
      <w:r w:rsidR="00D813B5">
        <w:rPr>
          <w:rFonts w:ascii="Arial" w:eastAsia="Times New Roman" w:hAnsi="Arial" w:cs="Times New Roman"/>
          <w:sz w:val="20"/>
          <w:szCs w:val="20"/>
        </w:rPr>
        <w:instrText xml:space="preserve"> REF _Ref160458789 \h </w:instrText>
      </w:r>
      <w:r w:rsidR="00D813B5">
        <w:rPr>
          <w:rFonts w:ascii="Arial" w:eastAsia="Times New Roman" w:hAnsi="Arial" w:cs="Times New Roman"/>
          <w:sz w:val="20"/>
          <w:szCs w:val="20"/>
        </w:rPr>
      </w:r>
      <w:r w:rsidR="00D813B5">
        <w:rPr>
          <w:rFonts w:ascii="Arial" w:eastAsia="Times New Roman" w:hAnsi="Arial" w:cs="Times New Roman"/>
          <w:sz w:val="20"/>
          <w:szCs w:val="20"/>
        </w:rPr>
        <w:fldChar w:fldCharType="separate"/>
      </w:r>
      <w:r w:rsidR="003126D6">
        <w:t>3.1.1</w:t>
      </w:r>
      <w:r w:rsidR="003126D6">
        <w:tab/>
      </w:r>
      <w:r w:rsidR="003126D6" w:rsidRPr="007971EA">
        <w:t xml:space="preserve">Specific </w:t>
      </w:r>
      <w:r w:rsidR="003126D6">
        <w:t>regulatory</w:t>
      </w:r>
      <w:r w:rsidR="003126D6" w:rsidRPr="007971EA">
        <w:t xml:space="preserve"> issues on </w:t>
      </w:r>
      <w:r w:rsidR="003126D6">
        <w:t xml:space="preserve">RED </w:t>
      </w:r>
      <w:r w:rsidR="003126D6" w:rsidRPr="007971EA">
        <w:t>Harmonised Standards raised by the European Commission / HAS Consultants</w:t>
      </w:r>
      <w:r w:rsidR="003126D6">
        <w:t xml:space="preserve"> affecting citation in the OJEU</w:t>
      </w:r>
      <w:r w:rsidR="00D813B5">
        <w:rPr>
          <w:rFonts w:ascii="Arial" w:eastAsia="Times New Roman" w:hAnsi="Arial" w:cs="Times New Roman"/>
          <w:sz w:val="20"/>
          <w:szCs w:val="20"/>
        </w:rPr>
        <w:fldChar w:fldCharType="end"/>
      </w:r>
      <w:r w:rsidR="00D813B5">
        <w:rPr>
          <w:rFonts w:ascii="Arial" w:eastAsia="Times New Roman" w:hAnsi="Arial" w:cs="Times New Roman"/>
          <w:sz w:val="20"/>
          <w:szCs w:val="20"/>
        </w:rPr>
        <w:t>.</w:t>
      </w:r>
    </w:p>
    <w:p w14:paraId="4BAFFCA1" w14:textId="2A5B760E" w:rsidR="0085752C" w:rsidRPr="008339E8" w:rsidRDefault="0085752C" w:rsidP="00FB20AC">
      <w:pPr>
        <w:pStyle w:val="PlainText"/>
        <w:rPr>
          <w:rFonts w:ascii="Arial" w:eastAsia="Times New Roman" w:hAnsi="Arial" w:cs="Times New Roman"/>
          <w:sz w:val="20"/>
          <w:szCs w:val="20"/>
        </w:rPr>
      </w:pPr>
    </w:p>
    <w:p w14:paraId="11CCC803" w14:textId="10AA9A54" w:rsidR="0085752C" w:rsidRPr="008339E8" w:rsidRDefault="0085752C" w:rsidP="00FB20AC">
      <w:pPr>
        <w:pStyle w:val="PlainText"/>
        <w:rPr>
          <w:rFonts w:ascii="Arial" w:eastAsia="Times New Roman" w:hAnsi="Arial" w:cs="Times New Roman"/>
          <w:sz w:val="20"/>
          <w:szCs w:val="20"/>
        </w:rPr>
      </w:pPr>
      <w:r w:rsidRPr="008339E8">
        <w:rPr>
          <w:rFonts w:ascii="Arial" w:eastAsia="Times New Roman" w:hAnsi="Arial" w:cs="Times New Roman"/>
          <w:sz w:val="20"/>
          <w:szCs w:val="20"/>
        </w:rPr>
        <w:t>Annex 1 of ECC/CEPT Report 79</w:t>
      </w:r>
      <w:r w:rsidR="00A61F50" w:rsidRPr="008339E8">
        <w:rPr>
          <w:rFonts w:ascii="Arial" w:eastAsia="Times New Roman" w:hAnsi="Arial" w:cs="Times New Roman"/>
          <w:sz w:val="20"/>
          <w:szCs w:val="20"/>
        </w:rPr>
        <w:t xml:space="preserve"> requires "An adequate spectrum sharing mechanism shall be implemented"</w:t>
      </w:r>
      <w:r w:rsidR="003E7184" w:rsidRPr="008339E8">
        <w:rPr>
          <w:rFonts w:ascii="Arial" w:eastAsia="Times New Roman" w:hAnsi="Arial" w:cs="Times New Roman"/>
          <w:sz w:val="20"/>
          <w:szCs w:val="20"/>
        </w:rPr>
        <w:t>.</w:t>
      </w:r>
      <w:r w:rsidRPr="008339E8">
        <w:rPr>
          <w:rFonts w:ascii="Arial" w:eastAsia="Times New Roman" w:hAnsi="Arial" w:cs="Times New Roman"/>
          <w:sz w:val="20"/>
          <w:szCs w:val="20"/>
        </w:rPr>
        <w:t xml:space="preserve"> </w:t>
      </w:r>
      <w:r w:rsidR="00243141" w:rsidRPr="008339E8">
        <w:rPr>
          <w:rFonts w:ascii="Arial" w:eastAsia="Times New Roman" w:hAnsi="Arial" w:cs="Times New Roman"/>
          <w:sz w:val="20"/>
          <w:szCs w:val="20"/>
        </w:rPr>
        <w:t xml:space="preserve">This is taken up in </w:t>
      </w:r>
      <w:r w:rsidRPr="008339E8">
        <w:rPr>
          <w:rFonts w:ascii="Arial" w:eastAsia="Times New Roman" w:hAnsi="Arial" w:cs="Times New Roman"/>
          <w:sz w:val="20"/>
          <w:szCs w:val="20"/>
        </w:rPr>
        <w:t>clause 4 (adaptivity) of EN 301</w:t>
      </w:r>
      <w:r w:rsidR="00243141" w:rsidRPr="008339E8">
        <w:rPr>
          <w:rFonts w:ascii="Arial" w:eastAsia="Times New Roman" w:hAnsi="Arial" w:cs="Times New Roman"/>
          <w:sz w:val="20"/>
          <w:szCs w:val="20"/>
        </w:rPr>
        <w:t> </w:t>
      </w:r>
      <w:r w:rsidRPr="008339E8">
        <w:rPr>
          <w:rFonts w:ascii="Arial" w:eastAsia="Times New Roman" w:hAnsi="Arial" w:cs="Times New Roman"/>
          <w:sz w:val="20"/>
          <w:szCs w:val="20"/>
        </w:rPr>
        <w:t>893</w:t>
      </w:r>
      <w:r w:rsidR="00243141" w:rsidRPr="008339E8">
        <w:rPr>
          <w:rFonts w:ascii="Arial" w:eastAsia="Times New Roman" w:hAnsi="Arial" w:cs="Times New Roman"/>
          <w:sz w:val="20"/>
          <w:szCs w:val="20"/>
        </w:rPr>
        <w:t>, which</w:t>
      </w:r>
      <w:r w:rsidRPr="008339E8">
        <w:rPr>
          <w:rFonts w:ascii="Arial" w:eastAsia="Times New Roman" w:hAnsi="Arial" w:cs="Times New Roman"/>
          <w:sz w:val="20"/>
          <w:szCs w:val="20"/>
        </w:rPr>
        <w:t xml:space="preserve"> describes t</w:t>
      </w:r>
      <w:r w:rsidR="00243141" w:rsidRPr="008339E8">
        <w:rPr>
          <w:rFonts w:ascii="Arial" w:eastAsia="Times New Roman" w:hAnsi="Arial" w:cs="Times New Roman"/>
          <w:sz w:val="20"/>
          <w:szCs w:val="20"/>
        </w:rPr>
        <w:t>w</w:t>
      </w:r>
      <w:r w:rsidRPr="008339E8">
        <w:rPr>
          <w:rFonts w:ascii="Arial" w:eastAsia="Times New Roman" w:hAnsi="Arial" w:cs="Times New Roman"/>
          <w:sz w:val="20"/>
          <w:szCs w:val="20"/>
        </w:rPr>
        <w:t>o medium access schemes that ETSI TC BRAN considers sufficient for operation in the license-exempt 5 GHz band.</w:t>
      </w:r>
      <w:r w:rsidR="00303809" w:rsidRPr="008339E8">
        <w:rPr>
          <w:rFonts w:ascii="Arial" w:eastAsia="Times New Roman" w:hAnsi="Arial" w:cs="Times New Roman"/>
          <w:sz w:val="20"/>
          <w:szCs w:val="20"/>
        </w:rPr>
        <w:t xml:space="preserve"> </w:t>
      </w:r>
      <w:r w:rsidRPr="008339E8">
        <w:rPr>
          <w:rFonts w:ascii="Arial" w:eastAsia="Times New Roman" w:hAnsi="Arial" w:cs="Times New Roman"/>
          <w:sz w:val="20"/>
          <w:szCs w:val="20"/>
        </w:rPr>
        <w:t>Both schemes (Frame Based Equipment, FBE, and Load Based Equipment, LBE) use some kind of listen-before-talk.</w:t>
      </w:r>
    </w:p>
    <w:p w14:paraId="170BA472" w14:textId="77777777" w:rsidR="00FB20AC" w:rsidRDefault="00FB20AC" w:rsidP="00E25CBA"/>
    <w:p w14:paraId="6B65EC5C" w14:textId="77777777" w:rsidR="00F97392" w:rsidRDefault="00F97392" w:rsidP="00F97392">
      <w:r>
        <w:t xml:space="preserve">The revision of EN 301 893 will also include provisions for National use of certain sub-bands, which requires a country determination capability.  This does not form part of the EC spectrum mandate, so this activity is reported in item 5 of this report. </w:t>
      </w:r>
    </w:p>
    <w:p w14:paraId="37D95035" w14:textId="77777777" w:rsidR="00F97392" w:rsidRDefault="00F97392" w:rsidP="00E463DC">
      <w:pPr>
        <w:pStyle w:val="PlainText"/>
        <w:rPr>
          <w:rFonts w:ascii="Arial" w:hAnsi="Arial" w:cs="Arial"/>
          <w:sz w:val="20"/>
          <w:szCs w:val="18"/>
        </w:rPr>
      </w:pPr>
    </w:p>
    <w:p w14:paraId="10CB1ACB" w14:textId="5E3664B9" w:rsidR="00E463DC" w:rsidRDefault="0031194C" w:rsidP="00E463DC">
      <w:pPr>
        <w:pStyle w:val="PlainText"/>
        <w:rPr>
          <w:rFonts w:ascii="Arial" w:eastAsia="Times New Roman" w:hAnsi="Arial" w:cs="Times New Roman"/>
          <w:sz w:val="20"/>
          <w:szCs w:val="20"/>
        </w:rPr>
      </w:pPr>
      <w:r w:rsidRPr="008327A6">
        <w:rPr>
          <w:rFonts w:ascii="Arial" w:hAnsi="Arial" w:cs="Arial"/>
          <w:sz w:val="20"/>
          <w:szCs w:val="18"/>
        </w:rPr>
        <w:t>These spectrum-shar</w:t>
      </w:r>
      <w:r w:rsidR="00B34D77" w:rsidRPr="008327A6">
        <w:rPr>
          <w:rFonts w:ascii="Arial" w:hAnsi="Arial" w:cs="Arial"/>
          <w:sz w:val="20"/>
          <w:szCs w:val="18"/>
        </w:rPr>
        <w:t xml:space="preserve">ing conditions also </w:t>
      </w:r>
      <w:r w:rsidR="00D05165" w:rsidRPr="008327A6">
        <w:rPr>
          <w:rFonts w:ascii="Arial" w:hAnsi="Arial" w:cs="Arial"/>
          <w:sz w:val="20"/>
          <w:szCs w:val="18"/>
        </w:rPr>
        <w:t>form the basis of</w:t>
      </w:r>
      <w:r w:rsidR="00DD2D20">
        <w:rPr>
          <w:rFonts w:ascii="Arial" w:hAnsi="Arial" w:cs="Arial"/>
          <w:sz w:val="20"/>
          <w:szCs w:val="18"/>
        </w:rPr>
        <w:t xml:space="preserve"> </w:t>
      </w:r>
      <w:hyperlink r:id="rId53" w:history="1">
        <w:r w:rsidR="003C7135">
          <w:rPr>
            <w:rStyle w:val="Hyperlink"/>
            <w:rFonts w:ascii="Arial" w:hAnsi="Arial" w:cs="Arial"/>
            <w:sz w:val="20"/>
            <w:szCs w:val="18"/>
          </w:rPr>
          <w:t>EN 303 687 (2023-06)</w:t>
        </w:r>
      </w:hyperlink>
      <w:r w:rsidR="00E25CBA" w:rsidRPr="008327A6">
        <w:rPr>
          <w:rFonts w:ascii="Arial" w:hAnsi="Arial" w:cs="Arial"/>
          <w:sz w:val="20"/>
          <w:szCs w:val="18"/>
        </w:rPr>
        <w:t xml:space="preserve"> (6 GHz)</w:t>
      </w:r>
      <w:r w:rsidR="00294C43" w:rsidRPr="008327A6">
        <w:rPr>
          <w:rFonts w:ascii="Arial" w:hAnsi="Arial" w:cs="Arial"/>
          <w:sz w:val="20"/>
          <w:szCs w:val="18"/>
        </w:rPr>
        <w:t xml:space="preserve">.  </w:t>
      </w:r>
      <w:r w:rsidR="005D2847" w:rsidRPr="008327A6">
        <w:rPr>
          <w:rFonts w:ascii="Arial" w:hAnsi="Arial" w:cs="Arial"/>
          <w:sz w:val="20"/>
          <w:szCs w:val="18"/>
        </w:rPr>
        <w:t xml:space="preserve">EN 303 687's "Channel Access mechanism" clause is a </w:t>
      </w:r>
      <w:r w:rsidR="00F04161" w:rsidRPr="008327A6">
        <w:rPr>
          <w:rFonts w:ascii="Arial" w:hAnsi="Arial" w:cs="Arial"/>
          <w:sz w:val="20"/>
          <w:szCs w:val="18"/>
        </w:rPr>
        <w:t>modified</w:t>
      </w:r>
      <w:r w:rsidR="00137DF0" w:rsidRPr="008327A6">
        <w:rPr>
          <w:rFonts w:ascii="Arial" w:hAnsi="Arial" w:cs="Arial"/>
          <w:sz w:val="20"/>
          <w:szCs w:val="18"/>
        </w:rPr>
        <w:t xml:space="preserve"> version</w:t>
      </w:r>
      <w:r w:rsidR="005D2847" w:rsidRPr="008327A6">
        <w:rPr>
          <w:rFonts w:ascii="Arial" w:hAnsi="Arial" w:cs="Arial"/>
          <w:sz w:val="20"/>
          <w:szCs w:val="18"/>
        </w:rPr>
        <w:t xml:space="preserve"> of EN 301 893's "Adaptivity" clause</w:t>
      </w:r>
      <w:r w:rsidR="00137DF0" w:rsidRPr="008327A6">
        <w:rPr>
          <w:rFonts w:ascii="Arial" w:hAnsi="Arial" w:cs="Arial"/>
          <w:sz w:val="20"/>
          <w:szCs w:val="18"/>
        </w:rPr>
        <w:t xml:space="preserve"> (as </w:t>
      </w:r>
      <w:r w:rsidR="00F04161" w:rsidRPr="008327A6">
        <w:rPr>
          <w:rFonts w:ascii="Arial" w:hAnsi="Arial" w:cs="Arial"/>
          <w:sz w:val="20"/>
          <w:szCs w:val="18"/>
        </w:rPr>
        <w:t>different</w:t>
      </w:r>
      <w:r w:rsidR="00D80C5F" w:rsidRPr="008327A6">
        <w:rPr>
          <w:rFonts w:ascii="Arial" w:hAnsi="Arial" w:cs="Arial"/>
          <w:sz w:val="20"/>
          <w:szCs w:val="18"/>
        </w:rPr>
        <w:t xml:space="preserve"> </w:t>
      </w:r>
      <w:r w:rsidR="00F04161" w:rsidRPr="008327A6">
        <w:rPr>
          <w:rFonts w:ascii="Arial" w:hAnsi="Arial" w:cs="Arial"/>
          <w:sz w:val="20"/>
          <w:szCs w:val="18"/>
        </w:rPr>
        <w:t xml:space="preserve">systems </w:t>
      </w:r>
      <w:r w:rsidR="00D80C5F" w:rsidRPr="008327A6">
        <w:rPr>
          <w:rFonts w:ascii="Arial" w:hAnsi="Arial" w:cs="Arial"/>
          <w:sz w:val="20"/>
          <w:szCs w:val="18"/>
        </w:rPr>
        <w:t>use of the</w:t>
      </w:r>
      <w:r w:rsidR="00F04161" w:rsidRPr="008327A6">
        <w:rPr>
          <w:rFonts w:ascii="Arial" w:hAnsi="Arial" w:cs="Arial"/>
          <w:sz w:val="20"/>
          <w:szCs w:val="18"/>
        </w:rPr>
        <w:t xml:space="preserve"> nearby</w:t>
      </w:r>
      <w:r w:rsidR="00D80C5F" w:rsidRPr="008327A6">
        <w:rPr>
          <w:rFonts w:ascii="Arial" w:hAnsi="Arial" w:cs="Arial"/>
          <w:sz w:val="20"/>
          <w:szCs w:val="18"/>
        </w:rPr>
        <w:t xml:space="preserve"> band</w:t>
      </w:r>
      <w:r w:rsidR="00F04161" w:rsidRPr="008327A6">
        <w:rPr>
          <w:rFonts w:ascii="Arial" w:hAnsi="Arial" w:cs="Arial"/>
          <w:sz w:val="20"/>
          <w:szCs w:val="18"/>
        </w:rPr>
        <w:t>s</w:t>
      </w:r>
      <w:r w:rsidR="00D80C5F" w:rsidRPr="008327A6">
        <w:rPr>
          <w:rFonts w:ascii="Arial" w:hAnsi="Arial" w:cs="Arial"/>
          <w:sz w:val="20"/>
          <w:szCs w:val="18"/>
        </w:rPr>
        <w:t>)</w:t>
      </w:r>
      <w:r w:rsidR="005D2847" w:rsidRPr="008327A6">
        <w:rPr>
          <w:rFonts w:ascii="Arial" w:hAnsi="Arial" w:cs="Arial"/>
          <w:sz w:val="20"/>
          <w:szCs w:val="18"/>
        </w:rPr>
        <w:t>.</w:t>
      </w:r>
      <w:r w:rsidR="005D2847" w:rsidRPr="008D12B8">
        <w:rPr>
          <w:sz w:val="20"/>
          <w:szCs w:val="18"/>
        </w:rPr>
        <w:t xml:space="preserve"> </w:t>
      </w:r>
      <w:r w:rsidR="00E463DC" w:rsidRPr="00D04B56">
        <w:rPr>
          <w:rFonts w:ascii="Arial" w:eastAsia="Times New Roman" w:hAnsi="Arial" w:cs="Times New Roman"/>
          <w:sz w:val="20"/>
          <w:szCs w:val="20"/>
        </w:rPr>
        <w:t xml:space="preserve">In addition EN 303 687 also permits for Narrowband Frequency Hopping (NB FH) operation as explained in ECC/DEC/(20)01 </w:t>
      </w:r>
      <w:r w:rsidR="00E463DC">
        <w:rPr>
          <w:rFonts w:ascii="Arial" w:eastAsia="Times New Roman" w:hAnsi="Arial" w:cs="Times New Roman"/>
          <w:sz w:val="20"/>
          <w:szCs w:val="20"/>
        </w:rPr>
        <w:t>and</w:t>
      </w:r>
      <w:r w:rsidR="00E463DC" w:rsidRPr="00D04B56">
        <w:rPr>
          <w:rFonts w:ascii="Arial" w:eastAsia="Times New Roman" w:hAnsi="Arial" w:cs="Times New Roman"/>
          <w:sz w:val="20"/>
          <w:szCs w:val="20"/>
        </w:rPr>
        <w:t xml:space="preserve">. EC </w:t>
      </w:r>
      <w:r w:rsidR="00E463DC">
        <w:rPr>
          <w:rFonts w:ascii="Arial" w:eastAsia="Times New Roman" w:hAnsi="Arial" w:cs="Times New Roman"/>
          <w:sz w:val="20"/>
          <w:szCs w:val="20"/>
        </w:rPr>
        <w:t xml:space="preserve">Decision </w:t>
      </w:r>
      <w:r w:rsidR="00E463DC" w:rsidRPr="00D04B56">
        <w:rPr>
          <w:rFonts w:ascii="Arial" w:eastAsia="Times New Roman" w:hAnsi="Arial" w:cs="Times New Roman"/>
          <w:sz w:val="20"/>
          <w:szCs w:val="20"/>
        </w:rPr>
        <w:t xml:space="preserve">2021/1067. </w:t>
      </w:r>
      <w:r w:rsidR="003C7135">
        <w:rPr>
          <w:rFonts w:ascii="Arial" w:eastAsia="Times New Roman" w:hAnsi="Arial" w:cs="Times New Roman"/>
          <w:sz w:val="20"/>
          <w:szCs w:val="20"/>
        </w:rPr>
        <w:t xml:space="preserve">EN 303 687 v1.1.1 (2023-06) was delivered to the European Commission </w:t>
      </w:r>
      <w:r w:rsidR="005D7BA5">
        <w:rPr>
          <w:rFonts w:ascii="Arial" w:eastAsia="Times New Roman" w:hAnsi="Arial" w:cs="Times New Roman"/>
          <w:sz w:val="20"/>
          <w:szCs w:val="20"/>
        </w:rPr>
        <w:t>o</w:t>
      </w:r>
      <w:r w:rsidR="003C7135">
        <w:rPr>
          <w:rFonts w:ascii="Arial" w:eastAsia="Times New Roman" w:hAnsi="Arial" w:cs="Times New Roman"/>
          <w:sz w:val="20"/>
          <w:szCs w:val="20"/>
        </w:rPr>
        <w:t xml:space="preserve">n </w:t>
      </w:r>
      <w:r w:rsidR="005D7BA5">
        <w:rPr>
          <w:rFonts w:ascii="Arial" w:eastAsia="Times New Roman" w:hAnsi="Arial" w:cs="Times New Roman"/>
          <w:sz w:val="20"/>
          <w:szCs w:val="20"/>
        </w:rPr>
        <w:t xml:space="preserve">28 </w:t>
      </w:r>
      <w:r w:rsidR="003C7135">
        <w:rPr>
          <w:rFonts w:ascii="Arial" w:eastAsia="Times New Roman" w:hAnsi="Arial" w:cs="Times New Roman"/>
          <w:sz w:val="20"/>
          <w:szCs w:val="20"/>
        </w:rPr>
        <w:t>August 2023 and is awaiting citation in the OJEU.</w:t>
      </w:r>
    </w:p>
    <w:p w14:paraId="321AD257" w14:textId="77777777" w:rsidR="00F13F00" w:rsidRDefault="00F13F00" w:rsidP="00E463DC">
      <w:pPr>
        <w:pStyle w:val="PlainText"/>
        <w:rPr>
          <w:color w:val="FF0000"/>
        </w:rPr>
      </w:pPr>
    </w:p>
    <w:p w14:paraId="79649736" w14:textId="3C79B9C5" w:rsidR="005D2847" w:rsidRDefault="003B22DD" w:rsidP="00F13F00">
      <w:r>
        <w:t xml:space="preserve">TC BRAN has </w:t>
      </w:r>
      <w:r w:rsidR="003C7135">
        <w:t>adopted</w:t>
      </w:r>
      <w:r>
        <w:t xml:space="preserve"> a </w:t>
      </w:r>
      <w:hyperlink r:id="rId54" w:history="1">
        <w:r w:rsidRPr="003C7135">
          <w:rPr>
            <w:rStyle w:val="Hyperlink"/>
          </w:rPr>
          <w:t xml:space="preserve">new work item to amend </w:t>
        </w:r>
        <w:r w:rsidR="000A6994" w:rsidRPr="003C7135">
          <w:rPr>
            <w:rStyle w:val="Hyperlink"/>
          </w:rPr>
          <w:t>EN 303</w:t>
        </w:r>
        <w:r w:rsidR="00010911" w:rsidRPr="003C7135">
          <w:rPr>
            <w:rStyle w:val="Hyperlink"/>
          </w:rPr>
          <w:t> </w:t>
        </w:r>
        <w:r w:rsidR="000A6994" w:rsidRPr="003C7135">
          <w:rPr>
            <w:rStyle w:val="Hyperlink"/>
          </w:rPr>
          <w:t>6</w:t>
        </w:r>
        <w:r w:rsidR="003C7135" w:rsidRPr="003C7135">
          <w:rPr>
            <w:rStyle w:val="Hyperlink"/>
          </w:rPr>
          <w:t>8</w:t>
        </w:r>
        <w:r w:rsidR="000A6994" w:rsidRPr="003C7135">
          <w:rPr>
            <w:rStyle w:val="Hyperlink"/>
          </w:rPr>
          <w:t>7</w:t>
        </w:r>
      </w:hyperlink>
      <w:r w:rsidR="00010911">
        <w:t>.  Under the recently-adopted procedures to align with the revised Standardisation Regulation, his will need to be adopted by the National Standards Bodies Group of the EEA.</w:t>
      </w:r>
      <w:r w:rsidR="000A6994">
        <w:t xml:space="preserve"> </w:t>
      </w:r>
    </w:p>
    <w:p w14:paraId="20C9C882" w14:textId="77777777" w:rsidR="00A67127" w:rsidRDefault="00A67127" w:rsidP="00E25CBA">
      <w:pPr>
        <w:rPr>
          <w:color w:val="FF0000"/>
        </w:rPr>
      </w:pPr>
    </w:p>
    <w:p w14:paraId="36A69D61" w14:textId="61FECBE7" w:rsidR="008D11D6" w:rsidRDefault="00A67127" w:rsidP="00E25CBA">
      <w:r w:rsidRPr="00A67127">
        <w:t>In b</w:t>
      </w:r>
      <w:r>
        <w:t>o</w:t>
      </w:r>
      <w:r w:rsidRPr="00A67127">
        <w:t>th cases,</w:t>
      </w:r>
      <w:r w:rsidRPr="00D04B56">
        <w:t xml:space="preserve"> </w:t>
      </w:r>
      <w:r w:rsidR="00E25CBA">
        <w:t xml:space="preserve">CEPT/ECC </w:t>
      </w:r>
      <w:r w:rsidR="008C104C">
        <w:t xml:space="preserve">has confirmed that their </w:t>
      </w:r>
      <w:r w:rsidR="00E25CBA">
        <w:t xml:space="preserve">studies </w:t>
      </w:r>
      <w:r w:rsidR="002A0039">
        <w:t xml:space="preserve">did </w:t>
      </w:r>
      <w:r w:rsidR="00E25CBA">
        <w:t>not indicate any change in the existing conditions for reception by WAS/RLANs</w:t>
      </w:r>
      <w:r w:rsidR="0098121E">
        <w:t xml:space="preserve"> </w:t>
      </w:r>
      <w:r w:rsidR="00EB108D">
        <w:t xml:space="preserve">compared to those </w:t>
      </w:r>
      <w:r w:rsidR="0098121E">
        <w:t>that are included in the existing Harmonised Standards.</w:t>
      </w:r>
    </w:p>
    <w:p w14:paraId="0DDE0A06" w14:textId="77777777" w:rsidR="00E34D7B" w:rsidRDefault="00E34D7B" w:rsidP="00E25CBA"/>
    <w:p w14:paraId="3CA0D564" w14:textId="4B3F06B4" w:rsidR="00E34D7B" w:rsidRDefault="00E34D7B" w:rsidP="00E25CBA">
      <w:r>
        <w:t xml:space="preserve">ETSI has received a notification that the </w:t>
      </w:r>
      <w:r w:rsidR="00C061A2">
        <w:t xml:space="preserve">citation of </w:t>
      </w:r>
      <w:r w:rsidR="00C061A2">
        <w:rPr>
          <w:lang w:val="en-US"/>
        </w:rPr>
        <w:t>citation of EN 303 687 v 1.1.1 has been put on hold pending resolution of th</w:t>
      </w:r>
      <w:r w:rsidR="00720869">
        <w:rPr>
          <w:lang w:val="en-US"/>
        </w:rPr>
        <w:t xml:space="preserve">e Commission’s concerns over making normative reference to an IEEE standard.  </w:t>
      </w:r>
      <w:r w:rsidR="0075558B">
        <w:rPr>
          <w:lang w:val="en-US"/>
        </w:rPr>
        <w:t>ETSI and the Commission are actively seeking solutions to this issue.</w:t>
      </w:r>
    </w:p>
    <w:p w14:paraId="20E681D8" w14:textId="77777777" w:rsidR="007E754A" w:rsidRDefault="007E754A" w:rsidP="00E25CBA"/>
    <w:p w14:paraId="6FB5BDC2" w14:textId="39D7261F" w:rsidR="005F6E96" w:rsidRDefault="005F6E96" w:rsidP="00410CBE">
      <w:pPr>
        <w:pStyle w:val="Heading2"/>
        <w:numPr>
          <w:ilvl w:val="1"/>
          <w:numId w:val="25"/>
        </w:numPr>
      </w:pPr>
      <w:bookmarkStart w:id="29" w:name="_Toc160725838"/>
      <w:r>
        <w:t>Intelligent Transport Systems</w:t>
      </w:r>
      <w:bookmarkEnd w:id="29"/>
    </w:p>
    <w:p w14:paraId="58A15703" w14:textId="258E16C3" w:rsidR="00740BAD" w:rsidRDefault="001700DD" w:rsidP="00506BE3">
      <w:pPr>
        <w:rPr>
          <w:rFonts w:cs="Arial"/>
          <w:lang w:val="en-US"/>
        </w:rPr>
      </w:pPr>
      <w:r>
        <w:rPr>
          <w:rFonts w:cs="Arial"/>
        </w:rPr>
        <w:t xml:space="preserve">The radio specifications interface for Road </w:t>
      </w:r>
      <w:r>
        <w:rPr>
          <w:rFonts w:cs="Arial"/>
          <w:lang w:val="en-US"/>
        </w:rPr>
        <w:t xml:space="preserve">ITS technologies are </w:t>
      </w:r>
      <w:r w:rsidR="000723F3">
        <w:rPr>
          <w:rFonts w:cs="Arial"/>
          <w:lang w:val="en-US"/>
        </w:rPr>
        <w:t>standardized in</w:t>
      </w:r>
      <w:r w:rsidR="00CD7C48">
        <w:rPr>
          <w:rFonts w:cs="Arial"/>
          <w:lang w:val="en-US"/>
        </w:rPr>
        <w:t xml:space="preserve"> ETSI</w:t>
      </w:r>
      <w:r w:rsidR="000723F3">
        <w:rPr>
          <w:rFonts w:cs="Arial"/>
          <w:lang w:val="en-US"/>
        </w:rPr>
        <w:t xml:space="preserve"> </w:t>
      </w:r>
      <w:hyperlink r:id="rId55" w:anchor="/" w:history="1">
        <w:r w:rsidR="000723F3" w:rsidRPr="0069268B">
          <w:rPr>
            <w:rStyle w:val="Hyperlink"/>
            <w:rFonts w:cs="Arial"/>
            <w:lang w:val="en-US"/>
          </w:rPr>
          <w:t>ERM TG37</w:t>
        </w:r>
      </w:hyperlink>
      <w:r w:rsidR="009915C5">
        <w:rPr>
          <w:rFonts w:cs="Arial"/>
          <w:lang w:val="en-US"/>
        </w:rPr>
        <w:t>.</w:t>
      </w:r>
      <w:r w:rsidR="000723F3">
        <w:rPr>
          <w:rFonts w:cs="Arial"/>
          <w:lang w:val="en-US"/>
        </w:rPr>
        <w:t xml:space="preserve"> </w:t>
      </w:r>
    </w:p>
    <w:p w14:paraId="05328744" w14:textId="77777777" w:rsidR="00740BAD" w:rsidRDefault="00740BAD" w:rsidP="00506BE3">
      <w:pPr>
        <w:rPr>
          <w:rFonts w:cs="Arial"/>
          <w:lang w:val="en-US"/>
        </w:rPr>
      </w:pPr>
    </w:p>
    <w:p w14:paraId="2147DD55" w14:textId="0D738A52" w:rsidR="00CD7C48" w:rsidRPr="00CD7C48" w:rsidRDefault="00834E98" w:rsidP="00CD7C48">
      <w:pPr>
        <w:rPr>
          <w:rFonts w:cs="Arial"/>
          <w:lang w:val="en-US"/>
        </w:rPr>
      </w:pPr>
      <w:r>
        <w:rPr>
          <w:rFonts w:cs="Arial"/>
          <w:lang w:val="en-US"/>
        </w:rPr>
        <w:t xml:space="preserve">Standards for Railway Technologies are specified in the </w:t>
      </w:r>
      <w:r w:rsidR="00CD7C48">
        <w:rPr>
          <w:rFonts w:cs="Arial"/>
          <w:lang w:val="en-US"/>
        </w:rPr>
        <w:t xml:space="preserve">ETSI </w:t>
      </w:r>
      <w:hyperlink r:id="rId56" w:anchor="/" w:history="1">
        <w:r w:rsidR="00CD7C48" w:rsidRPr="00CD7C48">
          <w:rPr>
            <w:rStyle w:val="Hyperlink"/>
            <w:rFonts w:cs="Arial"/>
            <w:lang w:val="en-US"/>
          </w:rPr>
          <w:t>T</w:t>
        </w:r>
        <w:r w:rsidRPr="00CD7C48">
          <w:rPr>
            <w:rStyle w:val="Hyperlink"/>
            <w:rFonts w:cs="Arial"/>
            <w:lang w:val="en-US"/>
          </w:rPr>
          <w:t>C RT</w:t>
        </w:r>
      </w:hyperlink>
      <w:r w:rsidR="0052551E">
        <w:rPr>
          <w:rFonts w:cs="Arial"/>
          <w:lang w:val="en-US"/>
        </w:rPr>
        <w:t xml:space="preserve">.  </w:t>
      </w:r>
      <w:r w:rsidR="00CD7C48" w:rsidRPr="00490933">
        <w:rPr>
          <w:rFonts w:cs="Arial"/>
        </w:rPr>
        <w:t xml:space="preserve">Technical solutions enabling co-channel coexistence between Road and Urban Rail ITS are being developed by </w:t>
      </w:r>
      <w:r w:rsidR="00CD7C48">
        <w:rPr>
          <w:rFonts w:cs="Arial"/>
        </w:rPr>
        <w:t xml:space="preserve">a joint task force </w:t>
      </w:r>
      <w:hyperlink r:id="rId57" w:anchor="/" w:history="1">
        <w:r w:rsidR="00CD7C48" w:rsidRPr="00CD7C48">
          <w:rPr>
            <w:rStyle w:val="Hyperlink"/>
            <w:rFonts w:cs="Arial"/>
          </w:rPr>
          <w:t>TC RT JTFIR</w:t>
        </w:r>
      </w:hyperlink>
      <w:r w:rsidR="00CD7C48">
        <w:rPr>
          <w:rFonts w:cs="Arial"/>
          <w:lang w:val="en-US"/>
        </w:rPr>
        <w:t>).</w:t>
      </w:r>
    </w:p>
    <w:p w14:paraId="013E89C6" w14:textId="77777777" w:rsidR="00FB54B4" w:rsidRPr="00FB54B4" w:rsidRDefault="00FB54B4" w:rsidP="00FB54B4">
      <w:pPr>
        <w:rPr>
          <w:lang w:val="en-US"/>
        </w:rPr>
      </w:pPr>
    </w:p>
    <w:p w14:paraId="0D066953" w14:textId="5930092E" w:rsidR="00185EF7" w:rsidRDefault="00185EF7" w:rsidP="00410CBE">
      <w:pPr>
        <w:pStyle w:val="Heading3"/>
        <w:numPr>
          <w:ilvl w:val="2"/>
          <w:numId w:val="25"/>
        </w:numPr>
      </w:pPr>
      <w:bookmarkStart w:id="30" w:name="_Toc160725839"/>
      <w:r w:rsidRPr="002C27C2">
        <w:t>Co-channel coexistence and spectrum-sharing mechanisms between different Road ITS technologies</w:t>
      </w:r>
      <w:r w:rsidR="00B71372">
        <w:t xml:space="preserve"> in the 5,9 GHz band</w:t>
      </w:r>
      <w:bookmarkEnd w:id="30"/>
    </w:p>
    <w:p w14:paraId="7E7C5B0F" w14:textId="0A6CF802" w:rsidR="00470744" w:rsidRDefault="00470744" w:rsidP="005F6E96">
      <w:pPr>
        <w:rPr>
          <w:lang w:val="en-US"/>
        </w:rPr>
      </w:pPr>
      <w:r>
        <w:rPr>
          <w:lang w:val="en-US"/>
        </w:rPr>
        <w:t xml:space="preserve">ETSI </w:t>
      </w:r>
      <w:r w:rsidR="00B760FD" w:rsidRPr="00D04B56">
        <w:rPr>
          <w:lang w:val="en-US"/>
        </w:rPr>
        <w:t>has published</w:t>
      </w:r>
      <w:r w:rsidR="00B760FD">
        <w:rPr>
          <w:color w:val="FF0000"/>
          <w:lang w:val="en-US"/>
        </w:rPr>
        <w:t xml:space="preserve"> </w:t>
      </w:r>
      <w:r>
        <w:rPr>
          <w:lang w:val="en-US"/>
        </w:rPr>
        <w:t>two Technical Reports</w:t>
      </w:r>
      <w:r w:rsidR="00DF2A1C">
        <w:rPr>
          <w:lang w:val="en-US"/>
        </w:rPr>
        <w:t xml:space="preserve">, </w:t>
      </w:r>
      <w:hyperlink r:id="rId58" w:history="1">
        <w:r w:rsidR="00D813B5">
          <w:rPr>
            <w:rStyle w:val="Hyperlink"/>
            <w:lang w:val="en-US"/>
          </w:rPr>
          <w:t>TR 103 766 (2021-09)</w:t>
        </w:r>
      </w:hyperlink>
      <w:r w:rsidR="00DD479D">
        <w:rPr>
          <w:lang w:val="en-US"/>
        </w:rPr>
        <w:t xml:space="preserve"> and </w:t>
      </w:r>
      <w:hyperlink r:id="rId59" w:history="1">
        <w:r w:rsidR="00D813B5">
          <w:rPr>
            <w:rStyle w:val="Hyperlink"/>
            <w:lang w:val="en-US"/>
          </w:rPr>
          <w:t>TR 103 667 (2021-09)</w:t>
        </w:r>
      </w:hyperlink>
      <w:r>
        <w:rPr>
          <w:lang w:val="en-US"/>
        </w:rPr>
        <w:t xml:space="preserve"> </w:t>
      </w:r>
      <w:r w:rsidR="00F13B53" w:rsidRPr="00D04B56">
        <w:rPr>
          <w:lang w:val="en-US"/>
        </w:rPr>
        <w:t>developed in ERM TG37</w:t>
      </w:r>
      <w:r w:rsidR="00F13B53">
        <w:rPr>
          <w:lang w:val="en-US"/>
        </w:rPr>
        <w:t xml:space="preserve"> </w:t>
      </w:r>
      <w:r>
        <w:rPr>
          <w:lang w:val="en-US"/>
        </w:rPr>
        <w:t xml:space="preserve">to enable co-existence between different technologies using the 5,9 GHz band for safety-critical road ITS. </w:t>
      </w:r>
    </w:p>
    <w:p w14:paraId="1A804C96" w14:textId="77777777" w:rsidR="00470744" w:rsidRDefault="00470744" w:rsidP="005F6E96">
      <w:pPr>
        <w:rPr>
          <w:lang w:val="en-US"/>
        </w:rPr>
      </w:pPr>
    </w:p>
    <w:p w14:paraId="2A0DA7A6" w14:textId="18F76808" w:rsidR="00D47700" w:rsidRPr="00D948FA" w:rsidRDefault="005D79DB" w:rsidP="005F6E96">
      <w:r>
        <w:rPr>
          <w:lang w:val="en-US"/>
        </w:rPr>
        <w:t xml:space="preserve">ETSI has </w:t>
      </w:r>
      <w:r w:rsidR="00527026">
        <w:rPr>
          <w:lang w:val="en-US"/>
        </w:rPr>
        <w:t xml:space="preserve">been in continuing liaison with </w:t>
      </w:r>
      <w:r>
        <w:rPr>
          <w:lang w:val="en-US"/>
        </w:rPr>
        <w:t>WGFM</w:t>
      </w:r>
      <w:r w:rsidR="007A4553">
        <w:rPr>
          <w:lang w:val="en-US"/>
        </w:rPr>
        <w:t xml:space="preserve"> and the European Commission </w:t>
      </w:r>
      <w:r w:rsidR="00960D85">
        <w:rPr>
          <w:lang w:val="en-US"/>
        </w:rPr>
        <w:t>(</w:t>
      </w:r>
      <w:r w:rsidR="00527026">
        <w:rPr>
          <w:lang w:val="en-US"/>
        </w:rPr>
        <w:t>RSC</w:t>
      </w:r>
      <w:r w:rsidR="00960D85">
        <w:rPr>
          <w:lang w:val="en-US"/>
        </w:rPr>
        <w:t>)</w:t>
      </w:r>
      <w:r w:rsidR="00712513">
        <w:rPr>
          <w:lang w:val="en-US"/>
        </w:rPr>
        <w:t xml:space="preserve"> </w:t>
      </w:r>
      <w:r w:rsidR="00712513">
        <w:rPr>
          <w:rFonts w:cs="Arial"/>
        </w:rPr>
        <w:t>providing feedback and guidance with respect to the</w:t>
      </w:r>
      <w:r w:rsidR="009D26E5">
        <w:rPr>
          <w:rFonts w:cs="Arial"/>
        </w:rPr>
        <w:t>se</w:t>
      </w:r>
      <w:r w:rsidR="00712513">
        <w:rPr>
          <w:rFonts w:cs="Arial"/>
        </w:rPr>
        <w:t xml:space="preserve"> two ETSI reports</w:t>
      </w:r>
      <w:r w:rsidR="009D26E5">
        <w:rPr>
          <w:rFonts w:cs="Arial"/>
        </w:rPr>
        <w:t>.</w:t>
      </w:r>
      <w:r w:rsidR="007A4553">
        <w:rPr>
          <w:rFonts w:cs="Arial"/>
        </w:rPr>
        <w:t xml:space="preserve">  </w:t>
      </w:r>
      <w:r w:rsidR="00D611BD">
        <w:rPr>
          <w:rFonts w:cs="Arial"/>
        </w:rPr>
        <w:t xml:space="preserve">TG37 </w:t>
      </w:r>
      <w:r w:rsidR="00D611BD" w:rsidRPr="007A4553">
        <w:rPr>
          <w:rFonts w:cs="Arial"/>
        </w:rPr>
        <w:t xml:space="preserve">has taken </w:t>
      </w:r>
      <w:r w:rsidR="009D76A9">
        <w:rPr>
          <w:rFonts w:cs="Arial"/>
        </w:rPr>
        <w:t>full account</w:t>
      </w:r>
      <w:r w:rsidR="00D611BD" w:rsidRPr="007A4553">
        <w:rPr>
          <w:rFonts w:cs="Arial"/>
        </w:rPr>
        <w:t xml:space="preserve"> of a communication</w:t>
      </w:r>
      <w:r w:rsidR="007A4553">
        <w:rPr>
          <w:rFonts w:cs="Arial"/>
        </w:rPr>
        <w:t>s</w:t>
      </w:r>
      <w:r w:rsidR="00D611BD" w:rsidRPr="007A4553">
        <w:rPr>
          <w:rFonts w:cs="Arial"/>
        </w:rPr>
        <w:t xml:space="preserve"> from </w:t>
      </w:r>
      <w:r w:rsidR="00657858">
        <w:rPr>
          <w:rFonts w:cs="Arial"/>
        </w:rPr>
        <w:t>WG</w:t>
      </w:r>
      <w:r w:rsidR="00D611BD" w:rsidRPr="007A4553">
        <w:rPr>
          <w:rFonts w:cs="Arial"/>
        </w:rPr>
        <w:t xml:space="preserve">FM </w:t>
      </w:r>
      <w:r w:rsidR="00D611BD">
        <w:rPr>
          <w:rFonts w:cs="Arial"/>
        </w:rPr>
        <w:t xml:space="preserve">on the need to </w:t>
      </w:r>
      <w:r w:rsidR="00C54B65">
        <w:rPr>
          <w:rFonts w:cs="Arial"/>
        </w:rPr>
        <w:t xml:space="preserve">avoid spectrum segregation/fragmentation and </w:t>
      </w:r>
      <w:r w:rsidR="00C70678">
        <w:rPr>
          <w:rFonts w:cs="Arial"/>
        </w:rPr>
        <w:t>work within</w:t>
      </w:r>
      <w:r w:rsidR="00C54B65">
        <w:rPr>
          <w:rFonts w:cs="Arial"/>
        </w:rPr>
        <w:t xml:space="preserve"> the existing </w:t>
      </w:r>
      <w:r w:rsidR="004F19B3">
        <w:rPr>
          <w:rFonts w:cs="Arial"/>
        </w:rPr>
        <w:t xml:space="preserve">technology-neutral </w:t>
      </w:r>
      <w:r w:rsidR="00C70678">
        <w:rPr>
          <w:rFonts w:cs="Arial"/>
        </w:rPr>
        <w:t xml:space="preserve">regulatory </w:t>
      </w:r>
      <w:r w:rsidR="00E95FEC">
        <w:rPr>
          <w:rFonts w:cs="Arial"/>
        </w:rPr>
        <w:t>framework.</w:t>
      </w:r>
      <w:r w:rsidR="00E67DB9">
        <w:rPr>
          <w:rFonts w:cs="Arial"/>
        </w:rPr>
        <w:t xml:space="preserve"> </w:t>
      </w:r>
      <w:r w:rsidR="00D948FA" w:rsidRPr="00D948FA">
        <w:rPr>
          <w:rFonts w:cs="Arial"/>
        </w:rPr>
        <w:t xml:space="preserve">CEPT/FM </w:t>
      </w:r>
      <w:r w:rsidR="00D948FA">
        <w:rPr>
          <w:rFonts w:cs="Arial"/>
        </w:rPr>
        <w:t xml:space="preserve">has also </w:t>
      </w:r>
      <w:r w:rsidR="00D948FA" w:rsidRPr="00D948FA">
        <w:rPr>
          <w:rFonts w:cs="Arial"/>
        </w:rPr>
        <w:t xml:space="preserve">reaffirmed that the use </w:t>
      </w:r>
      <w:r w:rsidR="007F30F2">
        <w:rPr>
          <w:rFonts w:cs="Arial"/>
        </w:rPr>
        <w:t xml:space="preserve">of </w:t>
      </w:r>
      <w:r w:rsidR="00D948FA" w:rsidRPr="00D948FA">
        <w:rPr>
          <w:rFonts w:cs="Arial"/>
        </w:rPr>
        <w:t xml:space="preserve">a </w:t>
      </w:r>
      <w:r w:rsidR="00D948FA" w:rsidRPr="00D948FA">
        <w:rPr>
          <w:rFonts w:cs="Arial"/>
        </w:rPr>
        <w:lastRenderedPageBreak/>
        <w:t xml:space="preserve">“Listen-before-Talk” protocol and duty cycle limits are taken as assumptions for the use </w:t>
      </w:r>
      <w:r w:rsidR="0006415D">
        <w:rPr>
          <w:rFonts w:cs="Arial"/>
        </w:rPr>
        <w:t>o</w:t>
      </w:r>
      <w:r w:rsidR="00D948FA" w:rsidRPr="00D948FA">
        <w:rPr>
          <w:rFonts w:cs="Arial"/>
        </w:rPr>
        <w:t>f the band by safety-related ITS, in order to protect Road Tolling and Smart Tachograph equipment operating in 5795 to 5815 MHz.</w:t>
      </w:r>
    </w:p>
    <w:p w14:paraId="413B4713" w14:textId="77777777" w:rsidR="00D47700" w:rsidRDefault="00D47700" w:rsidP="005F6E96">
      <w:pPr>
        <w:rPr>
          <w:lang w:val="en-US"/>
        </w:rPr>
      </w:pPr>
    </w:p>
    <w:p w14:paraId="1F95AC29" w14:textId="1F7A5F05" w:rsidR="004F19B3" w:rsidRDefault="00194E11" w:rsidP="00981585">
      <w:pPr>
        <w:rPr>
          <w:rFonts w:cs="Arial"/>
        </w:rPr>
      </w:pPr>
      <w:r w:rsidRPr="00194E11">
        <w:rPr>
          <w:rFonts w:cs="Arial"/>
        </w:rPr>
        <w:t xml:space="preserve">While ETSI has </w:t>
      </w:r>
      <w:r w:rsidR="00571DC1">
        <w:rPr>
          <w:rFonts w:cs="Arial"/>
        </w:rPr>
        <w:t xml:space="preserve">evaluated several </w:t>
      </w:r>
      <w:r w:rsidRPr="00194E11">
        <w:rPr>
          <w:rFonts w:cs="Arial"/>
        </w:rPr>
        <w:t xml:space="preserve">mechanisms </w:t>
      </w:r>
      <w:r w:rsidR="00571DC1">
        <w:rPr>
          <w:rFonts w:cs="Arial"/>
        </w:rPr>
        <w:t xml:space="preserve">which have been found </w:t>
      </w:r>
      <w:r w:rsidR="00686F3B">
        <w:rPr>
          <w:rFonts w:cs="Arial"/>
        </w:rPr>
        <w:t xml:space="preserve">to </w:t>
      </w:r>
      <w:r w:rsidR="00FF146B">
        <w:rPr>
          <w:rFonts w:cs="Arial"/>
        </w:rPr>
        <w:t xml:space="preserve">provide for coexistence, but which have </w:t>
      </w:r>
      <w:r w:rsidRPr="00194E11">
        <w:rPr>
          <w:rFonts w:cs="Arial"/>
        </w:rPr>
        <w:t xml:space="preserve">an impact on existing standards and equipment. There is no agreement </w:t>
      </w:r>
      <w:r w:rsidR="003A0C88">
        <w:rPr>
          <w:rFonts w:cs="Arial"/>
        </w:rPr>
        <w:t xml:space="preserve">between technology providers </w:t>
      </w:r>
      <w:r w:rsidRPr="00194E11">
        <w:rPr>
          <w:rFonts w:cs="Arial"/>
        </w:rPr>
        <w:t>in ETSI on how this impact should be borne by the implementers of the different road ITS technologies.</w:t>
      </w:r>
      <w:r w:rsidR="008A3754">
        <w:rPr>
          <w:rFonts w:cs="Arial"/>
        </w:rPr>
        <w:t xml:space="preserve"> </w:t>
      </w:r>
      <w:r w:rsidR="0080620C">
        <w:rPr>
          <w:rFonts w:cs="Arial"/>
        </w:rPr>
        <w:t xml:space="preserve">At CEPT/FM, ACEA/CLEPA </w:t>
      </w:r>
      <w:r w:rsidR="0062720A">
        <w:rPr>
          <w:rFonts w:cs="Arial"/>
        </w:rPr>
        <w:t>ha</w:t>
      </w:r>
      <w:r w:rsidR="004F19B3">
        <w:rPr>
          <w:rFonts w:cs="Arial"/>
        </w:rPr>
        <w:t>d</w:t>
      </w:r>
      <w:r w:rsidR="0062720A">
        <w:rPr>
          <w:rFonts w:cs="Arial"/>
        </w:rPr>
        <w:t xml:space="preserve"> </w:t>
      </w:r>
      <w:r w:rsidR="0080620C">
        <w:rPr>
          <w:rFonts w:cs="Arial"/>
        </w:rPr>
        <w:t xml:space="preserve">proposed a group to work with the relevant </w:t>
      </w:r>
      <w:r w:rsidR="009732F5">
        <w:rPr>
          <w:rFonts w:cs="Arial"/>
        </w:rPr>
        <w:t>users</w:t>
      </w:r>
      <w:r w:rsidR="0080620C">
        <w:rPr>
          <w:rFonts w:cs="Arial"/>
        </w:rPr>
        <w:t xml:space="preserve"> to find a solution.  </w:t>
      </w:r>
      <w:r w:rsidR="004F19B3">
        <w:rPr>
          <w:rFonts w:cs="Arial"/>
        </w:rPr>
        <w:t>The more recent meeting of CEPT/FM has concluded that the regulatory framework should remain technology neutral, and that there was no need to continue with the work started by ACEA/CLEPA.</w:t>
      </w:r>
    </w:p>
    <w:p w14:paraId="51EC4C54" w14:textId="77777777" w:rsidR="008A3754" w:rsidRPr="009D751E" w:rsidRDefault="008A3754" w:rsidP="00981585">
      <w:pPr>
        <w:rPr>
          <w:rFonts w:cs="Arial"/>
          <w:i/>
          <w:iCs/>
          <w:color w:val="FF0000"/>
        </w:rPr>
      </w:pPr>
    </w:p>
    <w:p w14:paraId="76ECFC4E" w14:textId="066340DA" w:rsidR="00881685" w:rsidRPr="004F19B3" w:rsidRDefault="00053743" w:rsidP="005F6E96">
      <w:pPr>
        <w:rPr>
          <w:rFonts w:cs="Arial"/>
          <w:lang w:val="en-US"/>
        </w:rPr>
      </w:pPr>
      <w:hyperlink r:id="rId60" w:history="1">
        <w:r w:rsidR="004F19B3" w:rsidRPr="004F19B3">
          <w:rPr>
            <w:rStyle w:val="Hyperlink"/>
            <w:rFonts w:cs="Arial"/>
          </w:rPr>
          <w:t>EN 302 571 v2.1.1</w:t>
        </w:r>
      </w:hyperlink>
      <w:r w:rsidR="004F19B3">
        <w:rPr>
          <w:rFonts w:cs="Arial"/>
        </w:rPr>
        <w:t xml:space="preserve"> was cited in the OJEU </w:t>
      </w:r>
      <w:r w:rsidR="004F19B3" w:rsidRPr="0000279F">
        <w:rPr>
          <w:rFonts w:cs="Arial"/>
        </w:rPr>
        <w:t>on 8 July 2017</w:t>
      </w:r>
      <w:r w:rsidR="004F19B3">
        <w:rPr>
          <w:rFonts w:cs="Arial"/>
        </w:rPr>
        <w:t xml:space="preserve">.  </w:t>
      </w:r>
      <w:r w:rsidR="00FD6CD9" w:rsidRPr="004E2B96">
        <w:rPr>
          <w:rFonts w:cs="Arial"/>
        </w:rPr>
        <w:t xml:space="preserve">ETSI ERM TG37 </w:t>
      </w:r>
      <w:r w:rsidR="004F19B3">
        <w:rPr>
          <w:rFonts w:cs="Arial"/>
        </w:rPr>
        <w:t>is continuing to develop EN 302 571 as a technology-neutral standard</w:t>
      </w:r>
      <w:r w:rsidR="00FD6CD9" w:rsidRPr="004E2B96">
        <w:rPr>
          <w:rFonts w:cs="Arial"/>
        </w:rPr>
        <w:t>.</w:t>
      </w:r>
      <w:r w:rsidR="004F19B3">
        <w:rPr>
          <w:rFonts w:cs="Arial"/>
        </w:rPr>
        <w:t xml:space="preserve">  </w:t>
      </w:r>
      <w:r w:rsidR="004F19B3">
        <w:rPr>
          <w:rFonts w:cs="Arial"/>
          <w:lang w:val="en-US"/>
        </w:rPr>
        <w:t xml:space="preserve">The European Commission has reiterated its concerns that the existing EN 302 571 v2.1.1 may not be sufficiently technology-neutral for its citation in the OJEU to be maintained. ETSI ERM TG37 are in communication with the Commission and are working to find a technical solution which satisfies their concerns.  </w:t>
      </w:r>
    </w:p>
    <w:p w14:paraId="5642BCE2" w14:textId="77777777" w:rsidR="00490933" w:rsidRPr="00490933" w:rsidRDefault="00490933" w:rsidP="005F6E96">
      <w:pPr>
        <w:rPr>
          <w:rFonts w:cs="Arial"/>
          <w:b/>
        </w:rPr>
      </w:pPr>
    </w:p>
    <w:p w14:paraId="5E8D19B0" w14:textId="41DF915A" w:rsidR="004640E8" w:rsidRDefault="00C00BE7" w:rsidP="005F6E96">
      <w:pPr>
        <w:rPr>
          <w:rFonts w:cs="Arial"/>
        </w:rPr>
      </w:pPr>
      <w:r w:rsidRPr="0000279F">
        <w:rPr>
          <w:rFonts w:cs="Arial"/>
        </w:rPr>
        <w:t xml:space="preserve">ETSI </w:t>
      </w:r>
      <w:r w:rsidR="00ED0469">
        <w:rPr>
          <w:rFonts w:cs="Arial"/>
        </w:rPr>
        <w:t xml:space="preserve">has </w:t>
      </w:r>
      <w:r w:rsidRPr="0000279F">
        <w:rPr>
          <w:rFonts w:cs="Arial"/>
        </w:rPr>
        <w:t xml:space="preserve">also </w:t>
      </w:r>
      <w:r w:rsidR="00ED0469">
        <w:rPr>
          <w:rFonts w:cs="Arial"/>
        </w:rPr>
        <w:t xml:space="preserve">published </w:t>
      </w:r>
      <w:r w:rsidR="00A2438D" w:rsidRPr="0000279F">
        <w:rPr>
          <w:rFonts w:cs="Arial"/>
        </w:rPr>
        <w:t xml:space="preserve">a System Reference document </w:t>
      </w:r>
      <w:hyperlink r:id="rId61" w:history="1">
        <w:r w:rsidR="004F19B3">
          <w:rPr>
            <w:rStyle w:val="Hyperlink"/>
            <w:rFonts w:cs="Arial"/>
          </w:rPr>
          <w:t>TR 103 853 (2023-01)</w:t>
        </w:r>
      </w:hyperlink>
      <w:r w:rsidR="00FC56E3">
        <w:rPr>
          <w:rFonts w:cs="Arial"/>
          <w:color w:val="FF0000"/>
        </w:rPr>
        <w:t xml:space="preserve"> </w:t>
      </w:r>
      <w:r w:rsidR="00FC56E3" w:rsidRPr="001416EE">
        <w:rPr>
          <w:rFonts w:cs="Arial"/>
        </w:rPr>
        <w:t xml:space="preserve">to cover </w:t>
      </w:r>
      <w:r w:rsidRPr="001416EE">
        <w:rPr>
          <w:rFonts w:cs="Arial"/>
        </w:rPr>
        <w:t>Road ITS equipment with channel bandwidths larger than 10 MHz</w:t>
      </w:r>
      <w:r w:rsidR="00171E3D" w:rsidRPr="001416EE">
        <w:rPr>
          <w:rFonts w:cs="Arial"/>
        </w:rPr>
        <w:t xml:space="preserve"> operating in the 5,9 GHz Band</w:t>
      </w:r>
      <w:r w:rsidR="00FC56E3" w:rsidRPr="001416EE">
        <w:rPr>
          <w:rFonts w:cs="Arial"/>
        </w:rPr>
        <w:t xml:space="preserve">. </w:t>
      </w:r>
      <w:r w:rsidR="00D10172">
        <w:rPr>
          <w:rFonts w:cs="Arial"/>
        </w:rPr>
        <w:t xml:space="preserve">This </w:t>
      </w:r>
      <w:r w:rsidR="007C404E">
        <w:rPr>
          <w:rFonts w:cs="Arial"/>
        </w:rPr>
        <w:t xml:space="preserve">was </w:t>
      </w:r>
      <w:r w:rsidR="00D10172">
        <w:rPr>
          <w:rFonts w:cs="Arial"/>
        </w:rPr>
        <w:t>communicated to CEPT/FM</w:t>
      </w:r>
      <w:r w:rsidR="007A5BB2">
        <w:rPr>
          <w:rFonts w:cs="Arial"/>
        </w:rPr>
        <w:t xml:space="preserve"> in February 2023</w:t>
      </w:r>
      <w:r w:rsidR="00D10172">
        <w:rPr>
          <w:rFonts w:cs="Arial"/>
        </w:rPr>
        <w:t>.</w:t>
      </w:r>
      <w:r w:rsidR="003D2777">
        <w:rPr>
          <w:rFonts w:cs="Arial"/>
        </w:rPr>
        <w:t xml:space="preserve">  </w:t>
      </w:r>
    </w:p>
    <w:p w14:paraId="62D51EE6" w14:textId="250F4EB3" w:rsidR="005E6C8B" w:rsidRDefault="005E6C8B" w:rsidP="005F6E96">
      <w:pPr>
        <w:rPr>
          <w:rFonts w:cs="Arial"/>
        </w:rPr>
      </w:pPr>
    </w:p>
    <w:p w14:paraId="748F399B" w14:textId="3172430B" w:rsidR="00F015BB" w:rsidRPr="00F015BB" w:rsidRDefault="00F015BB" w:rsidP="00F015BB">
      <w:pPr>
        <w:keepNext/>
        <w:rPr>
          <w:rFonts w:cs="Arial"/>
          <w:u w:val="single"/>
        </w:rPr>
      </w:pPr>
      <w:r w:rsidRPr="00F015BB">
        <w:rPr>
          <w:rFonts w:cs="Arial"/>
          <w:u w:val="single"/>
        </w:rPr>
        <w:t>Coexistence with Road Tolling</w:t>
      </w:r>
    </w:p>
    <w:p w14:paraId="574AE724" w14:textId="5414B908" w:rsidR="005E6C8B" w:rsidRDefault="005825BD" w:rsidP="005F6E96">
      <w:pPr>
        <w:rPr>
          <w:rFonts w:cs="Arial"/>
        </w:rPr>
      </w:pPr>
      <w:r>
        <w:rPr>
          <w:rFonts w:cs="Arial"/>
        </w:rPr>
        <w:t xml:space="preserve">The review is continuing within ETSI TC ITS of </w:t>
      </w:r>
      <w:hyperlink r:id="rId62" w:history="1">
        <w:r w:rsidR="008E4700" w:rsidRPr="00BC4418">
          <w:rPr>
            <w:rStyle w:val="Hyperlink"/>
            <w:rFonts w:cs="Arial"/>
          </w:rPr>
          <w:t>TS 102 792</w:t>
        </w:r>
      </w:hyperlink>
      <w:r w:rsidR="008E4700" w:rsidRPr="00BC4418">
        <w:rPr>
          <w:rFonts w:cs="Arial"/>
        </w:rPr>
        <w:t xml:space="preserve"> </w:t>
      </w:r>
      <w:r w:rsidR="006608A5">
        <w:rPr>
          <w:rFonts w:cs="Arial"/>
        </w:rPr>
        <w:t>on</w:t>
      </w:r>
      <w:r w:rsidR="008E4700" w:rsidRPr="008E4700">
        <w:rPr>
          <w:rFonts w:cs="Arial"/>
        </w:rPr>
        <w:t xml:space="preserve"> mitigation techniques to avoid interference between European CEN Dedicated Short Range Communication (CEN DSRC) equipment and Intelligent Transport Systems (ITS) operating in the 5 GHz frequency range. The original standard is written </w:t>
      </w:r>
      <w:r w:rsidR="006608A5">
        <w:rPr>
          <w:rFonts w:cs="Arial"/>
        </w:rPr>
        <w:t xml:space="preserve">on the assumption that </w:t>
      </w:r>
      <w:r w:rsidR="00F11C1C">
        <w:rPr>
          <w:rFonts w:cs="Arial"/>
        </w:rPr>
        <w:t xml:space="preserve">ITS-G5 will be used for Road ITS; </w:t>
      </w:r>
      <w:r w:rsidR="008E4700" w:rsidRPr="008E4700">
        <w:rPr>
          <w:rFonts w:cs="Arial"/>
        </w:rPr>
        <w:t xml:space="preserve">the update will cover also the road ITS technology LTE-V2X based on </w:t>
      </w:r>
      <w:r w:rsidR="00F06A64">
        <w:rPr>
          <w:rFonts w:cs="Arial"/>
        </w:rPr>
        <w:t xml:space="preserve">the </w:t>
      </w:r>
      <w:r w:rsidR="008E4700" w:rsidRPr="008E4700">
        <w:rPr>
          <w:rFonts w:cs="Arial"/>
        </w:rPr>
        <w:t xml:space="preserve">outcome from ECC report 290. </w:t>
      </w:r>
    </w:p>
    <w:p w14:paraId="42DE7C65" w14:textId="77777777" w:rsidR="00185EF7" w:rsidRDefault="00185EF7" w:rsidP="005F6E96">
      <w:pPr>
        <w:rPr>
          <w:rFonts w:cs="Arial"/>
        </w:rPr>
      </w:pPr>
    </w:p>
    <w:p w14:paraId="2B1F9D5D" w14:textId="35F7D505" w:rsidR="00185EF7" w:rsidRPr="00436555" w:rsidRDefault="00490933" w:rsidP="00410CBE">
      <w:pPr>
        <w:pStyle w:val="Heading3"/>
        <w:numPr>
          <w:ilvl w:val="2"/>
          <w:numId w:val="25"/>
        </w:numPr>
      </w:pPr>
      <w:bookmarkStart w:id="31" w:name="_Toc160725840"/>
      <w:r>
        <w:t>C</w:t>
      </w:r>
      <w:r w:rsidR="00185EF7" w:rsidRPr="009E013A">
        <w:t xml:space="preserve">o-channel </w:t>
      </w:r>
      <w:r w:rsidR="00185EF7">
        <w:t xml:space="preserve">coexistence </w:t>
      </w:r>
      <w:r w:rsidR="00185EF7" w:rsidRPr="009E013A">
        <w:t>mechanism</w:t>
      </w:r>
      <w:r w:rsidR="00185EF7">
        <w:t>s</w:t>
      </w:r>
      <w:r w:rsidR="00185EF7" w:rsidRPr="009E013A">
        <w:t xml:space="preserve"> between </w:t>
      </w:r>
      <w:r w:rsidR="00185EF7">
        <w:t>R</w:t>
      </w:r>
      <w:r w:rsidR="00185EF7" w:rsidRPr="009E013A">
        <w:t xml:space="preserve">oad and </w:t>
      </w:r>
      <w:r w:rsidR="00185EF7">
        <w:t>U</w:t>
      </w:r>
      <w:r w:rsidR="00185EF7" w:rsidRPr="009E013A">
        <w:t xml:space="preserve">rban </w:t>
      </w:r>
      <w:r w:rsidR="00185EF7">
        <w:t>R</w:t>
      </w:r>
      <w:r w:rsidR="00185EF7" w:rsidRPr="009E013A">
        <w:t>ail ITS</w:t>
      </w:r>
      <w:r w:rsidR="00B354C6">
        <w:t xml:space="preserve"> in the 5,9 GHz band</w:t>
      </w:r>
      <w:bookmarkEnd w:id="31"/>
    </w:p>
    <w:p w14:paraId="116BBEBB" w14:textId="600809FA" w:rsidR="00185EF7" w:rsidRPr="00F92769" w:rsidRDefault="00CD7C48" w:rsidP="00F92769">
      <w:pPr>
        <w:rPr>
          <w:rFonts w:cs="Arial"/>
          <w:lang w:val="en-US"/>
        </w:rPr>
      </w:pPr>
      <w:r>
        <w:rPr>
          <w:rFonts w:cs="Arial"/>
        </w:rPr>
        <w:t>The following t</w:t>
      </w:r>
      <w:r w:rsidR="00185EF7" w:rsidRPr="00490933">
        <w:rPr>
          <w:rFonts w:cs="Arial"/>
        </w:rPr>
        <w:t xml:space="preserve">echnical solutions enabling co-channel coexistence between Road and Urban Rail ITS are being developed by </w:t>
      </w:r>
      <w:hyperlink r:id="rId63" w:anchor="/" w:history="1">
        <w:r w:rsidR="00185EF7" w:rsidRPr="00CD7C48">
          <w:rPr>
            <w:rStyle w:val="Hyperlink"/>
            <w:rFonts w:cs="Arial"/>
          </w:rPr>
          <w:t>TC RT JTFIR</w:t>
        </w:r>
      </w:hyperlink>
      <w:r w:rsidR="00740BAD">
        <w:rPr>
          <w:rFonts w:cs="Arial"/>
          <w:lang w:val="en-US"/>
        </w:rPr>
        <w:t>)</w:t>
      </w:r>
      <w:r w:rsidR="00185EF7" w:rsidRPr="00490933">
        <w:rPr>
          <w:rFonts w:cs="Arial"/>
        </w:rPr>
        <w:t>:</w:t>
      </w:r>
    </w:p>
    <w:p w14:paraId="6D80C7F3" w14:textId="0827083A" w:rsidR="00185EF7" w:rsidRPr="005418C6" w:rsidRDefault="00745401" w:rsidP="00F36FCF">
      <w:pPr>
        <w:pStyle w:val="NoSpacing"/>
        <w:numPr>
          <w:ilvl w:val="0"/>
          <w:numId w:val="6"/>
        </w:numPr>
        <w:spacing w:before="120" w:after="120"/>
        <w:jc w:val="both"/>
        <w:rPr>
          <w:rFonts w:ascii="Arial" w:eastAsia="Times New Roman" w:hAnsi="Arial" w:cs="Arial"/>
          <w:sz w:val="20"/>
          <w:szCs w:val="20"/>
          <w:lang w:val="en-GB"/>
        </w:rPr>
      </w:pPr>
      <w:r>
        <w:rPr>
          <w:rFonts w:ascii="Arial" w:eastAsia="Times New Roman" w:hAnsi="Arial" w:cs="Arial"/>
          <w:sz w:val="20"/>
          <w:szCs w:val="20"/>
          <w:lang w:val="en-GB"/>
        </w:rPr>
        <w:t xml:space="preserve">The results of a </w:t>
      </w:r>
      <w:r w:rsidR="00185EF7" w:rsidRPr="005418C6">
        <w:rPr>
          <w:rFonts w:ascii="Arial" w:eastAsia="Times New Roman" w:hAnsi="Arial" w:cs="Arial"/>
          <w:sz w:val="20"/>
          <w:szCs w:val="20"/>
          <w:lang w:val="en-GB"/>
        </w:rPr>
        <w:t>measurement campaign to confirm simulation parameters to define Urban Rail ITS protected zones in 5915 MHz to 5925 MHz performed in September 2021</w:t>
      </w:r>
      <w:r>
        <w:rPr>
          <w:rFonts w:ascii="Arial" w:eastAsia="Times New Roman" w:hAnsi="Arial" w:cs="Arial"/>
          <w:sz w:val="20"/>
          <w:szCs w:val="20"/>
          <w:lang w:val="en-GB"/>
        </w:rPr>
        <w:t xml:space="preserve"> has been published as</w:t>
      </w:r>
      <w:r w:rsidR="001C0523">
        <w:rPr>
          <w:rFonts w:ascii="Arial" w:eastAsia="Times New Roman" w:hAnsi="Arial" w:cs="Arial"/>
          <w:sz w:val="20"/>
          <w:szCs w:val="20"/>
          <w:lang w:val="en-GB"/>
        </w:rPr>
        <w:t xml:space="preserve"> TR 103 704 (2022-05)</w:t>
      </w:r>
      <w:r w:rsidR="00591C39">
        <w:rPr>
          <w:rFonts w:ascii="Arial" w:eastAsia="Times New Roman" w:hAnsi="Arial" w:cs="Arial"/>
          <w:sz w:val="20"/>
          <w:szCs w:val="20"/>
          <w:lang w:val="en-GB"/>
        </w:rPr>
        <w:t>.</w:t>
      </w:r>
      <w:r w:rsidR="00185EF7" w:rsidRPr="005418C6">
        <w:rPr>
          <w:rFonts w:ascii="Arial" w:eastAsia="Times New Roman" w:hAnsi="Arial" w:cs="Arial"/>
          <w:sz w:val="20"/>
          <w:szCs w:val="20"/>
          <w:lang w:val="en-GB"/>
        </w:rPr>
        <w:t>.</w:t>
      </w:r>
    </w:p>
    <w:p w14:paraId="485937BF" w14:textId="745501B9" w:rsidR="00AB63C5" w:rsidRPr="00B73420" w:rsidRDefault="00D15907" w:rsidP="00F36FCF">
      <w:pPr>
        <w:pStyle w:val="NoSpacing"/>
        <w:numPr>
          <w:ilvl w:val="0"/>
          <w:numId w:val="6"/>
        </w:numPr>
        <w:spacing w:before="120" w:after="120"/>
        <w:jc w:val="both"/>
        <w:rPr>
          <w:rFonts w:ascii="Arial" w:eastAsia="Times New Roman" w:hAnsi="Arial" w:cs="Arial"/>
          <w:i/>
          <w:iCs/>
          <w:color w:val="FF0000"/>
          <w:sz w:val="20"/>
          <w:szCs w:val="20"/>
          <w:lang w:val="en-GB"/>
        </w:rPr>
      </w:pPr>
      <w:r w:rsidRPr="00D15907">
        <w:rPr>
          <w:rFonts w:ascii="Arial" w:eastAsia="Times New Roman" w:hAnsi="Arial" w:cs="Arial"/>
          <w:sz w:val="20"/>
          <w:szCs w:val="20"/>
          <w:lang w:val="en-GB"/>
        </w:rPr>
        <w:t>Based on these results</w:t>
      </w:r>
      <w:r>
        <w:rPr>
          <w:rFonts w:ascii="Arial" w:eastAsia="Times New Roman" w:hAnsi="Arial" w:cs="Arial"/>
          <w:sz w:val="20"/>
          <w:szCs w:val="20"/>
          <w:lang w:val="en-GB"/>
        </w:rPr>
        <w:t>, ETSI RT JTFIR started to wor</w:t>
      </w:r>
      <w:r w:rsidR="001776D4">
        <w:rPr>
          <w:rFonts w:ascii="Arial" w:eastAsia="Times New Roman" w:hAnsi="Arial" w:cs="Arial"/>
          <w:sz w:val="20"/>
          <w:szCs w:val="20"/>
          <w:lang w:val="en-GB"/>
        </w:rPr>
        <w:t>k to revise</w:t>
      </w:r>
      <w:r w:rsidR="00D8617A">
        <w:rPr>
          <w:rFonts w:ascii="Arial" w:eastAsia="Times New Roman" w:hAnsi="Arial" w:cs="Arial"/>
          <w:sz w:val="20"/>
          <w:szCs w:val="20"/>
          <w:lang w:val="en-GB"/>
        </w:rPr>
        <w:t xml:space="preserve"> TR 103580 V1.1.1</w:t>
      </w:r>
      <w:r w:rsidR="005A6140">
        <w:rPr>
          <w:rFonts w:ascii="Arial" w:eastAsia="Times New Roman" w:hAnsi="Arial" w:cs="Arial"/>
          <w:sz w:val="20"/>
          <w:szCs w:val="20"/>
          <w:lang w:val="en-GB"/>
        </w:rPr>
        <w:t xml:space="preserve"> </w:t>
      </w:r>
      <w:r w:rsidR="00AC0B0D">
        <w:rPr>
          <w:rFonts w:ascii="Arial" w:eastAsia="Times New Roman" w:hAnsi="Arial" w:cs="Arial"/>
          <w:sz w:val="20"/>
          <w:szCs w:val="20"/>
          <w:lang w:val="en-GB"/>
        </w:rPr>
        <w:t>(</w:t>
      </w:r>
      <w:hyperlink r:id="rId64" w:history="1">
        <w:r w:rsidR="0088305A">
          <w:rPr>
            <w:rStyle w:val="Hyperlink"/>
            <w:lang w:val="en-GB"/>
          </w:rPr>
          <w:t>RTR/RT-JTFIR-3</w:t>
        </w:r>
      </w:hyperlink>
      <w:r w:rsidR="00AC0B0D">
        <w:rPr>
          <w:rFonts w:ascii="Arial" w:eastAsia="Times New Roman" w:hAnsi="Arial" w:cs="Arial"/>
          <w:sz w:val="20"/>
          <w:szCs w:val="20"/>
          <w:lang w:val="en-GB"/>
        </w:rPr>
        <w:t>)</w:t>
      </w:r>
      <w:r w:rsidR="00D72161">
        <w:rPr>
          <w:rFonts w:ascii="Arial" w:eastAsia="Times New Roman" w:hAnsi="Arial" w:cs="Arial"/>
          <w:sz w:val="20"/>
          <w:szCs w:val="20"/>
          <w:lang w:val="en-GB"/>
        </w:rPr>
        <w:t xml:space="preserve">, the study on the shared use of spectrum for </w:t>
      </w:r>
      <w:r w:rsidR="004B7907">
        <w:rPr>
          <w:rFonts w:ascii="Arial" w:eastAsia="Times New Roman" w:hAnsi="Arial" w:cs="Arial"/>
          <w:sz w:val="20"/>
          <w:szCs w:val="20"/>
          <w:lang w:val="en-GB"/>
        </w:rPr>
        <w:t>Road</w:t>
      </w:r>
      <w:r w:rsidR="00D72161">
        <w:rPr>
          <w:rFonts w:ascii="Arial" w:eastAsia="Times New Roman" w:hAnsi="Arial" w:cs="Arial"/>
          <w:sz w:val="20"/>
          <w:szCs w:val="20"/>
          <w:lang w:val="en-GB"/>
        </w:rPr>
        <w:t xml:space="preserve"> &amp; Rail ITS</w:t>
      </w:r>
      <w:r w:rsidR="004B7907">
        <w:rPr>
          <w:rFonts w:ascii="Arial" w:eastAsia="Times New Roman" w:hAnsi="Arial" w:cs="Arial"/>
          <w:sz w:val="20"/>
          <w:szCs w:val="20"/>
          <w:lang w:val="en-GB"/>
        </w:rPr>
        <w:t xml:space="preserve"> in 5,9 GHz</w:t>
      </w:r>
      <w:r w:rsidR="001776D4">
        <w:rPr>
          <w:rFonts w:ascii="Arial" w:eastAsia="Times New Roman" w:hAnsi="Arial" w:cs="Arial"/>
          <w:sz w:val="20"/>
          <w:szCs w:val="20"/>
          <w:lang w:val="en-GB"/>
        </w:rPr>
        <w:t xml:space="preserve">.  </w:t>
      </w:r>
      <w:r w:rsidR="00222888">
        <w:rPr>
          <w:rFonts w:ascii="Arial" w:eastAsia="Times New Roman" w:hAnsi="Arial" w:cs="Arial"/>
          <w:sz w:val="20"/>
          <w:szCs w:val="20"/>
          <w:lang w:val="en-GB"/>
        </w:rPr>
        <w:t xml:space="preserve">This </w:t>
      </w:r>
      <w:r w:rsidR="000278E8">
        <w:rPr>
          <w:rFonts w:ascii="Arial" w:eastAsia="Times New Roman" w:hAnsi="Arial" w:cs="Arial"/>
          <w:sz w:val="20"/>
          <w:szCs w:val="20"/>
          <w:lang w:val="en-GB"/>
        </w:rPr>
        <w:t xml:space="preserve">is expected to lead to a Technical Specification </w:t>
      </w:r>
      <w:hyperlink r:id="rId65" w:history="1">
        <w:r w:rsidR="000278E8" w:rsidRPr="00EF1509">
          <w:rPr>
            <w:rStyle w:val="Hyperlink"/>
            <w:rFonts w:ascii="Arial" w:eastAsia="Times New Roman" w:hAnsi="Arial" w:cs="Arial"/>
            <w:sz w:val="20"/>
            <w:szCs w:val="20"/>
            <w:lang w:val="en-GB"/>
          </w:rPr>
          <w:t>TS 103 745</w:t>
        </w:r>
      </w:hyperlink>
      <w:r w:rsidR="0014408C">
        <w:rPr>
          <w:rFonts w:ascii="Arial" w:eastAsia="Times New Roman" w:hAnsi="Arial" w:cs="Arial"/>
          <w:sz w:val="20"/>
          <w:szCs w:val="20"/>
          <w:lang w:val="en-GB"/>
        </w:rPr>
        <w:t xml:space="preserve"> which is scheduled to be published in </w:t>
      </w:r>
      <w:r w:rsidR="007B3DEF">
        <w:rPr>
          <w:rFonts w:ascii="Arial" w:eastAsia="Times New Roman" w:hAnsi="Arial" w:cs="Arial"/>
          <w:sz w:val="20"/>
          <w:szCs w:val="20"/>
          <w:lang w:val="en-GB"/>
        </w:rPr>
        <w:t>Septem</w:t>
      </w:r>
      <w:r w:rsidR="005526AD">
        <w:rPr>
          <w:rFonts w:ascii="Arial" w:eastAsia="Times New Roman" w:hAnsi="Arial" w:cs="Arial"/>
          <w:sz w:val="20"/>
          <w:szCs w:val="20"/>
          <w:lang w:val="en-GB"/>
        </w:rPr>
        <w:t>ber</w:t>
      </w:r>
      <w:r w:rsidR="0014408C">
        <w:rPr>
          <w:rFonts w:ascii="Arial" w:eastAsia="Times New Roman" w:hAnsi="Arial" w:cs="Arial"/>
          <w:sz w:val="20"/>
          <w:szCs w:val="20"/>
          <w:lang w:val="en-GB"/>
        </w:rPr>
        <w:t xml:space="preserve"> 2024.</w:t>
      </w:r>
    </w:p>
    <w:p w14:paraId="5E26496B" w14:textId="5EC1645D" w:rsidR="007C1D84" w:rsidRPr="004C3702" w:rsidRDefault="00185EF7" w:rsidP="004C3702">
      <w:pPr>
        <w:pStyle w:val="NoSpacing"/>
        <w:spacing w:before="120" w:after="120"/>
        <w:jc w:val="both"/>
        <w:rPr>
          <w:rFonts w:ascii="Arial" w:eastAsia="Times New Roman" w:hAnsi="Arial" w:cs="Arial"/>
          <w:sz w:val="20"/>
          <w:szCs w:val="20"/>
          <w:lang w:val="en-GB"/>
        </w:rPr>
      </w:pPr>
      <w:r w:rsidRPr="00490933">
        <w:rPr>
          <w:rFonts w:ascii="Arial" w:eastAsia="Times New Roman" w:hAnsi="Arial" w:cs="Arial"/>
          <w:sz w:val="20"/>
          <w:szCs w:val="20"/>
          <w:lang w:val="en-GB"/>
        </w:rPr>
        <w:t>Considering the protection of Road ITS in the 5875-5915 MHz band, since Urban Rail ITS are under the individual licensing regime, ETSI underst</w:t>
      </w:r>
      <w:r w:rsidR="00512F3E">
        <w:rPr>
          <w:rFonts w:ascii="Arial" w:eastAsia="Times New Roman" w:hAnsi="Arial" w:cs="Arial"/>
          <w:sz w:val="20"/>
          <w:szCs w:val="20"/>
          <w:lang w:val="en-GB"/>
        </w:rPr>
        <w:t>ands</w:t>
      </w:r>
      <w:r w:rsidRPr="00490933">
        <w:rPr>
          <w:rFonts w:ascii="Arial" w:eastAsia="Times New Roman" w:hAnsi="Arial" w:cs="Arial"/>
          <w:sz w:val="20"/>
          <w:szCs w:val="20"/>
          <w:lang w:val="en-GB"/>
        </w:rPr>
        <w:t xml:space="preserve"> that the protection could be implemented at the regulatory level, when issuing the national licenses to CBTC operators</w:t>
      </w:r>
      <w:r w:rsidRPr="00490933">
        <w:rPr>
          <w:rFonts w:ascii="Arial" w:hAnsi="Arial" w:cs="Arial"/>
          <w:color w:val="000000" w:themeColor="text1"/>
          <w:sz w:val="20"/>
          <w:szCs w:val="20"/>
          <w:lang w:val="en-GB"/>
        </w:rPr>
        <w:t>,</w:t>
      </w:r>
      <w:r w:rsidRPr="00490933">
        <w:rPr>
          <w:rFonts w:ascii="Arial" w:eastAsia="Times New Roman" w:hAnsi="Arial" w:cs="Arial"/>
          <w:color w:val="000000" w:themeColor="text1"/>
          <w:sz w:val="20"/>
          <w:szCs w:val="20"/>
          <w:lang w:val="en-GB"/>
        </w:rPr>
        <w:t xml:space="preserve"> </w:t>
      </w:r>
      <w:r w:rsidRPr="00490933">
        <w:rPr>
          <w:rFonts w:ascii="Arial" w:eastAsia="Times New Roman" w:hAnsi="Arial" w:cs="Arial"/>
          <w:sz w:val="20"/>
          <w:szCs w:val="20"/>
          <w:lang w:val="en-GB"/>
        </w:rPr>
        <w:t>and consequently not requiring technical development at ETSI. For instance, Urban Rail ITS could use the 5875-5915 MHz only in urban rail tunnels, where no Road ITS is present.</w:t>
      </w:r>
    </w:p>
    <w:p w14:paraId="3DC4C191" w14:textId="5D7AD698" w:rsidR="00CF7506" w:rsidRPr="00045487" w:rsidRDefault="00CF7506" w:rsidP="00410CBE">
      <w:pPr>
        <w:pStyle w:val="Heading2"/>
        <w:numPr>
          <w:ilvl w:val="1"/>
          <w:numId w:val="25"/>
        </w:numPr>
      </w:pPr>
      <w:bookmarkStart w:id="32" w:name="_Toc160725841"/>
      <w:r w:rsidRPr="00045487">
        <w:t>Communication Based Train Control</w:t>
      </w:r>
      <w:bookmarkEnd w:id="32"/>
    </w:p>
    <w:p w14:paraId="35E5B531" w14:textId="6BE6B660" w:rsidR="003C730E" w:rsidRPr="00AA695F" w:rsidRDefault="00076D19" w:rsidP="003C730E">
      <w:pPr>
        <w:rPr>
          <w:u w:val="single"/>
        </w:rPr>
      </w:pPr>
      <w:bookmarkStart w:id="33" w:name="_Hlk97631556"/>
      <w:r>
        <w:t xml:space="preserve">ETSI </w:t>
      </w:r>
      <w:r w:rsidR="003C730E">
        <w:t xml:space="preserve">TC RT </w:t>
      </w:r>
      <w:r w:rsidR="004C3702">
        <w:t xml:space="preserve">is continuing to work on </w:t>
      </w:r>
      <w:r w:rsidR="00F04C96">
        <w:t xml:space="preserve">a new </w:t>
      </w:r>
      <w:r>
        <w:t xml:space="preserve">Harmonised Standard </w:t>
      </w:r>
      <w:hyperlink r:id="rId66" w:history="1">
        <w:r w:rsidRPr="00CD7C48">
          <w:rPr>
            <w:rStyle w:val="Hyperlink"/>
          </w:rPr>
          <w:t>EN 303</w:t>
        </w:r>
        <w:r w:rsidR="003C730E" w:rsidRPr="00CD7C48">
          <w:rPr>
            <w:rStyle w:val="Hyperlink"/>
          </w:rPr>
          <w:t> </w:t>
        </w:r>
        <w:r w:rsidRPr="00CD7C48">
          <w:rPr>
            <w:rStyle w:val="Hyperlink"/>
          </w:rPr>
          <w:t>867</w:t>
        </w:r>
      </w:hyperlink>
      <w:r w:rsidR="007A2E72">
        <w:t xml:space="preserve">.  </w:t>
      </w:r>
      <w:r w:rsidR="00F77605">
        <w:t xml:space="preserve">The </w:t>
      </w:r>
      <w:r w:rsidR="00665B94">
        <w:t>spectrum requirements are</w:t>
      </w:r>
      <w:r w:rsidR="00F77605">
        <w:t xml:space="preserve"> described in the System Reference Document </w:t>
      </w:r>
      <w:hyperlink r:id="rId67" w:history="1">
        <w:r w:rsidR="00F77605" w:rsidRPr="005F66CE">
          <w:rPr>
            <w:rStyle w:val="Hyperlink"/>
          </w:rPr>
          <w:t xml:space="preserve">TR </w:t>
        </w:r>
        <w:r w:rsidR="000C4B80" w:rsidRPr="005F66CE">
          <w:rPr>
            <w:rStyle w:val="Hyperlink"/>
          </w:rPr>
          <w:t>103 111</w:t>
        </w:r>
      </w:hyperlink>
      <w:r w:rsidR="000C4B80">
        <w:t xml:space="preserve"> </w:t>
      </w:r>
      <w:r w:rsidR="005F66CE">
        <w:t>(2014-10)</w:t>
      </w:r>
    </w:p>
    <w:p w14:paraId="6E3E8E4F" w14:textId="46FE5AAB" w:rsidR="00CF7506" w:rsidRDefault="00CF7506" w:rsidP="00076D19"/>
    <w:p w14:paraId="660818C9" w14:textId="61AAE9AA" w:rsidR="003C03F8" w:rsidRDefault="00F07F67" w:rsidP="0084334F">
      <w:r>
        <w:t xml:space="preserve">This is intended to operate </w:t>
      </w:r>
      <w:r w:rsidR="00681821" w:rsidRPr="009D262B">
        <w:t>in the 5 875 MHz to 5 935 MHz frequency band</w:t>
      </w:r>
      <w:r>
        <w:t xml:space="preserve"> </w:t>
      </w:r>
      <w:r w:rsidR="00681821">
        <w:t>which is</w:t>
      </w:r>
      <w:r>
        <w:t xml:space="preserve"> </w:t>
      </w:r>
      <w:r w:rsidR="00240F47">
        <w:t xml:space="preserve">covered by </w:t>
      </w:r>
      <w:hyperlink r:id="rId68" w:history="1">
        <w:r w:rsidR="00240F47" w:rsidRPr="00D54CAA">
          <w:rPr>
            <w:rStyle w:val="Hyperlink"/>
          </w:rPr>
          <w:t>Commission Implementing Decision (EU) 2020/1426</w:t>
        </w:r>
      </w:hyperlink>
      <w:r w:rsidR="00165502">
        <w:t xml:space="preserve">, </w:t>
      </w:r>
      <w:r w:rsidR="002A440B">
        <w:t xml:space="preserve">This </w:t>
      </w:r>
      <w:r w:rsidR="00165502">
        <w:t xml:space="preserve">is based on </w:t>
      </w:r>
      <w:r w:rsidR="00623E19">
        <w:t xml:space="preserve">spectrum-sharing conditions defined in </w:t>
      </w:r>
      <w:hyperlink r:id="rId69" w:history="1">
        <w:r w:rsidR="00623E19" w:rsidRPr="00F01D11">
          <w:rPr>
            <w:rStyle w:val="Hyperlink"/>
          </w:rPr>
          <w:t>CEPT Report 71</w:t>
        </w:r>
      </w:hyperlink>
      <w:r w:rsidR="00F01D11">
        <w:t xml:space="preserve"> (2019-03)</w:t>
      </w:r>
      <w:r w:rsidR="00623E19">
        <w:t>.</w:t>
      </w:r>
      <w:r w:rsidR="00F105EA">
        <w:t xml:space="preserve"> </w:t>
      </w:r>
      <w:bookmarkEnd w:id="33"/>
    </w:p>
    <w:p w14:paraId="4B7011D4" w14:textId="63155F7C" w:rsidR="00D768B8" w:rsidRDefault="00D768B8" w:rsidP="0084334F"/>
    <w:p w14:paraId="4DDFA34F" w14:textId="2D794367" w:rsidR="003B3EF2" w:rsidRDefault="00410CBE" w:rsidP="004C3702">
      <w:pPr>
        <w:pStyle w:val="Heading2"/>
      </w:pPr>
      <w:bookmarkStart w:id="34" w:name="_Toc160725842"/>
      <w:r>
        <w:t>5</w:t>
      </w:r>
      <w:r w:rsidR="003B3EF2" w:rsidRPr="00A21ED2">
        <w:t>.5</w:t>
      </w:r>
      <w:r w:rsidR="003B3EF2" w:rsidRPr="00A21ED2">
        <w:tab/>
        <w:t>Update</w:t>
      </w:r>
      <w:r w:rsidR="00C1279C">
        <w:t>s</w:t>
      </w:r>
      <w:r w:rsidR="003B3EF2" w:rsidRPr="00A21ED2">
        <w:t xml:space="preserve"> of Commission Decision</w:t>
      </w:r>
      <w:r w:rsidR="00C1279C">
        <w:t>s</w:t>
      </w:r>
      <w:r w:rsidR="003B3EF2" w:rsidRPr="00A21ED2">
        <w:t xml:space="preserve"> on Short-Range Devices</w:t>
      </w:r>
      <w:r w:rsidR="00C1279C">
        <w:t xml:space="preserve"> and </w:t>
      </w:r>
      <w:proofErr w:type="spellStart"/>
      <w:r w:rsidR="00C1279C">
        <w:t>Ultra</w:t>
      </w:r>
      <w:r w:rsidR="00CC39AC">
        <w:t xml:space="preserve"> </w:t>
      </w:r>
      <w:r w:rsidR="00C1279C">
        <w:t>Wide</w:t>
      </w:r>
      <w:proofErr w:type="spellEnd"/>
      <w:r w:rsidR="00C1279C">
        <w:t xml:space="preserve"> Band</w:t>
      </w:r>
      <w:bookmarkEnd w:id="34"/>
    </w:p>
    <w:p w14:paraId="18D3D031" w14:textId="6EE98A10" w:rsidR="00CD7C48" w:rsidRDefault="006C65C3" w:rsidP="003B3EF2">
      <w:r>
        <w:t xml:space="preserve">ETSI has submitted a number of System Reference Documents to CEPT which are being </w:t>
      </w:r>
      <w:r w:rsidR="00AC19CF">
        <w:t xml:space="preserve">taken into account the by CEPT/ECC/FM in </w:t>
      </w:r>
      <w:r w:rsidR="00B4470A">
        <w:t xml:space="preserve">developing </w:t>
      </w:r>
      <w:r w:rsidR="00AC19CF">
        <w:t xml:space="preserve">the </w:t>
      </w:r>
      <w:r w:rsidR="00CC39AC">
        <w:t xml:space="preserve">CEPT response to Commission mandates issued via RSCOM. </w:t>
      </w:r>
      <w:r w:rsidR="00B42FB3">
        <w:t xml:space="preserve">ETSI Members from many Task Groups </w:t>
      </w:r>
      <w:r w:rsidR="00C1279C">
        <w:t xml:space="preserve">have contributed to </w:t>
      </w:r>
      <w:r w:rsidR="00036A57">
        <w:t>CEPT/FM/SRDMG</w:t>
      </w:r>
      <w:r w:rsidR="008A11EF">
        <w:t xml:space="preserve">. </w:t>
      </w:r>
      <w:r w:rsidR="00CA1ECF">
        <w:t xml:space="preserve">In parallel, </w:t>
      </w:r>
      <w:r w:rsidR="002E2A76">
        <w:lastRenderedPageBreak/>
        <w:t xml:space="preserve">ETSI is developing </w:t>
      </w:r>
      <w:r w:rsidR="00F54E3A">
        <w:t>a large number of</w:t>
      </w:r>
      <w:r w:rsidR="002E2A76">
        <w:t xml:space="preserve"> </w:t>
      </w:r>
      <w:r w:rsidR="00BA0153">
        <w:t xml:space="preserve">related </w:t>
      </w:r>
      <w:r w:rsidR="002E2A76">
        <w:t xml:space="preserve">Harmonised Standards </w:t>
      </w:r>
      <w:r w:rsidR="007318BE">
        <w:t xml:space="preserve">which need to be </w:t>
      </w:r>
      <w:r w:rsidR="00B14D58">
        <w:t xml:space="preserve">cited in the OJEU by DG GROW </w:t>
      </w:r>
      <w:r w:rsidR="00BA0153">
        <w:t xml:space="preserve">in a timely manner </w:t>
      </w:r>
      <w:r w:rsidR="00B14D58">
        <w:t xml:space="preserve">in order to preserve </w:t>
      </w:r>
      <w:r w:rsidR="00BF2178" w:rsidRPr="00BF2178">
        <w:t>the integrity of the EU regulatory system</w:t>
      </w:r>
      <w:r w:rsidR="00BE2FE7">
        <w:t xml:space="preserve">. </w:t>
      </w:r>
      <w:r w:rsidR="00F54E3A">
        <w:t xml:space="preserve">ETSI has been in regular contact with DG GROW to encourage the </w:t>
      </w:r>
      <w:r w:rsidR="00391F5A">
        <w:t xml:space="preserve">assessment of these standards to be carried out in a consistent and predictable manner </w:t>
      </w:r>
      <w:r w:rsidR="00BF2178">
        <w:t xml:space="preserve">to permit this necessary </w:t>
      </w:r>
      <w:r w:rsidR="008D62A2">
        <w:t>synchronisation</w:t>
      </w:r>
      <w:r w:rsidR="00391724">
        <w:t>.</w:t>
      </w:r>
      <w:r w:rsidR="006B6E7A">
        <w:t xml:space="preserve">  </w:t>
      </w:r>
      <w:r w:rsidR="00383456">
        <w:t>ETSI ERM is in liaison with SRDMG to synchronise the production of ETSI Harmonised Standards with the development of CEPT Reports under these EC mandates.</w:t>
      </w:r>
      <w:r w:rsidR="00CD7C48">
        <w:t xml:space="preserve">  </w:t>
      </w:r>
      <w:r w:rsidR="00541F52">
        <w:t xml:space="preserve">The principal issues requiring consistent treatment are </w:t>
      </w:r>
      <w:r w:rsidR="00DA78B7">
        <w:t xml:space="preserve">alternative test methods and environmental profile (see detailed </w:t>
      </w:r>
      <w:r w:rsidR="00171C87">
        <w:t>discussion</w:t>
      </w:r>
      <w:r w:rsidR="00DA78B7">
        <w:t xml:space="preserve"> above).  </w:t>
      </w:r>
    </w:p>
    <w:p w14:paraId="7B73FC79" w14:textId="09A359D1" w:rsidR="00CD7C48" w:rsidRDefault="00CD7C48" w:rsidP="003B3EF2"/>
    <w:p w14:paraId="5AB95588" w14:textId="1160E61E" w:rsidR="0080180F" w:rsidRPr="0080180F" w:rsidRDefault="0080180F" w:rsidP="00F30B8F">
      <w:pPr>
        <w:keepNext/>
        <w:rPr>
          <w:u w:val="single"/>
        </w:rPr>
      </w:pPr>
      <w:r w:rsidRPr="0080180F">
        <w:rPr>
          <w:u w:val="single"/>
        </w:rPr>
        <w:t>Removal of harmonisation measures and rights of use</w:t>
      </w:r>
    </w:p>
    <w:p w14:paraId="4D68B463" w14:textId="77777777" w:rsidR="0080180F" w:rsidRDefault="0080180F" w:rsidP="00FD4B12">
      <w:pPr>
        <w:keepNext/>
      </w:pPr>
    </w:p>
    <w:p w14:paraId="1A40B8E2" w14:textId="77777777" w:rsidR="0080180F" w:rsidRDefault="00C276C7" w:rsidP="003B3EF2">
      <w:r>
        <w:t xml:space="preserve">As part of its preparation work </w:t>
      </w:r>
      <w:r w:rsidR="000664E2">
        <w:t>on the revision of the CEP</w:t>
      </w:r>
      <w:r w:rsidR="00F04734">
        <w:t>T</w:t>
      </w:r>
      <w:r w:rsidR="000664E2">
        <w:t xml:space="preserve"> Reports and </w:t>
      </w:r>
      <w:r w:rsidR="00C26166">
        <w:t>a</w:t>
      </w:r>
      <w:r w:rsidR="000664E2">
        <w:t>ssociated</w:t>
      </w:r>
      <w:r w:rsidR="00C26166">
        <w:t xml:space="preserve"> ECC Deliverables, WGFM has carried out a review of harmonisation measures in SRDMG, leading to removal or reclassification of a number of measures within </w:t>
      </w:r>
      <w:r w:rsidR="000457F9">
        <w:t xml:space="preserve">CEPT/ECC Recommendation 70-03.  Where these constitute a withdrawal of </w:t>
      </w:r>
      <w:r w:rsidR="005C6423">
        <w:t xml:space="preserve">harmonisation measures, this has triggered a discussion on the removal of rights of use within EEA states: if all EEA states </w:t>
      </w:r>
      <w:r w:rsidR="00D117F8">
        <w:t xml:space="preserve">were to remove the right of use, it would no longer be possible to place the related equipment on the market.  In such a case the Commission may </w:t>
      </w:r>
      <w:r w:rsidR="00507AA5">
        <w:t>consider the removal of the citation of the relevant Harmonised Standard in the OJEU.  In such a circumstance, it may be appropriate for ETSI to initiate the withdrawal procedure for the ETSI EN</w:t>
      </w:r>
      <w:r w:rsidR="006A51A5">
        <w:t xml:space="preserve">, if it is also not used in </w:t>
      </w:r>
      <w:r w:rsidR="005069C0">
        <w:t>Administration</w:t>
      </w:r>
      <w:r w:rsidR="006A51A5">
        <w:t xml:space="preserve"> outside EEA.  </w:t>
      </w:r>
    </w:p>
    <w:p w14:paraId="5D0FD921" w14:textId="77777777" w:rsidR="0080180F" w:rsidRDefault="0080180F" w:rsidP="003B3EF2"/>
    <w:p w14:paraId="39CCCB9B" w14:textId="1666B7D9" w:rsidR="00C276C7" w:rsidRDefault="005069C0" w:rsidP="003B3EF2">
      <w:r>
        <w:t>I</w:t>
      </w:r>
      <w:r w:rsidR="0080180F">
        <w:t>n such cases close co-ordination is recommended between ETSI, CEPT/ECC and the European Commission (DG GROW &amp; DG CONNECT))</w:t>
      </w:r>
      <w:r>
        <w:t>.</w:t>
      </w:r>
    </w:p>
    <w:p w14:paraId="5D1A5DB8" w14:textId="77777777" w:rsidR="00C7243B" w:rsidRDefault="00C7243B" w:rsidP="003B3EF2"/>
    <w:p w14:paraId="122003B0" w14:textId="03B182BC" w:rsidR="00F9191D" w:rsidRDefault="00C7243B" w:rsidP="003B3EF2">
      <w:r>
        <w:t>CEPT/ECC/FM ha</w:t>
      </w:r>
      <w:r w:rsidR="00A0300C">
        <w:t>s been working on</w:t>
      </w:r>
      <w:r>
        <w:t xml:space="preserve"> a new annex to Recommendation 70-03 to address this issue.</w:t>
      </w:r>
    </w:p>
    <w:p w14:paraId="66D07082" w14:textId="6A96C53D" w:rsidR="00E50B93" w:rsidRPr="00773F5B" w:rsidRDefault="00E50B93" w:rsidP="0084334F">
      <w:pPr>
        <w:rPr>
          <w:color w:val="FF0000"/>
        </w:rPr>
      </w:pPr>
    </w:p>
    <w:p w14:paraId="22069098" w14:textId="57186A5E" w:rsidR="005B3D24" w:rsidRPr="00C120EB" w:rsidRDefault="003C03F8" w:rsidP="00812478">
      <w:pPr>
        <w:pStyle w:val="Heading1"/>
        <w:numPr>
          <w:ilvl w:val="0"/>
          <w:numId w:val="25"/>
        </w:numPr>
        <w:pBdr>
          <w:top w:val="single" w:sz="4" w:space="1" w:color="auto"/>
        </w:pBdr>
      </w:pPr>
      <w:bookmarkStart w:id="35" w:name="_Toc160725843"/>
      <w:r>
        <w:t>Specific</w:t>
      </w:r>
      <w:r w:rsidR="00C75834">
        <w:t xml:space="preserve"> co-</w:t>
      </w:r>
      <w:r w:rsidR="00C75834" w:rsidRPr="00C120EB">
        <w:t xml:space="preserve">ordination </w:t>
      </w:r>
      <w:r w:rsidR="005B3D24" w:rsidRPr="00C120EB">
        <w:t xml:space="preserve">issues </w:t>
      </w:r>
      <w:r w:rsidR="00C75834" w:rsidRPr="00C120EB">
        <w:t xml:space="preserve">with </w:t>
      </w:r>
      <w:r w:rsidR="005B3D24" w:rsidRPr="00C120EB">
        <w:t>ECC</w:t>
      </w:r>
      <w:r w:rsidR="0099524D">
        <w:t xml:space="preserve"> unrelated to EC spectrum mandates</w:t>
      </w:r>
      <w:bookmarkEnd w:id="35"/>
    </w:p>
    <w:p w14:paraId="461B08B0" w14:textId="128E37B8" w:rsidR="006049F2" w:rsidRPr="00577DD7" w:rsidRDefault="00410CBE" w:rsidP="00912D9B">
      <w:pPr>
        <w:pStyle w:val="Heading2"/>
        <w:rPr>
          <w:lang w:val="fr-FR"/>
        </w:rPr>
      </w:pPr>
      <w:bookmarkStart w:id="36" w:name="_Toc160725844"/>
      <w:r w:rsidRPr="00577DD7">
        <w:rPr>
          <w:lang w:val="fr-FR"/>
        </w:rPr>
        <w:t>6</w:t>
      </w:r>
      <w:r w:rsidR="00C120EB" w:rsidRPr="00577DD7">
        <w:rPr>
          <w:lang w:val="fr-FR"/>
        </w:rPr>
        <w:t>.1</w:t>
      </w:r>
      <w:r w:rsidR="00C120EB" w:rsidRPr="00577DD7">
        <w:rPr>
          <w:lang w:val="fr-FR"/>
        </w:rPr>
        <w:tab/>
      </w:r>
      <w:r w:rsidR="006049F2" w:rsidRPr="00577DD7">
        <w:rPr>
          <w:lang w:val="fr-FR"/>
        </w:rPr>
        <w:t>IMT</w:t>
      </w:r>
      <w:r w:rsidR="001165EE" w:rsidRPr="00577DD7">
        <w:rPr>
          <w:lang w:val="fr-FR"/>
        </w:rPr>
        <w:t xml:space="preserve"> 2020 Radio Interfaces</w:t>
      </w:r>
      <w:bookmarkEnd w:id="36"/>
      <w:r w:rsidR="001165EE" w:rsidRPr="00577DD7">
        <w:rPr>
          <w:lang w:val="fr-FR"/>
        </w:rPr>
        <w:t xml:space="preserve"> </w:t>
      </w:r>
    </w:p>
    <w:p w14:paraId="4B64E529" w14:textId="4B7B097E" w:rsidR="006049F2" w:rsidRPr="006049F2" w:rsidRDefault="006049F2" w:rsidP="00577DD7">
      <w:pPr>
        <w:pStyle w:val="NoSpacing"/>
        <w:numPr>
          <w:ilvl w:val="0"/>
          <w:numId w:val="30"/>
        </w:numPr>
        <w:jc w:val="both"/>
        <w:rPr>
          <w:lang w:val="en-GB"/>
        </w:rPr>
      </w:pPr>
      <w:r w:rsidRPr="006049F2">
        <w:rPr>
          <w:rFonts w:eastAsia="Times New Roman"/>
          <w:lang w:val="en-GB"/>
        </w:rPr>
        <w:t xml:space="preserve">ITU-R has approved the Revision 2 of the </w:t>
      </w:r>
      <w:r w:rsidRPr="006049F2">
        <w:rPr>
          <w:rFonts w:eastAsia="Times New Roman"/>
          <w:b/>
          <w:bCs/>
          <w:lang w:val="en-GB"/>
        </w:rPr>
        <w:t xml:space="preserve">IMT-2020 Recommendation </w:t>
      </w:r>
      <w:r w:rsidRPr="006049F2">
        <w:rPr>
          <w:rFonts w:eastAsia="Times New Roman"/>
          <w:lang w:val="en-GB"/>
        </w:rPr>
        <w:t>M.2150, including the update of the ‘DECT 5G – SRIT’ technology from ETSI. Publication is expected early 2024.</w:t>
      </w:r>
    </w:p>
    <w:p w14:paraId="74EF62D2" w14:textId="77777777" w:rsidR="006049F2" w:rsidRDefault="006049F2" w:rsidP="006049F2">
      <w:pPr>
        <w:pStyle w:val="NoSpacing"/>
        <w:jc w:val="both"/>
        <w:rPr>
          <w:rFonts w:ascii="Arial" w:eastAsia="Times New Roman" w:hAnsi="Arial" w:cs="Times New Roman"/>
          <w:sz w:val="20"/>
          <w:szCs w:val="20"/>
          <w:lang w:val="en-GB"/>
        </w:rPr>
      </w:pPr>
    </w:p>
    <w:p w14:paraId="26638EC1" w14:textId="6FD88148" w:rsidR="006049F2" w:rsidRPr="002660D1" w:rsidRDefault="006049F2" w:rsidP="00577DD7">
      <w:pPr>
        <w:pStyle w:val="NoSpacing"/>
        <w:ind w:left="720"/>
        <w:jc w:val="both"/>
        <w:rPr>
          <w:rFonts w:ascii="Arial" w:eastAsia="Times New Roman" w:hAnsi="Arial"/>
          <w:sz w:val="20"/>
          <w:szCs w:val="20"/>
          <w:lang w:val="en-GB"/>
        </w:rPr>
      </w:pPr>
      <w:r>
        <w:rPr>
          <w:rFonts w:ascii="Arial" w:eastAsia="Times New Roman" w:hAnsi="Arial" w:cs="Times New Roman"/>
          <w:sz w:val="20"/>
          <w:szCs w:val="20"/>
          <w:lang w:val="en-GB"/>
        </w:rPr>
        <w:t xml:space="preserve">ETSI TC DECT has revised the Harmonised Standard for DECT </w:t>
      </w:r>
      <w:r w:rsidRPr="004D7AE0">
        <w:rPr>
          <w:rFonts w:ascii="Arial" w:eastAsia="Times New Roman" w:hAnsi="Arial" w:cs="Times New Roman"/>
          <w:sz w:val="20"/>
          <w:szCs w:val="20"/>
          <w:lang w:val="en-GB"/>
        </w:rPr>
        <w:t>operating in the 1 880 MHz - 1 900 MHz band</w:t>
      </w:r>
      <w:r>
        <w:rPr>
          <w:rFonts w:ascii="Arial" w:eastAsia="Times New Roman" w:hAnsi="Arial" w:cs="Times New Roman"/>
          <w:sz w:val="20"/>
          <w:szCs w:val="20"/>
          <w:lang w:val="en-GB"/>
        </w:rPr>
        <w:t xml:space="preserve"> in two parts:</w:t>
      </w:r>
    </w:p>
    <w:p w14:paraId="546846BF" w14:textId="5DB74A52" w:rsidR="006049F2" w:rsidRPr="00CA5D62" w:rsidRDefault="00053743" w:rsidP="00577DD7">
      <w:pPr>
        <w:pStyle w:val="ListParagraph"/>
        <w:numPr>
          <w:ilvl w:val="0"/>
          <w:numId w:val="3"/>
        </w:numPr>
        <w:tabs>
          <w:tab w:val="clear" w:pos="1418"/>
          <w:tab w:val="clear" w:pos="4678"/>
          <w:tab w:val="clear" w:pos="5954"/>
          <w:tab w:val="clear" w:pos="7088"/>
        </w:tabs>
        <w:ind w:left="1440"/>
        <w:contextualSpacing w:val="0"/>
        <w:jc w:val="left"/>
        <w:rPr>
          <w:rFonts w:ascii="Calibri" w:hAnsi="Calibri"/>
        </w:rPr>
      </w:pPr>
      <w:hyperlink r:id="rId70" w:history="1">
        <w:r w:rsidR="006049F2" w:rsidRPr="00030655">
          <w:rPr>
            <w:rStyle w:val="Hyperlink"/>
          </w:rPr>
          <w:t>EN 301 406-1 v3.1.1 (2022-10)</w:t>
        </w:r>
      </w:hyperlink>
      <w:r w:rsidR="006049F2">
        <w:t xml:space="preserve"> </w:t>
      </w:r>
      <w:r w:rsidR="006049F2" w:rsidRPr="00CA5D62">
        <w:t xml:space="preserve">(DECT, DECT Evolution and DECT </w:t>
      </w:r>
      <w:r w:rsidR="006049F2">
        <w:t>Ultra Low Energy (</w:t>
      </w:r>
      <w:r w:rsidR="006049F2" w:rsidRPr="00CA5D62">
        <w:t>ULE</w:t>
      </w:r>
      <w:r w:rsidR="006049F2">
        <w:t>)</w:t>
      </w:r>
      <w:r w:rsidR="006049F2" w:rsidRPr="00CA5D62">
        <w:t>)</w:t>
      </w:r>
      <w:r w:rsidR="006049F2">
        <w:t xml:space="preserve">, which has been delivered to the EC. </w:t>
      </w:r>
      <w:r w:rsidR="006049F2" w:rsidRPr="006049F2">
        <w:t>After having received comments from the CEC in May 2023, TC DECT has decided to revise the Harmonised EN.</w:t>
      </w:r>
    </w:p>
    <w:p w14:paraId="3F6EF5E9" w14:textId="4C73B29B" w:rsidR="006049F2" w:rsidRPr="009D0313" w:rsidRDefault="00053743" w:rsidP="00577DD7">
      <w:pPr>
        <w:pStyle w:val="ListParagraph"/>
        <w:numPr>
          <w:ilvl w:val="0"/>
          <w:numId w:val="3"/>
        </w:numPr>
        <w:tabs>
          <w:tab w:val="clear" w:pos="1418"/>
          <w:tab w:val="clear" w:pos="4678"/>
          <w:tab w:val="clear" w:pos="5954"/>
          <w:tab w:val="clear" w:pos="7088"/>
        </w:tabs>
        <w:ind w:left="1440"/>
        <w:contextualSpacing w:val="0"/>
        <w:jc w:val="left"/>
      </w:pPr>
      <w:hyperlink r:id="rId71" w:history="1">
        <w:r w:rsidR="006049F2">
          <w:rPr>
            <w:rStyle w:val="Hyperlink"/>
          </w:rPr>
          <w:t>EN 301 406-2 v3.1.1 (2023-08)</w:t>
        </w:r>
      </w:hyperlink>
      <w:r w:rsidR="006049F2">
        <w:rPr>
          <w:rStyle w:val="Hyperlink"/>
        </w:rPr>
        <w:t xml:space="preserve">: </w:t>
      </w:r>
      <w:r w:rsidR="006049F2" w:rsidRPr="009D0313">
        <w:t>(DECT-2020 New Radio (NR))</w:t>
      </w:r>
      <w:r w:rsidR="006049F2">
        <w:t xml:space="preserve"> </w:t>
      </w:r>
      <w:r w:rsidR="006049F2" w:rsidRPr="006049F2">
        <w:rPr>
          <w:lang w:val="en-US"/>
        </w:rPr>
        <w:t xml:space="preserve">has been sent to </w:t>
      </w:r>
      <w:r w:rsidR="006049F2" w:rsidRPr="006049F2">
        <w:t xml:space="preserve">the CEC </w:t>
      </w:r>
      <w:r w:rsidR="006049F2">
        <w:t>and is awaiting</w:t>
      </w:r>
      <w:r w:rsidR="006049F2" w:rsidRPr="006049F2">
        <w:t xml:space="preserve"> </w:t>
      </w:r>
      <w:r w:rsidR="006049F2" w:rsidRPr="006049F2">
        <w:rPr>
          <w:lang w:val="en-US"/>
        </w:rPr>
        <w:t>citation.</w:t>
      </w:r>
    </w:p>
    <w:p w14:paraId="1EDCD466" w14:textId="77777777" w:rsidR="006049F2" w:rsidRDefault="006049F2" w:rsidP="006049F2">
      <w:pPr>
        <w:pStyle w:val="NoSpacing"/>
        <w:jc w:val="both"/>
        <w:rPr>
          <w:rFonts w:ascii="Arial" w:eastAsia="Times New Roman" w:hAnsi="Arial" w:cs="Times New Roman"/>
          <w:sz w:val="20"/>
          <w:szCs w:val="20"/>
          <w:lang w:val="en-GB"/>
        </w:rPr>
      </w:pPr>
    </w:p>
    <w:p w14:paraId="0CADFABD" w14:textId="5E2FBC30" w:rsidR="007B5811" w:rsidRPr="007B5811" w:rsidRDefault="007B5811" w:rsidP="007B5811">
      <w:pPr>
        <w:pStyle w:val="NoSpacing"/>
        <w:jc w:val="both"/>
        <w:rPr>
          <w:rFonts w:ascii="Arial" w:eastAsia="Times New Roman" w:hAnsi="Arial" w:cs="Times New Roman"/>
          <w:b/>
          <w:bCs/>
          <w:sz w:val="20"/>
          <w:szCs w:val="20"/>
          <w:highlight w:val="yellow"/>
          <w:lang w:val="en-GB"/>
        </w:rPr>
      </w:pPr>
      <w:r>
        <w:rPr>
          <w:lang w:val="en-GB"/>
        </w:rPr>
        <w:t xml:space="preserve">At the request of ETSI TC SES, ETSI has requested ITU-R </w:t>
      </w:r>
      <w:r w:rsidRPr="007B5811">
        <w:rPr>
          <w:lang w:val="en-GB"/>
        </w:rPr>
        <w:t>to register ETSI as an Evaluation Group for IMT-2020 satellite radio interfaces</w:t>
      </w:r>
      <w:r>
        <w:rPr>
          <w:lang w:val="en-GB"/>
        </w:rPr>
        <w:t>.  Any evaluation work is expected to be carried out in ETSI TC SES.</w:t>
      </w:r>
    </w:p>
    <w:p w14:paraId="4DF2824A" w14:textId="77777777" w:rsidR="006049F2" w:rsidRPr="006049F2" w:rsidRDefault="006049F2" w:rsidP="006049F2"/>
    <w:p w14:paraId="7E143162" w14:textId="03EF5BF9" w:rsidR="00832B9E" w:rsidRDefault="00971107" w:rsidP="001538A7">
      <w:pPr>
        <w:pStyle w:val="Heading2"/>
      </w:pPr>
      <w:bookmarkStart w:id="37" w:name="_Toc160725845"/>
      <w:r>
        <w:t>6</w:t>
      </w:r>
      <w:r w:rsidR="00805851" w:rsidRPr="003403B7">
        <w:t>.</w:t>
      </w:r>
      <w:r w:rsidR="00F0356A">
        <w:t>2</w:t>
      </w:r>
      <w:r w:rsidR="00805851" w:rsidRPr="003403B7">
        <w:tab/>
      </w:r>
      <w:r w:rsidR="001538A7" w:rsidRPr="003403B7">
        <w:t>Un</w:t>
      </w:r>
      <w:r w:rsidR="00526503" w:rsidRPr="003403B7">
        <w:t>crew</w:t>
      </w:r>
      <w:r w:rsidR="001538A7" w:rsidRPr="003403B7">
        <w:t>ed Aircraft Systems</w:t>
      </w:r>
      <w:r w:rsidR="00F14CB4" w:rsidRPr="003403B7">
        <w:t xml:space="preserve"> (UAS)</w:t>
      </w:r>
      <w:r w:rsidR="001538A7" w:rsidRPr="003403B7">
        <w:t xml:space="preserve"> </w:t>
      </w:r>
      <w:r w:rsidR="00F14CB4" w:rsidRPr="003403B7">
        <w:t xml:space="preserve">/ </w:t>
      </w:r>
      <w:r w:rsidR="001538A7" w:rsidRPr="003403B7">
        <w:t>drones</w:t>
      </w:r>
      <w:bookmarkEnd w:id="37"/>
    </w:p>
    <w:p w14:paraId="793A76A7" w14:textId="598D2C2F" w:rsidR="0062159C" w:rsidRPr="00EC35F5" w:rsidRDefault="0062159C" w:rsidP="00BB500D">
      <w:pPr>
        <w:pStyle w:val="NoSpacing"/>
        <w:jc w:val="both"/>
        <w:rPr>
          <w:rFonts w:ascii="Arial" w:eastAsia="Times New Roman" w:hAnsi="Arial" w:cs="Times New Roman"/>
          <w:sz w:val="20"/>
          <w:szCs w:val="20"/>
          <w:u w:val="single"/>
          <w:lang w:val="en-GB"/>
        </w:rPr>
      </w:pPr>
      <w:r w:rsidRPr="00EC35F5">
        <w:rPr>
          <w:rFonts w:ascii="Arial" w:eastAsia="Times New Roman" w:hAnsi="Arial" w:cs="Times New Roman"/>
          <w:sz w:val="20"/>
          <w:szCs w:val="20"/>
          <w:u w:val="single"/>
          <w:lang w:val="en-GB"/>
        </w:rPr>
        <w:t>DECT</w:t>
      </w:r>
      <w:r w:rsidR="004C12C5">
        <w:rPr>
          <w:rFonts w:ascii="Arial" w:eastAsia="Times New Roman" w:hAnsi="Arial" w:cs="Times New Roman"/>
          <w:sz w:val="20"/>
          <w:szCs w:val="20"/>
          <w:u w:val="single"/>
          <w:lang w:val="en-GB"/>
        </w:rPr>
        <w:t>–based drones</w:t>
      </w:r>
    </w:p>
    <w:p w14:paraId="7D83F0BE" w14:textId="77777777" w:rsidR="0062159C" w:rsidRDefault="0062159C" w:rsidP="00BB500D">
      <w:pPr>
        <w:pStyle w:val="NoSpacing"/>
        <w:jc w:val="both"/>
        <w:rPr>
          <w:rFonts w:ascii="Arial" w:eastAsia="Times New Roman" w:hAnsi="Arial" w:cs="Times New Roman"/>
          <w:sz w:val="20"/>
          <w:szCs w:val="20"/>
          <w:lang w:val="en-GB"/>
        </w:rPr>
      </w:pPr>
    </w:p>
    <w:p w14:paraId="453391CE" w14:textId="77777777" w:rsidR="00224A92" w:rsidRDefault="00DC6A4D" w:rsidP="00BB500D">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ETSI TC DECT is co-operating with</w:t>
      </w:r>
      <w:r w:rsidR="00BC2056">
        <w:rPr>
          <w:rFonts w:ascii="Arial" w:eastAsia="Times New Roman" w:hAnsi="Arial" w:cs="Times New Roman"/>
          <w:sz w:val="20"/>
          <w:szCs w:val="20"/>
          <w:lang w:val="en-GB"/>
        </w:rPr>
        <w:t xml:space="preserve"> CEPT/ECC/FM59 </w:t>
      </w:r>
      <w:r w:rsidR="008A3E1E">
        <w:rPr>
          <w:rFonts w:ascii="Arial" w:eastAsia="Times New Roman" w:hAnsi="Arial" w:cs="Times New Roman"/>
          <w:sz w:val="20"/>
          <w:szCs w:val="20"/>
          <w:lang w:val="en-GB"/>
        </w:rPr>
        <w:t>which is developin</w:t>
      </w:r>
      <w:r w:rsidR="00137725">
        <w:rPr>
          <w:rFonts w:ascii="Arial" w:eastAsia="Times New Roman" w:hAnsi="Arial" w:cs="Times New Roman"/>
          <w:sz w:val="20"/>
          <w:szCs w:val="20"/>
          <w:lang w:val="en-GB"/>
        </w:rPr>
        <w:t>g</w:t>
      </w:r>
      <w:r w:rsidR="00701A3A">
        <w:rPr>
          <w:rFonts w:ascii="Arial" w:eastAsia="Times New Roman" w:hAnsi="Arial" w:cs="Times New Roman"/>
          <w:sz w:val="20"/>
          <w:szCs w:val="20"/>
          <w:lang w:val="en-GB"/>
        </w:rPr>
        <w:t xml:space="preserve"> </w:t>
      </w:r>
      <w:r w:rsidR="008A3E1E">
        <w:rPr>
          <w:rFonts w:ascii="Arial" w:eastAsia="Times New Roman" w:hAnsi="Arial" w:cs="Times New Roman"/>
          <w:sz w:val="20"/>
          <w:szCs w:val="20"/>
          <w:lang w:val="en-GB"/>
        </w:rPr>
        <w:t>an ECC Report o</w:t>
      </w:r>
      <w:r w:rsidR="00137725">
        <w:rPr>
          <w:rFonts w:ascii="Arial" w:eastAsia="Times New Roman" w:hAnsi="Arial" w:cs="Times New Roman"/>
          <w:sz w:val="20"/>
          <w:szCs w:val="20"/>
          <w:lang w:val="en-GB"/>
        </w:rPr>
        <w:t>n</w:t>
      </w:r>
      <w:r w:rsidR="008A3E1E">
        <w:rPr>
          <w:rFonts w:ascii="Arial" w:eastAsia="Times New Roman" w:hAnsi="Arial" w:cs="Times New Roman"/>
          <w:sz w:val="20"/>
          <w:szCs w:val="20"/>
          <w:lang w:val="en-GB"/>
        </w:rPr>
        <w:t xml:space="preserve"> spectrum solutions for </w:t>
      </w:r>
      <w:r w:rsidR="00943BC5">
        <w:rPr>
          <w:rFonts w:ascii="Arial" w:eastAsia="Times New Roman" w:hAnsi="Arial" w:cs="Times New Roman"/>
          <w:sz w:val="20"/>
          <w:szCs w:val="20"/>
          <w:lang w:val="en-GB"/>
        </w:rPr>
        <w:t>governmental UAS</w:t>
      </w:r>
      <w:r w:rsidR="002660D1">
        <w:rPr>
          <w:rFonts w:ascii="Arial" w:eastAsia="Times New Roman" w:hAnsi="Arial" w:cs="Times New Roman"/>
          <w:sz w:val="20"/>
          <w:szCs w:val="20"/>
          <w:lang w:val="en-GB"/>
        </w:rPr>
        <w:t xml:space="preserve"> </w:t>
      </w:r>
      <w:r w:rsidR="002660D1" w:rsidRPr="002660D1">
        <w:rPr>
          <w:rFonts w:ascii="Arial" w:eastAsia="Times New Roman" w:hAnsi="Arial"/>
          <w:sz w:val="20"/>
          <w:szCs w:val="20"/>
          <w:lang w:val="en-GB"/>
        </w:rPr>
        <w:t>in the 1880-1900 MHz and 1900-1920 MHz bands</w:t>
      </w:r>
      <w:r w:rsidR="00943BC5">
        <w:rPr>
          <w:rFonts w:ascii="Arial" w:eastAsia="Times New Roman" w:hAnsi="Arial" w:cs="Times New Roman"/>
          <w:sz w:val="20"/>
          <w:szCs w:val="20"/>
          <w:lang w:val="en-GB"/>
        </w:rPr>
        <w:t>.</w:t>
      </w:r>
      <w:r w:rsidR="00CB70EA">
        <w:rPr>
          <w:rFonts w:ascii="Arial" w:eastAsia="Times New Roman" w:hAnsi="Arial" w:cs="Times New Roman"/>
          <w:sz w:val="20"/>
          <w:szCs w:val="20"/>
          <w:lang w:val="en-GB"/>
        </w:rPr>
        <w:t xml:space="preserve"> Technical studies</w:t>
      </w:r>
      <w:r w:rsidR="00244890">
        <w:rPr>
          <w:rFonts w:ascii="Arial" w:eastAsia="Times New Roman" w:hAnsi="Arial" w:cs="Times New Roman"/>
          <w:sz w:val="20"/>
          <w:szCs w:val="20"/>
          <w:lang w:val="en-GB"/>
        </w:rPr>
        <w:t xml:space="preserve"> are being carried out in SE7</w:t>
      </w:r>
      <w:r w:rsidR="00891F46">
        <w:rPr>
          <w:rFonts w:ascii="Arial" w:eastAsia="Times New Roman" w:hAnsi="Arial" w:cs="Times New Roman"/>
          <w:sz w:val="20"/>
          <w:szCs w:val="20"/>
          <w:lang w:val="en-GB"/>
        </w:rPr>
        <w:t xml:space="preserve">.  </w:t>
      </w:r>
    </w:p>
    <w:p w14:paraId="0BD18752" w14:textId="77777777" w:rsidR="00224A92" w:rsidRDefault="00224A92" w:rsidP="00BB500D">
      <w:pPr>
        <w:pStyle w:val="NoSpacing"/>
        <w:jc w:val="both"/>
        <w:rPr>
          <w:rFonts w:ascii="Arial" w:eastAsia="Times New Roman" w:hAnsi="Arial" w:cs="Times New Roman"/>
          <w:sz w:val="20"/>
          <w:szCs w:val="20"/>
          <w:lang w:val="en-GB"/>
        </w:rPr>
      </w:pPr>
    </w:p>
    <w:p w14:paraId="65A588CC" w14:textId="67DA232D" w:rsidR="004C12C5" w:rsidRDefault="004C12C5" w:rsidP="00EC35F5">
      <w:pPr>
        <w:pStyle w:val="NoSpacing"/>
        <w:keepNext/>
        <w:jc w:val="both"/>
        <w:rPr>
          <w:rFonts w:ascii="Arial" w:eastAsia="Times New Roman" w:hAnsi="Arial" w:cs="Times New Roman"/>
          <w:sz w:val="20"/>
          <w:szCs w:val="20"/>
          <w:u w:val="single"/>
          <w:lang w:val="en-GB"/>
        </w:rPr>
      </w:pPr>
      <w:r w:rsidRPr="00EC35F5">
        <w:rPr>
          <w:rFonts w:ascii="Arial" w:eastAsia="Times New Roman" w:hAnsi="Arial" w:cs="Times New Roman"/>
          <w:sz w:val="20"/>
          <w:szCs w:val="20"/>
          <w:u w:val="single"/>
          <w:lang w:val="en-GB"/>
        </w:rPr>
        <w:t>MFCN-based drones</w:t>
      </w:r>
    </w:p>
    <w:p w14:paraId="4E509025" w14:textId="77777777" w:rsidR="00EC35F5" w:rsidRDefault="00EC35F5" w:rsidP="00EC35F5">
      <w:pPr>
        <w:pStyle w:val="NoSpacing"/>
        <w:keepNext/>
        <w:jc w:val="both"/>
        <w:rPr>
          <w:rFonts w:ascii="Arial" w:eastAsia="Times New Roman" w:hAnsi="Arial" w:cs="Times New Roman"/>
          <w:sz w:val="20"/>
          <w:szCs w:val="20"/>
          <w:lang w:val="en-GB"/>
        </w:rPr>
      </w:pPr>
    </w:p>
    <w:p w14:paraId="76D634A9" w14:textId="1C80E23E" w:rsidR="006B095D" w:rsidRPr="00892DE4" w:rsidRDefault="00B829BD" w:rsidP="00892DE4">
      <w:pPr>
        <w:pStyle w:val="NoSpacing"/>
        <w:jc w:val="both"/>
        <w:rPr>
          <w:rFonts w:ascii="MS PGothic" w:hAnsi="MS PGothic"/>
          <w:lang w:val="en-GB"/>
        </w:rPr>
      </w:pPr>
      <w:r>
        <w:rPr>
          <w:rFonts w:ascii="Arial" w:eastAsia="Times New Roman" w:hAnsi="Arial" w:cs="Times New Roman"/>
          <w:sz w:val="20"/>
          <w:szCs w:val="20"/>
          <w:lang w:val="en-GB"/>
        </w:rPr>
        <w:t>ETSI has also received</w:t>
      </w:r>
      <w:r w:rsidR="00CB70EA" w:rsidRPr="009D0313">
        <w:rPr>
          <w:rFonts w:ascii="Arial" w:eastAsia="Times New Roman" w:hAnsi="Arial" w:cs="Times New Roman"/>
          <w:sz w:val="20"/>
          <w:szCs w:val="20"/>
          <w:lang w:val="en-GB"/>
        </w:rPr>
        <w:t xml:space="preserve"> </w:t>
      </w:r>
      <w:r>
        <w:rPr>
          <w:rFonts w:ascii="Arial" w:eastAsia="Times New Roman" w:hAnsi="Arial" w:cs="Times New Roman"/>
          <w:sz w:val="20"/>
          <w:szCs w:val="20"/>
          <w:lang w:val="en-GB"/>
        </w:rPr>
        <w:t xml:space="preserve">a liaison from </w:t>
      </w:r>
      <w:r w:rsidR="00F6667D">
        <w:rPr>
          <w:rFonts w:ascii="Arial" w:eastAsia="Times New Roman" w:hAnsi="Arial" w:cs="Times New Roman"/>
          <w:sz w:val="20"/>
          <w:szCs w:val="20"/>
          <w:lang w:val="en-GB"/>
        </w:rPr>
        <w:t>ECC requesting standardisation support on the implementation of the relevant parts of ECC Decision</w:t>
      </w:r>
      <w:r w:rsidR="006D43F5">
        <w:rPr>
          <w:rFonts w:ascii="Arial" w:eastAsia="Times New Roman" w:hAnsi="Arial" w:cs="Times New Roman"/>
          <w:sz w:val="20"/>
          <w:szCs w:val="20"/>
          <w:lang w:val="en-GB"/>
        </w:rPr>
        <w:t xml:space="preserve"> </w:t>
      </w:r>
      <w:r w:rsidR="00F6667D">
        <w:rPr>
          <w:rFonts w:ascii="Arial" w:eastAsia="Times New Roman" w:hAnsi="Arial" w:cs="Times New Roman"/>
          <w:sz w:val="20"/>
          <w:szCs w:val="20"/>
          <w:lang w:val="en-GB"/>
        </w:rPr>
        <w:t>(22)07.  The relate</w:t>
      </w:r>
      <w:r w:rsidR="0078764C">
        <w:rPr>
          <w:rFonts w:ascii="Arial" w:eastAsia="Times New Roman" w:hAnsi="Arial" w:cs="Times New Roman"/>
          <w:sz w:val="20"/>
          <w:szCs w:val="20"/>
          <w:lang w:val="en-GB"/>
        </w:rPr>
        <w:t>d</w:t>
      </w:r>
      <w:r w:rsidR="00F6667D">
        <w:rPr>
          <w:rFonts w:ascii="Arial" w:eastAsia="Times New Roman" w:hAnsi="Arial" w:cs="Times New Roman"/>
          <w:sz w:val="20"/>
          <w:szCs w:val="20"/>
          <w:lang w:val="en-GB"/>
        </w:rPr>
        <w:t xml:space="preserve"> standardisation work is being carried out in MSG TFES</w:t>
      </w:r>
      <w:r w:rsidR="008658BE">
        <w:rPr>
          <w:rFonts w:ascii="Arial" w:eastAsia="Times New Roman" w:hAnsi="Arial" w:cs="Times New Roman"/>
          <w:sz w:val="20"/>
          <w:szCs w:val="20"/>
          <w:lang w:val="en-GB"/>
        </w:rPr>
        <w:t xml:space="preserve"> which has </w:t>
      </w:r>
      <w:r w:rsidR="00955428">
        <w:rPr>
          <w:rFonts w:ascii="Arial" w:eastAsia="Times New Roman" w:hAnsi="Arial" w:cs="Times New Roman"/>
          <w:sz w:val="20"/>
          <w:szCs w:val="20"/>
          <w:lang w:val="en-GB"/>
        </w:rPr>
        <w:t xml:space="preserve">proposed </w:t>
      </w:r>
      <w:r w:rsidR="008658BE">
        <w:rPr>
          <w:rFonts w:ascii="Arial" w:eastAsia="Times New Roman" w:hAnsi="Arial" w:cs="Times New Roman"/>
          <w:sz w:val="20"/>
          <w:szCs w:val="20"/>
          <w:lang w:val="en-GB"/>
        </w:rPr>
        <w:t xml:space="preserve">a </w:t>
      </w:r>
      <w:r w:rsidR="00857B4B">
        <w:rPr>
          <w:rFonts w:ascii="Arial" w:eastAsia="Times New Roman" w:hAnsi="Arial" w:cs="Times New Roman"/>
          <w:sz w:val="20"/>
          <w:szCs w:val="20"/>
          <w:lang w:val="en-GB"/>
        </w:rPr>
        <w:t>work item for</w:t>
      </w:r>
      <w:r w:rsidR="00854464">
        <w:rPr>
          <w:rFonts w:ascii="Arial" w:eastAsia="Times New Roman" w:hAnsi="Arial" w:cs="Times New Roman"/>
          <w:sz w:val="20"/>
          <w:szCs w:val="20"/>
          <w:lang w:val="en-GB"/>
        </w:rPr>
        <w:t xml:space="preserve"> Aerial User Equipment (</w:t>
      </w:r>
      <w:r w:rsidR="006D43F5" w:rsidRPr="006D43F5">
        <w:rPr>
          <w:rFonts w:ascii="Arial" w:eastAsia="Times New Roman" w:hAnsi="Arial" w:cs="Times New Roman"/>
          <w:sz w:val="20"/>
          <w:szCs w:val="20"/>
          <w:lang w:val="en-GB"/>
        </w:rPr>
        <w:t>https://portal.etsi.org/webapp/workProgram/Report_WorkItem.asp?wki_id=68741</w:t>
      </w:r>
      <w:r w:rsidR="00854464">
        <w:rPr>
          <w:rFonts w:ascii="Arial" w:eastAsia="Times New Roman" w:hAnsi="Arial" w:cs="Times New Roman"/>
          <w:sz w:val="20"/>
          <w:szCs w:val="20"/>
          <w:lang w:val="en-GB"/>
        </w:rPr>
        <w:t>)</w:t>
      </w:r>
      <w:r w:rsidR="006D43F5">
        <w:rPr>
          <w:rFonts w:ascii="Arial" w:eastAsia="Times New Roman" w:hAnsi="Arial" w:cs="Times New Roman"/>
          <w:sz w:val="20"/>
          <w:szCs w:val="20"/>
          <w:lang w:val="en-GB"/>
        </w:rPr>
        <w:t xml:space="preserve"> which will need to be adopted by the NSBG.</w:t>
      </w:r>
      <w:r w:rsidR="006B095D" w:rsidRPr="00892DE4">
        <w:rPr>
          <w:rFonts w:hint="eastAsia"/>
          <w:lang w:val="en-GB"/>
        </w:rPr>
        <w:t xml:space="preserve"> </w:t>
      </w:r>
    </w:p>
    <w:p w14:paraId="12AF2BB0" w14:textId="77777777" w:rsidR="006B095D" w:rsidRPr="003A532D" w:rsidRDefault="006B095D" w:rsidP="006B095D">
      <w:pPr>
        <w:pStyle w:val="NormalWeb"/>
        <w:rPr>
          <w:rFonts w:ascii="Arial" w:hAnsi="Arial" w:cs="Arial"/>
          <w:sz w:val="20"/>
          <w:szCs w:val="20"/>
        </w:rPr>
      </w:pPr>
      <w:r w:rsidRPr="003A532D">
        <w:rPr>
          <w:rFonts w:ascii="Arial" w:hAnsi="Arial" w:cs="Arial"/>
          <w:sz w:val="20"/>
          <w:szCs w:val="20"/>
        </w:rPr>
        <w:lastRenderedPageBreak/>
        <w:t>The EN will cover all LTE and NR features up to and including 3GPP LTE Release 17 and NR Release 18 that are relevant for Aerial UE operating in the bands 703-733 MHz, 832-862 MHz, 880-915 MHz, 1710-1785 MHz, 1920-1980 MHz, 2500-2570 MHz and 2570-2620 MHz.</w:t>
      </w:r>
    </w:p>
    <w:p w14:paraId="0C2ED104" w14:textId="2B842265" w:rsidR="0002429A" w:rsidRPr="003A532D" w:rsidRDefault="006B095D" w:rsidP="006B095D">
      <w:pPr>
        <w:pStyle w:val="NormalWeb"/>
        <w:rPr>
          <w:rFonts w:ascii="Arial" w:hAnsi="Arial" w:cs="Arial"/>
          <w:sz w:val="20"/>
          <w:szCs w:val="20"/>
        </w:rPr>
      </w:pPr>
      <w:r w:rsidRPr="003A532D">
        <w:rPr>
          <w:rFonts w:ascii="Arial" w:hAnsi="Arial" w:cs="Arial"/>
          <w:sz w:val="20"/>
          <w:szCs w:val="20"/>
        </w:rPr>
        <w:t>This EN considers the requirements from ECC Decision (22)07 and the term aerial UE refers to a UE supporting Uncrewed Aircraft Systems (UAS) features and services and requiring an aerial subscription. An aerial UE is installed either on-board an Unmanned Aircraft (e.g. drones) or on-board manned aircraft (e.g. helicopter). It identifies itself to the mobile network as being in this class.</w:t>
      </w:r>
    </w:p>
    <w:p w14:paraId="2D8A372B" w14:textId="44A7AA67" w:rsidR="00D16D10" w:rsidRDefault="006B095D" w:rsidP="006B095D">
      <w:pPr>
        <w:pStyle w:val="NormalWeb"/>
        <w:rPr>
          <w:rFonts w:ascii="Arial" w:hAnsi="Arial" w:cs="Arial"/>
          <w:sz w:val="20"/>
          <w:szCs w:val="20"/>
        </w:rPr>
      </w:pPr>
      <w:r w:rsidRPr="003A532D">
        <w:rPr>
          <w:rFonts w:ascii="Arial" w:hAnsi="Arial" w:cs="Arial"/>
          <w:sz w:val="20"/>
          <w:szCs w:val="20"/>
        </w:rPr>
        <w:t>This EN will cover the essential requirements of Article 3.2 of the Radio Equipment Directive for E-UTRA and NR UE in addition to those common ones of Part 1.</w:t>
      </w:r>
    </w:p>
    <w:p w14:paraId="421F50B7" w14:textId="5965F5FD" w:rsidR="00D16D10" w:rsidRPr="003A532D" w:rsidRDefault="00D16D10" w:rsidP="006B095D">
      <w:pPr>
        <w:pStyle w:val="NormalWeb"/>
        <w:rPr>
          <w:rFonts w:ascii="Arial" w:hAnsi="Arial" w:cs="Arial"/>
          <w:sz w:val="20"/>
          <w:szCs w:val="20"/>
        </w:rPr>
      </w:pPr>
      <w:r>
        <w:rPr>
          <w:rFonts w:ascii="Arial" w:hAnsi="Arial" w:cs="Arial"/>
          <w:sz w:val="20"/>
          <w:szCs w:val="20"/>
        </w:rPr>
        <w:t xml:space="preserve">The equipment covered by this Harmonised Standard is expected to use the frequency band </w:t>
      </w:r>
      <w:r w:rsidR="00DE5A73">
        <w:rPr>
          <w:rFonts w:ascii="Arial" w:hAnsi="Arial" w:cs="Arial"/>
          <w:sz w:val="20"/>
          <w:szCs w:val="20"/>
        </w:rPr>
        <w:t>to be studies under the Commission mandate proposed to the RSC meeting</w:t>
      </w:r>
      <w:r w:rsidR="00A80C34">
        <w:rPr>
          <w:rFonts w:ascii="Arial" w:hAnsi="Arial" w:cs="Arial"/>
          <w:sz w:val="20"/>
          <w:szCs w:val="20"/>
        </w:rPr>
        <w:t xml:space="preserve">#84 </w:t>
      </w:r>
      <w:r w:rsidR="007150D8">
        <w:rPr>
          <w:rFonts w:ascii="Arial" w:hAnsi="Arial" w:cs="Arial"/>
          <w:sz w:val="20"/>
          <w:szCs w:val="20"/>
        </w:rPr>
        <w:t>on 11 October 2023.</w:t>
      </w:r>
    </w:p>
    <w:p w14:paraId="28C64CC2" w14:textId="06C76EB2" w:rsidR="00945745" w:rsidRPr="005F683E" w:rsidRDefault="00971107" w:rsidP="006D7B7A">
      <w:pPr>
        <w:pStyle w:val="Heading2"/>
      </w:pPr>
      <w:bookmarkStart w:id="38" w:name="_Toc160725846"/>
      <w:r>
        <w:t>6</w:t>
      </w:r>
      <w:r w:rsidR="00840C98">
        <w:t>.</w:t>
      </w:r>
      <w:r w:rsidR="00F0356A">
        <w:t>3</w:t>
      </w:r>
      <w:r w:rsidR="00840C98">
        <w:tab/>
      </w:r>
      <w:r w:rsidR="00945745">
        <w:t>5 GHz R</w:t>
      </w:r>
      <w:r w:rsidR="00840C98">
        <w:t xml:space="preserve">LAN </w:t>
      </w:r>
      <w:r w:rsidR="00945745" w:rsidRPr="005F683E">
        <w:t>Country Determination Capability</w:t>
      </w:r>
      <w:bookmarkEnd w:id="38"/>
    </w:p>
    <w:p w14:paraId="2171CD13" w14:textId="3A61DB15" w:rsidR="00945745" w:rsidRDefault="00945745" w:rsidP="001D4D97">
      <w:r w:rsidRPr="008E06B8">
        <w:t xml:space="preserve">ETSI has received a </w:t>
      </w:r>
      <w:r>
        <w:t xml:space="preserve">Liaison Statement from WG FM (FM(21)155Annex15) regarding the completion of work on WAS/RLAN at 5.8 GHz with the adoption </w:t>
      </w:r>
      <w:r>
        <w:rPr>
          <w:rFonts w:cs="Arial"/>
        </w:rPr>
        <w:t>for publication ECC Report 330 on the use of the band 5725-5850 MHz</w:t>
      </w:r>
      <w:r>
        <w:t xml:space="preserve">.  This Report includes recommendations of the use </w:t>
      </w:r>
      <w:r>
        <w:rPr>
          <w:rFonts w:cs="Arial"/>
        </w:rPr>
        <w:t>of a CDC (Country Determination Capability) functionality in four</w:t>
      </w:r>
      <w:r w:rsidRPr="004577B0">
        <w:rPr>
          <w:rFonts w:cs="Arial"/>
        </w:rPr>
        <w:t xml:space="preserve"> sub-bands of WAS/RLAN 5.8 GHz band (5725-5735 MHz, 5735-5795 MHz, 5795-5815 MHz and 5815-5850 MHz)</w:t>
      </w:r>
      <w:r>
        <w:rPr>
          <w:rFonts w:cs="Arial"/>
        </w:rPr>
        <w:t xml:space="preserve">. The availability of these bands is summarised in </w:t>
      </w:r>
      <w:hyperlink r:id="rId72" w:history="1">
        <w:r w:rsidRPr="00F01804">
          <w:rPr>
            <w:rStyle w:val="Hyperlink"/>
            <w:rFonts w:cs="Arial"/>
          </w:rPr>
          <w:t>ECO Report 06</w:t>
        </w:r>
      </w:hyperlink>
      <w:r>
        <w:rPr>
          <w:rFonts w:cs="Arial"/>
        </w:rPr>
        <w:t xml:space="preserve">, </w:t>
      </w:r>
      <w:r w:rsidRPr="00F01804">
        <w:rPr>
          <w:rFonts w:cs="Arial"/>
        </w:rPr>
        <w:t xml:space="preserve">which was published </w:t>
      </w:r>
      <w:r>
        <w:rPr>
          <w:rFonts w:cs="Arial"/>
        </w:rPr>
        <w:t xml:space="preserve">on </w:t>
      </w:r>
      <w:r>
        <w:t xml:space="preserve">9 </w:t>
      </w:r>
      <w:r w:rsidRPr="00F01804">
        <w:t>June 2022</w:t>
      </w:r>
      <w:r>
        <w:t xml:space="preserve">. </w:t>
      </w:r>
      <w:r>
        <w:rPr>
          <w:rFonts w:cs="Arial"/>
        </w:rPr>
        <w:t xml:space="preserve"> BRAN </w:t>
      </w:r>
      <w:r w:rsidR="00440C98">
        <w:rPr>
          <w:rFonts w:cs="Arial"/>
        </w:rPr>
        <w:t xml:space="preserve">has taken this </w:t>
      </w:r>
      <w:r w:rsidRPr="004577B0">
        <w:rPr>
          <w:rFonts w:cs="Arial"/>
        </w:rPr>
        <w:t xml:space="preserve">into consideration in the </w:t>
      </w:r>
      <w:r>
        <w:rPr>
          <w:rFonts w:cs="Arial"/>
        </w:rPr>
        <w:t xml:space="preserve">review of the </w:t>
      </w:r>
      <w:r w:rsidRPr="004577B0">
        <w:rPr>
          <w:rFonts w:cs="Arial"/>
        </w:rPr>
        <w:t xml:space="preserve">harmonised standard </w:t>
      </w:r>
      <w:hyperlink r:id="rId73" w:history="1">
        <w:r w:rsidRPr="00E26E9A">
          <w:rPr>
            <w:rStyle w:val="Hyperlink"/>
            <w:rFonts w:cs="Arial"/>
          </w:rPr>
          <w:t>EN 301 893</w:t>
        </w:r>
      </w:hyperlink>
      <w:r>
        <w:rPr>
          <w:rFonts w:cs="Arial"/>
        </w:rPr>
        <w:t xml:space="preserve"> which is nearing completion (see above). </w:t>
      </w:r>
      <w:r>
        <w:t>The w</w:t>
      </w:r>
      <w:r w:rsidRPr="007E6316">
        <w:t xml:space="preserve">ork </w:t>
      </w:r>
      <w:r>
        <w:t xml:space="preserve">in ETSI/BRAN has been </w:t>
      </w:r>
      <w:r w:rsidRPr="007E6316">
        <w:t xml:space="preserve">co-ordinated with work in </w:t>
      </w:r>
      <w:r>
        <w:t>CEPT/ECC/</w:t>
      </w:r>
      <w:r w:rsidRPr="007E6316">
        <w:t>SE45 &amp; SRDMG</w:t>
      </w:r>
      <w:r>
        <w:rPr>
          <w:color w:val="FF0000"/>
        </w:rPr>
        <w:t>.</w:t>
      </w:r>
      <w:r>
        <w:t xml:space="preserve"> </w:t>
      </w:r>
    </w:p>
    <w:p w14:paraId="00CDF823" w14:textId="77777777" w:rsidR="000E6138" w:rsidRDefault="000E6138" w:rsidP="001D4D97"/>
    <w:p w14:paraId="3E54910E" w14:textId="6F774B40" w:rsidR="000E6138" w:rsidRPr="0014408C" w:rsidRDefault="00971107" w:rsidP="006A76C0">
      <w:pPr>
        <w:keepNext/>
        <w:rPr>
          <w:b/>
          <w:bCs/>
        </w:rPr>
      </w:pPr>
      <w:r>
        <w:rPr>
          <w:b/>
          <w:bCs/>
        </w:rPr>
        <w:t>6</w:t>
      </w:r>
      <w:r w:rsidR="000E6138" w:rsidRPr="0014408C">
        <w:rPr>
          <w:b/>
          <w:bCs/>
        </w:rPr>
        <w:t>.</w:t>
      </w:r>
      <w:r w:rsidR="00F0356A">
        <w:rPr>
          <w:b/>
          <w:bCs/>
        </w:rPr>
        <w:t>4</w:t>
      </w:r>
      <w:r w:rsidR="001270AE">
        <w:rPr>
          <w:b/>
          <w:bCs/>
        </w:rPr>
        <w:tab/>
      </w:r>
      <w:r w:rsidR="000E6138" w:rsidRPr="009E1D99">
        <w:rPr>
          <w:b/>
          <w:bCs/>
        </w:rPr>
        <w:t>Receiver resilience</w:t>
      </w:r>
    </w:p>
    <w:p w14:paraId="068A317F" w14:textId="77777777" w:rsidR="000E6138" w:rsidRDefault="000E6138" w:rsidP="006A76C0">
      <w:pPr>
        <w:keepNext/>
      </w:pPr>
    </w:p>
    <w:p w14:paraId="31B4B6C5" w14:textId="4CCCBBA9" w:rsidR="00C600C1" w:rsidRDefault="00F0356A" w:rsidP="00C600C1">
      <w:pPr>
        <w:tabs>
          <w:tab w:val="clear" w:pos="1418"/>
          <w:tab w:val="clear" w:pos="4678"/>
          <w:tab w:val="clear" w:pos="5954"/>
          <w:tab w:val="clear" w:pos="7088"/>
        </w:tabs>
        <w:jc w:val="left"/>
        <w:rPr>
          <w:bCs/>
          <w:color w:val="000000" w:themeColor="text1"/>
        </w:rPr>
      </w:pPr>
      <w:r>
        <w:t xml:space="preserve">ETSI TC ERM had provided significant input to the development of the draft </w:t>
      </w:r>
      <w:r w:rsidR="00C600C1" w:rsidRPr="000F789A">
        <w:rPr>
          <w:bCs/>
          <w:color w:val="000000" w:themeColor="text1"/>
        </w:rPr>
        <w:t xml:space="preserve">Recommendation (24)01 </w:t>
      </w:r>
      <w:r w:rsidR="00C600C1">
        <w:rPr>
          <w:bCs/>
          <w:color w:val="000000" w:themeColor="text1"/>
        </w:rPr>
        <w:t xml:space="preserve">and draft ECC Report 356 which have been approved for Public Consultation by WGSE, which is running from </w:t>
      </w:r>
      <w:r w:rsidR="00C600C1" w:rsidRPr="00816760">
        <w:rPr>
          <w:bCs/>
          <w:color w:val="000000" w:themeColor="text1"/>
        </w:rPr>
        <w:t>20 Feb</w:t>
      </w:r>
      <w:r w:rsidR="00C600C1">
        <w:rPr>
          <w:bCs/>
          <w:color w:val="000000" w:themeColor="text1"/>
        </w:rPr>
        <w:t xml:space="preserve">ruary to </w:t>
      </w:r>
      <w:r w:rsidR="00C600C1" w:rsidRPr="00816760">
        <w:rPr>
          <w:bCs/>
          <w:color w:val="000000" w:themeColor="text1"/>
        </w:rPr>
        <w:t>2 April 2024</w:t>
      </w:r>
      <w:r w:rsidR="00C600C1">
        <w:rPr>
          <w:bCs/>
          <w:color w:val="000000" w:themeColor="text1"/>
        </w:rPr>
        <w:t>.</w:t>
      </w:r>
    </w:p>
    <w:p w14:paraId="7CD464FA" w14:textId="77777777" w:rsidR="00C600C1" w:rsidRDefault="00C600C1" w:rsidP="00C600C1">
      <w:pPr>
        <w:tabs>
          <w:tab w:val="clear" w:pos="1418"/>
          <w:tab w:val="clear" w:pos="4678"/>
          <w:tab w:val="clear" w:pos="5954"/>
          <w:tab w:val="clear" w:pos="7088"/>
        </w:tabs>
        <w:jc w:val="left"/>
      </w:pPr>
    </w:p>
    <w:p w14:paraId="7E1B1601" w14:textId="4F13AD8A" w:rsidR="00C600C1" w:rsidRDefault="00F77237" w:rsidP="00F77237">
      <w:pPr>
        <w:tabs>
          <w:tab w:val="clear" w:pos="1418"/>
          <w:tab w:val="clear" w:pos="4678"/>
          <w:tab w:val="clear" w:pos="5954"/>
          <w:tab w:val="clear" w:pos="7088"/>
        </w:tabs>
        <w:jc w:val="left"/>
      </w:pPr>
      <w:r w:rsidRPr="009E1D99">
        <w:t>ETSI considers this work to be very valuable</w:t>
      </w:r>
      <w:r w:rsidR="00C600C1">
        <w:t xml:space="preserve"> </w:t>
      </w:r>
      <w:r w:rsidR="00C600C1" w:rsidRPr="00C600C1">
        <w:t>as far as it goes, but it does not cover every aspect of receivers and there are other factors which should be taken into account</w:t>
      </w:r>
      <w:r w:rsidR="00C600C1">
        <w:t xml:space="preserve"> when setting requirements in Harmonised Standards</w:t>
      </w:r>
      <w:r w:rsidR="00C600C1" w:rsidRPr="00C600C1">
        <w:t xml:space="preserve">. Nonetheless, it </w:t>
      </w:r>
      <w:r w:rsidR="00C600C1">
        <w:t xml:space="preserve">represents </w:t>
      </w:r>
      <w:r w:rsidR="00C600C1" w:rsidRPr="00C600C1">
        <w:t xml:space="preserve">is a good starting point </w:t>
      </w:r>
      <w:r w:rsidR="00C600C1">
        <w:t xml:space="preserve">which ETSI Committees will be recommended to take account of when setting requirements in </w:t>
      </w:r>
      <w:r w:rsidR="00C600C1" w:rsidRPr="00C600C1">
        <w:t>Harmonised Standard</w:t>
      </w:r>
      <w:r w:rsidR="00C600C1">
        <w:t>s</w:t>
      </w:r>
      <w:r w:rsidR="00C600C1" w:rsidRPr="00C600C1">
        <w:t>.</w:t>
      </w:r>
    </w:p>
    <w:p w14:paraId="6C41C1CD" w14:textId="77777777" w:rsidR="00C600C1" w:rsidRDefault="00C600C1" w:rsidP="00F77237">
      <w:pPr>
        <w:tabs>
          <w:tab w:val="clear" w:pos="1418"/>
          <w:tab w:val="clear" w:pos="4678"/>
          <w:tab w:val="clear" w:pos="5954"/>
          <w:tab w:val="clear" w:pos="7088"/>
        </w:tabs>
        <w:jc w:val="left"/>
      </w:pPr>
    </w:p>
    <w:p w14:paraId="5972B4C2" w14:textId="16A6DAE8" w:rsidR="00872E90" w:rsidRPr="0014408C" w:rsidRDefault="00872E90" w:rsidP="005267D0">
      <w:pPr>
        <w:pStyle w:val="PlainText"/>
        <w:rPr>
          <w:rFonts w:ascii="Arial" w:hAnsi="Arial" w:cs="Arial"/>
          <w:sz w:val="20"/>
          <w:szCs w:val="20"/>
        </w:rPr>
      </w:pPr>
    </w:p>
    <w:p w14:paraId="14FFDB70" w14:textId="214E1A27" w:rsidR="001B77F7" w:rsidRDefault="001B77F7" w:rsidP="00812478">
      <w:pPr>
        <w:pStyle w:val="Heading1"/>
        <w:numPr>
          <w:ilvl w:val="0"/>
          <w:numId w:val="25"/>
        </w:numPr>
      </w:pPr>
      <w:bookmarkStart w:id="39" w:name="_Toc160725847"/>
      <w:r>
        <w:t>Other EU policy areas</w:t>
      </w:r>
      <w:bookmarkEnd w:id="39"/>
    </w:p>
    <w:p w14:paraId="18FEB420" w14:textId="2FFD7CB2" w:rsidR="004F0485" w:rsidRDefault="00971107" w:rsidP="00386041">
      <w:pPr>
        <w:pStyle w:val="Heading2"/>
      </w:pPr>
      <w:bookmarkStart w:id="40" w:name="_Toc160725848"/>
      <w:r>
        <w:t>7</w:t>
      </w:r>
      <w:r w:rsidR="001B77F7">
        <w:t xml:space="preserve">.1 </w:t>
      </w:r>
      <w:r w:rsidR="00386041">
        <w:t>Sustainability</w:t>
      </w:r>
      <w:bookmarkEnd w:id="40"/>
    </w:p>
    <w:p w14:paraId="5560C8FF" w14:textId="485F5B36" w:rsidR="00AB0D4E" w:rsidRPr="004D391D" w:rsidRDefault="00B7559E" w:rsidP="00AB0D4E">
      <w:pPr>
        <w:pStyle w:val="xmsonormal"/>
        <w:rPr>
          <w:rFonts w:ascii="Arial" w:hAnsi="Arial" w:cs="Arial"/>
          <w:sz w:val="20"/>
          <w:szCs w:val="20"/>
        </w:rPr>
      </w:pPr>
      <w:r w:rsidRPr="004D391D">
        <w:rPr>
          <w:rFonts w:ascii="Arial" w:hAnsi="Arial" w:cs="Arial"/>
          <w:sz w:val="20"/>
          <w:szCs w:val="20"/>
        </w:rPr>
        <w:t xml:space="preserve">The ETSI </w:t>
      </w:r>
      <w:r w:rsidR="002F5F1F" w:rsidRPr="004D391D">
        <w:rPr>
          <w:rFonts w:ascii="Arial" w:hAnsi="Arial" w:cs="Arial"/>
          <w:sz w:val="20"/>
          <w:szCs w:val="20"/>
        </w:rPr>
        <w:t>S</w:t>
      </w:r>
      <w:r w:rsidRPr="004D391D">
        <w:rPr>
          <w:rFonts w:ascii="Arial" w:hAnsi="Arial" w:cs="Arial"/>
          <w:sz w:val="20"/>
          <w:szCs w:val="20"/>
        </w:rPr>
        <w:t xml:space="preserve">ummit on </w:t>
      </w:r>
      <w:r w:rsidR="000C4457" w:rsidRPr="004D391D">
        <w:rPr>
          <w:rFonts w:ascii="Arial" w:hAnsi="Arial" w:cs="Arial"/>
          <w:sz w:val="20"/>
          <w:szCs w:val="20"/>
        </w:rPr>
        <w:t>S</w:t>
      </w:r>
      <w:r w:rsidRPr="004D391D">
        <w:rPr>
          <w:rFonts w:ascii="Arial" w:hAnsi="Arial" w:cs="Arial"/>
          <w:sz w:val="20"/>
          <w:szCs w:val="20"/>
        </w:rPr>
        <w:t xml:space="preserve">ustainability </w:t>
      </w:r>
      <w:r w:rsidR="003026AA">
        <w:rPr>
          <w:rFonts w:ascii="Arial" w:hAnsi="Arial" w:cs="Arial"/>
          <w:sz w:val="20"/>
          <w:szCs w:val="20"/>
        </w:rPr>
        <w:t xml:space="preserve">took </w:t>
      </w:r>
      <w:r w:rsidR="00AB0D4E" w:rsidRPr="004D391D">
        <w:rPr>
          <w:rFonts w:ascii="Arial" w:hAnsi="Arial" w:cs="Arial"/>
          <w:sz w:val="20"/>
          <w:szCs w:val="20"/>
        </w:rPr>
        <w:t xml:space="preserve">place in </w:t>
      </w:r>
      <w:r w:rsidR="00AB0D4E" w:rsidRPr="00B93783">
        <w:rPr>
          <w:rFonts w:ascii="Arial" w:hAnsi="Arial" w:cs="Arial"/>
          <w:sz w:val="20"/>
          <w:szCs w:val="20"/>
        </w:rPr>
        <w:t>ETSI HQ in Sophia Antipolis (FR) on 30 March 2023</w:t>
      </w:r>
      <w:r w:rsidR="00B93783">
        <w:rPr>
          <w:rFonts w:ascii="Arial" w:hAnsi="Arial" w:cs="Arial"/>
          <w:sz w:val="20"/>
          <w:szCs w:val="20"/>
        </w:rPr>
        <w:t xml:space="preserve"> </w:t>
      </w:r>
      <w:r w:rsidR="00AB0D4E" w:rsidRPr="004D391D">
        <w:rPr>
          <w:rFonts w:ascii="Arial" w:hAnsi="Arial" w:cs="Arial"/>
          <w:sz w:val="20"/>
          <w:szCs w:val="20"/>
        </w:rPr>
        <w:t>look</w:t>
      </w:r>
      <w:r w:rsidR="00B93783">
        <w:rPr>
          <w:rFonts w:ascii="Arial" w:hAnsi="Arial" w:cs="Arial"/>
          <w:sz w:val="20"/>
          <w:szCs w:val="20"/>
        </w:rPr>
        <w:t>ing</w:t>
      </w:r>
      <w:r w:rsidR="00AB0D4E" w:rsidRPr="004D391D">
        <w:rPr>
          <w:rFonts w:ascii="Arial" w:hAnsi="Arial" w:cs="Arial"/>
          <w:sz w:val="20"/>
          <w:szCs w:val="20"/>
        </w:rPr>
        <w:t xml:space="preserve"> at the key role of ICT in supporting Green initiatives with a specific focus on the status of the ongoing and future work in related technology standardization. </w:t>
      </w:r>
    </w:p>
    <w:p w14:paraId="7D0BCE47" w14:textId="6811DC5A" w:rsidR="00AB0D4E" w:rsidRDefault="00AB0D4E" w:rsidP="00AB0D4E">
      <w:pPr>
        <w:pStyle w:val="xmsonormal"/>
        <w:rPr>
          <w:rFonts w:ascii="Arial" w:hAnsi="Arial" w:cs="Arial"/>
          <w:sz w:val="20"/>
          <w:szCs w:val="20"/>
        </w:rPr>
      </w:pPr>
      <w:r w:rsidRPr="004D391D">
        <w:rPr>
          <w:rFonts w:ascii="Arial" w:hAnsi="Arial" w:cs="Arial"/>
          <w:sz w:val="20"/>
          <w:szCs w:val="20"/>
        </w:rPr>
        <w:t>The presentations, debates and open discussions touch</w:t>
      </w:r>
      <w:r w:rsidR="00B93783">
        <w:rPr>
          <w:rFonts w:ascii="Arial" w:hAnsi="Arial" w:cs="Arial"/>
          <w:sz w:val="20"/>
          <w:szCs w:val="20"/>
        </w:rPr>
        <w:t>ed</w:t>
      </w:r>
      <w:r w:rsidRPr="004D391D">
        <w:rPr>
          <w:rFonts w:ascii="Arial" w:hAnsi="Arial" w:cs="Arial"/>
          <w:sz w:val="20"/>
          <w:szCs w:val="20"/>
        </w:rPr>
        <w:t xml:space="preserve"> upon the current technologies that enable energy efficiency, CO2 reduction, circular economies, eco-design, and also look to the future requirements. </w:t>
      </w:r>
    </w:p>
    <w:p w14:paraId="6AAB1C9B" w14:textId="77777777" w:rsidR="00CB6D6B" w:rsidRDefault="00CB6D6B" w:rsidP="00AB0D4E">
      <w:pPr>
        <w:pStyle w:val="xmsonormal"/>
        <w:rPr>
          <w:rFonts w:ascii="Arial" w:hAnsi="Arial" w:cs="Arial"/>
          <w:sz w:val="20"/>
          <w:szCs w:val="20"/>
        </w:rPr>
      </w:pPr>
    </w:p>
    <w:p w14:paraId="4CB46640" w14:textId="22A6EBCC" w:rsidR="00CB6D6B" w:rsidRPr="004D391D" w:rsidRDefault="004445A3" w:rsidP="00AB0D4E">
      <w:pPr>
        <w:pStyle w:val="xmsonormal"/>
        <w:rPr>
          <w:rFonts w:ascii="Arial" w:hAnsi="Arial" w:cs="Arial"/>
          <w:sz w:val="20"/>
          <w:szCs w:val="20"/>
        </w:rPr>
      </w:pPr>
      <w:r>
        <w:rPr>
          <w:rFonts w:ascii="Arial" w:hAnsi="Arial" w:cs="Arial"/>
          <w:sz w:val="20"/>
          <w:szCs w:val="20"/>
        </w:rPr>
        <w:t xml:space="preserve">Further information, including presentations, are available from: </w:t>
      </w:r>
      <w:r w:rsidRPr="004445A3">
        <w:rPr>
          <w:rFonts w:ascii="Arial" w:hAnsi="Arial" w:cs="Arial"/>
          <w:sz w:val="20"/>
          <w:szCs w:val="20"/>
        </w:rPr>
        <w:t>https://www.etsi.org/events/past-events/2169-etsi-summit-on-sustainability#pane-1/</w:t>
      </w:r>
      <w:r w:rsidR="00BB0859">
        <w:rPr>
          <w:rFonts w:ascii="Arial" w:hAnsi="Arial" w:cs="Arial"/>
          <w:sz w:val="20"/>
          <w:szCs w:val="20"/>
        </w:rPr>
        <w:t xml:space="preserve">  </w:t>
      </w:r>
    </w:p>
    <w:p w14:paraId="7E7AE900" w14:textId="77777777" w:rsidR="000C4457" w:rsidRPr="00386041" w:rsidRDefault="000C4457" w:rsidP="00386041"/>
    <w:p w14:paraId="1DDC7D30" w14:textId="282CF294" w:rsidR="00386041" w:rsidRPr="004F0485" w:rsidRDefault="00130626" w:rsidP="00386041">
      <w:pPr>
        <w:pStyle w:val="Heading2"/>
      </w:pPr>
      <w:bookmarkStart w:id="41" w:name="_Toc160725849"/>
      <w:r>
        <w:t>7</w:t>
      </w:r>
      <w:r w:rsidR="00386041">
        <w:t xml:space="preserve">.2 </w:t>
      </w:r>
      <w:proofErr w:type="spellStart"/>
      <w:r w:rsidR="00386041">
        <w:t>eCall</w:t>
      </w:r>
      <w:bookmarkEnd w:id="41"/>
      <w:proofErr w:type="spellEnd"/>
    </w:p>
    <w:p w14:paraId="4649109B" w14:textId="5EAC94FC" w:rsidR="00733E72" w:rsidRDefault="00A81753" w:rsidP="00E17897">
      <w:r>
        <w:t xml:space="preserve">Following an input from NL in EG-RE </w:t>
      </w:r>
      <w:r w:rsidR="00770398">
        <w:t>which raise</w:t>
      </w:r>
      <w:r w:rsidR="00A16915">
        <w:t>d</w:t>
      </w:r>
      <w:r w:rsidR="00770398">
        <w:t xml:space="preserve"> questions on the continuing </w:t>
      </w:r>
      <w:r w:rsidR="00A43BDE">
        <w:t xml:space="preserve">operation of </w:t>
      </w:r>
      <w:r w:rsidR="00A16915">
        <w:t xml:space="preserve">emergency calls, in particular </w:t>
      </w:r>
      <w:r w:rsidR="00A43BDE">
        <w:t xml:space="preserve">the </w:t>
      </w:r>
      <w:proofErr w:type="spellStart"/>
      <w:r w:rsidR="00A43BDE">
        <w:t>eCall</w:t>
      </w:r>
      <w:proofErr w:type="spellEnd"/>
      <w:r w:rsidR="00A43BDE">
        <w:t xml:space="preserve"> service</w:t>
      </w:r>
      <w:r w:rsidR="00A16915">
        <w:t>,</w:t>
      </w:r>
      <w:r w:rsidR="00A43BDE">
        <w:t xml:space="preserve"> when </w:t>
      </w:r>
      <w:r w:rsidR="00A16915">
        <w:t xml:space="preserve">2G networks are </w:t>
      </w:r>
      <w:r w:rsidR="00F856DB">
        <w:t>switched off as operators migrate to LTE and 3GPP NR</w:t>
      </w:r>
      <w:r w:rsidR="000326FD">
        <w:t xml:space="preserve">, </w:t>
      </w:r>
      <w:r w:rsidR="00733E72">
        <w:t xml:space="preserve">ETSI made a presentation at the RSPG workshop on </w:t>
      </w:r>
      <w:r w:rsidR="00E17897">
        <w:t>“Mobile technology evolution and 6G</w:t>
      </w:r>
      <w:r w:rsidR="00115C84">
        <w:t xml:space="preserve"> </w:t>
      </w:r>
      <w:r w:rsidR="00E17897">
        <w:t xml:space="preserve">development” which took place </w:t>
      </w:r>
      <w:r w:rsidR="00A72544">
        <w:t xml:space="preserve">on </w:t>
      </w:r>
      <w:r w:rsidR="00150F9B" w:rsidRPr="00150F9B">
        <w:t>20 and 21 September 2022</w:t>
      </w:r>
      <w:r w:rsidR="00150F9B">
        <w:t>.</w:t>
      </w:r>
    </w:p>
    <w:p w14:paraId="56F5394E" w14:textId="18A439DC" w:rsidR="00150F9B" w:rsidRDefault="00150F9B" w:rsidP="00E17897"/>
    <w:p w14:paraId="41284EF7" w14:textId="470AC8C5" w:rsidR="00F608A9" w:rsidRDefault="00C128BC" w:rsidP="00F36528">
      <w:r>
        <w:t>T</w:t>
      </w:r>
      <w:r w:rsidR="002D3106">
        <w:t xml:space="preserve">he </w:t>
      </w:r>
      <w:r w:rsidR="00FF492B" w:rsidRPr="00FF492B">
        <w:t xml:space="preserve">2nd Next Generation </w:t>
      </w:r>
      <w:proofErr w:type="spellStart"/>
      <w:r w:rsidR="00FF492B" w:rsidRPr="00FF492B">
        <w:t>eCall</w:t>
      </w:r>
      <w:proofErr w:type="spellEnd"/>
      <w:r w:rsidR="00FF492B" w:rsidRPr="00FF492B">
        <w:t xml:space="preserve"> </w:t>
      </w:r>
      <w:proofErr w:type="spellStart"/>
      <w:r w:rsidR="00FF492B" w:rsidRPr="00FF492B">
        <w:t>Plugtests</w:t>
      </w:r>
      <w:proofErr w:type="spellEnd"/>
      <w:r w:rsidR="00FF492B" w:rsidRPr="00FF492B">
        <w:t xml:space="preserve"> event, which </w:t>
      </w:r>
      <w:r w:rsidR="00875EBD">
        <w:t xml:space="preserve">took </w:t>
      </w:r>
      <w:r w:rsidR="00FF492B" w:rsidRPr="00FF492B">
        <w:t>place from 14 to 18 November 2022 in Kranj, Sloveni</w:t>
      </w:r>
      <w:r w:rsidR="00150F9B">
        <w:t>a</w:t>
      </w:r>
      <w:r w:rsidR="003745CB">
        <w:t xml:space="preserve"> in co-operation with the European Emergency Number</w:t>
      </w:r>
      <w:r w:rsidR="0084401F">
        <w:t xml:space="preserve"> Association (EENA)</w:t>
      </w:r>
      <w:r w:rsidR="005361C1" w:rsidRPr="004B53D3">
        <w:t xml:space="preserve">, see </w:t>
      </w:r>
      <w:hyperlink r:id="rId74" w:history="1">
        <w:r w:rsidR="00F7493D" w:rsidRPr="00816AF4">
          <w:rPr>
            <w:rStyle w:val="Hyperlink"/>
          </w:rPr>
          <w:t>https://www.etsi.org/events/past-events/2115-ng-ecall-plugtests-2</w:t>
        </w:r>
      </w:hyperlink>
      <w:r>
        <w:t>, identified</w:t>
      </w:r>
      <w:r w:rsidR="00F7493D">
        <w:t xml:space="preserve"> </w:t>
      </w:r>
      <w:r w:rsidR="00F36528">
        <w:t xml:space="preserve">the proposal to better determine necessary requirements for the IMS / </w:t>
      </w:r>
      <w:proofErr w:type="spellStart"/>
      <w:r w:rsidR="00F36528">
        <w:t>ECInet</w:t>
      </w:r>
      <w:proofErr w:type="spellEnd"/>
      <w:r w:rsidR="00F36528">
        <w:t xml:space="preserve"> / PBX / etc. to carry out the NG </w:t>
      </w:r>
      <w:proofErr w:type="spellStart"/>
      <w:r w:rsidR="00F36528">
        <w:t>eCall</w:t>
      </w:r>
      <w:proofErr w:type="spellEnd"/>
      <w:r w:rsidR="00F36528">
        <w:t xml:space="preserve"> or, more general, the emergency call over LTE.</w:t>
      </w:r>
      <w:r w:rsidR="005E7567">
        <w:t xml:space="preserve"> </w:t>
      </w:r>
      <w:r w:rsidR="00F36528">
        <w:t xml:space="preserve">The </w:t>
      </w:r>
      <w:r w:rsidR="004E1C06">
        <w:t>recent</w:t>
      </w:r>
      <w:r w:rsidR="00F36528">
        <w:t xml:space="preserve"> NG112 </w:t>
      </w:r>
      <w:proofErr w:type="spellStart"/>
      <w:r w:rsidR="00D845CA">
        <w:t>P</w:t>
      </w:r>
      <w:r w:rsidR="00F36528">
        <w:t>lugtests</w:t>
      </w:r>
      <w:proofErr w:type="spellEnd"/>
      <w:r w:rsidR="00F36528" w:rsidRPr="00D845CA">
        <w:t xml:space="preserve"> </w:t>
      </w:r>
      <w:r w:rsidR="00923E54">
        <w:t xml:space="preserve">event </w:t>
      </w:r>
      <w:r w:rsidR="00D845CA" w:rsidRPr="00923E54">
        <w:t>(</w:t>
      </w:r>
      <w:r w:rsidR="00923E54" w:rsidRPr="00923E54">
        <w:t>23 January to 3 February 2023</w:t>
      </w:r>
      <w:r w:rsidR="00D845CA" w:rsidRPr="00923E54">
        <w:t>:</w:t>
      </w:r>
      <w:r w:rsidR="003C3ECB" w:rsidRPr="003C3ECB">
        <w:t xml:space="preserve"> </w:t>
      </w:r>
      <w:r w:rsidR="00F608A9">
        <w:t>f</w:t>
      </w:r>
      <w:r w:rsidR="003C3ECB">
        <w:t>ocussed on this issue, emulating multiple ECI networks and test various roaming scenarios.</w:t>
      </w:r>
      <w:r w:rsidR="005863B7">
        <w:t xml:space="preserve">  It </w:t>
      </w:r>
      <w:r w:rsidR="005863B7" w:rsidRPr="005863B7">
        <w:t>consist</w:t>
      </w:r>
      <w:r w:rsidR="00AA5A77">
        <w:t>ed</w:t>
      </w:r>
      <w:r w:rsidR="005863B7" w:rsidRPr="005863B7">
        <w:t xml:space="preserve"> of remote lab testing based on the use cases developed by ETSI and EEN</w:t>
      </w:r>
      <w:r w:rsidR="005863B7">
        <w:t xml:space="preserve">A, and provided </w:t>
      </w:r>
      <w:r w:rsidR="005863B7" w:rsidRPr="005863B7">
        <w:t>a unique chance for vendors of emergency communication equipment to test their product against different implementations and scenarios</w:t>
      </w:r>
      <w:r w:rsidR="005863B7">
        <w:t>.</w:t>
      </w:r>
    </w:p>
    <w:p w14:paraId="4FB5DD71" w14:textId="77777777" w:rsidR="004E28FD" w:rsidRDefault="004E28FD" w:rsidP="00F36528"/>
    <w:p w14:paraId="6336121E" w14:textId="3988E924" w:rsidR="00AA5A77" w:rsidRDefault="00D042FF" w:rsidP="00F36528">
      <w:r w:rsidRPr="00D042FF">
        <w:t>Th</w:t>
      </w:r>
      <w:r>
        <w:t>e event was</w:t>
      </w:r>
      <w:r w:rsidRPr="00D042FF">
        <w:t xml:space="preserve"> supported by the European Commission and EFTA.</w:t>
      </w:r>
      <w:r>
        <w:t xml:space="preserve"> </w:t>
      </w:r>
      <w:r w:rsidR="0014653F" w:rsidRPr="0014653F">
        <w:t>The presentations made during th</w:t>
      </w:r>
      <w:r w:rsidR="0014653F">
        <w:t>e</w:t>
      </w:r>
      <w:r w:rsidR="0014653F" w:rsidRPr="0014653F">
        <w:t xml:space="preserve"> Workshop are available upon request to </w:t>
      </w:r>
      <w:hyperlink r:id="rId75" w:history="1">
        <w:r w:rsidR="0014653F" w:rsidRPr="00BD0274">
          <w:rPr>
            <w:rStyle w:val="Hyperlink"/>
          </w:rPr>
          <w:t>Plugtests@etsi.org</w:t>
        </w:r>
      </w:hyperlink>
      <w:r w:rsidR="0014653F">
        <w:t xml:space="preserve">. </w:t>
      </w:r>
    </w:p>
    <w:p w14:paraId="7730FC14" w14:textId="77777777" w:rsidR="00F36528" w:rsidRDefault="00F36528" w:rsidP="00F36528"/>
    <w:p w14:paraId="0D071A6D" w14:textId="3EFE2F3B" w:rsidR="008F3F63" w:rsidRDefault="00F36528" w:rsidP="001B77F7">
      <w:r>
        <w:t xml:space="preserve">One of the task of the </w:t>
      </w:r>
      <w:r w:rsidR="00404F8D">
        <w:t xml:space="preserve">Testing Task Force </w:t>
      </w:r>
      <w:r>
        <w:t xml:space="preserve">TTF T010 “Network Interoperability Test Description for emergency services over VoLTE” </w:t>
      </w:r>
      <w:r w:rsidR="005A62C9">
        <w:t xml:space="preserve">(see </w:t>
      </w:r>
      <w:hyperlink r:id="rId76" w:anchor="/xTF/T010" w:history="1">
        <w:r w:rsidR="00524C8C" w:rsidRPr="00BD0274">
          <w:rPr>
            <w:rStyle w:val="Hyperlink"/>
          </w:rPr>
          <w:t>https://portal.etsi.org/XTFs/#/xTF/T010</w:t>
        </w:r>
      </w:hyperlink>
      <w:r w:rsidR="00524C8C">
        <w:t xml:space="preserve">) </w:t>
      </w:r>
      <w:r w:rsidR="00435F3C">
        <w:t xml:space="preserve"> </w:t>
      </w:r>
      <w:r w:rsidR="00435F3C">
        <w:br/>
      </w:r>
      <w:r>
        <w:t xml:space="preserve">is </w:t>
      </w:r>
      <w:r w:rsidR="001D0998">
        <w:t xml:space="preserve">to </w:t>
      </w:r>
      <w:r>
        <w:t>focus on the issue as well.</w:t>
      </w:r>
      <w:r w:rsidR="00F34C2B">
        <w:t xml:space="preserve">  The Chair of ETSI TC EMTEL (</w:t>
      </w:r>
      <w:r w:rsidR="00404F8D">
        <w:t>who is also the Technical Director of EENA) participates on the Steering Committee of this TTF</w:t>
      </w:r>
      <w:r w:rsidR="006677B0">
        <w:t>.</w:t>
      </w:r>
      <w:r w:rsidR="009D36C8">
        <w:t xml:space="preserve"> The European Commission, in their role as Counsellor, </w:t>
      </w:r>
      <w:r w:rsidR="000B1FDA">
        <w:t>was also</w:t>
      </w:r>
      <w:r w:rsidR="009D36C8">
        <w:t xml:space="preserve"> invited to participate in the Steering Committee to </w:t>
      </w:r>
      <w:r w:rsidR="00196BA2">
        <w:t>ensure co-ordination with its own investigations.</w:t>
      </w:r>
    </w:p>
    <w:p w14:paraId="677CCF40" w14:textId="3A27C249" w:rsidR="00A77C75" w:rsidRDefault="00A77C75" w:rsidP="001B77F7"/>
    <w:p w14:paraId="225543E9" w14:textId="29ADA268" w:rsidR="00A77C75" w:rsidRDefault="008F4B97" w:rsidP="001B77F7">
      <w:r>
        <w:t xml:space="preserve">Stable drafts of the deliverables are expected in June 2023. </w:t>
      </w:r>
      <w:r w:rsidR="00A77C75" w:rsidRPr="0069755A">
        <w:t>TC EMTEL will keep the topic on its plenaries</w:t>
      </w:r>
      <w:r w:rsidR="009E1F8E">
        <w:t>’</w:t>
      </w:r>
      <w:r w:rsidR="00A77C75" w:rsidRPr="0069755A">
        <w:t xml:space="preserve"> agenda.</w:t>
      </w:r>
      <w:r w:rsidR="00BC4A1F">
        <w:t xml:space="preserve"> </w:t>
      </w:r>
      <w:r w:rsidR="008832DE">
        <w:t>Inte</w:t>
      </w:r>
      <w:r w:rsidR="004F58D0">
        <w:t xml:space="preserve">rested Members are invited to participate. </w:t>
      </w:r>
    </w:p>
    <w:p w14:paraId="11668BCC" w14:textId="77777777" w:rsidR="00A306B5" w:rsidRDefault="00A306B5" w:rsidP="001B77F7"/>
    <w:p w14:paraId="777B1456" w14:textId="10F3B384" w:rsidR="00A306B5" w:rsidRDefault="008E184F" w:rsidP="001B77F7">
      <w:r>
        <w:t xml:space="preserve">At EG-RE meeting 16 </w:t>
      </w:r>
      <w:r w:rsidR="00FB1CDA">
        <w:t xml:space="preserve">(December 2022) </w:t>
      </w:r>
      <w:r w:rsidR="00EA650B">
        <w:t xml:space="preserve">ETSI had requested </w:t>
      </w:r>
      <w:r w:rsidR="00270BB6">
        <w:t>technical evidence to support the concern</w:t>
      </w:r>
      <w:r w:rsidR="00520E7B">
        <w:t xml:space="preserve">s </w:t>
      </w:r>
      <w:r w:rsidR="00FB1CDA">
        <w:t xml:space="preserve">expressed </w:t>
      </w:r>
      <w:r w:rsidR="00520E7B">
        <w:t xml:space="preserve">about lack of </w:t>
      </w:r>
      <w:r w:rsidR="00FB1CDA">
        <w:t xml:space="preserve">interoperability of </w:t>
      </w:r>
      <w:r w:rsidR="00775ADA">
        <w:t xml:space="preserve">VoLTE for emergency calls.  While waiting for this to be provided, </w:t>
      </w:r>
      <w:r w:rsidR="000C7EE7">
        <w:t xml:space="preserve">ETSI has carried out a detailed </w:t>
      </w:r>
      <w:r w:rsidR="0040742E">
        <w:t xml:space="preserve">technical </w:t>
      </w:r>
      <w:r w:rsidR="000C7EE7">
        <w:t>review of it</w:t>
      </w:r>
      <w:r w:rsidR="0039309A">
        <w:t>s</w:t>
      </w:r>
      <w:r w:rsidR="000C7EE7">
        <w:t xml:space="preserve"> standards</w:t>
      </w:r>
      <w:r w:rsidR="0040742E">
        <w:t xml:space="preserve"> to identify any potential issues which might </w:t>
      </w:r>
      <w:r w:rsidR="00473308">
        <w:t xml:space="preserve">lead to interoperability concerns.  ETSI has results of this review </w:t>
      </w:r>
      <w:r w:rsidR="008A3274">
        <w:t>submitted to the Commission</w:t>
      </w:r>
      <w:r w:rsidR="00473308">
        <w:t xml:space="preserve">, which concludes that there </w:t>
      </w:r>
      <w:r w:rsidR="00285B9F">
        <w:t>is currently n</w:t>
      </w:r>
      <w:r w:rsidR="00B97713">
        <w:t>o</w:t>
      </w:r>
      <w:r w:rsidR="00285B9F">
        <w:t xml:space="preserve"> evidence that a change of the standards is needed</w:t>
      </w:r>
      <w:r w:rsidR="008A3274">
        <w:t xml:space="preserve">.  </w:t>
      </w:r>
      <w:r w:rsidR="002D68E2">
        <w:t xml:space="preserve">Nonetheless ETSI always remains </w:t>
      </w:r>
      <w:r w:rsidR="00462EB4">
        <w:t>available to review its standards should any shortcoming be identified.</w:t>
      </w:r>
    </w:p>
    <w:p w14:paraId="58D08162" w14:textId="77777777" w:rsidR="00196410" w:rsidRDefault="00196410" w:rsidP="001B77F7"/>
    <w:p w14:paraId="2B14196D" w14:textId="59A7018C" w:rsidR="00196410" w:rsidRDefault="00196410" w:rsidP="001B77F7">
      <w:r>
        <w:t xml:space="preserve">Following the </w:t>
      </w:r>
      <w:r w:rsidR="00B967BC">
        <w:t>17</w:t>
      </w:r>
      <w:r w:rsidR="00B967BC" w:rsidRPr="00FD3C4B">
        <w:rPr>
          <w:vertAlign w:val="superscript"/>
        </w:rPr>
        <w:t>th</w:t>
      </w:r>
      <w:r w:rsidR="00B967BC">
        <w:t xml:space="preserve"> meeting of EG-RE (June 2023), ETSI received </w:t>
      </w:r>
      <w:r w:rsidR="008E5C47">
        <w:t xml:space="preserve">notice from </w:t>
      </w:r>
      <w:r w:rsidR="00E0545E">
        <w:t xml:space="preserve">the </w:t>
      </w:r>
      <w:r w:rsidR="00320ACA">
        <w:rPr>
          <w:lang w:val="en-US"/>
        </w:rPr>
        <w:t>co-chair of the BEREC WNE working group</w:t>
      </w:r>
      <w:r w:rsidR="008E5C47">
        <w:rPr>
          <w:lang w:val="en-US"/>
        </w:rPr>
        <w:t xml:space="preserve"> </w:t>
      </w:r>
      <w:r w:rsidR="00E0545E">
        <w:t xml:space="preserve">regarding a </w:t>
      </w:r>
      <w:hyperlink r:id="rId77" w:history="1">
        <w:r w:rsidR="00E0545E" w:rsidRPr="00744689">
          <w:rPr>
            <w:rStyle w:val="Hyperlink"/>
          </w:rPr>
          <w:t>public consultation</w:t>
        </w:r>
      </w:hyperlink>
      <w:r w:rsidR="00E0545E">
        <w:t xml:space="preserve"> on a draft BEREC report </w:t>
      </w:r>
      <w:r w:rsidR="000C5CF4">
        <w:t xml:space="preserve">on </w:t>
      </w:r>
      <w:r w:rsidR="000C5CF4" w:rsidRPr="000C5CF4">
        <w:t>practices and challenges of the phasing out of 2G and 3G</w:t>
      </w:r>
      <w:r w:rsidR="000C5CF4">
        <w:t xml:space="preserve">.  </w:t>
      </w:r>
      <w:r w:rsidR="007E0FFE">
        <w:t xml:space="preserve">ETSI has discussed the draft report internally and provided comments. </w:t>
      </w:r>
    </w:p>
    <w:p w14:paraId="46CC22A5" w14:textId="77777777" w:rsidR="00BD7F43" w:rsidRDefault="00BD7F43" w:rsidP="001B77F7"/>
    <w:p w14:paraId="35C75A89" w14:textId="7165BE48" w:rsidR="00BD7F43" w:rsidRDefault="00130626" w:rsidP="00DB0289">
      <w:pPr>
        <w:pStyle w:val="Heading3"/>
      </w:pPr>
      <w:bookmarkStart w:id="42" w:name="_Toc160725850"/>
      <w:r>
        <w:t>7</w:t>
      </w:r>
      <w:r w:rsidR="00F673AA">
        <w:t xml:space="preserve">.2.1 </w:t>
      </w:r>
      <w:r w:rsidR="00E51037">
        <w:t xml:space="preserve">Commission initiative: </w:t>
      </w:r>
      <w:r w:rsidR="00F673AA" w:rsidRPr="00F673AA">
        <w:t xml:space="preserve">Update of standards for the 112-based </w:t>
      </w:r>
      <w:proofErr w:type="spellStart"/>
      <w:r w:rsidR="00F673AA" w:rsidRPr="00F673AA">
        <w:t>eCall</w:t>
      </w:r>
      <w:proofErr w:type="spellEnd"/>
      <w:r w:rsidR="00F673AA" w:rsidRPr="00F673AA">
        <w:t xml:space="preserve"> in-vehicle systems</w:t>
      </w:r>
      <w:bookmarkEnd w:id="42"/>
    </w:p>
    <w:p w14:paraId="2645A877" w14:textId="53AEA727" w:rsidR="002D0202" w:rsidRDefault="00CC0CE9" w:rsidP="002D0202">
      <w:pPr>
        <w:rPr>
          <w:rFonts w:ascii="Calibri" w:hAnsi="Calibri"/>
        </w:rPr>
      </w:pPr>
      <w:r>
        <w:t xml:space="preserve">ETSI has become aware of </w:t>
      </w:r>
      <w:r w:rsidR="002D0202">
        <w:t xml:space="preserve">the following new initiative from the EC regarding </w:t>
      </w:r>
      <w:proofErr w:type="spellStart"/>
      <w:r w:rsidR="002D0202">
        <w:t>eCall</w:t>
      </w:r>
      <w:proofErr w:type="spellEnd"/>
      <w:r w:rsidR="002D0202">
        <w:t xml:space="preserve"> standards</w:t>
      </w:r>
      <w:r w:rsidR="00F626C0">
        <w:t>:</w:t>
      </w:r>
    </w:p>
    <w:p w14:paraId="595C9521" w14:textId="77777777" w:rsidR="002D0202" w:rsidRDefault="002D0202" w:rsidP="002D0202"/>
    <w:p w14:paraId="4FD1F0CC" w14:textId="6ECB8366" w:rsidR="002D0202" w:rsidRDefault="00053743" w:rsidP="002D0202">
      <w:hyperlink r:id="rId78" w:history="1">
        <w:r w:rsidR="002D0202">
          <w:rPr>
            <w:rStyle w:val="Hyperlink"/>
          </w:rPr>
          <w:t>https://ec.europa.eu/info/law/better-regulation/have-your-say/initiatives/13845-Update-of-standards-for-the-112-based-eCall-in-vehicle-systems_en</w:t>
        </w:r>
      </w:hyperlink>
    </w:p>
    <w:p w14:paraId="440FABD5" w14:textId="77777777" w:rsidR="002D0202" w:rsidRDefault="002D0202" w:rsidP="002D0202"/>
    <w:p w14:paraId="0150E8BF" w14:textId="7A1E9689" w:rsidR="0076762A" w:rsidRDefault="0076762A" w:rsidP="0076762A">
      <w:pPr>
        <w:rPr>
          <w:lang w:val="en-US"/>
        </w:rPr>
      </w:pPr>
      <w:r>
        <w:t xml:space="preserve">ETSI’s initial analysis </w:t>
      </w:r>
      <w:r w:rsidR="00FA2F93">
        <w:t xml:space="preserve">by its </w:t>
      </w:r>
      <w:r>
        <w:t xml:space="preserve">experts </w:t>
      </w:r>
      <w:r w:rsidR="00C12502">
        <w:rPr>
          <w:lang w:val="en-US"/>
        </w:rPr>
        <w:t xml:space="preserve">indicates </w:t>
      </w:r>
      <w:r>
        <w:rPr>
          <w:lang w:val="en-US"/>
        </w:rPr>
        <w:t>no</w:t>
      </w:r>
      <w:r w:rsidR="00E13FE7">
        <w:rPr>
          <w:lang w:val="en-US"/>
        </w:rPr>
        <w:t xml:space="preserve"> immediate</w:t>
      </w:r>
      <w:r>
        <w:rPr>
          <w:lang w:val="en-US"/>
        </w:rPr>
        <w:t xml:space="preserve"> impact on MSG standards caused by the updated </w:t>
      </w:r>
      <w:proofErr w:type="spellStart"/>
      <w:r>
        <w:rPr>
          <w:lang w:val="en-US"/>
        </w:rPr>
        <w:t>eCall</w:t>
      </w:r>
      <w:proofErr w:type="spellEnd"/>
      <w:r>
        <w:rPr>
          <w:lang w:val="en-US"/>
        </w:rPr>
        <w:t xml:space="preserve"> regulation.</w:t>
      </w:r>
    </w:p>
    <w:p w14:paraId="629E2567" w14:textId="77777777" w:rsidR="000A546F" w:rsidRDefault="000A546F" w:rsidP="0076762A">
      <w:pPr>
        <w:rPr>
          <w:rFonts w:ascii="Calibri" w:hAnsi="Calibri"/>
          <w:lang w:val="en-US"/>
        </w:rPr>
      </w:pPr>
    </w:p>
    <w:p w14:paraId="7453A2AD" w14:textId="7CF2661D" w:rsidR="0076762A" w:rsidRDefault="0076762A" w:rsidP="0076762A">
      <w:r>
        <w:t xml:space="preserve">NG </w:t>
      </w:r>
      <w:proofErr w:type="spellStart"/>
      <w:r>
        <w:t>eCall</w:t>
      </w:r>
      <w:proofErr w:type="spellEnd"/>
      <w:r>
        <w:t xml:space="preserve"> Interoperability test specification </w:t>
      </w:r>
      <w:hyperlink r:id="rId79" w:history="1">
        <w:r w:rsidRPr="00342505">
          <w:rPr>
            <w:rStyle w:val="Hyperlink"/>
          </w:rPr>
          <w:t>ETSI TS 103 683 V2.1.1</w:t>
        </w:r>
      </w:hyperlink>
      <w:r>
        <w:t xml:space="preserve"> </w:t>
      </w:r>
      <w:r w:rsidR="000A546F">
        <w:t>has</w:t>
      </w:r>
      <w:r>
        <w:t xml:space="preserve"> already updated and published this year</w:t>
      </w:r>
      <w:r w:rsidR="00342505">
        <w:t xml:space="preserve"> (2023-02)</w:t>
      </w:r>
      <w:r>
        <w:t xml:space="preserve"> </w:t>
      </w:r>
      <w:r w:rsidR="007A23A8">
        <w:t xml:space="preserve">to take </w:t>
      </w:r>
      <w:r w:rsidR="008974C6">
        <w:t>a</w:t>
      </w:r>
      <w:r w:rsidR="007A23A8">
        <w:t>ccount of</w:t>
      </w:r>
      <w:r>
        <w:t xml:space="preserve"> the latest base standards and known issues. There are related tests in case only the </w:t>
      </w:r>
      <w:r w:rsidR="004469A4">
        <w:t xml:space="preserve">Packet </w:t>
      </w:r>
      <w:r w:rsidR="006D5BBE">
        <w:t>Switched (</w:t>
      </w:r>
      <w:r>
        <w:t>PS</w:t>
      </w:r>
      <w:r w:rsidR="006D5BBE">
        <w:t>)</w:t>
      </w:r>
      <w:r>
        <w:t xml:space="preserve"> network is available and tests if PS and </w:t>
      </w:r>
      <w:r w:rsidR="004E7612">
        <w:t>Circuit Switched</w:t>
      </w:r>
      <w:r w:rsidR="000F4263">
        <w:t xml:space="preserve"> (</w:t>
      </w:r>
      <w:r>
        <w:t>CS</w:t>
      </w:r>
      <w:r w:rsidR="004E7612">
        <w:t>)</w:t>
      </w:r>
      <w:r>
        <w:t xml:space="preserve"> network </w:t>
      </w:r>
      <w:r w:rsidR="004E7612">
        <w:t>are</w:t>
      </w:r>
      <w:r>
        <w:t xml:space="preserve"> </w:t>
      </w:r>
      <w:r w:rsidR="004E7612">
        <w:t xml:space="preserve">both </w:t>
      </w:r>
      <w:r>
        <w:t>available</w:t>
      </w:r>
      <w:r w:rsidR="00BE0058">
        <w:t xml:space="preserve">.  </w:t>
      </w:r>
      <w:r w:rsidR="004F0528">
        <w:t>CS are expected to become obsolete in the future</w:t>
      </w:r>
      <w:r w:rsidR="00712373">
        <w:t xml:space="preserve">, </w:t>
      </w:r>
      <w:r>
        <w:t xml:space="preserve">but currently they are still </w:t>
      </w:r>
      <w:r w:rsidR="00712373">
        <w:t>deployed</w:t>
      </w:r>
      <w:r>
        <w:t xml:space="preserve">. </w:t>
      </w:r>
      <w:hyperlink r:id="rId80" w:history="1">
        <w:r w:rsidRPr="00A703C4">
          <w:rPr>
            <w:rStyle w:val="Hyperlink"/>
          </w:rPr>
          <w:t>ETSI TS 103 683 V2.1.1</w:t>
        </w:r>
      </w:hyperlink>
      <w:r>
        <w:t xml:space="preserve"> was also validated during 2</w:t>
      </w:r>
      <w:r>
        <w:rPr>
          <w:vertAlign w:val="superscript"/>
        </w:rPr>
        <w:t>nd</w:t>
      </w:r>
      <w:r>
        <w:t xml:space="preserve"> NG </w:t>
      </w:r>
      <w:proofErr w:type="spellStart"/>
      <w:r>
        <w:t>eCall</w:t>
      </w:r>
      <w:proofErr w:type="spellEnd"/>
      <w:r>
        <w:t xml:space="preserve"> </w:t>
      </w:r>
      <w:proofErr w:type="spellStart"/>
      <w:r>
        <w:t>Plugtests</w:t>
      </w:r>
      <w:proofErr w:type="spellEnd"/>
      <w:r>
        <w:t xml:space="preserve">, and comments were integrated into the </w:t>
      </w:r>
      <w:r w:rsidR="00B06444">
        <w:t xml:space="preserve">new version </w:t>
      </w:r>
      <w:r w:rsidR="002823AC">
        <w:t>before it was published</w:t>
      </w:r>
      <w:r>
        <w:t>.</w:t>
      </w:r>
    </w:p>
    <w:p w14:paraId="4794B28F" w14:textId="77777777" w:rsidR="0076762A" w:rsidRDefault="0076762A" w:rsidP="0076762A"/>
    <w:p w14:paraId="2E92E2CE" w14:textId="4E549C72" w:rsidR="0076762A" w:rsidRDefault="002E4A30" w:rsidP="0076762A">
      <w:r>
        <w:t xml:space="preserve">Further </w:t>
      </w:r>
      <w:r w:rsidR="0076762A">
        <w:t xml:space="preserve">NG </w:t>
      </w:r>
      <w:proofErr w:type="spellStart"/>
      <w:r w:rsidR="0076762A">
        <w:t>eCall</w:t>
      </w:r>
      <w:proofErr w:type="spellEnd"/>
      <w:r w:rsidR="0076762A">
        <w:t xml:space="preserve"> </w:t>
      </w:r>
      <w:proofErr w:type="spellStart"/>
      <w:r>
        <w:t>P</w:t>
      </w:r>
      <w:r w:rsidR="0076762A">
        <w:t>lugtests</w:t>
      </w:r>
      <w:proofErr w:type="spellEnd"/>
      <w:r>
        <w:t xml:space="preserve"> are expected in the future</w:t>
      </w:r>
      <w:r w:rsidR="0016096D">
        <w:t>: any new issues will be dealt with as they arise</w:t>
      </w:r>
      <w:r w:rsidR="0076762A">
        <w:t xml:space="preserve">. </w:t>
      </w:r>
    </w:p>
    <w:p w14:paraId="5413BDEB" w14:textId="77777777" w:rsidR="0076762A" w:rsidRDefault="0076762A" w:rsidP="0076762A">
      <w:pPr>
        <w:rPr>
          <w:lang w:val="en-US" w:eastAsia="ja-JP"/>
        </w:rPr>
      </w:pPr>
    </w:p>
    <w:p w14:paraId="1469CC59" w14:textId="3FBDA9E5" w:rsidR="0076762A" w:rsidRDefault="00D713DF" w:rsidP="0076762A">
      <w:pPr>
        <w:rPr>
          <w:lang w:val="en-US"/>
        </w:rPr>
      </w:pPr>
      <w:r>
        <w:rPr>
          <w:lang w:val="en-US"/>
        </w:rPr>
        <w:t>However</w:t>
      </w:r>
      <w:r w:rsidR="0076762A">
        <w:rPr>
          <w:lang w:val="en-US"/>
        </w:rPr>
        <w:t xml:space="preserve">, some of the updated (and currently revised) CEN standards </w:t>
      </w:r>
      <w:r w:rsidR="001013F4">
        <w:rPr>
          <w:lang w:val="en-US"/>
        </w:rPr>
        <w:t>would be expected t</w:t>
      </w:r>
      <w:r w:rsidR="00B62B94">
        <w:rPr>
          <w:lang w:val="en-US"/>
        </w:rPr>
        <w:t xml:space="preserve">o </w:t>
      </w:r>
      <w:r w:rsidR="0076762A">
        <w:rPr>
          <w:lang w:val="en-US"/>
        </w:rPr>
        <w:t>have an impact on ETSI and 3GPP standard</w:t>
      </w:r>
      <w:r w:rsidR="009F72EF">
        <w:rPr>
          <w:lang w:val="en-US"/>
        </w:rPr>
        <w:t>s</w:t>
      </w:r>
      <w:r w:rsidR="0063465D">
        <w:rPr>
          <w:lang w:val="en-US"/>
        </w:rPr>
        <w:t>: e.g.</w:t>
      </w:r>
      <w:r w:rsidR="00384639">
        <w:rPr>
          <w:lang w:val="en-US"/>
        </w:rPr>
        <w:t>:</w:t>
      </w:r>
    </w:p>
    <w:p w14:paraId="21531656" w14:textId="77777777" w:rsidR="00384639" w:rsidRDefault="00384639" w:rsidP="0076762A">
      <w:pPr>
        <w:rPr>
          <w:lang w:val="en-US"/>
        </w:rPr>
      </w:pPr>
    </w:p>
    <w:p w14:paraId="39D11BFE" w14:textId="271AB0B7" w:rsidR="0076762A" w:rsidRDefault="0076762A" w:rsidP="00F36FCF">
      <w:pPr>
        <w:pStyle w:val="ListParagraph"/>
        <w:numPr>
          <w:ilvl w:val="0"/>
          <w:numId w:val="8"/>
        </w:numPr>
        <w:rPr>
          <w:lang w:val="en-US"/>
        </w:rPr>
      </w:pPr>
      <w:r w:rsidRPr="00384639">
        <w:rPr>
          <w:lang w:val="en-US"/>
        </w:rPr>
        <w:t xml:space="preserve">In CEN TS 17184:2022, in clause 7.3.2 it is stated that during a test </w:t>
      </w:r>
      <w:proofErr w:type="spellStart"/>
      <w:r w:rsidRPr="00384639">
        <w:rPr>
          <w:lang w:val="en-US"/>
        </w:rPr>
        <w:t>eCall</w:t>
      </w:r>
      <w:proofErr w:type="spellEnd"/>
      <w:r w:rsidRPr="00384639">
        <w:rPr>
          <w:lang w:val="en-US"/>
        </w:rPr>
        <w:t xml:space="preserve"> a </w:t>
      </w:r>
      <w:r w:rsidR="00345221" w:rsidRPr="00384639">
        <w:rPr>
          <w:lang w:val="en-US"/>
        </w:rPr>
        <w:t>Mini</w:t>
      </w:r>
      <w:r w:rsidR="00C92B15" w:rsidRPr="00384639">
        <w:rPr>
          <w:lang w:val="en-US"/>
        </w:rPr>
        <w:t>mum Set if Data (</w:t>
      </w:r>
      <w:r w:rsidRPr="00384639">
        <w:rPr>
          <w:lang w:val="en-US"/>
        </w:rPr>
        <w:t>MSD</w:t>
      </w:r>
      <w:r w:rsidR="00C92B15" w:rsidRPr="00384639">
        <w:rPr>
          <w:lang w:val="en-US"/>
        </w:rPr>
        <w:t>)</w:t>
      </w:r>
      <w:r w:rsidRPr="00384639">
        <w:rPr>
          <w:lang w:val="en-US"/>
        </w:rPr>
        <w:t xml:space="preserve"> transfer (via IMS) is expected but (according to feedback from </w:t>
      </w:r>
      <w:r w:rsidR="00EC1EC7" w:rsidRPr="00384639">
        <w:rPr>
          <w:lang w:val="en-US"/>
        </w:rPr>
        <w:t>experts</w:t>
      </w:r>
      <w:r w:rsidRPr="00384639">
        <w:rPr>
          <w:lang w:val="en-US"/>
        </w:rPr>
        <w:t xml:space="preserve">) the MSD transfer (in test </w:t>
      </w:r>
      <w:proofErr w:type="spellStart"/>
      <w:r w:rsidRPr="00384639">
        <w:rPr>
          <w:lang w:val="en-US"/>
        </w:rPr>
        <w:t>eCalls</w:t>
      </w:r>
      <w:proofErr w:type="spellEnd"/>
      <w:r w:rsidRPr="00384639">
        <w:rPr>
          <w:lang w:val="en-US"/>
        </w:rPr>
        <w:t xml:space="preserve">) is currently not defined in </w:t>
      </w:r>
      <w:r w:rsidR="009F72EF" w:rsidRPr="00384639">
        <w:rPr>
          <w:lang w:val="en-US"/>
        </w:rPr>
        <w:t xml:space="preserve">the </w:t>
      </w:r>
      <w:r w:rsidRPr="00384639">
        <w:rPr>
          <w:lang w:val="en-US"/>
        </w:rPr>
        <w:t>corresponding ETSI/3GPP specifications.</w:t>
      </w:r>
    </w:p>
    <w:p w14:paraId="262BB8D1" w14:textId="0050B4B4" w:rsidR="0076762A" w:rsidRPr="00384639" w:rsidRDefault="0064454C" w:rsidP="00F36FCF">
      <w:pPr>
        <w:pStyle w:val="ListParagraph"/>
        <w:numPr>
          <w:ilvl w:val="0"/>
          <w:numId w:val="9"/>
        </w:numPr>
        <w:rPr>
          <w:lang w:val="en-US"/>
        </w:rPr>
      </w:pPr>
      <w:r>
        <w:rPr>
          <w:lang w:val="en-US"/>
        </w:rPr>
        <w:t>T</w:t>
      </w:r>
      <w:r w:rsidR="0076762A" w:rsidRPr="00384639">
        <w:rPr>
          <w:lang w:val="en-US"/>
        </w:rPr>
        <w:t xml:space="preserve">he expected </w:t>
      </w:r>
      <w:r w:rsidR="00DE220C">
        <w:rPr>
          <w:lang w:val="en-US"/>
        </w:rPr>
        <w:t>In-Vehicle System (</w:t>
      </w:r>
      <w:r w:rsidR="0076762A" w:rsidRPr="00384639">
        <w:rPr>
          <w:lang w:val="en-US"/>
        </w:rPr>
        <w:t>IVS</w:t>
      </w:r>
      <w:r>
        <w:rPr>
          <w:lang w:val="en-US"/>
        </w:rPr>
        <w:t>)</w:t>
      </w:r>
      <w:r w:rsidR="0076762A" w:rsidRPr="00384639">
        <w:rPr>
          <w:lang w:val="en-US"/>
        </w:rPr>
        <w:t xml:space="preserve"> </w:t>
      </w:r>
      <w:proofErr w:type="spellStart"/>
      <w:r w:rsidR="0076762A" w:rsidRPr="00384639">
        <w:rPr>
          <w:lang w:val="en-US"/>
        </w:rPr>
        <w:t>behaviour</w:t>
      </w:r>
      <w:proofErr w:type="spellEnd"/>
      <w:r w:rsidR="0076762A" w:rsidRPr="00384639">
        <w:rPr>
          <w:lang w:val="en-US"/>
        </w:rPr>
        <w:t xml:space="preserve"> in some failure cases (e.g. after 4xx/6xx response with pos. ACK for the MSD to INVITE) </w:t>
      </w:r>
      <w:r w:rsidR="000B3674">
        <w:rPr>
          <w:lang w:val="en-US"/>
        </w:rPr>
        <w:t xml:space="preserve">has </w:t>
      </w:r>
      <w:r w:rsidR="0076762A" w:rsidRPr="00384639">
        <w:rPr>
          <w:lang w:val="en-US"/>
        </w:rPr>
        <w:t>changed in CEN TS 17184:2022 (compared to CEN TS 17184:2018)</w:t>
      </w:r>
      <w:r w:rsidR="00732313">
        <w:rPr>
          <w:lang w:val="en-US"/>
        </w:rPr>
        <w:t>.</w:t>
      </w:r>
      <w:r w:rsidR="0076762A" w:rsidRPr="00384639">
        <w:rPr>
          <w:lang w:val="en-US"/>
        </w:rPr>
        <w:t xml:space="preserve"> </w:t>
      </w:r>
      <w:r w:rsidR="00732313">
        <w:rPr>
          <w:lang w:val="en-US"/>
        </w:rPr>
        <w:t>T</w:t>
      </w:r>
      <w:r w:rsidR="0076762A" w:rsidRPr="00384639">
        <w:rPr>
          <w:lang w:val="en-US"/>
        </w:rPr>
        <w:t>his should be reflected in the corresponding ETSI/3GPP specifications.</w:t>
      </w:r>
    </w:p>
    <w:p w14:paraId="69B98DB3" w14:textId="283FEF89" w:rsidR="00A51E4F" w:rsidRDefault="00A51E4F" w:rsidP="00CC0CE9">
      <w:pPr>
        <w:rPr>
          <w:lang w:val="en-US"/>
        </w:rPr>
      </w:pPr>
    </w:p>
    <w:p w14:paraId="0CA61E85" w14:textId="2B4627EE" w:rsidR="00E75222" w:rsidRDefault="00F36FCF" w:rsidP="001B77F7">
      <w:r w:rsidRPr="0047314D">
        <w:rPr>
          <w:lang w:val="en-US"/>
        </w:rPr>
        <w:t xml:space="preserve">ETSI TC EMTEL are reviewing this to see if it’s needed to update </w:t>
      </w:r>
      <w:hyperlink r:id="rId81" w:history="1">
        <w:r w:rsidRPr="0047314D">
          <w:rPr>
            <w:rStyle w:val="Hyperlink"/>
            <w:lang w:val="en-US"/>
          </w:rPr>
          <w:t>TS 103 479</w:t>
        </w:r>
      </w:hyperlink>
      <w:r w:rsidRPr="0047314D">
        <w:rPr>
          <w:lang w:val="en-US"/>
        </w:rPr>
        <w:t xml:space="preserve"> v 2.1.1 (2023-03) (“NG112” spec). </w:t>
      </w:r>
      <w:r w:rsidR="00B92E10" w:rsidRPr="009508F5">
        <w:t xml:space="preserve">ETSI is considering a possible </w:t>
      </w:r>
      <w:proofErr w:type="spellStart"/>
      <w:r w:rsidR="00C41C05" w:rsidRPr="009508F5">
        <w:t>Plugtest</w:t>
      </w:r>
      <w:proofErr w:type="spellEnd"/>
      <w:r w:rsidR="00C10F0A" w:rsidRPr="009508F5">
        <w:t xml:space="preserve">. The next EMTEL meeting is </w:t>
      </w:r>
      <w:r w:rsidR="00C41C05" w:rsidRPr="009508F5">
        <w:t>planned 15 et 16 January (on-line)</w:t>
      </w:r>
    </w:p>
    <w:p w14:paraId="2091BA2F" w14:textId="77777777" w:rsidR="00B92E10" w:rsidRDefault="00B92E10" w:rsidP="001B77F7"/>
    <w:p w14:paraId="4439F480" w14:textId="5F653350" w:rsidR="00E75222" w:rsidRPr="00E75222" w:rsidRDefault="00130626" w:rsidP="00812478">
      <w:pPr>
        <w:pStyle w:val="Heading2"/>
      </w:pPr>
      <w:bookmarkStart w:id="43" w:name="_Toc160725851"/>
      <w:r>
        <w:t>7</w:t>
      </w:r>
      <w:r w:rsidR="00E75222" w:rsidRPr="00E75222">
        <w:t>.3 Emergency Communications</w:t>
      </w:r>
      <w:bookmarkEnd w:id="43"/>
      <w:r w:rsidR="00E75222" w:rsidRPr="00E75222">
        <w:t xml:space="preserve"> </w:t>
      </w:r>
    </w:p>
    <w:p w14:paraId="06AFC035" w14:textId="0CC8734E" w:rsidR="00924F81" w:rsidRPr="00342F32" w:rsidRDefault="00924F81" w:rsidP="00C27675">
      <w:r>
        <w:t xml:space="preserve">Following the publication of the </w:t>
      </w:r>
      <w:r w:rsidRPr="003E666D">
        <w:t>revised technical specification</w:t>
      </w:r>
      <w:r>
        <w:t xml:space="preserve"> for the Advanced Mobile Location</w:t>
      </w:r>
      <w:r w:rsidRPr="003E666D">
        <w:t xml:space="preserve"> </w:t>
      </w:r>
      <w:r>
        <w:t xml:space="preserve">(AML) network protocol </w:t>
      </w:r>
      <w:r w:rsidRPr="003E666D">
        <w:t>TS 103 625 v1.2.1 (2022-04)</w:t>
      </w:r>
      <w:r>
        <w:t xml:space="preserve">, EMTEL has adopted </w:t>
      </w:r>
      <w:hyperlink r:id="rId82" w:history="1">
        <w:r w:rsidR="00E81AF2" w:rsidRPr="0014408C">
          <w:rPr>
            <w:rStyle w:val="Hyperlink"/>
          </w:rPr>
          <w:t>TS 103 625 v1.3.1</w:t>
        </w:r>
      </w:hyperlink>
      <w:r w:rsidR="00E81AF2">
        <w:t xml:space="preserve"> (2023-03) with </w:t>
      </w:r>
      <w:r>
        <w:t xml:space="preserve">a </w:t>
      </w:r>
      <w:r w:rsidRPr="007653D0">
        <w:t>minor editorial changes related with the use of Country Codes</w:t>
      </w:r>
      <w:r w:rsidR="009C1C30">
        <w:t xml:space="preserve">.  </w:t>
      </w:r>
    </w:p>
    <w:p w14:paraId="1F6D5393" w14:textId="77777777" w:rsidR="00924F81" w:rsidRDefault="00924F81" w:rsidP="00924F81">
      <w:pPr>
        <w:pStyle w:val="NoSpacing"/>
        <w:jc w:val="both"/>
        <w:rPr>
          <w:rFonts w:ascii="Arial" w:eastAsia="Times New Roman" w:hAnsi="Arial" w:cs="Times New Roman"/>
          <w:sz w:val="20"/>
          <w:szCs w:val="20"/>
          <w:lang w:val="en-GB"/>
        </w:rPr>
      </w:pPr>
    </w:p>
    <w:p w14:paraId="402BE939" w14:textId="1C975F18" w:rsidR="00924F81" w:rsidRDefault="00924F81" w:rsidP="00924F81">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Manufacturers developing technical files for terminals for evaluation by Notified Bodies in respect of article</w:t>
      </w:r>
      <w:r w:rsidR="001E1C7B">
        <w:rPr>
          <w:rFonts w:ascii="Arial" w:eastAsia="Times New Roman" w:hAnsi="Arial" w:cs="Times New Roman"/>
          <w:sz w:val="20"/>
          <w:szCs w:val="20"/>
          <w:lang w:val="en-GB"/>
        </w:rPr>
        <w:t xml:space="preserve"> 3(3)(e) of the RED</w:t>
      </w:r>
      <w:r w:rsidR="002E4803">
        <w:rPr>
          <w:rFonts w:ascii="Arial" w:eastAsia="Times New Roman" w:hAnsi="Arial" w:cs="Times New Roman"/>
          <w:sz w:val="20"/>
          <w:szCs w:val="20"/>
          <w:lang w:val="en-GB"/>
        </w:rPr>
        <w:t xml:space="preserve"> invoked by </w:t>
      </w:r>
      <w:r w:rsidR="00A559D0">
        <w:rPr>
          <w:rFonts w:ascii="Arial" w:eastAsia="Times New Roman" w:hAnsi="Arial" w:cs="Times New Roman"/>
          <w:sz w:val="20"/>
          <w:szCs w:val="20"/>
          <w:lang w:val="en-GB"/>
        </w:rPr>
        <w:t xml:space="preserve">Commission Delegated Regulation </w:t>
      </w:r>
      <w:r w:rsidR="00D62866">
        <w:rPr>
          <w:rFonts w:ascii="Arial" w:eastAsia="Times New Roman" w:hAnsi="Arial" w:cs="Times New Roman"/>
          <w:sz w:val="20"/>
          <w:szCs w:val="20"/>
          <w:lang w:val="en-GB"/>
        </w:rPr>
        <w:t>2019/320</w:t>
      </w:r>
      <w:r>
        <w:rPr>
          <w:rFonts w:ascii="Arial" w:eastAsia="Times New Roman" w:hAnsi="Arial" w:cs="Times New Roman"/>
          <w:sz w:val="20"/>
          <w:szCs w:val="20"/>
          <w:lang w:val="en-GB"/>
        </w:rPr>
        <w:t xml:space="preserve"> are invited to consider the need for mobile handsets to interoperate with this revised TS in order to ensure that part of the requirement to transmit location information to PSAPs in Emergency situations. </w:t>
      </w:r>
    </w:p>
    <w:p w14:paraId="6F9EF9BC" w14:textId="77777777" w:rsidR="00924F81" w:rsidRDefault="00924F81" w:rsidP="00924F81">
      <w:pPr>
        <w:pStyle w:val="NoSpacing"/>
        <w:jc w:val="both"/>
        <w:rPr>
          <w:rFonts w:ascii="Arial" w:eastAsia="Times New Roman" w:hAnsi="Arial" w:cs="Times New Roman"/>
          <w:sz w:val="20"/>
          <w:szCs w:val="20"/>
          <w:lang w:val="en-GB"/>
        </w:rPr>
      </w:pPr>
    </w:p>
    <w:p w14:paraId="73530F62" w14:textId="77777777" w:rsidR="00C343AF" w:rsidRDefault="00C343AF" w:rsidP="00C343AF">
      <w:pPr>
        <w:pStyle w:val="NoSpacing"/>
        <w:jc w:val="both"/>
        <w:rPr>
          <w:rFonts w:ascii="Arial" w:eastAsia="Times New Roman" w:hAnsi="Arial" w:cs="Arial"/>
          <w:iCs/>
          <w:sz w:val="20"/>
          <w:szCs w:val="20"/>
          <w:lang w:val="en-GB"/>
        </w:rPr>
      </w:pPr>
      <w:r>
        <w:rPr>
          <w:rFonts w:ascii="Arial" w:eastAsia="Times New Roman" w:hAnsi="Arial" w:cs="Arial"/>
          <w:iCs/>
          <w:sz w:val="20"/>
          <w:szCs w:val="20"/>
          <w:lang w:val="en-GB"/>
        </w:rPr>
        <w:t>ETSI informs REDCA regularly of the evolution of the AML specification.</w:t>
      </w:r>
    </w:p>
    <w:p w14:paraId="4D375507" w14:textId="77777777" w:rsidR="00924F81" w:rsidRDefault="00924F81" w:rsidP="00924F81">
      <w:pPr>
        <w:pStyle w:val="NoSpacing"/>
        <w:jc w:val="both"/>
        <w:rPr>
          <w:rFonts w:ascii="Arial" w:eastAsia="Times New Roman" w:hAnsi="Arial" w:cs="Arial"/>
          <w:iCs/>
          <w:sz w:val="20"/>
          <w:szCs w:val="20"/>
          <w:lang w:val="en-GB"/>
        </w:rPr>
      </w:pPr>
    </w:p>
    <w:p w14:paraId="292F5172" w14:textId="4CBF6EC7" w:rsidR="00E75222" w:rsidRDefault="00924F81" w:rsidP="0014408C">
      <w:pPr>
        <w:pStyle w:val="NoSpacing"/>
        <w:jc w:val="both"/>
        <w:rPr>
          <w:rFonts w:ascii="Arial" w:hAnsi="Arial" w:cs="Arial"/>
          <w:sz w:val="20"/>
          <w:szCs w:val="20"/>
          <w:lang w:val="en-GB"/>
        </w:rPr>
      </w:pPr>
      <w:r>
        <w:rPr>
          <w:rFonts w:ascii="Arial" w:eastAsia="Times New Roman" w:hAnsi="Arial" w:cs="Arial"/>
          <w:iCs/>
          <w:sz w:val="20"/>
          <w:szCs w:val="20"/>
          <w:lang w:val="en-GB"/>
        </w:rPr>
        <w:t xml:space="preserve">ETSI </w:t>
      </w:r>
      <w:r w:rsidR="00BF4C6D">
        <w:rPr>
          <w:rFonts w:ascii="Arial" w:eastAsia="Times New Roman" w:hAnsi="Arial" w:cs="Arial"/>
          <w:iCs/>
          <w:sz w:val="20"/>
          <w:szCs w:val="20"/>
          <w:lang w:val="en-GB"/>
        </w:rPr>
        <w:t>ha</w:t>
      </w:r>
      <w:r>
        <w:rPr>
          <w:rFonts w:ascii="Arial" w:eastAsia="Times New Roman" w:hAnsi="Arial" w:cs="Arial"/>
          <w:iCs/>
          <w:sz w:val="20"/>
          <w:szCs w:val="20"/>
          <w:lang w:val="en-GB"/>
        </w:rPr>
        <w:t>s also revis</w:t>
      </w:r>
      <w:r w:rsidR="00BF4C6D">
        <w:rPr>
          <w:rFonts w:ascii="Arial" w:eastAsia="Times New Roman" w:hAnsi="Arial" w:cs="Arial"/>
          <w:iCs/>
          <w:sz w:val="20"/>
          <w:szCs w:val="20"/>
          <w:lang w:val="en-GB"/>
        </w:rPr>
        <w:t>ed</w:t>
      </w:r>
      <w:r>
        <w:rPr>
          <w:rFonts w:ascii="Arial" w:eastAsia="Times New Roman" w:hAnsi="Arial" w:cs="Arial"/>
          <w:iCs/>
          <w:sz w:val="20"/>
          <w:szCs w:val="20"/>
          <w:lang w:val="en-GB"/>
        </w:rPr>
        <w:t xml:space="preserve"> the </w:t>
      </w:r>
      <w:r w:rsidRPr="00E547CC">
        <w:rPr>
          <w:rFonts w:ascii="Arial" w:eastAsia="Times New Roman" w:hAnsi="Arial" w:cs="Arial"/>
          <w:iCs/>
          <w:sz w:val="20"/>
          <w:szCs w:val="20"/>
          <w:lang w:val="en-GB"/>
        </w:rPr>
        <w:t>Next Generation 112 architecture</w:t>
      </w:r>
      <w:r w:rsidR="0014408C">
        <w:rPr>
          <w:rFonts w:ascii="Arial" w:eastAsia="Times New Roman" w:hAnsi="Arial" w:cs="Arial"/>
          <w:iCs/>
          <w:sz w:val="20"/>
          <w:szCs w:val="20"/>
          <w:lang w:val="en-GB"/>
        </w:rPr>
        <w:t xml:space="preserve"> now published as</w:t>
      </w:r>
      <w:r w:rsidR="00F535BD">
        <w:rPr>
          <w:rFonts w:ascii="Arial" w:eastAsia="Times New Roman" w:hAnsi="Arial" w:cs="Arial"/>
          <w:iCs/>
          <w:sz w:val="20"/>
          <w:szCs w:val="20"/>
          <w:lang w:val="en-GB"/>
        </w:rPr>
        <w:t xml:space="preserve"> TS 103 479 v1.2.1</w:t>
      </w:r>
      <w:r w:rsidR="003C14BE">
        <w:rPr>
          <w:rFonts w:ascii="Arial" w:eastAsia="Times New Roman" w:hAnsi="Arial" w:cs="Arial"/>
          <w:iCs/>
          <w:sz w:val="20"/>
          <w:szCs w:val="20"/>
          <w:lang w:val="en-GB"/>
        </w:rPr>
        <w:t xml:space="preserve"> (2023-03)</w:t>
      </w:r>
      <w:r w:rsidR="00B75D97" w:rsidRPr="00C27675">
        <w:rPr>
          <w:rFonts w:ascii="Arial" w:hAnsi="Arial" w:cs="Arial"/>
          <w:sz w:val="20"/>
          <w:szCs w:val="20"/>
          <w:lang w:val="en-GB"/>
        </w:rPr>
        <w:t>, on Core elements for network independent access to emergency services</w:t>
      </w:r>
      <w:r w:rsidR="003D49A4">
        <w:rPr>
          <w:rFonts w:ascii="Arial" w:hAnsi="Arial" w:cs="Arial"/>
          <w:sz w:val="20"/>
          <w:szCs w:val="20"/>
          <w:lang w:val="en-GB"/>
        </w:rPr>
        <w:t>.</w:t>
      </w:r>
    </w:p>
    <w:p w14:paraId="0C92ED95" w14:textId="77777777" w:rsidR="00577DD7" w:rsidRDefault="00577DD7" w:rsidP="0014408C">
      <w:pPr>
        <w:pStyle w:val="NoSpacing"/>
        <w:jc w:val="both"/>
        <w:rPr>
          <w:rFonts w:ascii="Arial" w:hAnsi="Arial" w:cs="Arial"/>
          <w:sz w:val="20"/>
          <w:szCs w:val="20"/>
          <w:lang w:val="en-GB"/>
        </w:rPr>
      </w:pPr>
    </w:p>
    <w:p w14:paraId="571416C5" w14:textId="642E88CD" w:rsidR="00577DD7" w:rsidRPr="00DF34CC" w:rsidRDefault="00577DD7" w:rsidP="0014408C">
      <w:pPr>
        <w:pStyle w:val="NoSpacing"/>
        <w:jc w:val="both"/>
        <w:rPr>
          <w:rFonts w:ascii="Arial" w:hAnsi="Arial" w:cs="Arial"/>
          <w:sz w:val="20"/>
          <w:szCs w:val="20"/>
          <w:lang w:val="en-GB"/>
        </w:rPr>
      </w:pPr>
      <w:r>
        <w:rPr>
          <w:rFonts w:ascii="Arial" w:hAnsi="Arial" w:cs="Arial"/>
          <w:sz w:val="20"/>
          <w:szCs w:val="20"/>
          <w:lang w:val="en-GB"/>
        </w:rPr>
        <w:t xml:space="preserve">ETSI TC EMTEL has started work on a new Technical report </w:t>
      </w:r>
      <w:hyperlink r:id="rId83" w:history="1">
        <w:r w:rsidRPr="00577DD7">
          <w:rPr>
            <w:rStyle w:val="Hyperlink"/>
            <w:rFonts w:ascii="Arial" w:hAnsi="Arial" w:cs="Arial"/>
            <w:sz w:val="20"/>
            <w:szCs w:val="20"/>
            <w:lang w:val="en-GB"/>
          </w:rPr>
          <w:t>TR 104 020</w:t>
        </w:r>
      </w:hyperlink>
      <w:r>
        <w:rPr>
          <w:rFonts w:ascii="Arial" w:hAnsi="Arial" w:cs="Arial"/>
          <w:sz w:val="20"/>
          <w:szCs w:val="20"/>
          <w:lang w:val="en-GB"/>
        </w:rPr>
        <w:t xml:space="preserve"> </w:t>
      </w:r>
      <w:r w:rsidRPr="00577DD7">
        <w:rPr>
          <w:rFonts w:ascii="Arial" w:hAnsi="Arial" w:cs="Arial"/>
          <w:sz w:val="20"/>
          <w:szCs w:val="20"/>
          <w:lang w:val="en-GB"/>
        </w:rPr>
        <w:t>Emergency Communications terminology related to EC legislation</w:t>
      </w:r>
      <w:r>
        <w:rPr>
          <w:rFonts w:ascii="Arial" w:hAnsi="Arial" w:cs="Arial"/>
          <w:sz w:val="20"/>
          <w:szCs w:val="20"/>
          <w:lang w:val="en-GB"/>
        </w:rPr>
        <w:t xml:space="preserve">. </w:t>
      </w:r>
      <w:r w:rsidRPr="00DF34CC">
        <w:rPr>
          <w:rFonts w:ascii="Arial" w:hAnsi="Arial" w:cs="Arial"/>
          <w:sz w:val="20"/>
          <w:szCs w:val="20"/>
          <w:lang w:val="en-GB"/>
        </w:rPr>
        <w:t xml:space="preserve">Due to recent legislative changes in the EU (e.g. Directive (EU) 2018/1972 and Commission Delegated Regulation (EU) 2023/444) there is a need to align definitions in ETSI deliverables with the legislation in certain cases. This issue was formally raised by the EC in the ICT Rolling Plan for Standardisation 2023 (See action 1 - Emergency communications and public warning systems (RP2023)). </w:t>
      </w:r>
    </w:p>
    <w:p w14:paraId="44DCB496" w14:textId="77777777" w:rsidR="00577DD7" w:rsidRDefault="00577DD7" w:rsidP="0014408C">
      <w:pPr>
        <w:pStyle w:val="NoSpacing"/>
        <w:jc w:val="both"/>
        <w:rPr>
          <w:rFonts w:ascii="Arial" w:hAnsi="Arial" w:cs="Arial"/>
          <w:sz w:val="20"/>
          <w:szCs w:val="20"/>
          <w:lang w:val="en-GB"/>
        </w:rPr>
      </w:pPr>
    </w:p>
    <w:p w14:paraId="2CB9FD8D" w14:textId="77777777" w:rsidR="00F76AAB" w:rsidRPr="004029E0" w:rsidRDefault="00F76AAB" w:rsidP="0014408C">
      <w:pPr>
        <w:pStyle w:val="NoSpacing"/>
        <w:jc w:val="both"/>
        <w:rPr>
          <w:rFonts w:ascii="Arial" w:eastAsia="Times New Roman" w:hAnsi="Arial" w:cs="Arial"/>
          <w:iCs/>
          <w:sz w:val="20"/>
          <w:szCs w:val="20"/>
          <w:lang w:val="en-GB"/>
        </w:rPr>
      </w:pPr>
    </w:p>
    <w:p w14:paraId="683B7AFA" w14:textId="77777777" w:rsidR="00130626" w:rsidRDefault="00130626" w:rsidP="00130626">
      <w:pPr>
        <w:pStyle w:val="Heading2"/>
      </w:pPr>
      <w:bookmarkStart w:id="44" w:name="_Toc160725852"/>
      <w:r>
        <w:t>7</w:t>
      </w:r>
      <w:r w:rsidR="00BB5BB2">
        <w:t>.4 Artificial Intelligence</w:t>
      </w:r>
      <w:bookmarkEnd w:id="44"/>
    </w:p>
    <w:p w14:paraId="09BC754B" w14:textId="4CE9A7D4" w:rsidR="000607D9" w:rsidRDefault="00DE34ED" w:rsidP="001B77F7">
      <w:r>
        <w:t>ETSI Board has transformed the e</w:t>
      </w:r>
      <w:r w:rsidR="00755984">
        <w:t xml:space="preserve">xisting ISG SAI to a technical Committee </w:t>
      </w:r>
      <w:r w:rsidR="00F76AAB">
        <w:t>Securing Artificial Intelligence (</w:t>
      </w:r>
      <w:r w:rsidR="00755984">
        <w:t>SAI</w:t>
      </w:r>
      <w:r w:rsidR="00F76AAB">
        <w:t>)</w:t>
      </w:r>
      <w:r w:rsidR="00D72067">
        <w:t xml:space="preserve"> as </w:t>
      </w:r>
      <w:r w:rsidR="009506D1">
        <w:t>an ISG cannot contribute</w:t>
      </w:r>
      <w:r w:rsidR="00772759">
        <w:t xml:space="preserve"> to regulatory activity in the context of EC standardisation request</w:t>
      </w:r>
      <w:r w:rsidR="000607D9">
        <w:t xml:space="preserve">.  </w:t>
      </w:r>
    </w:p>
    <w:p w14:paraId="181FFD88" w14:textId="77777777" w:rsidR="000607D9" w:rsidRDefault="000607D9" w:rsidP="001B77F7"/>
    <w:p w14:paraId="3ABA82E7" w14:textId="14C5FE84" w:rsidR="001E0B6D" w:rsidRDefault="00270766" w:rsidP="001B77F7">
      <w:r>
        <w:t xml:space="preserve">This TC addressed general </w:t>
      </w:r>
      <w:r w:rsidR="00F82CB3">
        <w:t>security threats, not limited to cybersecurity</w:t>
      </w:r>
      <w:r w:rsidR="000607D9">
        <w:t>.</w:t>
      </w:r>
      <w:r w:rsidR="002B4409">
        <w:t xml:space="preserve">  It is expected to co-operate with ETSI TC Cyber and CEN/CENELEC JTC21</w:t>
      </w:r>
      <w:r w:rsidR="00480D11">
        <w:t xml:space="preserve"> to en</w:t>
      </w:r>
      <w:r w:rsidR="00AE37E7">
        <w:t>s</w:t>
      </w:r>
      <w:r w:rsidR="00480D11">
        <w:t xml:space="preserve">ure </w:t>
      </w:r>
      <w:r w:rsidR="00AE37E7">
        <w:t>that there is no overlap</w:t>
      </w:r>
      <w:r w:rsidR="00774F3B">
        <w:t>.</w:t>
      </w:r>
      <w:r w:rsidR="002B4409">
        <w:t xml:space="preserve"> </w:t>
      </w:r>
      <w:r w:rsidR="000607D9">
        <w:t xml:space="preserve"> </w:t>
      </w:r>
      <w:r w:rsidR="009506D1">
        <w:t xml:space="preserve"> </w:t>
      </w:r>
      <w:r w:rsidR="003115BA">
        <w:t xml:space="preserve">  </w:t>
      </w:r>
    </w:p>
    <w:p w14:paraId="24AB7F37" w14:textId="77777777" w:rsidR="0081665D" w:rsidRDefault="0081665D" w:rsidP="001B77F7"/>
    <w:p w14:paraId="36140941" w14:textId="16A1B533" w:rsidR="00514F75" w:rsidRDefault="00451D6E" w:rsidP="00514F75">
      <w:pPr>
        <w:rPr>
          <w:lang w:val="en-US"/>
        </w:rPr>
      </w:pPr>
      <w:r>
        <w:t>Held in ETSI</w:t>
      </w:r>
      <w:r w:rsidR="00C75A72" w:rsidRPr="00C75A72">
        <w:t xml:space="preserve"> on 5-7 February 2024 in ETSI, Sophia Antipolis, France.</w:t>
      </w:r>
      <w:r w:rsidR="00C75A72">
        <w:t xml:space="preserve"> </w:t>
      </w:r>
      <w:r>
        <w:t>the ETSI AI Conference welcomed close to 200 participants from 25+ countries, with featured speakers including AI experts from government agencies, standards bodies, academia and industry</w:t>
      </w:r>
      <w:r w:rsidR="00514F75" w:rsidRPr="00514F75">
        <w:rPr>
          <w:lang w:val="en-US"/>
        </w:rPr>
        <w:t xml:space="preserve">. </w:t>
      </w:r>
    </w:p>
    <w:p w14:paraId="3680FEC7" w14:textId="5A2649E9" w:rsidR="003168B9" w:rsidRDefault="00451D6E" w:rsidP="003168B9">
      <w:pPr>
        <w:rPr>
          <w:rFonts w:ascii="Calibri" w:hAnsi="Calibri"/>
        </w:rPr>
      </w:pPr>
      <w:r>
        <w:t xml:space="preserve">For those who may have missed the ETSI AI conference, ETSI has arranged a </w:t>
      </w:r>
      <w:r>
        <w:rPr>
          <w:b/>
          <w:bCs/>
        </w:rPr>
        <w:t>Webinar “</w:t>
      </w:r>
      <w:hyperlink r:id="rId84" w:history="1">
        <w:r>
          <w:rPr>
            <w:rStyle w:val="Hyperlink"/>
            <w:b/>
            <w:bCs/>
          </w:rPr>
          <w:t>Highlights and Outcomes of the ETSI AI Conference</w:t>
        </w:r>
      </w:hyperlink>
      <w:r>
        <w:t xml:space="preserve">” on </w:t>
      </w:r>
      <w:r>
        <w:rPr>
          <w:b/>
          <w:bCs/>
        </w:rPr>
        <w:t>14 March 2024</w:t>
      </w:r>
      <w:r>
        <w:t xml:space="preserve">, at </w:t>
      </w:r>
      <w:r>
        <w:rPr>
          <w:b/>
          <w:bCs/>
        </w:rPr>
        <w:t>10:00am CET</w:t>
      </w:r>
      <w:r>
        <w:t>.</w:t>
      </w:r>
      <w:r w:rsidR="003168B9">
        <w:t xml:space="preserve">  The webinar will be presented by Markus </w:t>
      </w:r>
      <w:proofErr w:type="spellStart"/>
      <w:r w:rsidR="003168B9">
        <w:t>Mueck</w:t>
      </w:r>
      <w:proofErr w:type="spellEnd"/>
      <w:r w:rsidR="003168B9">
        <w:t xml:space="preserve">, ETSI OCG AI ; Andreas </w:t>
      </w:r>
      <w:proofErr w:type="spellStart"/>
      <w:r w:rsidR="003168B9">
        <w:t>Maeder</w:t>
      </w:r>
      <w:proofErr w:type="spellEnd"/>
      <w:r w:rsidR="003168B9">
        <w:t xml:space="preserve">, Nokia ; </w:t>
      </w:r>
      <w:proofErr w:type="spellStart"/>
      <w:r w:rsidR="003168B9">
        <w:t>Suno</w:t>
      </w:r>
      <w:proofErr w:type="spellEnd"/>
      <w:r w:rsidR="003168B9">
        <w:t xml:space="preserve"> Wood, ETSI eHealth Chair ; Dorian Knoblauch, ETSI MTS AI WG Chair.  Interested parties are invited to </w:t>
      </w:r>
      <w:hyperlink r:id="rId85" w:history="1">
        <w:r w:rsidR="003168B9">
          <w:rPr>
            <w:rStyle w:val="Hyperlink"/>
            <w:b/>
            <w:bCs/>
          </w:rPr>
          <w:t>Register here</w:t>
        </w:r>
      </w:hyperlink>
      <w:r w:rsidR="003168B9">
        <w:rPr>
          <w:b/>
          <w:bCs/>
        </w:rPr>
        <w:t>.</w:t>
      </w:r>
    </w:p>
    <w:p w14:paraId="2A845187" w14:textId="77777777" w:rsidR="003168B9" w:rsidRDefault="003168B9" w:rsidP="0071272B"/>
    <w:p w14:paraId="137C5149" w14:textId="25049653" w:rsidR="00514F75" w:rsidRPr="00514F75" w:rsidRDefault="00514F75" w:rsidP="00514F75">
      <w:r w:rsidRPr="00514F75">
        <w:rPr>
          <w:lang w:val="en-US"/>
        </w:rPr>
        <w:t>OCG AI is coordinating participation to</w:t>
      </w:r>
      <w:r>
        <w:rPr>
          <w:lang w:val="en-US"/>
        </w:rPr>
        <w:t xml:space="preserve"> the Commission’s High-Level Forum (</w:t>
      </w:r>
      <w:r w:rsidRPr="00514F75">
        <w:rPr>
          <w:b/>
          <w:bCs/>
          <w:lang w:val="en-US"/>
        </w:rPr>
        <w:t>HLF</w:t>
      </w:r>
      <w:r>
        <w:rPr>
          <w:b/>
          <w:bCs/>
          <w:lang w:val="en-US"/>
        </w:rPr>
        <w:t>)</w:t>
      </w:r>
      <w:r w:rsidRPr="00514F75">
        <w:rPr>
          <w:b/>
          <w:bCs/>
          <w:lang w:val="en-US"/>
        </w:rPr>
        <w:t xml:space="preserve"> AI Workstream</w:t>
      </w:r>
      <w:r>
        <w:rPr>
          <w:lang w:val="en-US"/>
        </w:rPr>
        <w:t xml:space="preserve">. </w:t>
      </w:r>
      <w:r w:rsidRPr="00514F75">
        <w:rPr>
          <w:lang w:val="en-US"/>
        </w:rPr>
        <w:t>ETSI is represented by OCG AI officials in EC/ESOs alignment calls to exchange latest status of activities in the field of AI.</w:t>
      </w:r>
      <w:r>
        <w:rPr>
          <w:lang w:val="en-US"/>
        </w:rPr>
        <w:t xml:space="preserve">  </w:t>
      </w:r>
      <w:r w:rsidRPr="00514F75">
        <w:rPr>
          <w:lang w:val="en-US"/>
        </w:rPr>
        <w:t>ETSI OCG AI is closely coordinating activities with CEN/CLC JTC21</w:t>
      </w:r>
      <w:r>
        <w:rPr>
          <w:lang w:val="en-US"/>
        </w:rPr>
        <w:t xml:space="preserve"> where p</w:t>
      </w:r>
      <w:r w:rsidRPr="00514F75">
        <w:rPr>
          <w:lang w:val="en-US"/>
        </w:rPr>
        <w:t>riorities are identified,</w:t>
      </w:r>
      <w:r>
        <w:rPr>
          <w:lang w:val="en-US"/>
        </w:rPr>
        <w:t xml:space="preserve"> and r</w:t>
      </w:r>
      <w:r w:rsidRPr="00514F75">
        <w:rPr>
          <w:lang w:val="en-US"/>
        </w:rPr>
        <w:t>ecommendations are provided on referencing ETSI deliverables.</w:t>
      </w:r>
    </w:p>
    <w:p w14:paraId="6A58ADF9" w14:textId="77777777" w:rsidR="00B57840" w:rsidRDefault="00B57840" w:rsidP="0071272B"/>
    <w:p w14:paraId="3FAAD0F9" w14:textId="041DCF62" w:rsidR="00B57840" w:rsidRDefault="00130626" w:rsidP="00B57840">
      <w:pPr>
        <w:pStyle w:val="Heading2"/>
      </w:pPr>
      <w:bookmarkStart w:id="45" w:name="_Toc160725853"/>
      <w:r>
        <w:t>7.5</w:t>
      </w:r>
      <w:r w:rsidR="00B57840">
        <w:tab/>
        <w:t>Transmission of caller location information in emergency communications from mobile devices (</w:t>
      </w:r>
      <w:r w:rsidR="00B57840" w:rsidRPr="002842F8">
        <w:t>Commission Delegated Regulation (EU) 2019/320</w:t>
      </w:r>
      <w:r w:rsidR="00B57840">
        <w:t xml:space="preserve"> and article 3(3)(g) of RED, “E112”)</w:t>
      </w:r>
      <w:bookmarkEnd w:id="45"/>
      <w:r w:rsidR="00B57840">
        <w:t xml:space="preserve"> </w:t>
      </w:r>
    </w:p>
    <w:p w14:paraId="171FB368" w14:textId="77777777" w:rsidR="00B57840" w:rsidRDefault="00B57840" w:rsidP="00B57840">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There is no active standardisation request related to this Delegated Act.  ETSI technical work which can be used to support Technical Files in the context of article 3(3)(g) is reported in “Other Policy Areas/Emergency Communications” below.</w:t>
      </w:r>
    </w:p>
    <w:p w14:paraId="33F29C96" w14:textId="77777777" w:rsidR="0071272B" w:rsidRDefault="0071272B" w:rsidP="001B77F7"/>
    <w:p w14:paraId="3CFFD99A" w14:textId="347ED244" w:rsidR="0092282B" w:rsidRDefault="00130626" w:rsidP="0092282B">
      <w:pPr>
        <w:pStyle w:val="Heading2"/>
      </w:pPr>
      <w:bookmarkStart w:id="46" w:name="_Toc160725854"/>
      <w:r>
        <w:lastRenderedPageBreak/>
        <w:t>7.6</w:t>
      </w:r>
      <w:r w:rsidR="0092282B" w:rsidRPr="004A7BA8">
        <w:tab/>
        <w:t>New radio technical activities resulting from research projects</w:t>
      </w:r>
      <w:bookmarkEnd w:id="46"/>
    </w:p>
    <w:p w14:paraId="3E4BB11A" w14:textId="17FB6F66" w:rsidR="0092282B" w:rsidRDefault="0092282B" w:rsidP="0092282B">
      <w:pPr>
        <w:tabs>
          <w:tab w:val="clear" w:pos="1418"/>
          <w:tab w:val="clear" w:pos="4678"/>
          <w:tab w:val="clear" w:pos="5954"/>
          <w:tab w:val="clear" w:pos="7088"/>
        </w:tabs>
        <w:autoSpaceDE w:val="0"/>
        <w:autoSpaceDN w:val="0"/>
        <w:adjustRightInd w:val="0"/>
        <w:jc w:val="left"/>
        <w:rPr>
          <w:rFonts w:cs="Arial"/>
          <w:iCs/>
        </w:rPr>
      </w:pPr>
      <w:r>
        <w:t xml:space="preserve">ETSI integrates the results of many research projects into pre-standardisation via Industry Specification Groups (ISG).  Initially participation had had been limited to organisations (not necessarily ETSI Members) who had signed an ISG Member or Participant Agreement. </w:t>
      </w:r>
      <w:r>
        <w:rPr>
          <w:rFonts w:cs="Arial"/>
          <w:iCs/>
        </w:rPr>
        <w:t>F</w:t>
      </w:r>
      <w:r w:rsidRPr="00DF7EFB">
        <w:rPr>
          <w:rFonts w:cs="Arial"/>
          <w:iCs/>
        </w:rPr>
        <w:t>urther to the decision taken by the General Assembly at the end of 2022, any delegate of an ETSI Full or Associate member organization may join any Industry Specification Group (ISG) and participate in its activities without having to sign an ISG Member Agreement</w:t>
      </w:r>
      <w:r>
        <w:rPr>
          <w:rFonts w:cs="Arial"/>
          <w:iCs/>
        </w:rPr>
        <w:t xml:space="preserve">, see </w:t>
      </w:r>
      <w:hyperlink r:id="rId86" w:history="1">
        <w:r w:rsidRPr="00A67566">
          <w:rPr>
            <w:rStyle w:val="Hyperlink"/>
            <w:rFonts w:cs="Arial"/>
            <w:iCs/>
          </w:rPr>
          <w:t>ETSI Collective Letter CL(22)_3970</w:t>
        </w:r>
      </w:hyperlink>
      <w:r w:rsidRPr="00DF7EFB">
        <w:rPr>
          <w:rFonts w:cs="Arial"/>
          <w:iCs/>
        </w:rPr>
        <w:t xml:space="preserve">. </w:t>
      </w:r>
    </w:p>
    <w:p w14:paraId="78D60936" w14:textId="77777777" w:rsidR="0092282B" w:rsidRDefault="0092282B" w:rsidP="0092282B">
      <w:pPr>
        <w:tabs>
          <w:tab w:val="clear" w:pos="1418"/>
          <w:tab w:val="clear" w:pos="4678"/>
          <w:tab w:val="clear" w:pos="5954"/>
          <w:tab w:val="clear" w:pos="7088"/>
        </w:tabs>
        <w:autoSpaceDE w:val="0"/>
        <w:autoSpaceDN w:val="0"/>
        <w:adjustRightInd w:val="0"/>
        <w:jc w:val="left"/>
        <w:rPr>
          <w:rFonts w:cs="Arial"/>
          <w:iCs/>
        </w:rPr>
      </w:pPr>
    </w:p>
    <w:p w14:paraId="462C437E" w14:textId="6AB0494F" w:rsidR="0092282B" w:rsidRDefault="0092282B" w:rsidP="0092282B">
      <w:pPr>
        <w:tabs>
          <w:tab w:val="clear" w:pos="1418"/>
          <w:tab w:val="clear" w:pos="4678"/>
          <w:tab w:val="clear" w:pos="5954"/>
          <w:tab w:val="clear" w:pos="7088"/>
        </w:tabs>
        <w:autoSpaceDE w:val="0"/>
        <w:autoSpaceDN w:val="0"/>
        <w:adjustRightInd w:val="0"/>
        <w:jc w:val="left"/>
        <w:rPr>
          <w:rFonts w:cs="Arial"/>
          <w:iCs/>
        </w:rPr>
      </w:pPr>
      <w:r>
        <w:rPr>
          <w:rFonts w:cs="Arial"/>
          <w:iCs/>
        </w:rPr>
        <w:t xml:space="preserve">The ETSI Board is in the process of updating the </w:t>
      </w:r>
      <w:hyperlink r:id="rId87" w:history="1">
        <w:r w:rsidRPr="00E1059E">
          <w:rPr>
            <w:rStyle w:val="Hyperlink"/>
            <w:rFonts w:cs="Arial"/>
            <w:iCs/>
          </w:rPr>
          <w:t>ETSI Technology Radar</w:t>
        </w:r>
      </w:hyperlink>
      <w:r>
        <w:rPr>
          <w:rFonts w:cs="Arial"/>
          <w:iCs/>
        </w:rPr>
        <w:t xml:space="preserve">, first published in April 2021.  The next version, </w:t>
      </w:r>
      <w:hyperlink r:id="rId88" w:history="1">
        <w:r w:rsidRPr="00E70981">
          <w:rPr>
            <w:rStyle w:val="Hyperlink"/>
            <w:rFonts w:cs="Arial"/>
            <w:iCs/>
          </w:rPr>
          <w:t>currently under discussion in the ETSI Board</w:t>
        </w:r>
      </w:hyperlink>
      <w:r>
        <w:rPr>
          <w:rFonts w:cs="Arial"/>
          <w:iCs/>
        </w:rPr>
        <w:t xml:space="preserve">, is expected to be published in December 2023 </w:t>
      </w:r>
    </w:p>
    <w:p w14:paraId="2B2621C0" w14:textId="77777777" w:rsidR="0092282B" w:rsidRDefault="0092282B" w:rsidP="0092282B">
      <w:pPr>
        <w:tabs>
          <w:tab w:val="clear" w:pos="1418"/>
          <w:tab w:val="clear" w:pos="4678"/>
          <w:tab w:val="clear" w:pos="5954"/>
          <w:tab w:val="clear" w:pos="7088"/>
        </w:tabs>
        <w:autoSpaceDE w:val="0"/>
        <w:autoSpaceDN w:val="0"/>
        <w:adjustRightInd w:val="0"/>
        <w:jc w:val="left"/>
        <w:rPr>
          <w:rFonts w:cs="Arial"/>
          <w:iCs/>
        </w:rPr>
      </w:pPr>
    </w:p>
    <w:p w14:paraId="70E98895" w14:textId="77777777" w:rsidR="0092282B" w:rsidRDefault="0092282B" w:rsidP="0092282B">
      <w:pPr>
        <w:keepNext/>
        <w:tabs>
          <w:tab w:val="clear" w:pos="1418"/>
          <w:tab w:val="clear" w:pos="4678"/>
          <w:tab w:val="clear" w:pos="5954"/>
          <w:tab w:val="clear" w:pos="7088"/>
        </w:tabs>
        <w:autoSpaceDE w:val="0"/>
        <w:autoSpaceDN w:val="0"/>
        <w:adjustRightInd w:val="0"/>
        <w:jc w:val="left"/>
        <w:rPr>
          <w:rFonts w:cs="Arial"/>
          <w:iCs/>
        </w:rPr>
      </w:pPr>
      <w:r>
        <w:rPr>
          <w:rFonts w:cs="Arial"/>
          <w:iCs/>
        </w:rPr>
        <w:t>Examples of ISGs relevant to radio include:</w:t>
      </w:r>
    </w:p>
    <w:p w14:paraId="4A29A10F" w14:textId="77777777" w:rsidR="0092282B" w:rsidRDefault="0092282B" w:rsidP="0092282B">
      <w:pPr>
        <w:tabs>
          <w:tab w:val="clear" w:pos="1418"/>
          <w:tab w:val="clear" w:pos="4678"/>
          <w:tab w:val="clear" w:pos="5954"/>
          <w:tab w:val="clear" w:pos="7088"/>
        </w:tabs>
        <w:autoSpaceDE w:val="0"/>
        <w:autoSpaceDN w:val="0"/>
        <w:adjustRightInd w:val="0"/>
        <w:jc w:val="left"/>
        <w:rPr>
          <w:rFonts w:cs="Arial"/>
          <w:iCs/>
        </w:rPr>
      </w:pPr>
    </w:p>
    <w:p w14:paraId="3A1489B3" w14:textId="039266BE" w:rsidR="0092282B" w:rsidRDefault="00053743" w:rsidP="0092282B">
      <w:pPr>
        <w:pStyle w:val="ListParagraph"/>
        <w:numPr>
          <w:ilvl w:val="0"/>
          <w:numId w:val="23"/>
        </w:numPr>
      </w:pPr>
      <w:hyperlink r:id="rId89" w:history="1">
        <w:r w:rsidR="0092282B" w:rsidRPr="00317076">
          <w:rPr>
            <w:rStyle w:val="Hyperlink"/>
          </w:rPr>
          <w:t>ISG RIS (Reconfigurable Intelligent Surfaces)</w:t>
        </w:r>
      </w:hyperlink>
      <w:r w:rsidR="0092282B">
        <w:t>:</w:t>
      </w:r>
      <w:r w:rsidR="0092282B" w:rsidRPr="00317076">
        <w:t xml:space="preserve"> a new enabling candidate wireless technology for the control of the radio signals between a transmitter and a receiver in a dynamic and goal-oriented way, turning the wireless environment into a service. This has motivated a host of potential new use cases targeting at </w:t>
      </w:r>
      <w:proofErr w:type="spellStart"/>
      <w:r w:rsidR="0092282B" w:rsidRPr="00317076">
        <w:t>i</w:t>
      </w:r>
      <w:proofErr w:type="spellEnd"/>
      <w:r w:rsidR="0092282B" w:rsidRPr="00317076">
        <w:t>) the enhancement of various system key-performance-indicators (KPIs) and ii) the support of new wireless technology applications and capabilities. These include enhancements to the capacity, coverage, positioning, security, and sustainability, as well as the support of further sensing, wireless power transfer, and ambient backscattering capabilities</w:t>
      </w:r>
      <w:r w:rsidR="0092282B">
        <w:t xml:space="preserve">.  </w:t>
      </w:r>
    </w:p>
    <w:p w14:paraId="40F37C48" w14:textId="1175C257" w:rsidR="0092282B" w:rsidRDefault="0092282B" w:rsidP="0092282B">
      <w:pPr>
        <w:pStyle w:val="ListParagraph"/>
        <w:rPr>
          <w:rFonts w:cs="Arial"/>
          <w:iCs/>
        </w:rPr>
      </w:pPr>
      <w:r>
        <w:rPr>
          <w:rFonts w:cs="Arial"/>
          <w:iCs/>
        </w:rPr>
        <w:t xml:space="preserve">ETSI extended on 27 July 2023 the </w:t>
      </w:r>
      <w:r w:rsidRPr="0021673B">
        <w:rPr>
          <w:rFonts w:cs="Arial"/>
          <w:iCs/>
        </w:rPr>
        <w:t>period of activity of the Industry Specification Group (</w:t>
      </w:r>
      <w:r>
        <w:rPr>
          <w:rFonts w:cs="Arial"/>
          <w:iCs/>
        </w:rPr>
        <w:t xml:space="preserve">ISG) on Reconfigurable Intelligent Surfaces (RIS) for a further 24 months, see </w:t>
      </w:r>
      <w:hyperlink r:id="rId90" w:history="1">
        <w:r w:rsidRPr="00D36FA8">
          <w:rPr>
            <w:rStyle w:val="Hyperlink"/>
            <w:rFonts w:cs="Arial"/>
            <w:iCs/>
          </w:rPr>
          <w:t>ETSI Collective Letter (23)_3984</w:t>
        </w:r>
      </w:hyperlink>
      <w:r>
        <w:rPr>
          <w:rFonts w:cs="Arial"/>
          <w:iCs/>
        </w:rPr>
        <w:t>.</w:t>
      </w:r>
    </w:p>
    <w:p w14:paraId="57F3B158" w14:textId="77777777" w:rsidR="0092282B" w:rsidRDefault="0092282B" w:rsidP="0092282B">
      <w:pPr>
        <w:pStyle w:val="ListParagraph"/>
      </w:pPr>
    </w:p>
    <w:p w14:paraId="3AE758FB" w14:textId="2B8B36C2" w:rsidR="0092282B" w:rsidRPr="001F019C" w:rsidRDefault="00053743" w:rsidP="0092282B">
      <w:pPr>
        <w:pStyle w:val="ListParagraph"/>
        <w:numPr>
          <w:ilvl w:val="0"/>
          <w:numId w:val="23"/>
        </w:numPr>
      </w:pPr>
      <w:hyperlink r:id="rId91" w:history="1">
        <w:r w:rsidR="0092282B" w:rsidRPr="00DB41C1">
          <w:rPr>
            <w:rStyle w:val="Hyperlink"/>
          </w:rPr>
          <w:t xml:space="preserve">ISG </w:t>
        </w:r>
        <w:proofErr w:type="spellStart"/>
        <w:r w:rsidR="0092282B" w:rsidRPr="00DB41C1">
          <w:rPr>
            <w:rStyle w:val="Hyperlink"/>
          </w:rPr>
          <w:t>TeraHertz</w:t>
        </w:r>
        <w:proofErr w:type="spellEnd"/>
        <w:r w:rsidR="0092282B" w:rsidRPr="00DB41C1">
          <w:rPr>
            <w:rStyle w:val="Hyperlink"/>
          </w:rPr>
          <w:t xml:space="preserve"> (THz)</w:t>
        </w:r>
      </w:hyperlink>
      <w:r w:rsidR="0092282B">
        <w:t xml:space="preserve">: </w:t>
      </w:r>
      <w:r w:rsidR="0092282B">
        <w:rPr>
          <w:rFonts w:cs="Arial"/>
          <w:color w:val="3E484F"/>
          <w:sz w:val="22"/>
          <w:szCs w:val="22"/>
          <w:shd w:val="clear" w:color="auto" w:fill="F8F9FA"/>
        </w:rPr>
        <w:t>The small wavelength of THz signals enables the realization of compact and miniaturized devices and antennas. It is possible to integrate multiple antenna elements within a limited form factor and realize pencil-sized beams.  The specific propagation properties of THz signals enable accurate sensing and imaging capabilities and may be exploited for integrated sensing and communication functionalities. Advancements in the semiconductor industry and the emergence of new materials are facilitating the realization of THz devices.</w:t>
      </w:r>
    </w:p>
    <w:p w14:paraId="584D711F" w14:textId="77777777" w:rsidR="0092282B" w:rsidRPr="001F019C" w:rsidRDefault="0092282B" w:rsidP="0092282B">
      <w:pPr>
        <w:pStyle w:val="ListParagraph"/>
      </w:pPr>
    </w:p>
    <w:p w14:paraId="2DF9873B" w14:textId="77777777" w:rsidR="0092282B" w:rsidRPr="00580EC7" w:rsidRDefault="0092282B" w:rsidP="0092282B">
      <w:pPr>
        <w:pStyle w:val="ListParagraph"/>
        <w:numPr>
          <w:ilvl w:val="0"/>
          <w:numId w:val="23"/>
        </w:numPr>
        <w:rPr>
          <w:rFonts w:cs="Arial"/>
          <w:iCs/>
        </w:rPr>
      </w:pPr>
      <w:r w:rsidRPr="001F019C">
        <w:t>Integrated Signalling and Communications</w:t>
      </w:r>
      <w:r>
        <w:t xml:space="preserve"> (ISAC)</w:t>
      </w:r>
    </w:p>
    <w:p w14:paraId="58C5BB86" w14:textId="77777777" w:rsidR="0092282B" w:rsidRPr="00580EC7" w:rsidRDefault="0092282B" w:rsidP="0092282B">
      <w:pPr>
        <w:pStyle w:val="ListParagraph"/>
        <w:rPr>
          <w:rFonts w:cs="Arial"/>
          <w:iCs/>
        </w:rPr>
      </w:pPr>
    </w:p>
    <w:p w14:paraId="34B7DC65" w14:textId="77777777" w:rsidR="0092282B" w:rsidRPr="001F019C" w:rsidRDefault="0092282B" w:rsidP="0092282B">
      <w:pPr>
        <w:pStyle w:val="ListParagraph"/>
        <w:rPr>
          <w:rFonts w:cs="Arial"/>
          <w:iCs/>
        </w:rPr>
      </w:pPr>
      <w:r w:rsidRPr="001F019C">
        <w:rPr>
          <w:rFonts w:cs="Arial"/>
          <w:iCs/>
        </w:rPr>
        <w:t xml:space="preserve">The ETSI Board has advised the ETSI DG to initiate a new Industry Specification Group ISAC to capture research results including results from EU Research projects.  </w:t>
      </w:r>
      <w:r w:rsidRPr="00815615">
        <w:t>This adds a new capability to the wireless network for detection, estimation, localization, tracking, navigation, monitoring, imaging, etc. The sensing data collected can be leveraged to enhance the network operations and the services running on top, including multiple applications in transport, city, home, factory, etc</w:t>
      </w:r>
    </w:p>
    <w:p w14:paraId="0C8EEAEE" w14:textId="77777777" w:rsidR="0092282B" w:rsidRDefault="0092282B" w:rsidP="0092282B"/>
    <w:p w14:paraId="61D776F0" w14:textId="20D35ACC" w:rsidR="0092282B" w:rsidRPr="006E2DCC" w:rsidRDefault="0092282B" w:rsidP="0092282B">
      <w:pPr>
        <w:tabs>
          <w:tab w:val="clear" w:pos="1418"/>
          <w:tab w:val="clear" w:pos="4678"/>
          <w:tab w:val="clear" w:pos="5954"/>
          <w:tab w:val="clear" w:pos="7088"/>
        </w:tabs>
        <w:autoSpaceDE w:val="0"/>
        <w:autoSpaceDN w:val="0"/>
        <w:adjustRightInd w:val="0"/>
        <w:jc w:val="left"/>
        <w:rPr>
          <w:rFonts w:cs="Arial"/>
          <w:iCs/>
        </w:rPr>
      </w:pPr>
      <w:r>
        <w:rPr>
          <w:rFonts w:cs="Arial"/>
          <w:color w:val="000000"/>
        </w:rPr>
        <w:t xml:space="preserve">Should you have any questions regarding ISGs, please do not hesitate to contact </w:t>
      </w:r>
      <w:hyperlink r:id="rId92" w:tgtFrame="_blank" w:tooltip="mailto:research@etsi.org" w:history="1">
        <w:r>
          <w:rPr>
            <w:rStyle w:val="Hyperlink"/>
          </w:rPr>
          <w:t>research@etsi.org</w:t>
        </w:r>
      </w:hyperlink>
      <w:r>
        <w:rPr>
          <w:rStyle w:val="ui-provider"/>
        </w:rPr>
        <w:t> </w:t>
      </w:r>
      <w:r>
        <w:rPr>
          <w:rFonts w:cs="Arial"/>
          <w:color w:val="000000"/>
        </w:rPr>
        <w:t xml:space="preserve">or consult </w:t>
      </w:r>
      <w:hyperlink r:id="rId93" w:tgtFrame="_blank" w:tooltip="https://www.etsi.org/how-to-get-involved-in-an-isg" w:history="1">
        <w:r>
          <w:rPr>
            <w:rStyle w:val="Hyperlink"/>
          </w:rPr>
          <w:t>https://www.etsi.org/how-to-get-involved-in-an-isg</w:t>
        </w:r>
      </w:hyperlink>
      <w:r>
        <w:rPr>
          <w:rStyle w:val="ui-provider"/>
        </w:rPr>
        <w:t xml:space="preserve"> or </w:t>
      </w:r>
      <w:r>
        <w:rPr>
          <w:rFonts w:cs="Arial"/>
          <w:color w:val="000000"/>
        </w:rPr>
        <w:t>the ETSI Portal for the latest information.</w:t>
      </w:r>
    </w:p>
    <w:p w14:paraId="7D697EB3" w14:textId="77777777" w:rsidR="00FE07E6" w:rsidRDefault="00FE07E6" w:rsidP="001B77F7">
      <w:pPr>
        <w:sectPr w:rsidR="00FE07E6" w:rsidSect="00303DA3">
          <w:footerReference w:type="default" r:id="rId94"/>
          <w:headerReference w:type="first" r:id="rId95"/>
          <w:footerReference w:type="first" r:id="rId96"/>
          <w:pgSz w:w="11907" w:h="16840"/>
          <w:pgMar w:top="1134" w:right="1417" w:bottom="1134" w:left="1417" w:header="720" w:footer="720" w:gutter="0"/>
          <w:paperSrc w:first="15" w:other="15"/>
          <w:cols w:space="720"/>
          <w:titlePg/>
          <w:docGrid w:linePitch="272"/>
        </w:sectPr>
      </w:pPr>
    </w:p>
    <w:p w14:paraId="6F8A221E" w14:textId="72B02FD4" w:rsidR="009724EE" w:rsidRDefault="009724EE" w:rsidP="009724EE">
      <w:pPr>
        <w:pStyle w:val="Heading1"/>
        <w:ind w:left="0" w:firstLine="0"/>
      </w:pPr>
      <w:bookmarkStart w:id="47" w:name="_Toc160725855"/>
      <w:r>
        <w:lastRenderedPageBreak/>
        <w:t xml:space="preserve">Annex 1: Harmonised Standards under M/536 (RED) cited in the OJEU under RED </w:t>
      </w:r>
      <w:r w:rsidR="005D4DAB">
        <w:t>s</w:t>
      </w:r>
      <w:r>
        <w:t>in</w:t>
      </w:r>
      <w:r w:rsidR="005D4DAB">
        <w:t>ce 1 January</w:t>
      </w:r>
      <w:r>
        <w:t xml:space="preserve"> 2023</w:t>
      </w:r>
      <w:bookmarkEnd w:id="47"/>
    </w:p>
    <w:p w14:paraId="214BCA4E" w14:textId="2D9EFD35" w:rsidR="009724EE" w:rsidRDefault="004C03E0" w:rsidP="009724EE">
      <w:r>
        <w:t>Six</w:t>
      </w:r>
      <w:r w:rsidR="009724EE">
        <w:t xml:space="preserve"> Harmonised Standards were cited in the OJEU in 2023, on average </w:t>
      </w:r>
      <w:r w:rsidR="00DD27A4">
        <w:t>367</w:t>
      </w:r>
      <w:r w:rsidR="009724EE">
        <w:t xml:space="preserve"> days after publication by ETSI</w:t>
      </w:r>
    </w:p>
    <w:p w14:paraId="591A698C" w14:textId="77777777" w:rsidR="00E162F6" w:rsidRDefault="00E162F6" w:rsidP="001B77F7"/>
    <w:tbl>
      <w:tblPr>
        <w:tblW w:w="0" w:type="auto"/>
        <w:tblLayout w:type="fixed"/>
        <w:tblLook w:val="04A0" w:firstRow="1" w:lastRow="0" w:firstColumn="1" w:lastColumn="0" w:noHBand="0" w:noVBand="1"/>
      </w:tblPr>
      <w:tblGrid>
        <w:gridCol w:w="1418"/>
        <w:gridCol w:w="1134"/>
        <w:gridCol w:w="4819"/>
        <w:gridCol w:w="1560"/>
        <w:gridCol w:w="1417"/>
        <w:gridCol w:w="1701"/>
        <w:gridCol w:w="2518"/>
      </w:tblGrid>
      <w:tr w:rsidR="00CE3C3E" w:rsidRPr="00966055" w14:paraId="4DFE03CF" w14:textId="77777777" w:rsidTr="00391CF4">
        <w:trPr>
          <w:trHeight w:val="870"/>
        </w:trPr>
        <w:tc>
          <w:tcPr>
            <w:tcW w:w="1418" w:type="dxa"/>
            <w:tcBorders>
              <w:top w:val="single" w:sz="4" w:space="0" w:color="A9D08E"/>
              <w:left w:val="nil"/>
              <w:bottom w:val="single" w:sz="4" w:space="0" w:color="A9D08E"/>
              <w:right w:val="nil"/>
            </w:tcBorders>
            <w:shd w:val="clear" w:color="70AD47" w:fill="70AD47"/>
            <w:noWrap/>
            <w:vAlign w:val="bottom"/>
            <w:hideMark/>
          </w:tcPr>
          <w:p w14:paraId="0C95EDB9" w14:textId="77777777" w:rsidR="00CE3C3E" w:rsidRPr="00966055" w:rsidRDefault="00CE3C3E" w:rsidP="00966055">
            <w:pPr>
              <w:tabs>
                <w:tab w:val="clear" w:pos="1418"/>
                <w:tab w:val="clear" w:pos="4678"/>
                <w:tab w:val="clear" w:pos="5954"/>
                <w:tab w:val="clear" w:pos="7088"/>
              </w:tabs>
              <w:jc w:val="left"/>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ETSI Number</w:t>
            </w:r>
          </w:p>
        </w:tc>
        <w:tc>
          <w:tcPr>
            <w:tcW w:w="1134" w:type="dxa"/>
            <w:tcBorders>
              <w:top w:val="single" w:sz="4" w:space="0" w:color="A9D08E"/>
              <w:left w:val="nil"/>
              <w:bottom w:val="single" w:sz="4" w:space="0" w:color="A9D08E"/>
              <w:right w:val="nil"/>
            </w:tcBorders>
            <w:shd w:val="clear" w:color="70AD47" w:fill="70AD47"/>
            <w:noWrap/>
            <w:vAlign w:val="bottom"/>
            <w:hideMark/>
          </w:tcPr>
          <w:p w14:paraId="6ECD94D1" w14:textId="49A38297" w:rsidR="00CE3C3E" w:rsidRPr="00966055" w:rsidRDefault="00CE3C3E" w:rsidP="00966055">
            <w:pPr>
              <w:tabs>
                <w:tab w:val="clear" w:pos="1418"/>
                <w:tab w:val="clear" w:pos="4678"/>
                <w:tab w:val="clear" w:pos="5954"/>
                <w:tab w:val="clear" w:pos="7088"/>
              </w:tabs>
              <w:jc w:val="left"/>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LAST</w:t>
            </w:r>
            <w:r w:rsidR="00632E05">
              <w:rPr>
                <w:rFonts w:ascii="Calibri" w:hAnsi="Calibri" w:cs="Calibri"/>
                <w:b/>
                <w:bCs/>
                <w:color w:val="FFFFFF"/>
                <w:sz w:val="22"/>
                <w:szCs w:val="22"/>
                <w:lang w:eastAsia="ja-JP"/>
              </w:rPr>
              <w:t xml:space="preserve"> </w:t>
            </w:r>
            <w:r w:rsidRPr="00966055">
              <w:rPr>
                <w:rFonts w:ascii="Calibri" w:hAnsi="Calibri" w:cs="Calibri"/>
                <w:b/>
                <w:bCs/>
                <w:color w:val="FFFFFF"/>
                <w:sz w:val="22"/>
                <w:szCs w:val="22"/>
                <w:lang w:eastAsia="ja-JP"/>
              </w:rPr>
              <w:t>VERSION</w:t>
            </w:r>
          </w:p>
        </w:tc>
        <w:tc>
          <w:tcPr>
            <w:tcW w:w="4819" w:type="dxa"/>
            <w:tcBorders>
              <w:top w:val="single" w:sz="4" w:space="0" w:color="A9D08E"/>
              <w:left w:val="nil"/>
              <w:bottom w:val="single" w:sz="4" w:space="0" w:color="A9D08E"/>
              <w:right w:val="nil"/>
            </w:tcBorders>
            <w:shd w:val="clear" w:color="70AD47" w:fill="70AD47"/>
            <w:noWrap/>
            <w:vAlign w:val="bottom"/>
            <w:hideMark/>
          </w:tcPr>
          <w:p w14:paraId="5FD3021F" w14:textId="77777777" w:rsidR="00CE3C3E" w:rsidRPr="00966055" w:rsidRDefault="00CE3C3E" w:rsidP="00966055">
            <w:pPr>
              <w:tabs>
                <w:tab w:val="clear" w:pos="1418"/>
                <w:tab w:val="clear" w:pos="4678"/>
                <w:tab w:val="clear" w:pos="5954"/>
                <w:tab w:val="clear" w:pos="7088"/>
              </w:tabs>
              <w:jc w:val="left"/>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WORKING_TITLE</w:t>
            </w:r>
          </w:p>
        </w:tc>
        <w:tc>
          <w:tcPr>
            <w:tcW w:w="1560" w:type="dxa"/>
            <w:tcBorders>
              <w:top w:val="single" w:sz="4" w:space="0" w:color="A9D08E"/>
              <w:left w:val="nil"/>
              <w:bottom w:val="single" w:sz="4" w:space="0" w:color="A9D08E"/>
              <w:right w:val="nil"/>
            </w:tcBorders>
            <w:shd w:val="clear" w:color="70AD47" w:fill="70AD47"/>
            <w:vAlign w:val="bottom"/>
            <w:hideMark/>
          </w:tcPr>
          <w:p w14:paraId="0E15D8FB" w14:textId="77777777" w:rsidR="00CE3C3E" w:rsidRPr="00966055" w:rsidRDefault="00CE3C3E" w:rsidP="00966055">
            <w:pPr>
              <w:tabs>
                <w:tab w:val="clear" w:pos="1418"/>
                <w:tab w:val="clear" w:pos="4678"/>
                <w:tab w:val="clear" w:pos="5954"/>
                <w:tab w:val="clear" w:pos="7088"/>
              </w:tabs>
              <w:jc w:val="center"/>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Published</w:t>
            </w:r>
          </w:p>
        </w:tc>
        <w:tc>
          <w:tcPr>
            <w:tcW w:w="1417" w:type="dxa"/>
            <w:tcBorders>
              <w:top w:val="single" w:sz="4" w:space="0" w:color="A9D08E"/>
              <w:left w:val="nil"/>
              <w:bottom w:val="single" w:sz="4" w:space="0" w:color="A9D08E"/>
              <w:right w:val="nil"/>
            </w:tcBorders>
            <w:shd w:val="clear" w:color="70AD47" w:fill="70AD47"/>
            <w:vAlign w:val="bottom"/>
            <w:hideMark/>
          </w:tcPr>
          <w:p w14:paraId="7731CC1A" w14:textId="77777777" w:rsidR="00CE3C3E" w:rsidRPr="00966055" w:rsidRDefault="00CE3C3E" w:rsidP="00966055">
            <w:pPr>
              <w:tabs>
                <w:tab w:val="clear" w:pos="1418"/>
                <w:tab w:val="clear" w:pos="4678"/>
                <w:tab w:val="clear" w:pos="5954"/>
                <w:tab w:val="clear" w:pos="7088"/>
              </w:tabs>
              <w:jc w:val="center"/>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Cited OJEU</w:t>
            </w:r>
          </w:p>
        </w:tc>
        <w:tc>
          <w:tcPr>
            <w:tcW w:w="1701" w:type="dxa"/>
            <w:tcBorders>
              <w:top w:val="single" w:sz="4" w:space="0" w:color="A9D08E"/>
              <w:left w:val="nil"/>
              <w:bottom w:val="single" w:sz="4" w:space="0" w:color="A9D08E"/>
              <w:right w:val="nil"/>
            </w:tcBorders>
            <w:shd w:val="clear" w:color="70AD47" w:fill="70AD47"/>
            <w:vAlign w:val="bottom"/>
            <w:hideMark/>
          </w:tcPr>
          <w:p w14:paraId="4C70071E" w14:textId="77777777" w:rsidR="00CE3C3E" w:rsidRPr="00966055" w:rsidRDefault="00CE3C3E" w:rsidP="00966055">
            <w:pPr>
              <w:tabs>
                <w:tab w:val="clear" w:pos="1418"/>
                <w:tab w:val="clear" w:pos="4678"/>
                <w:tab w:val="clear" w:pos="5954"/>
                <w:tab w:val="clear" w:pos="7088"/>
              </w:tabs>
              <w:jc w:val="center"/>
              <w:rPr>
                <w:rFonts w:ascii="Calibri" w:hAnsi="Calibri" w:cs="Calibri"/>
                <w:b/>
                <w:bCs/>
                <w:color w:val="FFFFFF"/>
                <w:sz w:val="22"/>
                <w:szCs w:val="22"/>
                <w:lang w:eastAsia="ja-JP"/>
              </w:rPr>
            </w:pPr>
            <w:r w:rsidRPr="00966055">
              <w:rPr>
                <w:rFonts w:ascii="Calibri" w:hAnsi="Calibri" w:cs="Calibri"/>
                <w:b/>
                <w:bCs/>
                <w:color w:val="FFFFFF"/>
                <w:sz w:val="22"/>
                <w:szCs w:val="22"/>
                <w:lang w:eastAsia="ja-JP"/>
              </w:rPr>
              <w:t>Days from ETSI Publication to Citation</w:t>
            </w:r>
          </w:p>
        </w:tc>
        <w:tc>
          <w:tcPr>
            <w:tcW w:w="2518" w:type="dxa"/>
            <w:tcBorders>
              <w:top w:val="single" w:sz="4" w:space="0" w:color="A9D08E"/>
              <w:left w:val="nil"/>
              <w:bottom w:val="single" w:sz="4" w:space="0" w:color="A9D08E"/>
              <w:right w:val="single" w:sz="4" w:space="0" w:color="A9D08E"/>
            </w:tcBorders>
            <w:shd w:val="clear" w:color="70AD47" w:fill="70AD47"/>
            <w:noWrap/>
            <w:vAlign w:val="bottom"/>
            <w:hideMark/>
          </w:tcPr>
          <w:p w14:paraId="140CE6C6" w14:textId="1705483D" w:rsidR="00CE3C3E" w:rsidRPr="00966055" w:rsidRDefault="00CE3C3E" w:rsidP="00966055">
            <w:pPr>
              <w:tabs>
                <w:tab w:val="clear" w:pos="1418"/>
                <w:tab w:val="clear" w:pos="4678"/>
                <w:tab w:val="clear" w:pos="5954"/>
                <w:tab w:val="clear" w:pos="7088"/>
              </w:tabs>
              <w:jc w:val="left"/>
              <w:rPr>
                <w:rFonts w:ascii="Calibri" w:hAnsi="Calibri" w:cs="Calibri"/>
                <w:b/>
                <w:bCs/>
                <w:color w:val="FFFFFF"/>
                <w:sz w:val="22"/>
                <w:szCs w:val="22"/>
                <w:lang w:eastAsia="ja-JP"/>
              </w:rPr>
            </w:pPr>
          </w:p>
        </w:tc>
      </w:tr>
      <w:tr w:rsidR="00CE3C3E" w:rsidRPr="00966055" w14:paraId="512AAAB6" w14:textId="77777777" w:rsidTr="00391CF4">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24E4F9C9"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301 908-1</w:t>
            </w:r>
          </w:p>
        </w:tc>
        <w:tc>
          <w:tcPr>
            <w:tcW w:w="1134" w:type="dxa"/>
            <w:tcBorders>
              <w:top w:val="single" w:sz="4" w:space="0" w:color="A9D08E"/>
              <w:left w:val="nil"/>
              <w:bottom w:val="single" w:sz="4" w:space="0" w:color="A9D08E"/>
              <w:right w:val="nil"/>
            </w:tcBorders>
            <w:shd w:val="clear" w:color="E2EFDA" w:fill="E2EFDA"/>
            <w:noWrap/>
            <w:vAlign w:val="bottom"/>
            <w:hideMark/>
          </w:tcPr>
          <w:p w14:paraId="7F4F68D6"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15.2.1</w:t>
            </w:r>
          </w:p>
        </w:tc>
        <w:tc>
          <w:tcPr>
            <w:tcW w:w="4819" w:type="dxa"/>
            <w:tcBorders>
              <w:top w:val="single" w:sz="4" w:space="0" w:color="A9D08E"/>
              <w:left w:val="nil"/>
              <w:bottom w:val="single" w:sz="4" w:space="0" w:color="A9D08E"/>
              <w:right w:val="nil"/>
            </w:tcBorders>
            <w:shd w:val="clear" w:color="E2EFDA" w:fill="E2EFDA"/>
            <w:noWrap/>
            <w:vAlign w:val="bottom"/>
            <w:hideMark/>
          </w:tcPr>
          <w:p w14:paraId="2475CB43"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Part 1 Update to 3GPP Release 15</w:t>
            </w:r>
          </w:p>
        </w:tc>
        <w:tc>
          <w:tcPr>
            <w:tcW w:w="1560" w:type="dxa"/>
            <w:tcBorders>
              <w:top w:val="single" w:sz="4" w:space="0" w:color="A9D08E"/>
              <w:left w:val="nil"/>
              <w:bottom w:val="single" w:sz="4" w:space="0" w:color="A9D08E"/>
              <w:right w:val="nil"/>
            </w:tcBorders>
            <w:shd w:val="clear" w:color="E2EFDA" w:fill="E2EFDA"/>
            <w:vAlign w:val="bottom"/>
            <w:hideMark/>
          </w:tcPr>
          <w:p w14:paraId="5FEC232E"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09-Jan-2023</w:t>
            </w:r>
          </w:p>
        </w:tc>
        <w:tc>
          <w:tcPr>
            <w:tcW w:w="1417" w:type="dxa"/>
            <w:tcBorders>
              <w:top w:val="single" w:sz="4" w:space="0" w:color="A9D08E"/>
              <w:left w:val="nil"/>
              <w:bottom w:val="single" w:sz="4" w:space="0" w:color="A9D08E"/>
              <w:right w:val="nil"/>
            </w:tcBorders>
            <w:shd w:val="clear" w:color="E2EFDA" w:fill="E2EFDA"/>
            <w:vAlign w:val="bottom"/>
            <w:hideMark/>
          </w:tcPr>
          <w:p w14:paraId="010E8F7B"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E2EFDA" w:fill="E2EFDA"/>
            <w:vAlign w:val="bottom"/>
            <w:hideMark/>
          </w:tcPr>
          <w:p w14:paraId="26A30726"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268</w:t>
            </w:r>
          </w:p>
        </w:tc>
        <w:tc>
          <w:tcPr>
            <w:tcW w:w="2518" w:type="dxa"/>
            <w:tcBorders>
              <w:top w:val="single" w:sz="4" w:space="0" w:color="A9D08E"/>
              <w:left w:val="nil"/>
              <w:bottom w:val="single" w:sz="4" w:space="0" w:color="A9D08E"/>
              <w:right w:val="single" w:sz="4" w:space="0" w:color="A9D08E"/>
            </w:tcBorders>
            <w:shd w:val="clear" w:color="E2EFDA" w:fill="E2EFDA"/>
            <w:noWrap/>
            <w:vAlign w:val="bottom"/>
            <w:hideMark/>
          </w:tcPr>
          <w:p w14:paraId="2255D074" w14:textId="5F5CBA8C" w:rsidR="00CE3C3E" w:rsidRPr="00966055" w:rsidRDefault="0005374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97" w:tgtFrame="_parent" w:history="1">
              <w:r w:rsidR="00CE3C3E" w:rsidRPr="00966055">
                <w:rPr>
                  <w:rFonts w:ascii="Calibri" w:hAnsi="Calibri" w:cs="Calibri"/>
                  <w:color w:val="0563C1"/>
                  <w:sz w:val="22"/>
                  <w:szCs w:val="22"/>
                  <w:u w:val="single"/>
                  <w:lang w:eastAsia="ja-JP"/>
                </w:rPr>
                <w:t>http://webapp.etsi.org/workProgram/Report_WorkItem.asp?wki_id=66228</w:t>
              </w:r>
            </w:hyperlink>
          </w:p>
        </w:tc>
      </w:tr>
      <w:tr w:rsidR="00CE3C3E" w:rsidRPr="00966055" w14:paraId="20193A6F" w14:textId="77777777" w:rsidTr="00391CF4">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6CE3E746"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302 077</w:t>
            </w:r>
          </w:p>
        </w:tc>
        <w:tc>
          <w:tcPr>
            <w:tcW w:w="1134" w:type="dxa"/>
            <w:tcBorders>
              <w:top w:val="single" w:sz="4" w:space="0" w:color="A9D08E"/>
              <w:left w:val="nil"/>
              <w:bottom w:val="single" w:sz="4" w:space="0" w:color="A9D08E"/>
              <w:right w:val="nil"/>
            </w:tcBorders>
            <w:shd w:val="clear" w:color="auto" w:fill="auto"/>
            <w:noWrap/>
            <w:vAlign w:val="bottom"/>
            <w:hideMark/>
          </w:tcPr>
          <w:p w14:paraId="7E2C5C7D"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2.3.1</w:t>
            </w:r>
          </w:p>
        </w:tc>
        <w:tc>
          <w:tcPr>
            <w:tcW w:w="4819" w:type="dxa"/>
            <w:tcBorders>
              <w:top w:val="single" w:sz="4" w:space="0" w:color="A9D08E"/>
              <w:left w:val="nil"/>
              <w:bottom w:val="single" w:sz="4" w:space="0" w:color="A9D08E"/>
              <w:right w:val="nil"/>
            </w:tcBorders>
            <w:shd w:val="clear" w:color="auto" w:fill="auto"/>
            <w:noWrap/>
            <w:vAlign w:val="bottom"/>
            <w:hideMark/>
          </w:tcPr>
          <w:p w14:paraId="06E5358E"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HS DAB transmitters VHF band III</w:t>
            </w:r>
          </w:p>
        </w:tc>
        <w:tc>
          <w:tcPr>
            <w:tcW w:w="1560" w:type="dxa"/>
            <w:tcBorders>
              <w:top w:val="single" w:sz="4" w:space="0" w:color="A9D08E"/>
              <w:left w:val="nil"/>
              <w:bottom w:val="single" w:sz="4" w:space="0" w:color="A9D08E"/>
              <w:right w:val="nil"/>
            </w:tcBorders>
            <w:shd w:val="clear" w:color="auto" w:fill="auto"/>
            <w:vAlign w:val="bottom"/>
            <w:hideMark/>
          </w:tcPr>
          <w:p w14:paraId="2C4E5FAE"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02-Sep-2022</w:t>
            </w:r>
          </w:p>
        </w:tc>
        <w:tc>
          <w:tcPr>
            <w:tcW w:w="1417" w:type="dxa"/>
            <w:tcBorders>
              <w:top w:val="single" w:sz="4" w:space="0" w:color="A9D08E"/>
              <w:left w:val="nil"/>
              <w:bottom w:val="single" w:sz="4" w:space="0" w:color="A9D08E"/>
              <w:right w:val="nil"/>
            </w:tcBorders>
            <w:shd w:val="clear" w:color="auto" w:fill="auto"/>
            <w:vAlign w:val="bottom"/>
            <w:hideMark/>
          </w:tcPr>
          <w:p w14:paraId="55B95945"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auto" w:fill="auto"/>
            <w:vAlign w:val="bottom"/>
            <w:hideMark/>
          </w:tcPr>
          <w:p w14:paraId="42A29BB6"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397</w:t>
            </w:r>
          </w:p>
        </w:tc>
        <w:tc>
          <w:tcPr>
            <w:tcW w:w="2518" w:type="dxa"/>
            <w:tcBorders>
              <w:top w:val="single" w:sz="4" w:space="0" w:color="A9D08E"/>
              <w:left w:val="nil"/>
              <w:bottom w:val="single" w:sz="4" w:space="0" w:color="A9D08E"/>
              <w:right w:val="single" w:sz="4" w:space="0" w:color="A9D08E"/>
            </w:tcBorders>
            <w:shd w:val="clear" w:color="auto" w:fill="auto"/>
            <w:noWrap/>
            <w:vAlign w:val="bottom"/>
            <w:hideMark/>
          </w:tcPr>
          <w:p w14:paraId="64B8C98E" w14:textId="169F577D" w:rsidR="00CE3C3E" w:rsidRPr="00966055" w:rsidRDefault="0005374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98" w:tgtFrame="_parent" w:history="1">
              <w:r w:rsidR="00CE3C3E" w:rsidRPr="00966055">
                <w:rPr>
                  <w:rFonts w:ascii="Calibri" w:hAnsi="Calibri" w:cs="Calibri"/>
                  <w:color w:val="0563C1"/>
                  <w:sz w:val="22"/>
                  <w:szCs w:val="22"/>
                  <w:u w:val="single"/>
                  <w:lang w:eastAsia="ja-JP"/>
                </w:rPr>
                <w:t>http://webapp.etsi.org/workProgram/Report_WorkItem.asp?wki_id=56352</w:t>
              </w:r>
            </w:hyperlink>
          </w:p>
        </w:tc>
      </w:tr>
      <w:tr w:rsidR="00CE3C3E" w:rsidRPr="00966055" w14:paraId="1CDEAF3D" w14:textId="77777777" w:rsidTr="00391CF4">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02E372BE"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302 245</w:t>
            </w:r>
          </w:p>
        </w:tc>
        <w:tc>
          <w:tcPr>
            <w:tcW w:w="1134" w:type="dxa"/>
            <w:tcBorders>
              <w:top w:val="single" w:sz="4" w:space="0" w:color="A9D08E"/>
              <w:left w:val="nil"/>
              <w:bottom w:val="single" w:sz="4" w:space="0" w:color="A9D08E"/>
              <w:right w:val="nil"/>
            </w:tcBorders>
            <w:shd w:val="clear" w:color="E2EFDA" w:fill="E2EFDA"/>
            <w:noWrap/>
            <w:vAlign w:val="bottom"/>
            <w:hideMark/>
          </w:tcPr>
          <w:p w14:paraId="6AB5A243"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2.2.1</w:t>
            </w:r>
          </w:p>
        </w:tc>
        <w:tc>
          <w:tcPr>
            <w:tcW w:w="4819" w:type="dxa"/>
            <w:tcBorders>
              <w:top w:val="single" w:sz="4" w:space="0" w:color="A9D08E"/>
              <w:left w:val="nil"/>
              <w:bottom w:val="single" w:sz="4" w:space="0" w:color="A9D08E"/>
              <w:right w:val="nil"/>
            </w:tcBorders>
            <w:shd w:val="clear" w:color="E2EFDA" w:fill="E2EFDA"/>
            <w:noWrap/>
            <w:vAlign w:val="bottom"/>
            <w:hideMark/>
          </w:tcPr>
          <w:p w14:paraId="551EC9DE"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HS DRM transmitters</w:t>
            </w:r>
          </w:p>
        </w:tc>
        <w:tc>
          <w:tcPr>
            <w:tcW w:w="1560" w:type="dxa"/>
            <w:tcBorders>
              <w:top w:val="single" w:sz="4" w:space="0" w:color="A9D08E"/>
              <w:left w:val="nil"/>
              <w:bottom w:val="single" w:sz="4" w:space="0" w:color="A9D08E"/>
              <w:right w:val="nil"/>
            </w:tcBorders>
            <w:shd w:val="clear" w:color="E2EFDA" w:fill="E2EFDA"/>
            <w:vAlign w:val="bottom"/>
            <w:hideMark/>
          </w:tcPr>
          <w:p w14:paraId="5E0CD43B"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20-May-2022</w:t>
            </w:r>
          </w:p>
        </w:tc>
        <w:tc>
          <w:tcPr>
            <w:tcW w:w="1417" w:type="dxa"/>
            <w:tcBorders>
              <w:top w:val="single" w:sz="4" w:space="0" w:color="A9D08E"/>
              <w:left w:val="nil"/>
              <w:bottom w:val="single" w:sz="4" w:space="0" w:color="A9D08E"/>
              <w:right w:val="nil"/>
            </w:tcBorders>
            <w:shd w:val="clear" w:color="E2EFDA" w:fill="E2EFDA"/>
            <w:vAlign w:val="bottom"/>
            <w:hideMark/>
          </w:tcPr>
          <w:p w14:paraId="2D36BE91"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E2EFDA" w:fill="E2EFDA"/>
            <w:vAlign w:val="bottom"/>
            <w:hideMark/>
          </w:tcPr>
          <w:p w14:paraId="28398011"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502</w:t>
            </w:r>
          </w:p>
        </w:tc>
        <w:tc>
          <w:tcPr>
            <w:tcW w:w="2518" w:type="dxa"/>
            <w:tcBorders>
              <w:top w:val="single" w:sz="4" w:space="0" w:color="A9D08E"/>
              <w:left w:val="nil"/>
              <w:bottom w:val="single" w:sz="4" w:space="0" w:color="A9D08E"/>
              <w:right w:val="single" w:sz="4" w:space="0" w:color="A9D08E"/>
            </w:tcBorders>
            <w:shd w:val="clear" w:color="E2EFDA" w:fill="E2EFDA"/>
            <w:noWrap/>
            <w:vAlign w:val="bottom"/>
            <w:hideMark/>
          </w:tcPr>
          <w:p w14:paraId="733D9735" w14:textId="6F0D7D97" w:rsidR="00CE3C3E" w:rsidRPr="00966055" w:rsidRDefault="0005374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99" w:tgtFrame="_parent" w:history="1">
              <w:r w:rsidR="00CE3C3E" w:rsidRPr="00966055">
                <w:rPr>
                  <w:rFonts w:ascii="Calibri" w:hAnsi="Calibri" w:cs="Calibri"/>
                  <w:color w:val="0563C1"/>
                  <w:sz w:val="22"/>
                  <w:szCs w:val="22"/>
                  <w:u w:val="single"/>
                  <w:lang w:eastAsia="ja-JP"/>
                </w:rPr>
                <w:t>http://webapp.etsi.org/workProgram/Report_WorkItem.asp?wki_id=56353</w:t>
              </w:r>
            </w:hyperlink>
          </w:p>
        </w:tc>
      </w:tr>
      <w:tr w:rsidR="00CE3C3E" w:rsidRPr="00966055" w14:paraId="5B1D183C" w14:textId="77777777" w:rsidTr="00391CF4">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25F568B1"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303 132</w:t>
            </w:r>
          </w:p>
        </w:tc>
        <w:tc>
          <w:tcPr>
            <w:tcW w:w="1134" w:type="dxa"/>
            <w:tcBorders>
              <w:top w:val="single" w:sz="4" w:space="0" w:color="A9D08E"/>
              <w:left w:val="nil"/>
              <w:bottom w:val="single" w:sz="4" w:space="0" w:color="A9D08E"/>
              <w:right w:val="nil"/>
            </w:tcBorders>
            <w:shd w:val="clear" w:color="auto" w:fill="auto"/>
            <w:noWrap/>
            <w:vAlign w:val="bottom"/>
            <w:hideMark/>
          </w:tcPr>
          <w:p w14:paraId="52BE0440"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2.1.1</w:t>
            </w:r>
          </w:p>
        </w:tc>
        <w:tc>
          <w:tcPr>
            <w:tcW w:w="4819" w:type="dxa"/>
            <w:tcBorders>
              <w:top w:val="single" w:sz="4" w:space="0" w:color="A9D08E"/>
              <w:left w:val="nil"/>
              <w:bottom w:val="single" w:sz="4" w:space="0" w:color="A9D08E"/>
              <w:right w:val="nil"/>
            </w:tcBorders>
            <w:shd w:val="clear" w:color="auto" w:fill="auto"/>
            <w:noWrap/>
            <w:vAlign w:val="bottom"/>
            <w:hideMark/>
          </w:tcPr>
          <w:p w14:paraId="5EB5DCB2" w14:textId="79169FA9"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 xml:space="preserve">Maritime survival locating device </w:t>
            </w:r>
            <w:r w:rsidR="00DD27A4">
              <w:rPr>
                <w:rFonts w:ascii="Calibri" w:hAnsi="Calibri" w:cs="Calibri"/>
                <w:color w:val="000000"/>
                <w:sz w:val="22"/>
                <w:szCs w:val="22"/>
                <w:lang w:eastAsia="ja-JP"/>
              </w:rPr>
              <w:t>–</w:t>
            </w:r>
            <w:r w:rsidRPr="00966055">
              <w:rPr>
                <w:rFonts w:ascii="Calibri" w:hAnsi="Calibri" w:cs="Calibri"/>
                <w:color w:val="000000"/>
                <w:sz w:val="22"/>
                <w:szCs w:val="22"/>
                <w:lang w:eastAsia="ja-JP"/>
              </w:rPr>
              <w:t xml:space="preserve"> DSC</w:t>
            </w:r>
          </w:p>
        </w:tc>
        <w:tc>
          <w:tcPr>
            <w:tcW w:w="1560" w:type="dxa"/>
            <w:tcBorders>
              <w:top w:val="single" w:sz="4" w:space="0" w:color="A9D08E"/>
              <w:left w:val="nil"/>
              <w:bottom w:val="single" w:sz="4" w:space="0" w:color="A9D08E"/>
              <w:right w:val="nil"/>
            </w:tcBorders>
            <w:shd w:val="clear" w:color="auto" w:fill="auto"/>
            <w:vAlign w:val="bottom"/>
            <w:hideMark/>
          </w:tcPr>
          <w:p w14:paraId="1D22132E"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20-Oct-2022</w:t>
            </w:r>
          </w:p>
        </w:tc>
        <w:tc>
          <w:tcPr>
            <w:tcW w:w="1417" w:type="dxa"/>
            <w:tcBorders>
              <w:top w:val="single" w:sz="4" w:space="0" w:color="A9D08E"/>
              <w:left w:val="nil"/>
              <w:bottom w:val="single" w:sz="4" w:space="0" w:color="A9D08E"/>
              <w:right w:val="nil"/>
            </w:tcBorders>
            <w:shd w:val="clear" w:color="auto" w:fill="auto"/>
            <w:vAlign w:val="bottom"/>
            <w:hideMark/>
          </w:tcPr>
          <w:p w14:paraId="3F469658"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auto" w:fill="auto"/>
            <w:vAlign w:val="bottom"/>
            <w:hideMark/>
          </w:tcPr>
          <w:p w14:paraId="12027527"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349</w:t>
            </w:r>
          </w:p>
        </w:tc>
        <w:tc>
          <w:tcPr>
            <w:tcW w:w="2518" w:type="dxa"/>
            <w:tcBorders>
              <w:top w:val="single" w:sz="4" w:space="0" w:color="A9D08E"/>
              <w:left w:val="nil"/>
              <w:bottom w:val="single" w:sz="4" w:space="0" w:color="A9D08E"/>
              <w:right w:val="single" w:sz="4" w:space="0" w:color="A9D08E"/>
            </w:tcBorders>
            <w:shd w:val="clear" w:color="auto" w:fill="auto"/>
            <w:noWrap/>
            <w:vAlign w:val="bottom"/>
            <w:hideMark/>
          </w:tcPr>
          <w:p w14:paraId="2FF813D1" w14:textId="2AF4B121" w:rsidR="00CE3C3E" w:rsidRPr="00966055" w:rsidRDefault="0005374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0" w:tgtFrame="_parent" w:history="1">
              <w:r w:rsidR="00CE3C3E" w:rsidRPr="00966055">
                <w:rPr>
                  <w:rFonts w:ascii="Calibri" w:hAnsi="Calibri" w:cs="Calibri"/>
                  <w:color w:val="0563C1"/>
                  <w:sz w:val="22"/>
                  <w:szCs w:val="22"/>
                  <w:u w:val="single"/>
                  <w:lang w:eastAsia="ja-JP"/>
                </w:rPr>
                <w:t>http://webapp.etsi.org/workProgram/Report_WorkItem.asp?wki_id=56835</w:t>
              </w:r>
            </w:hyperlink>
          </w:p>
        </w:tc>
      </w:tr>
      <w:tr w:rsidR="00CE3C3E" w:rsidRPr="00966055" w14:paraId="0093886B" w14:textId="77777777" w:rsidTr="00391CF4">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06379170"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303 980</w:t>
            </w:r>
          </w:p>
        </w:tc>
        <w:tc>
          <w:tcPr>
            <w:tcW w:w="1134" w:type="dxa"/>
            <w:tcBorders>
              <w:top w:val="single" w:sz="4" w:space="0" w:color="A9D08E"/>
              <w:left w:val="nil"/>
              <w:bottom w:val="single" w:sz="4" w:space="0" w:color="A9D08E"/>
              <w:right w:val="nil"/>
            </w:tcBorders>
            <w:shd w:val="clear" w:color="E2EFDA" w:fill="E2EFDA"/>
            <w:noWrap/>
            <w:vAlign w:val="bottom"/>
            <w:hideMark/>
          </w:tcPr>
          <w:p w14:paraId="1CD32EC9"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1.3.1</w:t>
            </w:r>
          </w:p>
        </w:tc>
        <w:tc>
          <w:tcPr>
            <w:tcW w:w="4819" w:type="dxa"/>
            <w:tcBorders>
              <w:top w:val="single" w:sz="4" w:space="0" w:color="A9D08E"/>
              <w:left w:val="nil"/>
              <w:bottom w:val="single" w:sz="4" w:space="0" w:color="A9D08E"/>
              <w:right w:val="nil"/>
            </w:tcBorders>
            <w:shd w:val="clear" w:color="E2EFDA" w:fill="E2EFDA"/>
            <w:noWrap/>
            <w:vAlign w:val="bottom"/>
            <w:hideMark/>
          </w:tcPr>
          <w:p w14:paraId="6CB6983A"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Non-geo NEST in the 11 GHz to 14 GHz [Ku-band] NGSO terminals</w:t>
            </w:r>
          </w:p>
        </w:tc>
        <w:tc>
          <w:tcPr>
            <w:tcW w:w="1560" w:type="dxa"/>
            <w:tcBorders>
              <w:top w:val="single" w:sz="4" w:space="0" w:color="A9D08E"/>
              <w:left w:val="nil"/>
              <w:bottom w:val="single" w:sz="4" w:space="0" w:color="A9D08E"/>
              <w:right w:val="nil"/>
            </w:tcBorders>
            <w:shd w:val="clear" w:color="E2EFDA" w:fill="E2EFDA"/>
            <w:vAlign w:val="bottom"/>
            <w:hideMark/>
          </w:tcPr>
          <w:p w14:paraId="3B6F58A1"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26-Oct-2022</w:t>
            </w:r>
          </w:p>
        </w:tc>
        <w:tc>
          <w:tcPr>
            <w:tcW w:w="1417" w:type="dxa"/>
            <w:tcBorders>
              <w:top w:val="single" w:sz="4" w:space="0" w:color="A9D08E"/>
              <w:left w:val="nil"/>
              <w:bottom w:val="single" w:sz="4" w:space="0" w:color="A9D08E"/>
              <w:right w:val="nil"/>
            </w:tcBorders>
            <w:shd w:val="clear" w:color="E2EFDA" w:fill="E2EFDA"/>
            <w:vAlign w:val="bottom"/>
            <w:hideMark/>
          </w:tcPr>
          <w:p w14:paraId="39A7E8AA"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E2EFDA" w:fill="E2EFDA"/>
            <w:vAlign w:val="bottom"/>
            <w:hideMark/>
          </w:tcPr>
          <w:p w14:paraId="799582DE"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343</w:t>
            </w:r>
          </w:p>
        </w:tc>
        <w:tc>
          <w:tcPr>
            <w:tcW w:w="2518" w:type="dxa"/>
            <w:tcBorders>
              <w:top w:val="single" w:sz="4" w:space="0" w:color="A9D08E"/>
              <w:left w:val="nil"/>
              <w:bottom w:val="single" w:sz="4" w:space="0" w:color="A9D08E"/>
              <w:right w:val="single" w:sz="4" w:space="0" w:color="A9D08E"/>
            </w:tcBorders>
            <w:shd w:val="clear" w:color="E2EFDA" w:fill="E2EFDA"/>
            <w:noWrap/>
            <w:vAlign w:val="bottom"/>
            <w:hideMark/>
          </w:tcPr>
          <w:p w14:paraId="216025B6" w14:textId="016C72E7" w:rsidR="00CE3C3E" w:rsidRPr="00966055" w:rsidRDefault="0005374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1" w:tgtFrame="_parent" w:history="1">
              <w:r w:rsidR="00CE3C3E" w:rsidRPr="00966055">
                <w:rPr>
                  <w:rFonts w:ascii="Calibri" w:hAnsi="Calibri" w:cs="Calibri"/>
                  <w:color w:val="0563C1"/>
                  <w:sz w:val="22"/>
                  <w:szCs w:val="22"/>
                  <w:u w:val="single"/>
                  <w:lang w:eastAsia="ja-JP"/>
                </w:rPr>
                <w:t>http://webapp.etsi.org/workProgram/Report_WorkItem.asp?wki_id=63961</w:t>
              </w:r>
            </w:hyperlink>
          </w:p>
        </w:tc>
      </w:tr>
      <w:tr w:rsidR="00CE3C3E" w:rsidRPr="00966055" w14:paraId="27C199F6" w14:textId="77777777" w:rsidTr="00391CF4">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36E5276B"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EN 303 981</w:t>
            </w:r>
          </w:p>
        </w:tc>
        <w:tc>
          <w:tcPr>
            <w:tcW w:w="1134" w:type="dxa"/>
            <w:tcBorders>
              <w:top w:val="single" w:sz="4" w:space="0" w:color="A9D08E"/>
              <w:left w:val="nil"/>
              <w:bottom w:val="single" w:sz="4" w:space="0" w:color="A9D08E"/>
              <w:right w:val="nil"/>
            </w:tcBorders>
            <w:shd w:val="clear" w:color="auto" w:fill="auto"/>
            <w:noWrap/>
            <w:vAlign w:val="bottom"/>
            <w:hideMark/>
          </w:tcPr>
          <w:p w14:paraId="102616B5"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1.3.1</w:t>
            </w:r>
          </w:p>
        </w:tc>
        <w:tc>
          <w:tcPr>
            <w:tcW w:w="4819" w:type="dxa"/>
            <w:tcBorders>
              <w:top w:val="single" w:sz="4" w:space="0" w:color="A9D08E"/>
              <w:left w:val="nil"/>
              <w:bottom w:val="single" w:sz="4" w:space="0" w:color="A9D08E"/>
              <w:right w:val="nil"/>
            </w:tcBorders>
            <w:shd w:val="clear" w:color="auto" w:fill="auto"/>
            <w:noWrap/>
            <w:vAlign w:val="bottom"/>
            <w:hideMark/>
          </w:tcPr>
          <w:p w14:paraId="2041CCBC" w14:textId="77777777" w:rsidR="00CE3C3E" w:rsidRPr="00966055" w:rsidRDefault="00CE3C3E" w:rsidP="00966055">
            <w:pPr>
              <w:tabs>
                <w:tab w:val="clear" w:pos="1418"/>
                <w:tab w:val="clear" w:pos="4678"/>
                <w:tab w:val="clear" w:pos="5954"/>
                <w:tab w:val="clear" w:pos="7088"/>
              </w:tabs>
              <w:jc w:val="left"/>
              <w:rPr>
                <w:rFonts w:ascii="Calibri" w:hAnsi="Calibri" w:cs="Calibri"/>
                <w:color w:val="000000"/>
                <w:sz w:val="22"/>
                <w:szCs w:val="22"/>
                <w:lang w:eastAsia="ja-JP"/>
              </w:rPr>
            </w:pPr>
            <w:r w:rsidRPr="00966055">
              <w:rPr>
                <w:rFonts w:ascii="Calibri" w:hAnsi="Calibri" w:cs="Calibri"/>
                <w:color w:val="000000"/>
                <w:sz w:val="22"/>
                <w:szCs w:val="22"/>
                <w:lang w:eastAsia="ja-JP"/>
              </w:rPr>
              <w:t>Non-geo WBES in the 11 GHz to 14 GHz [Ku-band]</w:t>
            </w:r>
          </w:p>
        </w:tc>
        <w:tc>
          <w:tcPr>
            <w:tcW w:w="1560" w:type="dxa"/>
            <w:tcBorders>
              <w:top w:val="single" w:sz="4" w:space="0" w:color="A9D08E"/>
              <w:left w:val="nil"/>
              <w:bottom w:val="single" w:sz="4" w:space="0" w:color="A9D08E"/>
              <w:right w:val="nil"/>
            </w:tcBorders>
            <w:shd w:val="clear" w:color="auto" w:fill="auto"/>
            <w:vAlign w:val="bottom"/>
            <w:hideMark/>
          </w:tcPr>
          <w:p w14:paraId="2A7E91C3"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26-Oct-2022</w:t>
            </w:r>
          </w:p>
        </w:tc>
        <w:tc>
          <w:tcPr>
            <w:tcW w:w="1417" w:type="dxa"/>
            <w:tcBorders>
              <w:top w:val="single" w:sz="4" w:space="0" w:color="A9D08E"/>
              <w:left w:val="nil"/>
              <w:bottom w:val="single" w:sz="4" w:space="0" w:color="A9D08E"/>
              <w:right w:val="nil"/>
            </w:tcBorders>
            <w:shd w:val="clear" w:color="auto" w:fill="auto"/>
            <w:vAlign w:val="bottom"/>
            <w:hideMark/>
          </w:tcPr>
          <w:p w14:paraId="54AA9D96"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04-Oct-2023</w:t>
            </w:r>
          </w:p>
        </w:tc>
        <w:tc>
          <w:tcPr>
            <w:tcW w:w="1701" w:type="dxa"/>
            <w:tcBorders>
              <w:top w:val="single" w:sz="4" w:space="0" w:color="A9D08E"/>
              <w:left w:val="nil"/>
              <w:bottom w:val="single" w:sz="4" w:space="0" w:color="A9D08E"/>
              <w:right w:val="nil"/>
            </w:tcBorders>
            <w:shd w:val="clear" w:color="auto" w:fill="auto"/>
            <w:vAlign w:val="bottom"/>
            <w:hideMark/>
          </w:tcPr>
          <w:p w14:paraId="306C62BA" w14:textId="77777777" w:rsidR="00CE3C3E" w:rsidRPr="00966055" w:rsidRDefault="00CE3C3E" w:rsidP="00966055">
            <w:pPr>
              <w:tabs>
                <w:tab w:val="clear" w:pos="1418"/>
                <w:tab w:val="clear" w:pos="4678"/>
                <w:tab w:val="clear" w:pos="5954"/>
                <w:tab w:val="clear" w:pos="7088"/>
              </w:tabs>
              <w:jc w:val="center"/>
              <w:rPr>
                <w:rFonts w:ascii="Calibri" w:hAnsi="Calibri" w:cs="Calibri"/>
                <w:color w:val="000000"/>
                <w:sz w:val="22"/>
                <w:szCs w:val="22"/>
                <w:lang w:eastAsia="ja-JP"/>
              </w:rPr>
            </w:pPr>
            <w:r w:rsidRPr="00966055">
              <w:rPr>
                <w:rFonts w:ascii="Calibri" w:hAnsi="Calibri" w:cs="Calibri"/>
                <w:color w:val="000000"/>
                <w:sz w:val="22"/>
                <w:szCs w:val="22"/>
                <w:lang w:eastAsia="ja-JP"/>
              </w:rPr>
              <w:t>343</w:t>
            </w:r>
          </w:p>
        </w:tc>
        <w:tc>
          <w:tcPr>
            <w:tcW w:w="2518" w:type="dxa"/>
            <w:tcBorders>
              <w:top w:val="single" w:sz="4" w:space="0" w:color="A9D08E"/>
              <w:left w:val="nil"/>
              <w:bottom w:val="single" w:sz="4" w:space="0" w:color="A9D08E"/>
              <w:right w:val="single" w:sz="4" w:space="0" w:color="A9D08E"/>
            </w:tcBorders>
            <w:shd w:val="clear" w:color="auto" w:fill="auto"/>
            <w:noWrap/>
            <w:vAlign w:val="bottom"/>
            <w:hideMark/>
          </w:tcPr>
          <w:p w14:paraId="6CB646A8" w14:textId="3E039EF8" w:rsidR="00CE3C3E" w:rsidRPr="00966055" w:rsidRDefault="00053743" w:rsidP="00966055">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2" w:tgtFrame="_parent" w:history="1">
              <w:r w:rsidR="00CE3C3E" w:rsidRPr="00966055">
                <w:rPr>
                  <w:rFonts w:ascii="Calibri" w:hAnsi="Calibri" w:cs="Calibri"/>
                  <w:color w:val="0563C1"/>
                  <w:sz w:val="22"/>
                  <w:szCs w:val="22"/>
                  <w:u w:val="single"/>
                  <w:lang w:eastAsia="ja-JP"/>
                </w:rPr>
                <w:t>http://webapp.etsi.org/workProgram/Report_WorkItem.asp?wki_id=63962</w:t>
              </w:r>
            </w:hyperlink>
          </w:p>
        </w:tc>
      </w:tr>
    </w:tbl>
    <w:p w14:paraId="5490DB9D" w14:textId="77777777" w:rsidR="00966055" w:rsidRDefault="00966055" w:rsidP="001B77F7"/>
    <w:p w14:paraId="4B3336C8" w14:textId="77777777" w:rsidR="00820E5B" w:rsidRDefault="00820E5B" w:rsidP="001B77F7"/>
    <w:p w14:paraId="1D52F9E3" w14:textId="77777777" w:rsidR="00820E5B" w:rsidRDefault="00820E5B" w:rsidP="001B77F7">
      <w:pPr>
        <w:sectPr w:rsidR="00820E5B" w:rsidSect="00303DA3">
          <w:pgSz w:w="16840" w:h="11907" w:orient="landscape"/>
          <w:pgMar w:top="1417" w:right="1134" w:bottom="1417" w:left="1134" w:header="720" w:footer="720" w:gutter="0"/>
          <w:paperSrc w:first="15" w:other="15"/>
          <w:cols w:space="720"/>
          <w:titlePg/>
          <w:docGrid w:linePitch="272"/>
        </w:sectPr>
      </w:pPr>
    </w:p>
    <w:p w14:paraId="0ECECCA5" w14:textId="6DB0BEBE" w:rsidR="00CF54A2" w:rsidRDefault="00CF54A2" w:rsidP="00CF54A2">
      <w:pPr>
        <w:pStyle w:val="Heading1"/>
        <w:pBdr>
          <w:top w:val="single" w:sz="4" w:space="1" w:color="auto"/>
        </w:pBdr>
      </w:pPr>
      <w:bookmarkStart w:id="48" w:name="_Toc160725856"/>
      <w:r>
        <w:lastRenderedPageBreak/>
        <w:t>Annex 2: Harmonised Standards under M/536 (RED) published by ETSI since 1 Jan 2023, not (yet) cited in the OJEU</w:t>
      </w:r>
      <w:bookmarkEnd w:id="48"/>
    </w:p>
    <w:p w14:paraId="2E8D87B2" w14:textId="3989B304" w:rsidR="00CF54A2" w:rsidRDefault="00CF1DD6" w:rsidP="00CF54A2">
      <w:r>
        <w:t>Eight</w:t>
      </w:r>
      <w:r w:rsidR="00CF54A2">
        <w:t xml:space="preserve"> Harmonised Standards were published in 2023 and are not (yet) cited in the OJEU</w:t>
      </w:r>
    </w:p>
    <w:p w14:paraId="069B8285" w14:textId="77777777" w:rsidR="00CF54A2" w:rsidRDefault="00CF54A2" w:rsidP="00CF54A2"/>
    <w:p w14:paraId="736A6042" w14:textId="77777777" w:rsidR="004B7AA2" w:rsidRDefault="004B7AA2" w:rsidP="001B77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133"/>
        <w:gridCol w:w="2915"/>
        <w:gridCol w:w="1477"/>
        <w:gridCol w:w="1418"/>
        <w:gridCol w:w="2409"/>
        <w:gridCol w:w="1276"/>
        <w:gridCol w:w="2519"/>
      </w:tblGrid>
      <w:tr w:rsidR="00DF403A" w:rsidRPr="004B7AA2" w14:paraId="4866FA11" w14:textId="77777777" w:rsidTr="00DF403A">
        <w:trPr>
          <w:trHeight w:val="870"/>
        </w:trPr>
        <w:tc>
          <w:tcPr>
            <w:tcW w:w="486" w:type="pct"/>
            <w:shd w:val="clear" w:color="70AD47" w:fill="70AD47"/>
            <w:noWrap/>
            <w:vAlign w:val="bottom"/>
            <w:hideMark/>
          </w:tcPr>
          <w:p w14:paraId="121B323F" w14:textId="77777777" w:rsidR="004E2A1A" w:rsidRPr="004B7AA2" w:rsidRDefault="004E2A1A" w:rsidP="004B7AA2">
            <w:pPr>
              <w:tabs>
                <w:tab w:val="clear" w:pos="1418"/>
                <w:tab w:val="clear" w:pos="4678"/>
                <w:tab w:val="clear" w:pos="5954"/>
                <w:tab w:val="clear" w:pos="7088"/>
              </w:tabs>
              <w:jc w:val="left"/>
              <w:rPr>
                <w:rFonts w:ascii="Calibri" w:hAnsi="Calibri" w:cs="Calibri"/>
                <w:b/>
                <w:bCs/>
                <w:color w:val="FFFFFF"/>
                <w:sz w:val="22"/>
                <w:szCs w:val="22"/>
                <w:lang w:eastAsia="ja-JP"/>
              </w:rPr>
            </w:pPr>
            <w:r w:rsidRPr="004B7AA2">
              <w:rPr>
                <w:rFonts w:ascii="Calibri" w:hAnsi="Calibri" w:cs="Calibri"/>
                <w:b/>
                <w:bCs/>
                <w:color w:val="FFFFFF"/>
                <w:sz w:val="22"/>
                <w:szCs w:val="22"/>
                <w:lang w:eastAsia="ja-JP"/>
              </w:rPr>
              <w:t>ETSI Number</w:t>
            </w:r>
          </w:p>
        </w:tc>
        <w:tc>
          <w:tcPr>
            <w:tcW w:w="389" w:type="pct"/>
            <w:shd w:val="clear" w:color="70AD47" w:fill="70AD47"/>
            <w:noWrap/>
            <w:vAlign w:val="bottom"/>
            <w:hideMark/>
          </w:tcPr>
          <w:p w14:paraId="38635F26" w14:textId="7099C744" w:rsidR="004E2A1A" w:rsidRPr="004B7AA2" w:rsidRDefault="004E2A1A" w:rsidP="004B7AA2">
            <w:pPr>
              <w:tabs>
                <w:tab w:val="clear" w:pos="1418"/>
                <w:tab w:val="clear" w:pos="4678"/>
                <w:tab w:val="clear" w:pos="5954"/>
                <w:tab w:val="clear" w:pos="7088"/>
              </w:tabs>
              <w:jc w:val="left"/>
              <w:rPr>
                <w:rFonts w:ascii="Calibri" w:hAnsi="Calibri" w:cs="Calibri"/>
                <w:b/>
                <w:bCs/>
                <w:color w:val="FFFFFF"/>
                <w:sz w:val="22"/>
                <w:szCs w:val="22"/>
                <w:lang w:eastAsia="ja-JP"/>
              </w:rPr>
            </w:pPr>
            <w:r w:rsidRPr="004B7AA2">
              <w:rPr>
                <w:rFonts w:ascii="Calibri" w:hAnsi="Calibri" w:cs="Calibri"/>
                <w:b/>
                <w:bCs/>
                <w:color w:val="FFFFFF"/>
                <w:sz w:val="22"/>
                <w:szCs w:val="22"/>
                <w:lang w:eastAsia="ja-JP"/>
              </w:rPr>
              <w:t>LAST</w:t>
            </w:r>
            <w:r w:rsidR="00C82AD4">
              <w:rPr>
                <w:rFonts w:ascii="Calibri" w:hAnsi="Calibri" w:cs="Calibri"/>
                <w:b/>
                <w:bCs/>
                <w:color w:val="FFFFFF"/>
                <w:sz w:val="22"/>
                <w:szCs w:val="22"/>
                <w:lang w:eastAsia="ja-JP"/>
              </w:rPr>
              <w:t xml:space="preserve"> </w:t>
            </w:r>
            <w:r w:rsidRPr="004B7AA2">
              <w:rPr>
                <w:rFonts w:ascii="Calibri" w:hAnsi="Calibri" w:cs="Calibri"/>
                <w:b/>
                <w:bCs/>
                <w:color w:val="FFFFFF"/>
                <w:sz w:val="22"/>
                <w:szCs w:val="22"/>
                <w:lang w:eastAsia="ja-JP"/>
              </w:rPr>
              <w:t>VERSION</w:t>
            </w:r>
          </w:p>
        </w:tc>
        <w:tc>
          <w:tcPr>
            <w:tcW w:w="1001" w:type="pct"/>
            <w:shd w:val="clear" w:color="70AD47" w:fill="70AD47"/>
            <w:noWrap/>
            <w:vAlign w:val="bottom"/>
            <w:hideMark/>
          </w:tcPr>
          <w:p w14:paraId="5745FA7D" w14:textId="4D8F632A" w:rsidR="004E2A1A" w:rsidRPr="004B7AA2" w:rsidRDefault="004E2A1A" w:rsidP="004B7AA2">
            <w:pPr>
              <w:tabs>
                <w:tab w:val="clear" w:pos="1418"/>
                <w:tab w:val="clear" w:pos="4678"/>
                <w:tab w:val="clear" w:pos="5954"/>
                <w:tab w:val="clear" w:pos="7088"/>
              </w:tabs>
              <w:jc w:val="left"/>
              <w:rPr>
                <w:rFonts w:ascii="Calibri" w:hAnsi="Calibri" w:cs="Calibri"/>
                <w:b/>
                <w:bCs/>
                <w:color w:val="FFFFFF"/>
                <w:sz w:val="22"/>
                <w:szCs w:val="22"/>
                <w:lang w:eastAsia="ja-JP"/>
              </w:rPr>
            </w:pPr>
            <w:r w:rsidRPr="004B7AA2">
              <w:rPr>
                <w:rFonts w:ascii="Calibri" w:hAnsi="Calibri" w:cs="Calibri"/>
                <w:b/>
                <w:bCs/>
                <w:color w:val="FFFFFF"/>
                <w:sz w:val="22"/>
                <w:szCs w:val="22"/>
                <w:lang w:eastAsia="ja-JP"/>
              </w:rPr>
              <w:t>WORKING</w:t>
            </w:r>
            <w:r w:rsidR="00C82AD4">
              <w:rPr>
                <w:rFonts w:ascii="Calibri" w:hAnsi="Calibri" w:cs="Calibri"/>
                <w:b/>
                <w:bCs/>
                <w:color w:val="FFFFFF"/>
                <w:sz w:val="22"/>
                <w:szCs w:val="22"/>
                <w:lang w:eastAsia="ja-JP"/>
              </w:rPr>
              <w:t xml:space="preserve"> </w:t>
            </w:r>
            <w:r w:rsidRPr="004B7AA2">
              <w:rPr>
                <w:rFonts w:ascii="Calibri" w:hAnsi="Calibri" w:cs="Calibri"/>
                <w:b/>
                <w:bCs/>
                <w:color w:val="FFFFFF"/>
                <w:sz w:val="22"/>
                <w:szCs w:val="22"/>
                <w:lang w:eastAsia="ja-JP"/>
              </w:rPr>
              <w:t>TITLE</w:t>
            </w:r>
          </w:p>
        </w:tc>
        <w:tc>
          <w:tcPr>
            <w:tcW w:w="507" w:type="pct"/>
            <w:shd w:val="clear" w:color="70AD47" w:fill="70AD47"/>
            <w:vAlign w:val="bottom"/>
            <w:hideMark/>
          </w:tcPr>
          <w:p w14:paraId="5AC398D6" w14:textId="77777777" w:rsidR="004E2A1A" w:rsidRPr="004B7AA2" w:rsidRDefault="004E2A1A" w:rsidP="004B7AA2">
            <w:pPr>
              <w:tabs>
                <w:tab w:val="clear" w:pos="1418"/>
                <w:tab w:val="clear" w:pos="4678"/>
                <w:tab w:val="clear" w:pos="5954"/>
                <w:tab w:val="clear" w:pos="7088"/>
              </w:tabs>
              <w:jc w:val="center"/>
              <w:rPr>
                <w:rFonts w:ascii="Calibri" w:hAnsi="Calibri" w:cs="Calibri"/>
                <w:b/>
                <w:bCs/>
                <w:color w:val="FFFFFF"/>
                <w:sz w:val="22"/>
                <w:szCs w:val="22"/>
                <w:lang w:eastAsia="ja-JP"/>
              </w:rPr>
            </w:pPr>
            <w:r w:rsidRPr="004B7AA2">
              <w:rPr>
                <w:rFonts w:ascii="Calibri" w:hAnsi="Calibri" w:cs="Calibri"/>
                <w:b/>
                <w:bCs/>
                <w:color w:val="FFFFFF"/>
                <w:sz w:val="22"/>
                <w:szCs w:val="22"/>
                <w:lang w:eastAsia="ja-JP"/>
              </w:rPr>
              <w:t>Published</w:t>
            </w:r>
          </w:p>
        </w:tc>
        <w:tc>
          <w:tcPr>
            <w:tcW w:w="487" w:type="pct"/>
            <w:shd w:val="clear" w:color="70AD47" w:fill="70AD47"/>
            <w:vAlign w:val="bottom"/>
            <w:hideMark/>
          </w:tcPr>
          <w:p w14:paraId="38885825" w14:textId="77777777" w:rsidR="004E2A1A" w:rsidRPr="004B7AA2" w:rsidRDefault="004E2A1A" w:rsidP="004B7AA2">
            <w:pPr>
              <w:tabs>
                <w:tab w:val="clear" w:pos="1418"/>
                <w:tab w:val="clear" w:pos="4678"/>
                <w:tab w:val="clear" w:pos="5954"/>
                <w:tab w:val="clear" w:pos="7088"/>
              </w:tabs>
              <w:jc w:val="center"/>
              <w:rPr>
                <w:rFonts w:ascii="Calibri" w:hAnsi="Calibri" w:cs="Calibri"/>
                <w:b/>
                <w:bCs/>
                <w:color w:val="FFFFFF"/>
                <w:sz w:val="22"/>
                <w:szCs w:val="22"/>
                <w:lang w:eastAsia="ja-JP"/>
              </w:rPr>
            </w:pPr>
            <w:r w:rsidRPr="004B7AA2">
              <w:rPr>
                <w:rFonts w:ascii="Calibri" w:hAnsi="Calibri" w:cs="Calibri"/>
                <w:b/>
                <w:bCs/>
                <w:color w:val="FFFFFF"/>
                <w:sz w:val="22"/>
                <w:szCs w:val="22"/>
                <w:lang w:eastAsia="ja-JP"/>
              </w:rPr>
              <w:t>Delivered to EC</w:t>
            </w:r>
          </w:p>
        </w:tc>
        <w:tc>
          <w:tcPr>
            <w:tcW w:w="827" w:type="pct"/>
            <w:shd w:val="clear" w:color="70AD47" w:fill="70AD47"/>
            <w:vAlign w:val="center"/>
            <w:hideMark/>
          </w:tcPr>
          <w:p w14:paraId="013B97A1" w14:textId="77777777" w:rsidR="004E2A1A" w:rsidRPr="004B7AA2" w:rsidRDefault="004E2A1A" w:rsidP="004B7AA2">
            <w:pPr>
              <w:tabs>
                <w:tab w:val="clear" w:pos="1418"/>
                <w:tab w:val="clear" w:pos="4678"/>
                <w:tab w:val="clear" w:pos="5954"/>
                <w:tab w:val="clear" w:pos="7088"/>
              </w:tabs>
              <w:jc w:val="center"/>
              <w:rPr>
                <w:rFonts w:ascii="Calibri" w:hAnsi="Calibri" w:cs="Calibri"/>
                <w:b/>
                <w:bCs/>
                <w:color w:val="FFFFFF"/>
                <w:sz w:val="22"/>
                <w:szCs w:val="22"/>
                <w:lang w:eastAsia="ja-JP"/>
              </w:rPr>
            </w:pPr>
            <w:r w:rsidRPr="004B7AA2">
              <w:rPr>
                <w:rFonts w:ascii="Calibri" w:hAnsi="Calibri" w:cs="Calibri"/>
                <w:b/>
                <w:bCs/>
                <w:color w:val="FFFFFF"/>
                <w:sz w:val="22"/>
                <w:szCs w:val="22"/>
                <w:lang w:eastAsia="ja-JP"/>
              </w:rPr>
              <w:t>Status</w:t>
            </w:r>
          </w:p>
        </w:tc>
        <w:tc>
          <w:tcPr>
            <w:tcW w:w="438" w:type="pct"/>
            <w:shd w:val="clear" w:color="70AD47" w:fill="70AD47"/>
            <w:noWrap/>
            <w:vAlign w:val="center"/>
            <w:hideMark/>
          </w:tcPr>
          <w:p w14:paraId="0FE6975C" w14:textId="77777777" w:rsidR="004E2A1A" w:rsidRPr="004B7AA2" w:rsidRDefault="004E2A1A" w:rsidP="004B7AA2">
            <w:pPr>
              <w:tabs>
                <w:tab w:val="clear" w:pos="1418"/>
                <w:tab w:val="clear" w:pos="4678"/>
                <w:tab w:val="clear" w:pos="5954"/>
                <w:tab w:val="clear" w:pos="7088"/>
              </w:tabs>
              <w:jc w:val="center"/>
              <w:rPr>
                <w:rFonts w:ascii="Calibri" w:hAnsi="Calibri" w:cs="Calibri"/>
                <w:b/>
                <w:bCs/>
                <w:color w:val="FFFFFF"/>
                <w:sz w:val="22"/>
                <w:szCs w:val="22"/>
                <w:lang w:eastAsia="ja-JP"/>
              </w:rPr>
            </w:pPr>
            <w:r w:rsidRPr="004B7AA2">
              <w:rPr>
                <w:rFonts w:ascii="Calibri" w:hAnsi="Calibri" w:cs="Calibri"/>
                <w:b/>
                <w:bCs/>
                <w:color w:val="FFFFFF"/>
                <w:sz w:val="22"/>
                <w:szCs w:val="22"/>
                <w:lang w:eastAsia="ja-JP"/>
              </w:rPr>
              <w:t>Comment</w:t>
            </w:r>
          </w:p>
        </w:tc>
        <w:tc>
          <w:tcPr>
            <w:tcW w:w="865" w:type="pct"/>
            <w:shd w:val="clear" w:color="70AD47" w:fill="70AD47"/>
            <w:noWrap/>
            <w:vAlign w:val="bottom"/>
            <w:hideMark/>
          </w:tcPr>
          <w:p w14:paraId="1C497054" w14:textId="40B11A16" w:rsidR="004E2A1A" w:rsidRPr="004B7AA2" w:rsidRDefault="004E2A1A" w:rsidP="004B7AA2">
            <w:pPr>
              <w:tabs>
                <w:tab w:val="clear" w:pos="1418"/>
                <w:tab w:val="clear" w:pos="4678"/>
                <w:tab w:val="clear" w:pos="5954"/>
                <w:tab w:val="clear" w:pos="7088"/>
              </w:tabs>
              <w:jc w:val="left"/>
              <w:rPr>
                <w:rFonts w:ascii="Calibri" w:hAnsi="Calibri" w:cs="Calibri"/>
                <w:b/>
                <w:bCs/>
                <w:color w:val="FFFFFF"/>
                <w:sz w:val="22"/>
                <w:szCs w:val="22"/>
                <w:lang w:eastAsia="ja-JP"/>
              </w:rPr>
            </w:pPr>
          </w:p>
        </w:tc>
      </w:tr>
      <w:tr w:rsidR="00DF403A" w:rsidRPr="004B7AA2" w14:paraId="17B0C7CC" w14:textId="77777777" w:rsidTr="00DF403A">
        <w:trPr>
          <w:trHeight w:val="290"/>
        </w:trPr>
        <w:tc>
          <w:tcPr>
            <w:tcW w:w="486" w:type="pct"/>
            <w:shd w:val="clear" w:color="E2EFDA" w:fill="E2EFDA"/>
            <w:noWrap/>
            <w:vAlign w:val="bottom"/>
            <w:hideMark/>
          </w:tcPr>
          <w:p w14:paraId="319436D1"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EN 301 406-2</w:t>
            </w:r>
          </w:p>
        </w:tc>
        <w:tc>
          <w:tcPr>
            <w:tcW w:w="389" w:type="pct"/>
            <w:shd w:val="clear" w:color="E2EFDA" w:fill="E2EFDA"/>
            <w:noWrap/>
            <w:vAlign w:val="bottom"/>
            <w:hideMark/>
          </w:tcPr>
          <w:p w14:paraId="1E07C532"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3.1.1</w:t>
            </w:r>
          </w:p>
        </w:tc>
        <w:tc>
          <w:tcPr>
            <w:tcW w:w="1001" w:type="pct"/>
            <w:shd w:val="clear" w:color="E2EFDA" w:fill="E2EFDA"/>
            <w:noWrap/>
            <w:vAlign w:val="bottom"/>
            <w:hideMark/>
          </w:tcPr>
          <w:p w14:paraId="2B24DDC4"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HS for DECT-2020 NR operating in the 1 880 MHz - 1 900 MHz band</w:t>
            </w:r>
          </w:p>
        </w:tc>
        <w:tc>
          <w:tcPr>
            <w:tcW w:w="507" w:type="pct"/>
            <w:shd w:val="clear" w:color="E2EFDA" w:fill="E2EFDA"/>
            <w:vAlign w:val="bottom"/>
            <w:hideMark/>
          </w:tcPr>
          <w:p w14:paraId="3552300F"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17-Aug-2023</w:t>
            </w:r>
          </w:p>
        </w:tc>
        <w:tc>
          <w:tcPr>
            <w:tcW w:w="487" w:type="pct"/>
            <w:shd w:val="clear" w:color="E2EFDA" w:fill="E2EFDA"/>
            <w:vAlign w:val="bottom"/>
            <w:hideMark/>
          </w:tcPr>
          <w:p w14:paraId="0997BE2B"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06-Sep-2023</w:t>
            </w:r>
          </w:p>
        </w:tc>
        <w:tc>
          <w:tcPr>
            <w:tcW w:w="827" w:type="pct"/>
            <w:shd w:val="clear" w:color="E2EFDA" w:fill="E2EFDA"/>
            <w:vAlign w:val="bottom"/>
            <w:hideMark/>
          </w:tcPr>
          <w:p w14:paraId="762F4705"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Citation request refused</w:t>
            </w:r>
          </w:p>
        </w:tc>
        <w:tc>
          <w:tcPr>
            <w:tcW w:w="438" w:type="pct"/>
            <w:shd w:val="clear" w:color="E2EFDA" w:fill="E2EFDA"/>
            <w:vAlign w:val="bottom"/>
            <w:hideMark/>
          </w:tcPr>
          <w:p w14:paraId="237DE2EE"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Ares(2023)7276121</w:t>
            </w:r>
          </w:p>
        </w:tc>
        <w:tc>
          <w:tcPr>
            <w:tcW w:w="865" w:type="pct"/>
            <w:shd w:val="clear" w:color="E2EFDA" w:fill="E2EFDA"/>
            <w:noWrap/>
            <w:vAlign w:val="bottom"/>
            <w:hideMark/>
          </w:tcPr>
          <w:p w14:paraId="2F778833" w14:textId="25313FAF" w:rsidR="004E2A1A" w:rsidRPr="004B7AA2" w:rsidRDefault="00053743" w:rsidP="004B7AA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3" w:tgtFrame="_parent" w:history="1">
              <w:r w:rsidR="004E2A1A" w:rsidRPr="004B7AA2">
                <w:rPr>
                  <w:rFonts w:ascii="Calibri" w:hAnsi="Calibri" w:cs="Calibri"/>
                  <w:color w:val="0563C1"/>
                  <w:sz w:val="22"/>
                  <w:szCs w:val="22"/>
                  <w:u w:val="single"/>
                  <w:lang w:eastAsia="ja-JP"/>
                </w:rPr>
                <w:t>http://webapp.etsi.org/workProgram/Report_WorkItem.asp?wki_id=61429</w:t>
              </w:r>
            </w:hyperlink>
          </w:p>
        </w:tc>
      </w:tr>
      <w:tr w:rsidR="00DF403A" w:rsidRPr="004B7AA2" w14:paraId="0F6247FC" w14:textId="77777777" w:rsidTr="00DF403A">
        <w:trPr>
          <w:trHeight w:val="290"/>
        </w:trPr>
        <w:tc>
          <w:tcPr>
            <w:tcW w:w="486" w:type="pct"/>
            <w:shd w:val="clear" w:color="auto" w:fill="auto"/>
            <w:noWrap/>
            <w:vAlign w:val="bottom"/>
            <w:hideMark/>
          </w:tcPr>
          <w:p w14:paraId="73EDAA95"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EN 301 489-3</w:t>
            </w:r>
          </w:p>
        </w:tc>
        <w:tc>
          <w:tcPr>
            <w:tcW w:w="389" w:type="pct"/>
            <w:shd w:val="clear" w:color="auto" w:fill="auto"/>
            <w:noWrap/>
            <w:vAlign w:val="bottom"/>
            <w:hideMark/>
          </w:tcPr>
          <w:p w14:paraId="7FB60F49"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2.3.2</w:t>
            </w:r>
          </w:p>
        </w:tc>
        <w:tc>
          <w:tcPr>
            <w:tcW w:w="1001" w:type="pct"/>
            <w:shd w:val="clear" w:color="auto" w:fill="auto"/>
            <w:noWrap/>
            <w:vAlign w:val="bottom"/>
            <w:hideMark/>
          </w:tcPr>
          <w:p w14:paraId="067558C9"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EMC for Short Range Devices</w:t>
            </w:r>
          </w:p>
        </w:tc>
        <w:tc>
          <w:tcPr>
            <w:tcW w:w="507" w:type="pct"/>
            <w:shd w:val="clear" w:color="auto" w:fill="auto"/>
            <w:vAlign w:val="bottom"/>
            <w:hideMark/>
          </w:tcPr>
          <w:p w14:paraId="3280E9F6"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27-Jan-2023</w:t>
            </w:r>
          </w:p>
        </w:tc>
        <w:tc>
          <w:tcPr>
            <w:tcW w:w="487" w:type="pct"/>
            <w:shd w:val="clear" w:color="auto" w:fill="auto"/>
            <w:vAlign w:val="bottom"/>
            <w:hideMark/>
          </w:tcPr>
          <w:p w14:paraId="087BA411"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17-Oct-2023</w:t>
            </w:r>
          </w:p>
        </w:tc>
        <w:tc>
          <w:tcPr>
            <w:tcW w:w="827" w:type="pct"/>
            <w:shd w:val="clear" w:color="auto" w:fill="auto"/>
            <w:vAlign w:val="bottom"/>
            <w:hideMark/>
          </w:tcPr>
          <w:p w14:paraId="44FB93F7"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EC request for clarification; Awaiting TC response</w:t>
            </w:r>
          </w:p>
        </w:tc>
        <w:tc>
          <w:tcPr>
            <w:tcW w:w="438" w:type="pct"/>
            <w:shd w:val="clear" w:color="auto" w:fill="auto"/>
            <w:vAlign w:val="bottom"/>
            <w:hideMark/>
          </w:tcPr>
          <w:p w14:paraId="725E0643"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Ares(2024)661315</w:t>
            </w:r>
          </w:p>
        </w:tc>
        <w:tc>
          <w:tcPr>
            <w:tcW w:w="865" w:type="pct"/>
            <w:shd w:val="clear" w:color="auto" w:fill="auto"/>
            <w:noWrap/>
            <w:vAlign w:val="bottom"/>
            <w:hideMark/>
          </w:tcPr>
          <w:p w14:paraId="1C234031" w14:textId="4FFE6F5A" w:rsidR="004E2A1A" w:rsidRPr="004B7AA2" w:rsidRDefault="00053743" w:rsidP="004B7AA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4" w:tgtFrame="_parent" w:history="1">
              <w:r w:rsidR="004E2A1A" w:rsidRPr="004B7AA2">
                <w:rPr>
                  <w:rFonts w:ascii="Calibri" w:hAnsi="Calibri" w:cs="Calibri"/>
                  <w:color w:val="0563C1"/>
                  <w:sz w:val="22"/>
                  <w:szCs w:val="22"/>
                  <w:u w:val="single"/>
                  <w:lang w:eastAsia="ja-JP"/>
                </w:rPr>
                <w:t>http://webapp.etsi.org/workProgram/Report_WorkItem.asp?wki_id=58095</w:t>
              </w:r>
            </w:hyperlink>
          </w:p>
        </w:tc>
      </w:tr>
      <w:tr w:rsidR="00DF403A" w:rsidRPr="004B7AA2" w14:paraId="4419D498" w14:textId="77777777" w:rsidTr="00DF403A">
        <w:trPr>
          <w:trHeight w:val="290"/>
        </w:trPr>
        <w:tc>
          <w:tcPr>
            <w:tcW w:w="486" w:type="pct"/>
            <w:shd w:val="clear" w:color="E2EFDA" w:fill="E2EFDA"/>
            <w:noWrap/>
            <w:vAlign w:val="bottom"/>
            <w:hideMark/>
          </w:tcPr>
          <w:p w14:paraId="48703A28"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EN 301 908-23</w:t>
            </w:r>
          </w:p>
        </w:tc>
        <w:tc>
          <w:tcPr>
            <w:tcW w:w="389" w:type="pct"/>
            <w:shd w:val="clear" w:color="E2EFDA" w:fill="E2EFDA"/>
            <w:noWrap/>
            <w:vAlign w:val="bottom"/>
            <w:hideMark/>
          </w:tcPr>
          <w:p w14:paraId="1473DF6F"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15.1.1</w:t>
            </w:r>
          </w:p>
        </w:tc>
        <w:tc>
          <w:tcPr>
            <w:tcW w:w="1001" w:type="pct"/>
            <w:shd w:val="clear" w:color="E2EFDA" w:fill="E2EFDA"/>
            <w:noWrap/>
            <w:vAlign w:val="bottom"/>
            <w:hideMark/>
          </w:tcPr>
          <w:p w14:paraId="3C4F6311"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AAS BS V15.1.1</w:t>
            </w:r>
          </w:p>
        </w:tc>
        <w:tc>
          <w:tcPr>
            <w:tcW w:w="507" w:type="pct"/>
            <w:shd w:val="clear" w:color="E2EFDA" w:fill="E2EFDA"/>
            <w:vAlign w:val="bottom"/>
            <w:hideMark/>
          </w:tcPr>
          <w:p w14:paraId="0A5249DB"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11-Sep-2023</w:t>
            </w:r>
          </w:p>
        </w:tc>
        <w:tc>
          <w:tcPr>
            <w:tcW w:w="487" w:type="pct"/>
            <w:shd w:val="clear" w:color="E2EFDA" w:fill="E2EFDA"/>
            <w:vAlign w:val="bottom"/>
            <w:hideMark/>
          </w:tcPr>
          <w:p w14:paraId="0E098A9E"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13-Oct-2023</w:t>
            </w:r>
          </w:p>
        </w:tc>
        <w:tc>
          <w:tcPr>
            <w:tcW w:w="827" w:type="pct"/>
            <w:shd w:val="clear" w:color="E2EFDA" w:fill="E2EFDA"/>
            <w:vAlign w:val="bottom"/>
            <w:hideMark/>
          </w:tcPr>
          <w:p w14:paraId="2FBD43B0"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Citation request refused</w:t>
            </w:r>
          </w:p>
        </w:tc>
        <w:tc>
          <w:tcPr>
            <w:tcW w:w="438" w:type="pct"/>
            <w:shd w:val="clear" w:color="E2EFDA" w:fill="E2EFDA"/>
            <w:vAlign w:val="bottom"/>
            <w:hideMark/>
          </w:tcPr>
          <w:p w14:paraId="7DC5D5E7"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Ares(2023)7276121</w:t>
            </w:r>
          </w:p>
        </w:tc>
        <w:tc>
          <w:tcPr>
            <w:tcW w:w="865" w:type="pct"/>
            <w:shd w:val="clear" w:color="E2EFDA" w:fill="E2EFDA"/>
            <w:noWrap/>
            <w:vAlign w:val="bottom"/>
            <w:hideMark/>
          </w:tcPr>
          <w:p w14:paraId="29ABEFC3" w14:textId="53098BA2" w:rsidR="004E2A1A" w:rsidRPr="004B7AA2" w:rsidRDefault="00053743" w:rsidP="004B7AA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5" w:tgtFrame="_parent" w:history="1">
              <w:r w:rsidR="004E2A1A" w:rsidRPr="004B7AA2">
                <w:rPr>
                  <w:rFonts w:ascii="Calibri" w:hAnsi="Calibri" w:cs="Calibri"/>
                  <w:color w:val="0563C1"/>
                  <w:sz w:val="22"/>
                  <w:szCs w:val="22"/>
                  <w:u w:val="single"/>
                  <w:lang w:eastAsia="ja-JP"/>
                </w:rPr>
                <w:t>http://webapp.etsi.org/workProgram/Report_WorkItem.asp?wki_id=50990</w:t>
              </w:r>
            </w:hyperlink>
          </w:p>
        </w:tc>
      </w:tr>
      <w:tr w:rsidR="00DF403A" w:rsidRPr="004B7AA2" w14:paraId="171233D7" w14:textId="77777777" w:rsidTr="00DF403A">
        <w:trPr>
          <w:trHeight w:val="290"/>
        </w:trPr>
        <w:tc>
          <w:tcPr>
            <w:tcW w:w="486" w:type="pct"/>
            <w:shd w:val="clear" w:color="auto" w:fill="auto"/>
            <w:noWrap/>
            <w:vAlign w:val="bottom"/>
            <w:hideMark/>
          </w:tcPr>
          <w:p w14:paraId="2DFDB35F"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EN 301 908-24</w:t>
            </w:r>
          </w:p>
        </w:tc>
        <w:tc>
          <w:tcPr>
            <w:tcW w:w="389" w:type="pct"/>
            <w:shd w:val="clear" w:color="auto" w:fill="auto"/>
            <w:noWrap/>
            <w:vAlign w:val="bottom"/>
            <w:hideMark/>
          </w:tcPr>
          <w:p w14:paraId="78D7096B"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15.1.1</w:t>
            </w:r>
          </w:p>
        </w:tc>
        <w:tc>
          <w:tcPr>
            <w:tcW w:w="1001" w:type="pct"/>
            <w:shd w:val="clear" w:color="auto" w:fill="auto"/>
            <w:noWrap/>
            <w:vAlign w:val="bottom"/>
            <w:hideMark/>
          </w:tcPr>
          <w:p w14:paraId="6C9139C4"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NR BS V15.1.1</w:t>
            </w:r>
          </w:p>
        </w:tc>
        <w:tc>
          <w:tcPr>
            <w:tcW w:w="507" w:type="pct"/>
            <w:shd w:val="clear" w:color="auto" w:fill="auto"/>
            <w:vAlign w:val="bottom"/>
            <w:hideMark/>
          </w:tcPr>
          <w:p w14:paraId="3D31C87F"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11-Sep-2023</w:t>
            </w:r>
          </w:p>
        </w:tc>
        <w:tc>
          <w:tcPr>
            <w:tcW w:w="487" w:type="pct"/>
            <w:shd w:val="clear" w:color="auto" w:fill="auto"/>
            <w:vAlign w:val="bottom"/>
            <w:hideMark/>
          </w:tcPr>
          <w:p w14:paraId="37411E1A"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13-Oct-2023</w:t>
            </w:r>
          </w:p>
        </w:tc>
        <w:tc>
          <w:tcPr>
            <w:tcW w:w="827" w:type="pct"/>
            <w:shd w:val="clear" w:color="auto" w:fill="auto"/>
            <w:vAlign w:val="bottom"/>
            <w:hideMark/>
          </w:tcPr>
          <w:p w14:paraId="0041A6B7"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Citation request refused</w:t>
            </w:r>
          </w:p>
        </w:tc>
        <w:tc>
          <w:tcPr>
            <w:tcW w:w="438" w:type="pct"/>
            <w:shd w:val="clear" w:color="auto" w:fill="auto"/>
            <w:vAlign w:val="bottom"/>
            <w:hideMark/>
          </w:tcPr>
          <w:p w14:paraId="70DFF40A"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Ares(2023)7276121</w:t>
            </w:r>
          </w:p>
        </w:tc>
        <w:tc>
          <w:tcPr>
            <w:tcW w:w="865" w:type="pct"/>
            <w:shd w:val="clear" w:color="auto" w:fill="auto"/>
            <w:noWrap/>
            <w:vAlign w:val="bottom"/>
            <w:hideMark/>
          </w:tcPr>
          <w:p w14:paraId="5AA21526" w14:textId="6D309E97" w:rsidR="004E2A1A" w:rsidRPr="004B7AA2" w:rsidRDefault="00053743" w:rsidP="004B7AA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6" w:tgtFrame="_parent" w:history="1">
              <w:r w:rsidR="004E2A1A" w:rsidRPr="004B7AA2">
                <w:rPr>
                  <w:rFonts w:ascii="Calibri" w:hAnsi="Calibri" w:cs="Calibri"/>
                  <w:color w:val="0563C1"/>
                  <w:sz w:val="22"/>
                  <w:szCs w:val="22"/>
                  <w:u w:val="single"/>
                  <w:lang w:eastAsia="ja-JP"/>
                </w:rPr>
                <w:t>http://webapp.etsi.org/workProgram/Report_WorkItem.asp?wki_id=54728</w:t>
              </w:r>
            </w:hyperlink>
          </w:p>
        </w:tc>
      </w:tr>
      <w:tr w:rsidR="00DF403A" w:rsidRPr="004B7AA2" w14:paraId="588B8013" w14:textId="77777777" w:rsidTr="00DF403A">
        <w:trPr>
          <w:trHeight w:val="290"/>
        </w:trPr>
        <w:tc>
          <w:tcPr>
            <w:tcW w:w="486" w:type="pct"/>
            <w:shd w:val="clear" w:color="E2EFDA" w:fill="E2EFDA"/>
            <w:noWrap/>
            <w:vAlign w:val="bottom"/>
            <w:hideMark/>
          </w:tcPr>
          <w:p w14:paraId="305B7B33"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EN 302 208</w:t>
            </w:r>
          </w:p>
        </w:tc>
        <w:tc>
          <w:tcPr>
            <w:tcW w:w="389" w:type="pct"/>
            <w:shd w:val="clear" w:color="E2EFDA" w:fill="E2EFDA"/>
            <w:noWrap/>
            <w:vAlign w:val="bottom"/>
            <w:hideMark/>
          </w:tcPr>
          <w:p w14:paraId="409220EE"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3.4.1</w:t>
            </w:r>
          </w:p>
        </w:tc>
        <w:tc>
          <w:tcPr>
            <w:tcW w:w="1001" w:type="pct"/>
            <w:shd w:val="clear" w:color="E2EFDA" w:fill="E2EFDA"/>
            <w:noWrap/>
            <w:vAlign w:val="bottom"/>
            <w:hideMark/>
          </w:tcPr>
          <w:p w14:paraId="4106164A"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RFID in UHF</w:t>
            </w:r>
          </w:p>
        </w:tc>
        <w:tc>
          <w:tcPr>
            <w:tcW w:w="507" w:type="pct"/>
            <w:shd w:val="clear" w:color="E2EFDA" w:fill="E2EFDA"/>
            <w:vAlign w:val="bottom"/>
            <w:hideMark/>
          </w:tcPr>
          <w:p w14:paraId="75778CC6"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20-Dec-2023</w:t>
            </w:r>
          </w:p>
        </w:tc>
        <w:tc>
          <w:tcPr>
            <w:tcW w:w="487" w:type="pct"/>
            <w:shd w:val="clear" w:color="E2EFDA" w:fill="E2EFDA"/>
            <w:vAlign w:val="bottom"/>
            <w:hideMark/>
          </w:tcPr>
          <w:p w14:paraId="3F959AA2"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05-Feb-2024</w:t>
            </w:r>
          </w:p>
        </w:tc>
        <w:tc>
          <w:tcPr>
            <w:tcW w:w="827" w:type="pct"/>
            <w:shd w:val="clear" w:color="E2EFDA" w:fill="E2EFDA"/>
            <w:vAlign w:val="bottom"/>
            <w:hideMark/>
          </w:tcPr>
          <w:p w14:paraId="3EFDEA4E"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Awaiting EC evaluation</w:t>
            </w:r>
          </w:p>
        </w:tc>
        <w:tc>
          <w:tcPr>
            <w:tcW w:w="438" w:type="pct"/>
            <w:shd w:val="clear" w:color="E2EFDA" w:fill="E2EFDA"/>
            <w:vAlign w:val="bottom"/>
            <w:hideMark/>
          </w:tcPr>
          <w:p w14:paraId="1892AC48" w14:textId="77777777" w:rsidR="004E2A1A" w:rsidRPr="004B7AA2" w:rsidRDefault="004E2A1A" w:rsidP="004B7AA2">
            <w:pPr>
              <w:tabs>
                <w:tab w:val="clear" w:pos="1418"/>
                <w:tab w:val="clear" w:pos="4678"/>
                <w:tab w:val="clear" w:pos="5954"/>
                <w:tab w:val="clear" w:pos="7088"/>
              </w:tabs>
              <w:jc w:val="center"/>
              <w:rPr>
                <w:rFonts w:ascii="Times New Roman" w:hAnsi="Times New Roman"/>
                <w:lang w:eastAsia="ja-JP"/>
              </w:rPr>
            </w:pPr>
          </w:p>
        </w:tc>
        <w:tc>
          <w:tcPr>
            <w:tcW w:w="865" w:type="pct"/>
            <w:shd w:val="clear" w:color="E2EFDA" w:fill="E2EFDA"/>
            <w:noWrap/>
            <w:vAlign w:val="bottom"/>
            <w:hideMark/>
          </w:tcPr>
          <w:p w14:paraId="4DE8016D" w14:textId="42B2DC74" w:rsidR="004E2A1A" w:rsidRPr="004B7AA2" w:rsidRDefault="00053743" w:rsidP="004B7AA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7" w:tgtFrame="_parent" w:history="1">
              <w:r w:rsidR="004E2A1A" w:rsidRPr="004B7AA2">
                <w:rPr>
                  <w:rFonts w:ascii="Calibri" w:hAnsi="Calibri" w:cs="Calibri"/>
                  <w:color w:val="0563C1"/>
                  <w:sz w:val="22"/>
                  <w:szCs w:val="22"/>
                  <w:u w:val="single"/>
                  <w:lang w:eastAsia="ja-JP"/>
                </w:rPr>
                <w:t>http://webapp.etsi.org/workProgram/Report_WorkItem.asp?wki_id=62501</w:t>
              </w:r>
            </w:hyperlink>
          </w:p>
        </w:tc>
      </w:tr>
      <w:tr w:rsidR="00DF403A" w:rsidRPr="004B7AA2" w14:paraId="77DBF824" w14:textId="77777777" w:rsidTr="00DF403A">
        <w:trPr>
          <w:trHeight w:val="290"/>
        </w:trPr>
        <w:tc>
          <w:tcPr>
            <w:tcW w:w="486" w:type="pct"/>
            <w:shd w:val="clear" w:color="auto" w:fill="auto"/>
            <w:noWrap/>
            <w:vAlign w:val="bottom"/>
            <w:hideMark/>
          </w:tcPr>
          <w:p w14:paraId="7ABD2BB2"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EN 303 213-5-1</w:t>
            </w:r>
          </w:p>
        </w:tc>
        <w:tc>
          <w:tcPr>
            <w:tcW w:w="389" w:type="pct"/>
            <w:shd w:val="clear" w:color="auto" w:fill="auto"/>
            <w:noWrap/>
            <w:vAlign w:val="bottom"/>
            <w:hideMark/>
          </w:tcPr>
          <w:p w14:paraId="464240DA"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2.1.1</w:t>
            </w:r>
          </w:p>
        </w:tc>
        <w:tc>
          <w:tcPr>
            <w:tcW w:w="1001" w:type="pct"/>
            <w:shd w:val="clear" w:color="auto" w:fill="auto"/>
            <w:noWrap/>
            <w:vAlign w:val="bottom"/>
            <w:hideMark/>
          </w:tcPr>
          <w:p w14:paraId="76BEC854"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Receivers and interrogators for MLAT</w:t>
            </w:r>
          </w:p>
        </w:tc>
        <w:tc>
          <w:tcPr>
            <w:tcW w:w="507" w:type="pct"/>
            <w:shd w:val="clear" w:color="auto" w:fill="auto"/>
            <w:vAlign w:val="bottom"/>
            <w:hideMark/>
          </w:tcPr>
          <w:p w14:paraId="0BE61948"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05-Oct-2023</w:t>
            </w:r>
          </w:p>
        </w:tc>
        <w:tc>
          <w:tcPr>
            <w:tcW w:w="487" w:type="pct"/>
            <w:shd w:val="clear" w:color="auto" w:fill="auto"/>
            <w:vAlign w:val="bottom"/>
            <w:hideMark/>
          </w:tcPr>
          <w:p w14:paraId="512BA210"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09-Oct-2023</w:t>
            </w:r>
          </w:p>
        </w:tc>
        <w:tc>
          <w:tcPr>
            <w:tcW w:w="827" w:type="pct"/>
            <w:shd w:val="clear" w:color="auto" w:fill="auto"/>
            <w:vAlign w:val="bottom"/>
            <w:hideMark/>
          </w:tcPr>
          <w:p w14:paraId="63625C92"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Citation request refused</w:t>
            </w:r>
          </w:p>
        </w:tc>
        <w:tc>
          <w:tcPr>
            <w:tcW w:w="438" w:type="pct"/>
            <w:shd w:val="clear" w:color="auto" w:fill="auto"/>
            <w:vAlign w:val="bottom"/>
            <w:hideMark/>
          </w:tcPr>
          <w:p w14:paraId="6D4B77D6"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Ares(2023)7276121</w:t>
            </w:r>
          </w:p>
        </w:tc>
        <w:tc>
          <w:tcPr>
            <w:tcW w:w="865" w:type="pct"/>
            <w:shd w:val="clear" w:color="auto" w:fill="auto"/>
            <w:noWrap/>
            <w:vAlign w:val="bottom"/>
            <w:hideMark/>
          </w:tcPr>
          <w:p w14:paraId="034136B2" w14:textId="0303C041" w:rsidR="004E2A1A" w:rsidRPr="004B7AA2" w:rsidRDefault="00053743" w:rsidP="004B7AA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8" w:tgtFrame="_parent" w:history="1">
              <w:r w:rsidR="004E2A1A" w:rsidRPr="004B7AA2">
                <w:rPr>
                  <w:rFonts w:ascii="Calibri" w:hAnsi="Calibri" w:cs="Calibri"/>
                  <w:color w:val="0563C1"/>
                  <w:sz w:val="22"/>
                  <w:szCs w:val="22"/>
                  <w:u w:val="single"/>
                  <w:lang w:eastAsia="ja-JP"/>
                </w:rPr>
                <w:t>http://webapp.etsi.org/workProgram/Report_WorkItem.asp?wki_id=63870</w:t>
              </w:r>
            </w:hyperlink>
          </w:p>
        </w:tc>
      </w:tr>
      <w:tr w:rsidR="00DF403A" w:rsidRPr="004B7AA2" w14:paraId="1FEE9C35" w14:textId="77777777" w:rsidTr="00DF403A">
        <w:trPr>
          <w:trHeight w:val="290"/>
        </w:trPr>
        <w:tc>
          <w:tcPr>
            <w:tcW w:w="486" w:type="pct"/>
            <w:shd w:val="clear" w:color="E2EFDA" w:fill="E2EFDA"/>
            <w:noWrap/>
            <w:vAlign w:val="bottom"/>
            <w:hideMark/>
          </w:tcPr>
          <w:p w14:paraId="4CCB8719"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EN 303 363-2</w:t>
            </w:r>
          </w:p>
        </w:tc>
        <w:tc>
          <w:tcPr>
            <w:tcW w:w="389" w:type="pct"/>
            <w:shd w:val="clear" w:color="E2EFDA" w:fill="E2EFDA"/>
            <w:noWrap/>
            <w:vAlign w:val="bottom"/>
            <w:hideMark/>
          </w:tcPr>
          <w:p w14:paraId="370AAAF7"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1.1.1</w:t>
            </w:r>
          </w:p>
        </w:tc>
        <w:tc>
          <w:tcPr>
            <w:tcW w:w="1001" w:type="pct"/>
            <w:shd w:val="clear" w:color="E2EFDA" w:fill="E2EFDA"/>
            <w:noWrap/>
            <w:vAlign w:val="bottom"/>
            <w:hideMark/>
          </w:tcPr>
          <w:p w14:paraId="2F4D9A40"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p>
        </w:tc>
        <w:tc>
          <w:tcPr>
            <w:tcW w:w="507" w:type="pct"/>
            <w:shd w:val="clear" w:color="E2EFDA" w:fill="E2EFDA"/>
            <w:vAlign w:val="bottom"/>
            <w:hideMark/>
          </w:tcPr>
          <w:p w14:paraId="1AFC4246"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04-Oct-2023</w:t>
            </w:r>
          </w:p>
        </w:tc>
        <w:tc>
          <w:tcPr>
            <w:tcW w:w="487" w:type="pct"/>
            <w:shd w:val="clear" w:color="E2EFDA" w:fill="E2EFDA"/>
            <w:vAlign w:val="bottom"/>
            <w:hideMark/>
          </w:tcPr>
          <w:p w14:paraId="0E8B97B3"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05-Oct-2023</w:t>
            </w:r>
          </w:p>
        </w:tc>
        <w:tc>
          <w:tcPr>
            <w:tcW w:w="827" w:type="pct"/>
            <w:shd w:val="clear" w:color="E2EFDA" w:fill="E2EFDA"/>
            <w:vAlign w:val="bottom"/>
            <w:hideMark/>
          </w:tcPr>
          <w:p w14:paraId="09335CD9"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Citation request refused</w:t>
            </w:r>
          </w:p>
        </w:tc>
        <w:tc>
          <w:tcPr>
            <w:tcW w:w="438" w:type="pct"/>
            <w:shd w:val="clear" w:color="E2EFDA" w:fill="E2EFDA"/>
            <w:vAlign w:val="bottom"/>
            <w:hideMark/>
          </w:tcPr>
          <w:p w14:paraId="76971914"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Ares(2023)7276121</w:t>
            </w:r>
          </w:p>
        </w:tc>
        <w:tc>
          <w:tcPr>
            <w:tcW w:w="865" w:type="pct"/>
            <w:shd w:val="clear" w:color="E2EFDA" w:fill="E2EFDA"/>
            <w:noWrap/>
            <w:vAlign w:val="bottom"/>
            <w:hideMark/>
          </w:tcPr>
          <w:p w14:paraId="1DAA0E2D" w14:textId="281123A8" w:rsidR="004E2A1A" w:rsidRPr="004B7AA2" w:rsidRDefault="00053743" w:rsidP="004B7AA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09" w:tgtFrame="_parent" w:history="1">
              <w:r w:rsidR="004E2A1A" w:rsidRPr="004B7AA2">
                <w:rPr>
                  <w:rFonts w:ascii="Calibri" w:hAnsi="Calibri" w:cs="Calibri"/>
                  <w:color w:val="0563C1"/>
                  <w:sz w:val="22"/>
                  <w:szCs w:val="22"/>
                  <w:u w:val="single"/>
                  <w:lang w:eastAsia="ja-JP"/>
                </w:rPr>
                <w:t>http://webapp.etsi.org/workProgram/Report_WorkItem.asp?wki_id=54081</w:t>
              </w:r>
            </w:hyperlink>
          </w:p>
        </w:tc>
      </w:tr>
      <w:tr w:rsidR="00DF403A" w:rsidRPr="004B7AA2" w14:paraId="6F3B6C2F" w14:textId="77777777" w:rsidTr="00DF403A">
        <w:trPr>
          <w:trHeight w:val="290"/>
        </w:trPr>
        <w:tc>
          <w:tcPr>
            <w:tcW w:w="486" w:type="pct"/>
            <w:shd w:val="clear" w:color="auto" w:fill="auto"/>
            <w:noWrap/>
            <w:vAlign w:val="bottom"/>
            <w:hideMark/>
          </w:tcPr>
          <w:p w14:paraId="1FEB5826"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lastRenderedPageBreak/>
              <w:t>EN 303 687</w:t>
            </w:r>
          </w:p>
        </w:tc>
        <w:tc>
          <w:tcPr>
            <w:tcW w:w="389" w:type="pct"/>
            <w:shd w:val="clear" w:color="auto" w:fill="auto"/>
            <w:noWrap/>
            <w:vAlign w:val="bottom"/>
            <w:hideMark/>
          </w:tcPr>
          <w:p w14:paraId="22A17ACE"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1.1.1</w:t>
            </w:r>
          </w:p>
        </w:tc>
        <w:tc>
          <w:tcPr>
            <w:tcW w:w="1001" w:type="pct"/>
            <w:shd w:val="clear" w:color="auto" w:fill="auto"/>
            <w:noWrap/>
            <w:vAlign w:val="bottom"/>
            <w:hideMark/>
          </w:tcPr>
          <w:p w14:paraId="27F0F1E0" w14:textId="77777777" w:rsidR="004E2A1A" w:rsidRPr="004B7AA2" w:rsidRDefault="004E2A1A" w:rsidP="004B7AA2">
            <w:pPr>
              <w:tabs>
                <w:tab w:val="clear" w:pos="1418"/>
                <w:tab w:val="clear" w:pos="4678"/>
                <w:tab w:val="clear" w:pos="5954"/>
                <w:tab w:val="clear" w:pos="7088"/>
              </w:tabs>
              <w:jc w:val="left"/>
              <w:rPr>
                <w:rFonts w:ascii="Calibri" w:hAnsi="Calibri" w:cs="Calibri"/>
                <w:color w:val="000000"/>
                <w:sz w:val="22"/>
                <w:szCs w:val="22"/>
                <w:lang w:eastAsia="ja-JP"/>
              </w:rPr>
            </w:pPr>
            <w:r w:rsidRPr="004B7AA2">
              <w:rPr>
                <w:rFonts w:ascii="Calibri" w:hAnsi="Calibri" w:cs="Calibri"/>
                <w:color w:val="000000"/>
                <w:sz w:val="22"/>
                <w:szCs w:val="22"/>
                <w:lang w:eastAsia="ja-JP"/>
              </w:rPr>
              <w:t>HS for 6 GHz RLANs</w:t>
            </w:r>
          </w:p>
        </w:tc>
        <w:tc>
          <w:tcPr>
            <w:tcW w:w="507" w:type="pct"/>
            <w:shd w:val="clear" w:color="auto" w:fill="auto"/>
            <w:vAlign w:val="bottom"/>
            <w:hideMark/>
          </w:tcPr>
          <w:p w14:paraId="69FFBDE5"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29-Jun-2023</w:t>
            </w:r>
          </w:p>
        </w:tc>
        <w:tc>
          <w:tcPr>
            <w:tcW w:w="487" w:type="pct"/>
            <w:shd w:val="clear" w:color="auto" w:fill="auto"/>
            <w:vAlign w:val="bottom"/>
            <w:hideMark/>
          </w:tcPr>
          <w:p w14:paraId="099329CD"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28-Aug-2023</w:t>
            </w:r>
          </w:p>
        </w:tc>
        <w:tc>
          <w:tcPr>
            <w:tcW w:w="827" w:type="pct"/>
            <w:shd w:val="clear" w:color="auto" w:fill="auto"/>
            <w:vAlign w:val="bottom"/>
            <w:hideMark/>
          </w:tcPr>
          <w:p w14:paraId="013CDB34"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ETSI response to EC further request; awaiting EC Decision</w:t>
            </w:r>
          </w:p>
        </w:tc>
        <w:tc>
          <w:tcPr>
            <w:tcW w:w="438" w:type="pct"/>
            <w:shd w:val="clear" w:color="auto" w:fill="auto"/>
            <w:vAlign w:val="bottom"/>
            <w:hideMark/>
          </w:tcPr>
          <w:p w14:paraId="48B1B592" w14:textId="77777777" w:rsidR="004E2A1A" w:rsidRPr="004B7AA2" w:rsidRDefault="004E2A1A" w:rsidP="004B7AA2">
            <w:pPr>
              <w:tabs>
                <w:tab w:val="clear" w:pos="1418"/>
                <w:tab w:val="clear" w:pos="4678"/>
                <w:tab w:val="clear" w:pos="5954"/>
                <w:tab w:val="clear" w:pos="7088"/>
              </w:tabs>
              <w:jc w:val="center"/>
              <w:rPr>
                <w:rFonts w:ascii="Calibri" w:hAnsi="Calibri" w:cs="Calibri"/>
                <w:color w:val="000000"/>
                <w:sz w:val="22"/>
                <w:szCs w:val="22"/>
                <w:lang w:eastAsia="ja-JP"/>
              </w:rPr>
            </w:pPr>
            <w:r w:rsidRPr="004B7AA2">
              <w:rPr>
                <w:rFonts w:ascii="Calibri" w:hAnsi="Calibri" w:cs="Calibri"/>
                <w:color w:val="000000"/>
                <w:sz w:val="22"/>
                <w:szCs w:val="22"/>
                <w:lang w:eastAsia="ja-JP"/>
              </w:rPr>
              <w:t>Ares(2024)553387</w:t>
            </w:r>
          </w:p>
        </w:tc>
        <w:tc>
          <w:tcPr>
            <w:tcW w:w="865" w:type="pct"/>
            <w:shd w:val="clear" w:color="auto" w:fill="auto"/>
            <w:noWrap/>
            <w:vAlign w:val="bottom"/>
            <w:hideMark/>
          </w:tcPr>
          <w:p w14:paraId="648F79AA" w14:textId="50C18426" w:rsidR="004E2A1A" w:rsidRPr="004B7AA2" w:rsidRDefault="00053743" w:rsidP="004B7AA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0" w:tgtFrame="_parent" w:history="1">
              <w:r w:rsidR="004E2A1A" w:rsidRPr="004B7AA2">
                <w:rPr>
                  <w:rFonts w:ascii="Calibri" w:hAnsi="Calibri" w:cs="Calibri"/>
                  <w:color w:val="0563C1"/>
                  <w:sz w:val="22"/>
                  <w:szCs w:val="22"/>
                  <w:u w:val="single"/>
                  <w:lang w:eastAsia="ja-JP"/>
                </w:rPr>
                <w:t>http://webapp.etsi.org/workProgram/Report_WorkItem.asp?wki_id=58036</w:t>
              </w:r>
            </w:hyperlink>
          </w:p>
        </w:tc>
      </w:tr>
    </w:tbl>
    <w:p w14:paraId="4FF0FE5C" w14:textId="77777777" w:rsidR="004B7AA2" w:rsidRDefault="004B7AA2" w:rsidP="001B77F7">
      <w:pPr>
        <w:sectPr w:rsidR="004B7AA2" w:rsidSect="00303DA3">
          <w:pgSz w:w="16840" w:h="11907" w:orient="landscape"/>
          <w:pgMar w:top="1417" w:right="1134" w:bottom="1417" w:left="1134" w:header="720" w:footer="720" w:gutter="0"/>
          <w:paperSrc w:first="15" w:other="15"/>
          <w:cols w:space="720"/>
          <w:titlePg/>
          <w:docGrid w:linePitch="272"/>
        </w:sectPr>
      </w:pPr>
    </w:p>
    <w:p w14:paraId="08642E85" w14:textId="32A52CDE" w:rsidR="00D852F4" w:rsidRDefault="00D852F4" w:rsidP="00D852F4">
      <w:pPr>
        <w:pStyle w:val="Heading1"/>
      </w:pPr>
      <w:bookmarkStart w:id="49" w:name="_Toc160725857"/>
      <w:r>
        <w:lastRenderedPageBreak/>
        <w:t>Annex 3: Work items for Harmonised Standards under M/536 (RED) adopted since 1 January 2023</w:t>
      </w:r>
      <w:bookmarkEnd w:id="49"/>
    </w:p>
    <w:p w14:paraId="29FA19EC" w14:textId="44519C6F" w:rsidR="00D852F4" w:rsidRDefault="00256E9E" w:rsidP="00D852F4">
      <w:r>
        <w:t>26</w:t>
      </w:r>
      <w:r w:rsidR="00D852F4">
        <w:t xml:space="preserve"> new work items for Harmonised Standards under RED </w:t>
      </w:r>
      <w:r w:rsidR="00F5745C">
        <w:t>have been</w:t>
      </w:r>
      <w:r w:rsidR="00D852F4">
        <w:t xml:space="preserve"> adopted since 1 January 2023</w:t>
      </w:r>
    </w:p>
    <w:p w14:paraId="3E556783" w14:textId="77777777" w:rsidR="00B449C9" w:rsidRDefault="00B449C9" w:rsidP="00D852F4"/>
    <w:p w14:paraId="609F10A3" w14:textId="7B692FB8" w:rsidR="006344E8" w:rsidRDefault="00B449C9" w:rsidP="001B77F7">
      <w:r>
        <w:t xml:space="preserve">NOTE: </w:t>
      </w:r>
      <w:r w:rsidR="00F92CD3">
        <w:t>A</w:t>
      </w:r>
      <w:r>
        <w:t xml:space="preserve">fter </w:t>
      </w:r>
      <w:r w:rsidR="00C430A4">
        <w:t xml:space="preserve">9 July 2023 </w:t>
      </w:r>
      <w:r w:rsidR="00F92CD3">
        <w:t>the decision to adopt work items needed t</w:t>
      </w:r>
      <w:r w:rsidR="00C430A4">
        <w:t>o be</w:t>
      </w:r>
      <w:r w:rsidR="00F92CD3">
        <w:t xml:space="preserve"> taken by the ETSI National Standards Bodies Group (NSBG)</w:t>
      </w:r>
    </w:p>
    <w:p w14:paraId="3188E0F2" w14:textId="77777777" w:rsidR="000B56A4" w:rsidRDefault="000B56A4" w:rsidP="001B77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136"/>
        <w:gridCol w:w="5528"/>
        <w:gridCol w:w="1276"/>
        <w:gridCol w:w="1276"/>
        <w:gridCol w:w="3652"/>
      </w:tblGrid>
      <w:tr w:rsidR="00F6591F" w:rsidRPr="005F5C51" w14:paraId="49A27094" w14:textId="77777777" w:rsidTr="00F6591F">
        <w:trPr>
          <w:trHeight w:val="870"/>
        </w:trPr>
        <w:tc>
          <w:tcPr>
            <w:tcW w:w="582" w:type="pct"/>
            <w:shd w:val="clear" w:color="70AD47" w:fill="70AD47"/>
            <w:noWrap/>
            <w:vAlign w:val="bottom"/>
            <w:hideMark/>
          </w:tcPr>
          <w:p w14:paraId="5524C9BF" w14:textId="77777777" w:rsidR="005C7C48" w:rsidRPr="005F5C51" w:rsidRDefault="005C7C48" w:rsidP="005F5C51">
            <w:pPr>
              <w:tabs>
                <w:tab w:val="clear" w:pos="1418"/>
                <w:tab w:val="clear" w:pos="4678"/>
                <w:tab w:val="clear" w:pos="5954"/>
                <w:tab w:val="clear" w:pos="7088"/>
              </w:tabs>
              <w:jc w:val="left"/>
              <w:rPr>
                <w:rFonts w:ascii="Calibri" w:hAnsi="Calibri" w:cs="Calibri"/>
                <w:b/>
                <w:bCs/>
                <w:color w:val="FFFFFF"/>
                <w:sz w:val="22"/>
                <w:szCs w:val="22"/>
                <w:lang w:eastAsia="ja-JP"/>
              </w:rPr>
            </w:pPr>
            <w:r w:rsidRPr="005F5C51">
              <w:rPr>
                <w:rFonts w:ascii="Calibri" w:hAnsi="Calibri" w:cs="Calibri"/>
                <w:b/>
                <w:bCs/>
                <w:color w:val="FFFFFF"/>
                <w:sz w:val="22"/>
                <w:szCs w:val="22"/>
                <w:lang w:eastAsia="ja-JP"/>
              </w:rPr>
              <w:t>ETSI Number</w:t>
            </w:r>
          </w:p>
        </w:tc>
        <w:tc>
          <w:tcPr>
            <w:tcW w:w="390" w:type="pct"/>
            <w:shd w:val="clear" w:color="70AD47" w:fill="70AD47"/>
            <w:noWrap/>
            <w:vAlign w:val="bottom"/>
            <w:hideMark/>
          </w:tcPr>
          <w:p w14:paraId="7F5C7CE0" w14:textId="31B30C37" w:rsidR="005C7C48" w:rsidRPr="005F5C51" w:rsidRDefault="005C7C48" w:rsidP="005F5C51">
            <w:pPr>
              <w:tabs>
                <w:tab w:val="clear" w:pos="1418"/>
                <w:tab w:val="clear" w:pos="4678"/>
                <w:tab w:val="clear" w:pos="5954"/>
                <w:tab w:val="clear" w:pos="7088"/>
              </w:tabs>
              <w:jc w:val="left"/>
              <w:rPr>
                <w:rFonts w:ascii="Calibri" w:hAnsi="Calibri" w:cs="Calibri"/>
                <w:b/>
                <w:bCs/>
                <w:color w:val="FFFFFF"/>
                <w:sz w:val="22"/>
                <w:szCs w:val="22"/>
                <w:lang w:eastAsia="ja-JP"/>
              </w:rPr>
            </w:pPr>
            <w:r w:rsidRPr="005F5C51">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5F5C51">
              <w:rPr>
                <w:rFonts w:ascii="Calibri" w:hAnsi="Calibri" w:cs="Calibri"/>
                <w:b/>
                <w:bCs/>
                <w:color w:val="FFFFFF"/>
                <w:sz w:val="22"/>
                <w:szCs w:val="22"/>
                <w:lang w:eastAsia="ja-JP"/>
              </w:rPr>
              <w:t>VERSION</w:t>
            </w:r>
          </w:p>
        </w:tc>
        <w:tc>
          <w:tcPr>
            <w:tcW w:w="1898" w:type="pct"/>
            <w:shd w:val="clear" w:color="70AD47" w:fill="70AD47"/>
            <w:noWrap/>
            <w:vAlign w:val="bottom"/>
            <w:hideMark/>
          </w:tcPr>
          <w:p w14:paraId="1A2F8B13" w14:textId="38E75C8B" w:rsidR="005C7C48" w:rsidRPr="005F5C51" w:rsidRDefault="005C7C48" w:rsidP="005F5C51">
            <w:pPr>
              <w:tabs>
                <w:tab w:val="clear" w:pos="1418"/>
                <w:tab w:val="clear" w:pos="4678"/>
                <w:tab w:val="clear" w:pos="5954"/>
                <w:tab w:val="clear" w:pos="7088"/>
              </w:tabs>
              <w:jc w:val="left"/>
              <w:rPr>
                <w:rFonts w:ascii="Calibri" w:hAnsi="Calibri" w:cs="Calibri"/>
                <w:b/>
                <w:bCs/>
                <w:color w:val="FFFFFF"/>
                <w:sz w:val="22"/>
                <w:szCs w:val="22"/>
                <w:lang w:eastAsia="ja-JP"/>
              </w:rPr>
            </w:pPr>
            <w:r w:rsidRPr="005F5C51">
              <w:rPr>
                <w:rFonts w:ascii="Calibri" w:hAnsi="Calibri" w:cs="Calibri"/>
                <w:b/>
                <w:bCs/>
                <w:color w:val="FFFFFF"/>
                <w:sz w:val="22"/>
                <w:szCs w:val="22"/>
                <w:lang w:eastAsia="ja-JP"/>
              </w:rPr>
              <w:t>WORKING</w:t>
            </w:r>
            <w:r>
              <w:rPr>
                <w:rFonts w:ascii="Calibri" w:hAnsi="Calibri" w:cs="Calibri"/>
                <w:b/>
                <w:bCs/>
                <w:color w:val="FFFFFF"/>
                <w:sz w:val="22"/>
                <w:szCs w:val="22"/>
                <w:lang w:eastAsia="ja-JP"/>
              </w:rPr>
              <w:t xml:space="preserve"> </w:t>
            </w:r>
            <w:r w:rsidRPr="005F5C51">
              <w:rPr>
                <w:rFonts w:ascii="Calibri" w:hAnsi="Calibri" w:cs="Calibri"/>
                <w:b/>
                <w:bCs/>
                <w:color w:val="FFFFFF"/>
                <w:sz w:val="22"/>
                <w:szCs w:val="22"/>
                <w:lang w:eastAsia="ja-JP"/>
              </w:rPr>
              <w:t>TITLE</w:t>
            </w:r>
          </w:p>
        </w:tc>
        <w:tc>
          <w:tcPr>
            <w:tcW w:w="438" w:type="pct"/>
            <w:shd w:val="clear" w:color="70AD47" w:fill="70AD47"/>
            <w:vAlign w:val="bottom"/>
            <w:hideMark/>
          </w:tcPr>
          <w:p w14:paraId="2CF70862" w14:textId="77777777" w:rsidR="005C7C48" w:rsidRPr="005F5C51" w:rsidRDefault="005C7C48" w:rsidP="005F5C51">
            <w:pPr>
              <w:tabs>
                <w:tab w:val="clear" w:pos="1418"/>
                <w:tab w:val="clear" w:pos="4678"/>
                <w:tab w:val="clear" w:pos="5954"/>
                <w:tab w:val="clear" w:pos="7088"/>
              </w:tabs>
              <w:jc w:val="center"/>
              <w:rPr>
                <w:rFonts w:ascii="Calibri" w:hAnsi="Calibri" w:cs="Calibri"/>
                <w:b/>
                <w:bCs/>
                <w:color w:val="FFFFFF"/>
                <w:sz w:val="22"/>
                <w:szCs w:val="22"/>
                <w:lang w:eastAsia="ja-JP"/>
              </w:rPr>
            </w:pPr>
            <w:r w:rsidRPr="005F5C51">
              <w:rPr>
                <w:rFonts w:ascii="Calibri" w:hAnsi="Calibri" w:cs="Calibri"/>
                <w:b/>
                <w:bCs/>
                <w:color w:val="FFFFFF"/>
                <w:sz w:val="22"/>
                <w:szCs w:val="22"/>
                <w:lang w:eastAsia="ja-JP"/>
              </w:rPr>
              <w:t>WI Adopted</w:t>
            </w:r>
          </w:p>
        </w:tc>
        <w:tc>
          <w:tcPr>
            <w:tcW w:w="438" w:type="pct"/>
            <w:shd w:val="clear" w:color="70AD47" w:fill="70AD47"/>
            <w:vAlign w:val="center"/>
            <w:hideMark/>
          </w:tcPr>
          <w:p w14:paraId="1C095F16" w14:textId="77777777" w:rsidR="005C7C48" w:rsidRPr="005F5C51" w:rsidRDefault="005C7C48" w:rsidP="005F5C51">
            <w:pPr>
              <w:tabs>
                <w:tab w:val="clear" w:pos="1418"/>
                <w:tab w:val="clear" w:pos="4678"/>
                <w:tab w:val="clear" w:pos="5954"/>
                <w:tab w:val="clear" w:pos="7088"/>
              </w:tabs>
              <w:jc w:val="center"/>
              <w:rPr>
                <w:rFonts w:ascii="Calibri" w:hAnsi="Calibri" w:cs="Calibri"/>
                <w:b/>
                <w:bCs/>
                <w:color w:val="FFFFFF"/>
                <w:sz w:val="22"/>
                <w:szCs w:val="22"/>
                <w:lang w:eastAsia="ja-JP"/>
              </w:rPr>
            </w:pPr>
            <w:r w:rsidRPr="005F5C51">
              <w:rPr>
                <w:rFonts w:ascii="Calibri" w:hAnsi="Calibri" w:cs="Calibri"/>
                <w:b/>
                <w:bCs/>
                <w:color w:val="FFFFFF"/>
                <w:sz w:val="22"/>
                <w:szCs w:val="22"/>
                <w:lang w:eastAsia="ja-JP"/>
              </w:rPr>
              <w:t>Publication Target</w:t>
            </w:r>
          </w:p>
        </w:tc>
        <w:tc>
          <w:tcPr>
            <w:tcW w:w="1254" w:type="pct"/>
            <w:shd w:val="clear" w:color="70AD47" w:fill="70AD47"/>
            <w:noWrap/>
            <w:vAlign w:val="bottom"/>
            <w:hideMark/>
          </w:tcPr>
          <w:p w14:paraId="4459F1EA" w14:textId="058CB3AA" w:rsidR="005C7C48" w:rsidRPr="005F5C51" w:rsidRDefault="005C7C48" w:rsidP="005F5C51">
            <w:pPr>
              <w:tabs>
                <w:tab w:val="clear" w:pos="1418"/>
                <w:tab w:val="clear" w:pos="4678"/>
                <w:tab w:val="clear" w:pos="5954"/>
                <w:tab w:val="clear" w:pos="7088"/>
              </w:tabs>
              <w:jc w:val="left"/>
              <w:rPr>
                <w:rFonts w:ascii="Calibri" w:hAnsi="Calibri" w:cs="Calibri"/>
                <w:b/>
                <w:bCs/>
                <w:color w:val="FFFFFF"/>
                <w:sz w:val="22"/>
                <w:szCs w:val="22"/>
                <w:lang w:eastAsia="ja-JP"/>
              </w:rPr>
            </w:pPr>
          </w:p>
        </w:tc>
      </w:tr>
      <w:tr w:rsidR="00F6591F" w:rsidRPr="005F5C51" w14:paraId="04E055DB" w14:textId="77777777" w:rsidTr="00F6591F">
        <w:trPr>
          <w:trHeight w:val="290"/>
        </w:trPr>
        <w:tc>
          <w:tcPr>
            <w:tcW w:w="582" w:type="pct"/>
            <w:shd w:val="clear" w:color="E2EFDA" w:fill="E2EFDA"/>
            <w:noWrap/>
            <w:vAlign w:val="bottom"/>
            <w:hideMark/>
          </w:tcPr>
          <w:p w14:paraId="77C5BE0C"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300 065</w:t>
            </w:r>
          </w:p>
        </w:tc>
        <w:tc>
          <w:tcPr>
            <w:tcW w:w="390" w:type="pct"/>
            <w:shd w:val="clear" w:color="E2EFDA" w:fill="E2EFDA"/>
            <w:noWrap/>
            <w:vAlign w:val="bottom"/>
            <w:hideMark/>
          </w:tcPr>
          <w:p w14:paraId="7818BBDB"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E2EFDA" w:fill="E2EFDA"/>
            <w:noWrap/>
            <w:vAlign w:val="bottom"/>
            <w:hideMark/>
          </w:tcPr>
          <w:p w14:paraId="67EBB72B"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NAVTEX</w:t>
            </w:r>
          </w:p>
        </w:tc>
        <w:tc>
          <w:tcPr>
            <w:tcW w:w="438" w:type="pct"/>
            <w:shd w:val="clear" w:color="E2EFDA" w:fill="E2EFDA"/>
            <w:vAlign w:val="bottom"/>
            <w:hideMark/>
          </w:tcPr>
          <w:p w14:paraId="58DEDB24"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22-Jun-2023</w:t>
            </w:r>
          </w:p>
        </w:tc>
        <w:tc>
          <w:tcPr>
            <w:tcW w:w="438" w:type="pct"/>
            <w:shd w:val="clear" w:color="E2EFDA" w:fill="E2EFDA"/>
            <w:noWrap/>
            <w:vAlign w:val="center"/>
            <w:hideMark/>
          </w:tcPr>
          <w:p w14:paraId="7889CAD8"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01-Mar-2026</w:t>
            </w:r>
          </w:p>
        </w:tc>
        <w:tc>
          <w:tcPr>
            <w:tcW w:w="1254" w:type="pct"/>
            <w:shd w:val="clear" w:color="E2EFDA" w:fill="E2EFDA"/>
            <w:noWrap/>
            <w:vAlign w:val="bottom"/>
            <w:hideMark/>
          </w:tcPr>
          <w:p w14:paraId="225A7FAA" w14:textId="732DD704"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1" w:tgtFrame="_parent" w:history="1">
              <w:r w:rsidR="005C7C48" w:rsidRPr="005F5C51">
                <w:rPr>
                  <w:rFonts w:ascii="Calibri" w:hAnsi="Calibri" w:cs="Calibri"/>
                  <w:color w:val="0563C1"/>
                  <w:sz w:val="22"/>
                  <w:szCs w:val="22"/>
                  <w:u w:val="single"/>
                  <w:lang w:eastAsia="ja-JP"/>
                </w:rPr>
                <w:t>http://webapp.etsi.org/workProgram/Report_WorkItem.asp?wki_id=68725</w:t>
              </w:r>
            </w:hyperlink>
          </w:p>
        </w:tc>
      </w:tr>
      <w:tr w:rsidR="00F6591F" w:rsidRPr="005F5C51" w14:paraId="587DEBA9" w14:textId="77777777" w:rsidTr="00F6591F">
        <w:trPr>
          <w:trHeight w:val="290"/>
        </w:trPr>
        <w:tc>
          <w:tcPr>
            <w:tcW w:w="582" w:type="pct"/>
            <w:shd w:val="clear" w:color="auto" w:fill="auto"/>
            <w:noWrap/>
            <w:vAlign w:val="bottom"/>
            <w:hideMark/>
          </w:tcPr>
          <w:p w14:paraId="2D4A75C5"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300 386</w:t>
            </w:r>
          </w:p>
        </w:tc>
        <w:tc>
          <w:tcPr>
            <w:tcW w:w="390" w:type="pct"/>
            <w:shd w:val="clear" w:color="auto" w:fill="auto"/>
            <w:noWrap/>
            <w:vAlign w:val="bottom"/>
            <w:hideMark/>
          </w:tcPr>
          <w:p w14:paraId="1C94DDC9"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2.2.4</w:t>
            </w:r>
          </w:p>
        </w:tc>
        <w:tc>
          <w:tcPr>
            <w:tcW w:w="1898" w:type="pct"/>
            <w:shd w:val="clear" w:color="auto" w:fill="auto"/>
            <w:noWrap/>
            <w:vAlign w:val="bottom"/>
            <w:hideMark/>
          </w:tcPr>
          <w:p w14:paraId="160D2BFB"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EMC requirements for Telecommunication network equipment</w:t>
            </w:r>
          </w:p>
        </w:tc>
        <w:tc>
          <w:tcPr>
            <w:tcW w:w="438" w:type="pct"/>
            <w:shd w:val="clear" w:color="auto" w:fill="auto"/>
            <w:vAlign w:val="bottom"/>
            <w:hideMark/>
          </w:tcPr>
          <w:p w14:paraId="125D0C5C"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21-Jun-2023</w:t>
            </w:r>
          </w:p>
        </w:tc>
        <w:tc>
          <w:tcPr>
            <w:tcW w:w="438" w:type="pct"/>
            <w:shd w:val="clear" w:color="auto" w:fill="auto"/>
            <w:noWrap/>
            <w:vAlign w:val="center"/>
            <w:hideMark/>
          </w:tcPr>
          <w:p w14:paraId="16AFE68A"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23-Aug-2025</w:t>
            </w:r>
          </w:p>
        </w:tc>
        <w:tc>
          <w:tcPr>
            <w:tcW w:w="1254" w:type="pct"/>
            <w:shd w:val="clear" w:color="auto" w:fill="auto"/>
            <w:noWrap/>
            <w:vAlign w:val="bottom"/>
            <w:hideMark/>
          </w:tcPr>
          <w:p w14:paraId="6E0BDF2E" w14:textId="235A44A5"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2" w:tgtFrame="_parent" w:history="1">
              <w:r w:rsidR="005C7C48" w:rsidRPr="005F5C51">
                <w:rPr>
                  <w:rFonts w:ascii="Calibri" w:hAnsi="Calibri" w:cs="Calibri"/>
                  <w:color w:val="0563C1"/>
                  <w:sz w:val="22"/>
                  <w:szCs w:val="22"/>
                  <w:u w:val="single"/>
                  <w:lang w:eastAsia="ja-JP"/>
                </w:rPr>
                <w:t>http://webapp.etsi.org/workProgram/Report_WorkItem.asp?wki_id=68579</w:t>
              </w:r>
            </w:hyperlink>
          </w:p>
        </w:tc>
      </w:tr>
      <w:tr w:rsidR="00F6591F" w:rsidRPr="005F5C51" w14:paraId="637D4972" w14:textId="77777777" w:rsidTr="00F6591F">
        <w:trPr>
          <w:trHeight w:val="290"/>
        </w:trPr>
        <w:tc>
          <w:tcPr>
            <w:tcW w:w="582" w:type="pct"/>
            <w:shd w:val="clear" w:color="E2EFDA" w:fill="E2EFDA"/>
            <w:noWrap/>
            <w:vAlign w:val="bottom"/>
            <w:hideMark/>
          </w:tcPr>
          <w:p w14:paraId="71C68749"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300 720</w:t>
            </w:r>
          </w:p>
        </w:tc>
        <w:tc>
          <w:tcPr>
            <w:tcW w:w="390" w:type="pct"/>
            <w:shd w:val="clear" w:color="E2EFDA" w:fill="E2EFDA"/>
            <w:noWrap/>
            <w:vAlign w:val="bottom"/>
            <w:hideMark/>
          </w:tcPr>
          <w:p w14:paraId="6840F401"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E2EFDA" w:fill="E2EFDA"/>
            <w:noWrap/>
            <w:vAlign w:val="bottom"/>
            <w:hideMark/>
          </w:tcPr>
          <w:p w14:paraId="1EDDA734"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UHF on-board vessels communications systems and equipment</w:t>
            </w:r>
          </w:p>
        </w:tc>
        <w:tc>
          <w:tcPr>
            <w:tcW w:w="438" w:type="pct"/>
            <w:shd w:val="clear" w:color="E2EFDA" w:fill="E2EFDA"/>
            <w:vAlign w:val="bottom"/>
            <w:hideMark/>
          </w:tcPr>
          <w:p w14:paraId="38642B64"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22-Jun-2023</w:t>
            </w:r>
          </w:p>
        </w:tc>
        <w:tc>
          <w:tcPr>
            <w:tcW w:w="438" w:type="pct"/>
            <w:shd w:val="clear" w:color="E2EFDA" w:fill="E2EFDA"/>
            <w:noWrap/>
            <w:vAlign w:val="center"/>
            <w:hideMark/>
          </w:tcPr>
          <w:p w14:paraId="75E16953"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01-Mar-2026</w:t>
            </w:r>
          </w:p>
        </w:tc>
        <w:tc>
          <w:tcPr>
            <w:tcW w:w="1254" w:type="pct"/>
            <w:shd w:val="clear" w:color="E2EFDA" w:fill="E2EFDA"/>
            <w:noWrap/>
            <w:vAlign w:val="bottom"/>
            <w:hideMark/>
          </w:tcPr>
          <w:p w14:paraId="3351C848" w14:textId="2B694FD7"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3" w:tgtFrame="_parent" w:history="1">
              <w:r w:rsidR="005C7C48" w:rsidRPr="005F5C51">
                <w:rPr>
                  <w:rFonts w:ascii="Calibri" w:hAnsi="Calibri" w:cs="Calibri"/>
                  <w:color w:val="0563C1"/>
                  <w:sz w:val="22"/>
                  <w:szCs w:val="22"/>
                  <w:u w:val="single"/>
                  <w:lang w:eastAsia="ja-JP"/>
                </w:rPr>
                <w:t>http://webapp.etsi.org/workProgram/Report_WorkItem.asp?wki_id=68726</w:t>
              </w:r>
            </w:hyperlink>
          </w:p>
        </w:tc>
      </w:tr>
      <w:tr w:rsidR="00F6591F" w:rsidRPr="005F5C51" w14:paraId="58567DE6" w14:textId="77777777" w:rsidTr="00F6591F">
        <w:trPr>
          <w:trHeight w:val="290"/>
        </w:trPr>
        <w:tc>
          <w:tcPr>
            <w:tcW w:w="582" w:type="pct"/>
            <w:shd w:val="clear" w:color="auto" w:fill="auto"/>
            <w:noWrap/>
            <w:vAlign w:val="bottom"/>
            <w:hideMark/>
          </w:tcPr>
          <w:p w14:paraId="58778BB4"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301 406-1</w:t>
            </w:r>
          </w:p>
        </w:tc>
        <w:tc>
          <w:tcPr>
            <w:tcW w:w="390" w:type="pct"/>
            <w:shd w:val="clear" w:color="auto" w:fill="auto"/>
            <w:noWrap/>
            <w:vAlign w:val="bottom"/>
            <w:hideMark/>
          </w:tcPr>
          <w:p w14:paraId="7D376ACD"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3.1.4</w:t>
            </w:r>
          </w:p>
        </w:tc>
        <w:tc>
          <w:tcPr>
            <w:tcW w:w="1898" w:type="pct"/>
            <w:shd w:val="clear" w:color="auto" w:fill="auto"/>
            <w:noWrap/>
            <w:vAlign w:val="bottom"/>
            <w:hideMark/>
          </w:tcPr>
          <w:p w14:paraId="520948B0"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HS for DECT, DECT Evolution and DECT ULE operating in the 1 880 MHz - 1 900 MHz band</w:t>
            </w:r>
          </w:p>
        </w:tc>
        <w:tc>
          <w:tcPr>
            <w:tcW w:w="438" w:type="pct"/>
            <w:shd w:val="clear" w:color="auto" w:fill="auto"/>
            <w:vAlign w:val="bottom"/>
            <w:hideMark/>
          </w:tcPr>
          <w:p w14:paraId="4936587C"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04-Oct-2023</w:t>
            </w:r>
          </w:p>
        </w:tc>
        <w:tc>
          <w:tcPr>
            <w:tcW w:w="438" w:type="pct"/>
            <w:shd w:val="clear" w:color="auto" w:fill="auto"/>
            <w:noWrap/>
            <w:vAlign w:val="center"/>
            <w:hideMark/>
          </w:tcPr>
          <w:p w14:paraId="44ED7100"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02-Apr-2025</w:t>
            </w:r>
          </w:p>
        </w:tc>
        <w:tc>
          <w:tcPr>
            <w:tcW w:w="1254" w:type="pct"/>
            <w:shd w:val="clear" w:color="auto" w:fill="auto"/>
            <w:noWrap/>
            <w:vAlign w:val="bottom"/>
            <w:hideMark/>
          </w:tcPr>
          <w:p w14:paraId="1F5699C9" w14:textId="7126A8F0"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4" w:tgtFrame="_parent" w:history="1">
              <w:r w:rsidR="005C7C48" w:rsidRPr="005F5C51">
                <w:rPr>
                  <w:rFonts w:ascii="Calibri" w:hAnsi="Calibri" w:cs="Calibri"/>
                  <w:color w:val="0563C1"/>
                  <w:sz w:val="22"/>
                  <w:szCs w:val="22"/>
                  <w:u w:val="single"/>
                  <w:lang w:eastAsia="ja-JP"/>
                </w:rPr>
                <w:t>http://webapp.etsi.org/workProgram/Report_WorkItem.asp?wki_id=69303</w:t>
              </w:r>
            </w:hyperlink>
          </w:p>
        </w:tc>
      </w:tr>
      <w:tr w:rsidR="00F6591F" w:rsidRPr="005F5C51" w14:paraId="3E6CABC5" w14:textId="77777777" w:rsidTr="00F6591F">
        <w:trPr>
          <w:trHeight w:val="290"/>
        </w:trPr>
        <w:tc>
          <w:tcPr>
            <w:tcW w:w="582" w:type="pct"/>
            <w:shd w:val="clear" w:color="E2EFDA" w:fill="E2EFDA"/>
            <w:noWrap/>
            <w:vAlign w:val="bottom"/>
            <w:hideMark/>
          </w:tcPr>
          <w:p w14:paraId="0928BE25"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301 489-5</w:t>
            </w:r>
          </w:p>
        </w:tc>
        <w:tc>
          <w:tcPr>
            <w:tcW w:w="390" w:type="pct"/>
            <w:shd w:val="clear" w:color="E2EFDA" w:fill="E2EFDA"/>
            <w:noWrap/>
            <w:vAlign w:val="bottom"/>
            <w:hideMark/>
          </w:tcPr>
          <w:p w14:paraId="7B133FE5"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2.2.7</w:t>
            </w:r>
          </w:p>
        </w:tc>
        <w:tc>
          <w:tcPr>
            <w:tcW w:w="1898" w:type="pct"/>
            <w:shd w:val="clear" w:color="E2EFDA" w:fill="E2EFDA"/>
            <w:noWrap/>
            <w:vAlign w:val="bottom"/>
            <w:hideMark/>
          </w:tcPr>
          <w:p w14:paraId="2C8725B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EMC for Private land Mobile Radio (PMR) and Terrestrial Trunked Radio (TETRA)</w:t>
            </w:r>
          </w:p>
        </w:tc>
        <w:tc>
          <w:tcPr>
            <w:tcW w:w="438" w:type="pct"/>
            <w:shd w:val="clear" w:color="E2EFDA" w:fill="E2EFDA"/>
            <w:vAlign w:val="bottom"/>
            <w:hideMark/>
          </w:tcPr>
          <w:p w14:paraId="57BE71C9"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28-Feb-2023</w:t>
            </w:r>
          </w:p>
        </w:tc>
        <w:tc>
          <w:tcPr>
            <w:tcW w:w="438" w:type="pct"/>
            <w:shd w:val="clear" w:color="E2EFDA" w:fill="E2EFDA"/>
            <w:noWrap/>
            <w:vAlign w:val="center"/>
            <w:hideMark/>
          </w:tcPr>
          <w:p w14:paraId="40200E7A"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19-Apr-2025</w:t>
            </w:r>
          </w:p>
        </w:tc>
        <w:tc>
          <w:tcPr>
            <w:tcW w:w="1254" w:type="pct"/>
            <w:shd w:val="clear" w:color="E2EFDA" w:fill="E2EFDA"/>
            <w:noWrap/>
            <w:vAlign w:val="bottom"/>
            <w:hideMark/>
          </w:tcPr>
          <w:p w14:paraId="66574E88" w14:textId="76C9CC6A"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5" w:tgtFrame="_parent" w:history="1">
              <w:r w:rsidR="005C7C48" w:rsidRPr="005F5C51">
                <w:rPr>
                  <w:rFonts w:ascii="Calibri" w:hAnsi="Calibri" w:cs="Calibri"/>
                  <w:color w:val="0563C1"/>
                  <w:sz w:val="22"/>
                  <w:szCs w:val="22"/>
                  <w:u w:val="single"/>
                  <w:lang w:eastAsia="ja-JP"/>
                </w:rPr>
                <w:t>http://webapp.etsi.org/workProgram/Report_WorkItem.asp?wki_id=67956</w:t>
              </w:r>
            </w:hyperlink>
          </w:p>
        </w:tc>
      </w:tr>
      <w:tr w:rsidR="00F6591F" w:rsidRPr="005F5C51" w14:paraId="4ED11E1E" w14:textId="77777777" w:rsidTr="00F6591F">
        <w:trPr>
          <w:trHeight w:val="290"/>
        </w:trPr>
        <w:tc>
          <w:tcPr>
            <w:tcW w:w="582" w:type="pct"/>
            <w:shd w:val="clear" w:color="auto" w:fill="auto"/>
            <w:noWrap/>
            <w:vAlign w:val="bottom"/>
            <w:hideMark/>
          </w:tcPr>
          <w:p w14:paraId="6A0681C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301 489-56</w:t>
            </w:r>
          </w:p>
        </w:tc>
        <w:tc>
          <w:tcPr>
            <w:tcW w:w="390" w:type="pct"/>
            <w:shd w:val="clear" w:color="auto" w:fill="auto"/>
            <w:noWrap/>
            <w:vAlign w:val="bottom"/>
            <w:hideMark/>
          </w:tcPr>
          <w:p w14:paraId="16AD87A3"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0.0.0</w:t>
            </w:r>
          </w:p>
        </w:tc>
        <w:tc>
          <w:tcPr>
            <w:tcW w:w="1898" w:type="pct"/>
            <w:shd w:val="clear" w:color="auto" w:fill="auto"/>
            <w:noWrap/>
            <w:vAlign w:val="bottom"/>
            <w:hideMark/>
          </w:tcPr>
          <w:p w14:paraId="1A39319D"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EMC standard for ULP-AMI and ULP-AMI-P Applications</w:t>
            </w:r>
          </w:p>
        </w:tc>
        <w:tc>
          <w:tcPr>
            <w:tcW w:w="438" w:type="pct"/>
            <w:shd w:val="clear" w:color="auto" w:fill="auto"/>
            <w:vAlign w:val="bottom"/>
            <w:hideMark/>
          </w:tcPr>
          <w:p w14:paraId="1F310CC2"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25-Oct-2023</w:t>
            </w:r>
          </w:p>
        </w:tc>
        <w:tc>
          <w:tcPr>
            <w:tcW w:w="438" w:type="pct"/>
            <w:shd w:val="clear" w:color="auto" w:fill="auto"/>
            <w:noWrap/>
            <w:vAlign w:val="center"/>
            <w:hideMark/>
          </w:tcPr>
          <w:p w14:paraId="37C33536"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02-Sep-2025</w:t>
            </w:r>
          </w:p>
        </w:tc>
        <w:tc>
          <w:tcPr>
            <w:tcW w:w="1254" w:type="pct"/>
            <w:shd w:val="clear" w:color="auto" w:fill="auto"/>
            <w:noWrap/>
            <w:vAlign w:val="bottom"/>
            <w:hideMark/>
          </w:tcPr>
          <w:p w14:paraId="7A2093C0" w14:textId="32F195D9"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6" w:tgtFrame="_parent" w:history="1">
              <w:r w:rsidR="005C7C48" w:rsidRPr="005F5C51">
                <w:rPr>
                  <w:rFonts w:ascii="Calibri" w:hAnsi="Calibri" w:cs="Calibri"/>
                  <w:color w:val="0563C1"/>
                  <w:sz w:val="22"/>
                  <w:szCs w:val="22"/>
                  <w:u w:val="single"/>
                  <w:lang w:eastAsia="ja-JP"/>
                </w:rPr>
                <w:t>http://webapp.etsi.org/workProgram/Report_WorkItem.asp?wki_id=68733</w:t>
              </w:r>
            </w:hyperlink>
          </w:p>
        </w:tc>
      </w:tr>
      <w:tr w:rsidR="00F6591F" w:rsidRPr="005F5C51" w14:paraId="3069A438" w14:textId="77777777" w:rsidTr="00F6591F">
        <w:trPr>
          <w:trHeight w:val="290"/>
        </w:trPr>
        <w:tc>
          <w:tcPr>
            <w:tcW w:w="582" w:type="pct"/>
            <w:shd w:val="clear" w:color="E2EFDA" w:fill="E2EFDA"/>
            <w:noWrap/>
            <w:vAlign w:val="bottom"/>
            <w:hideMark/>
          </w:tcPr>
          <w:p w14:paraId="477D37FE"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301 489-9</w:t>
            </w:r>
          </w:p>
        </w:tc>
        <w:tc>
          <w:tcPr>
            <w:tcW w:w="390" w:type="pct"/>
            <w:shd w:val="clear" w:color="E2EFDA" w:fill="E2EFDA"/>
            <w:noWrap/>
            <w:vAlign w:val="bottom"/>
            <w:hideMark/>
          </w:tcPr>
          <w:p w14:paraId="29D9F5F9"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0.0.0</w:t>
            </w:r>
          </w:p>
        </w:tc>
        <w:tc>
          <w:tcPr>
            <w:tcW w:w="1898" w:type="pct"/>
            <w:shd w:val="clear" w:color="E2EFDA" w:fill="E2EFDA"/>
            <w:noWrap/>
            <w:vAlign w:val="bottom"/>
            <w:hideMark/>
          </w:tcPr>
          <w:p w14:paraId="29BE1E1C"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EMC Requirements for Cordless Audio</w:t>
            </w:r>
          </w:p>
        </w:tc>
        <w:tc>
          <w:tcPr>
            <w:tcW w:w="438" w:type="pct"/>
            <w:shd w:val="clear" w:color="E2EFDA" w:fill="E2EFDA"/>
            <w:vAlign w:val="bottom"/>
            <w:hideMark/>
          </w:tcPr>
          <w:p w14:paraId="7D95EB0A"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06-Nov-2023</w:t>
            </w:r>
          </w:p>
        </w:tc>
        <w:tc>
          <w:tcPr>
            <w:tcW w:w="438" w:type="pct"/>
            <w:shd w:val="clear" w:color="E2EFDA" w:fill="E2EFDA"/>
            <w:noWrap/>
            <w:vAlign w:val="center"/>
            <w:hideMark/>
          </w:tcPr>
          <w:p w14:paraId="7B66DAC9"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30-Dec-2025</w:t>
            </w:r>
          </w:p>
        </w:tc>
        <w:tc>
          <w:tcPr>
            <w:tcW w:w="1254" w:type="pct"/>
            <w:shd w:val="clear" w:color="E2EFDA" w:fill="E2EFDA"/>
            <w:noWrap/>
            <w:vAlign w:val="bottom"/>
            <w:hideMark/>
          </w:tcPr>
          <w:p w14:paraId="5AB36D01" w14:textId="39733B9E"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7" w:tgtFrame="_parent" w:history="1">
              <w:r w:rsidR="005C7C48" w:rsidRPr="005F5C51">
                <w:rPr>
                  <w:rFonts w:ascii="Calibri" w:hAnsi="Calibri" w:cs="Calibri"/>
                  <w:color w:val="0563C1"/>
                  <w:sz w:val="22"/>
                  <w:szCs w:val="22"/>
                  <w:u w:val="single"/>
                  <w:lang w:eastAsia="ja-JP"/>
                </w:rPr>
                <w:t>http://webapp.etsi.org/workProgram/Report_WorkItem.asp?wki_id=69459</w:t>
              </w:r>
            </w:hyperlink>
          </w:p>
        </w:tc>
      </w:tr>
      <w:tr w:rsidR="00F6591F" w:rsidRPr="005F5C51" w14:paraId="0B1E5B63" w14:textId="77777777" w:rsidTr="00F6591F">
        <w:trPr>
          <w:trHeight w:val="290"/>
        </w:trPr>
        <w:tc>
          <w:tcPr>
            <w:tcW w:w="582" w:type="pct"/>
            <w:shd w:val="clear" w:color="auto" w:fill="auto"/>
            <w:noWrap/>
            <w:vAlign w:val="bottom"/>
            <w:hideMark/>
          </w:tcPr>
          <w:p w14:paraId="5FCDBE8D"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301 843-8</w:t>
            </w:r>
          </w:p>
        </w:tc>
        <w:tc>
          <w:tcPr>
            <w:tcW w:w="390" w:type="pct"/>
            <w:shd w:val="clear" w:color="auto" w:fill="auto"/>
            <w:noWrap/>
            <w:vAlign w:val="bottom"/>
            <w:hideMark/>
          </w:tcPr>
          <w:p w14:paraId="731408A0"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0.0.2</w:t>
            </w:r>
          </w:p>
        </w:tc>
        <w:tc>
          <w:tcPr>
            <w:tcW w:w="1898" w:type="pct"/>
            <w:shd w:val="clear" w:color="auto" w:fill="auto"/>
            <w:noWrap/>
            <w:vAlign w:val="bottom"/>
            <w:hideMark/>
          </w:tcPr>
          <w:p w14:paraId="629BE76C"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EMC for radio beacons and locating devices</w:t>
            </w:r>
          </w:p>
        </w:tc>
        <w:tc>
          <w:tcPr>
            <w:tcW w:w="438" w:type="pct"/>
            <w:shd w:val="clear" w:color="auto" w:fill="auto"/>
            <w:vAlign w:val="bottom"/>
            <w:hideMark/>
          </w:tcPr>
          <w:p w14:paraId="1209F979"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02-May-2023</w:t>
            </w:r>
          </w:p>
        </w:tc>
        <w:tc>
          <w:tcPr>
            <w:tcW w:w="438" w:type="pct"/>
            <w:shd w:val="clear" w:color="auto" w:fill="auto"/>
            <w:noWrap/>
            <w:vAlign w:val="center"/>
            <w:hideMark/>
          </w:tcPr>
          <w:p w14:paraId="23B44544"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01-Mar-2026</w:t>
            </w:r>
          </w:p>
        </w:tc>
        <w:tc>
          <w:tcPr>
            <w:tcW w:w="1254" w:type="pct"/>
            <w:shd w:val="clear" w:color="auto" w:fill="auto"/>
            <w:noWrap/>
            <w:vAlign w:val="bottom"/>
            <w:hideMark/>
          </w:tcPr>
          <w:p w14:paraId="24F5F756" w14:textId="162856F0"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8" w:tgtFrame="_parent" w:history="1">
              <w:r w:rsidR="005C7C48" w:rsidRPr="005F5C51">
                <w:rPr>
                  <w:rFonts w:ascii="Calibri" w:hAnsi="Calibri" w:cs="Calibri"/>
                  <w:color w:val="0563C1"/>
                  <w:sz w:val="22"/>
                  <w:szCs w:val="22"/>
                  <w:u w:val="single"/>
                  <w:lang w:eastAsia="ja-JP"/>
                </w:rPr>
                <w:t>http://webapp.etsi.org/workProgram/Report_WorkItem.asp?wki_id=68037</w:t>
              </w:r>
            </w:hyperlink>
          </w:p>
        </w:tc>
      </w:tr>
      <w:tr w:rsidR="00F6591F" w:rsidRPr="005F5C51" w14:paraId="3BD4D09F" w14:textId="77777777" w:rsidTr="00F6591F">
        <w:trPr>
          <w:trHeight w:val="290"/>
        </w:trPr>
        <w:tc>
          <w:tcPr>
            <w:tcW w:w="582" w:type="pct"/>
            <w:shd w:val="clear" w:color="E2EFDA" w:fill="E2EFDA"/>
            <w:noWrap/>
            <w:vAlign w:val="bottom"/>
            <w:hideMark/>
          </w:tcPr>
          <w:p w14:paraId="26A4A0D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301 908-13</w:t>
            </w:r>
          </w:p>
        </w:tc>
        <w:tc>
          <w:tcPr>
            <w:tcW w:w="390" w:type="pct"/>
            <w:shd w:val="clear" w:color="E2EFDA" w:fill="E2EFDA"/>
            <w:noWrap/>
            <w:vAlign w:val="bottom"/>
            <w:hideMark/>
          </w:tcPr>
          <w:p w14:paraId="14BAEA3E"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0.0.10</w:t>
            </w:r>
          </w:p>
        </w:tc>
        <w:tc>
          <w:tcPr>
            <w:tcW w:w="1898" w:type="pct"/>
            <w:shd w:val="clear" w:color="E2EFDA" w:fill="E2EFDA"/>
            <w:noWrap/>
            <w:vAlign w:val="bottom"/>
            <w:hideMark/>
          </w:tcPr>
          <w:p w14:paraId="61B8FE59"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E-UTRA UE v13.3.1</w:t>
            </w:r>
          </w:p>
        </w:tc>
        <w:tc>
          <w:tcPr>
            <w:tcW w:w="438" w:type="pct"/>
            <w:shd w:val="clear" w:color="E2EFDA" w:fill="E2EFDA"/>
            <w:vAlign w:val="bottom"/>
            <w:hideMark/>
          </w:tcPr>
          <w:p w14:paraId="11029485"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20-Mar-2023</w:t>
            </w:r>
          </w:p>
        </w:tc>
        <w:tc>
          <w:tcPr>
            <w:tcW w:w="438" w:type="pct"/>
            <w:shd w:val="clear" w:color="E2EFDA" w:fill="E2EFDA"/>
            <w:noWrap/>
            <w:vAlign w:val="center"/>
            <w:hideMark/>
          </w:tcPr>
          <w:p w14:paraId="2B087348"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26-Jan-2025</w:t>
            </w:r>
          </w:p>
        </w:tc>
        <w:tc>
          <w:tcPr>
            <w:tcW w:w="1254" w:type="pct"/>
            <w:shd w:val="clear" w:color="E2EFDA" w:fill="E2EFDA"/>
            <w:noWrap/>
            <w:vAlign w:val="bottom"/>
            <w:hideMark/>
          </w:tcPr>
          <w:p w14:paraId="64CA315E" w14:textId="0F7B2DEE"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19" w:tgtFrame="_parent" w:history="1">
              <w:r w:rsidR="005C7C48" w:rsidRPr="005F5C51">
                <w:rPr>
                  <w:rFonts w:ascii="Calibri" w:hAnsi="Calibri" w:cs="Calibri"/>
                  <w:color w:val="0563C1"/>
                  <w:sz w:val="22"/>
                  <w:szCs w:val="22"/>
                  <w:u w:val="single"/>
                  <w:lang w:eastAsia="ja-JP"/>
                </w:rPr>
                <w:t>http://webapp.etsi.org/workProgram/Report_WorkItem.asp?wki_id=67984</w:t>
              </w:r>
            </w:hyperlink>
          </w:p>
        </w:tc>
      </w:tr>
      <w:tr w:rsidR="00F6591F" w:rsidRPr="005F5C51" w14:paraId="75B1297A" w14:textId="77777777" w:rsidTr="00F6591F">
        <w:trPr>
          <w:trHeight w:val="290"/>
        </w:trPr>
        <w:tc>
          <w:tcPr>
            <w:tcW w:w="582" w:type="pct"/>
            <w:shd w:val="clear" w:color="auto" w:fill="auto"/>
            <w:noWrap/>
            <w:vAlign w:val="bottom"/>
            <w:hideMark/>
          </w:tcPr>
          <w:p w14:paraId="6E5425B2"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301 908-14</w:t>
            </w:r>
          </w:p>
        </w:tc>
        <w:tc>
          <w:tcPr>
            <w:tcW w:w="390" w:type="pct"/>
            <w:shd w:val="clear" w:color="auto" w:fill="auto"/>
            <w:noWrap/>
            <w:vAlign w:val="bottom"/>
            <w:hideMark/>
          </w:tcPr>
          <w:p w14:paraId="2D3717E0"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0.0.7</w:t>
            </w:r>
          </w:p>
        </w:tc>
        <w:tc>
          <w:tcPr>
            <w:tcW w:w="1898" w:type="pct"/>
            <w:shd w:val="clear" w:color="auto" w:fill="auto"/>
            <w:noWrap/>
            <w:vAlign w:val="bottom"/>
            <w:hideMark/>
          </w:tcPr>
          <w:p w14:paraId="359BA9BE"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3GPP Rel-17 update</w:t>
            </w:r>
          </w:p>
        </w:tc>
        <w:tc>
          <w:tcPr>
            <w:tcW w:w="438" w:type="pct"/>
            <w:shd w:val="clear" w:color="auto" w:fill="auto"/>
            <w:vAlign w:val="bottom"/>
            <w:hideMark/>
          </w:tcPr>
          <w:p w14:paraId="2FCBAECC"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20-Mar-2023</w:t>
            </w:r>
          </w:p>
        </w:tc>
        <w:tc>
          <w:tcPr>
            <w:tcW w:w="438" w:type="pct"/>
            <w:shd w:val="clear" w:color="auto" w:fill="auto"/>
            <w:noWrap/>
            <w:vAlign w:val="center"/>
            <w:hideMark/>
          </w:tcPr>
          <w:p w14:paraId="33FD9A9B"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16-May-2025</w:t>
            </w:r>
          </w:p>
        </w:tc>
        <w:tc>
          <w:tcPr>
            <w:tcW w:w="1254" w:type="pct"/>
            <w:shd w:val="clear" w:color="auto" w:fill="auto"/>
            <w:noWrap/>
            <w:vAlign w:val="bottom"/>
            <w:hideMark/>
          </w:tcPr>
          <w:p w14:paraId="081DAE37" w14:textId="538E71B9"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0" w:tgtFrame="_parent" w:history="1">
              <w:r w:rsidR="005C7C48" w:rsidRPr="005F5C51">
                <w:rPr>
                  <w:rFonts w:ascii="Calibri" w:hAnsi="Calibri" w:cs="Calibri"/>
                  <w:color w:val="0563C1"/>
                  <w:sz w:val="22"/>
                  <w:szCs w:val="22"/>
                  <w:u w:val="single"/>
                  <w:lang w:eastAsia="ja-JP"/>
                </w:rPr>
                <w:t>http://webapp.etsi.org/workProgram/Report_WorkItem.asp?wki_id=67938</w:t>
              </w:r>
            </w:hyperlink>
          </w:p>
        </w:tc>
      </w:tr>
      <w:tr w:rsidR="00F6591F" w:rsidRPr="005F5C51" w14:paraId="74C840D8" w14:textId="77777777" w:rsidTr="00F6591F">
        <w:trPr>
          <w:trHeight w:val="290"/>
        </w:trPr>
        <w:tc>
          <w:tcPr>
            <w:tcW w:w="582" w:type="pct"/>
            <w:shd w:val="clear" w:color="E2EFDA" w:fill="E2EFDA"/>
            <w:noWrap/>
            <w:vAlign w:val="bottom"/>
            <w:hideMark/>
          </w:tcPr>
          <w:p w14:paraId="289121B0"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301 908-18</w:t>
            </w:r>
          </w:p>
        </w:tc>
        <w:tc>
          <w:tcPr>
            <w:tcW w:w="390" w:type="pct"/>
            <w:shd w:val="clear" w:color="E2EFDA" w:fill="E2EFDA"/>
            <w:noWrap/>
            <w:vAlign w:val="bottom"/>
            <w:hideMark/>
          </w:tcPr>
          <w:p w14:paraId="62C613DC"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15.0.4</w:t>
            </w:r>
          </w:p>
        </w:tc>
        <w:tc>
          <w:tcPr>
            <w:tcW w:w="1898" w:type="pct"/>
            <w:shd w:val="clear" w:color="E2EFDA" w:fill="E2EFDA"/>
            <w:noWrap/>
            <w:vAlign w:val="bottom"/>
            <w:hideMark/>
          </w:tcPr>
          <w:p w14:paraId="63F4BE3B"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3GPP Rel-17 update</w:t>
            </w:r>
          </w:p>
        </w:tc>
        <w:tc>
          <w:tcPr>
            <w:tcW w:w="438" w:type="pct"/>
            <w:shd w:val="clear" w:color="E2EFDA" w:fill="E2EFDA"/>
            <w:vAlign w:val="bottom"/>
            <w:hideMark/>
          </w:tcPr>
          <w:p w14:paraId="3F32B912"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20-Mar-2023</w:t>
            </w:r>
          </w:p>
        </w:tc>
        <w:tc>
          <w:tcPr>
            <w:tcW w:w="438" w:type="pct"/>
            <w:shd w:val="clear" w:color="E2EFDA" w:fill="E2EFDA"/>
            <w:noWrap/>
            <w:vAlign w:val="center"/>
            <w:hideMark/>
          </w:tcPr>
          <w:p w14:paraId="17F2C700"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22-Apr-2025</w:t>
            </w:r>
          </w:p>
        </w:tc>
        <w:tc>
          <w:tcPr>
            <w:tcW w:w="1254" w:type="pct"/>
            <w:shd w:val="clear" w:color="E2EFDA" w:fill="E2EFDA"/>
            <w:noWrap/>
            <w:vAlign w:val="bottom"/>
            <w:hideMark/>
          </w:tcPr>
          <w:p w14:paraId="6DD08D43" w14:textId="11F2FD42"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1" w:tgtFrame="_parent" w:history="1">
              <w:r w:rsidR="005C7C48" w:rsidRPr="005F5C51">
                <w:rPr>
                  <w:rFonts w:ascii="Calibri" w:hAnsi="Calibri" w:cs="Calibri"/>
                  <w:color w:val="0563C1"/>
                  <w:sz w:val="22"/>
                  <w:szCs w:val="22"/>
                  <w:u w:val="single"/>
                  <w:lang w:eastAsia="ja-JP"/>
                </w:rPr>
                <w:t>http://webapp.etsi.org/workProgram/Report_WorkItem.asp?wki_id=67937</w:t>
              </w:r>
            </w:hyperlink>
          </w:p>
        </w:tc>
      </w:tr>
      <w:tr w:rsidR="00F6591F" w:rsidRPr="005F5C51" w14:paraId="04EB3992" w14:textId="77777777" w:rsidTr="00F6591F">
        <w:trPr>
          <w:trHeight w:val="290"/>
        </w:trPr>
        <w:tc>
          <w:tcPr>
            <w:tcW w:w="582" w:type="pct"/>
            <w:shd w:val="clear" w:color="auto" w:fill="auto"/>
            <w:noWrap/>
            <w:vAlign w:val="bottom"/>
            <w:hideMark/>
          </w:tcPr>
          <w:p w14:paraId="416C81E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lastRenderedPageBreak/>
              <w:t>EN 301 908-26</w:t>
            </w:r>
          </w:p>
        </w:tc>
        <w:tc>
          <w:tcPr>
            <w:tcW w:w="390" w:type="pct"/>
            <w:shd w:val="clear" w:color="auto" w:fill="auto"/>
            <w:noWrap/>
            <w:vAlign w:val="bottom"/>
            <w:hideMark/>
          </w:tcPr>
          <w:p w14:paraId="7AC02FE4"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0.0.2</w:t>
            </w:r>
          </w:p>
        </w:tc>
        <w:tc>
          <w:tcPr>
            <w:tcW w:w="1898" w:type="pct"/>
            <w:shd w:val="clear" w:color="auto" w:fill="auto"/>
            <w:noWrap/>
            <w:vAlign w:val="bottom"/>
            <w:hideMark/>
          </w:tcPr>
          <w:p w14:paraId="39FA27C7"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Aerial UE</w:t>
            </w:r>
          </w:p>
        </w:tc>
        <w:tc>
          <w:tcPr>
            <w:tcW w:w="438" w:type="pct"/>
            <w:shd w:val="clear" w:color="auto" w:fill="auto"/>
            <w:vAlign w:val="bottom"/>
            <w:hideMark/>
          </w:tcPr>
          <w:p w14:paraId="4CD4D123"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02-Oct-2023</w:t>
            </w:r>
          </w:p>
        </w:tc>
        <w:tc>
          <w:tcPr>
            <w:tcW w:w="438" w:type="pct"/>
            <w:shd w:val="clear" w:color="auto" w:fill="auto"/>
            <w:noWrap/>
            <w:vAlign w:val="center"/>
            <w:hideMark/>
          </w:tcPr>
          <w:p w14:paraId="1B680F5F"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16-Apr-2026</w:t>
            </w:r>
          </w:p>
        </w:tc>
        <w:tc>
          <w:tcPr>
            <w:tcW w:w="1254" w:type="pct"/>
            <w:shd w:val="clear" w:color="auto" w:fill="auto"/>
            <w:noWrap/>
            <w:vAlign w:val="bottom"/>
            <w:hideMark/>
          </w:tcPr>
          <w:p w14:paraId="79EFF086" w14:textId="0E489D0E"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2" w:tgtFrame="_parent" w:history="1">
              <w:r w:rsidR="005C7C48" w:rsidRPr="005F5C51">
                <w:rPr>
                  <w:rFonts w:ascii="Calibri" w:hAnsi="Calibri" w:cs="Calibri"/>
                  <w:color w:val="0563C1"/>
                  <w:sz w:val="22"/>
                  <w:szCs w:val="22"/>
                  <w:u w:val="single"/>
                  <w:lang w:eastAsia="ja-JP"/>
                </w:rPr>
                <w:t>http://webapp.etsi.org/workProgram/Report_WorkItem.asp?wki_id=68741</w:t>
              </w:r>
            </w:hyperlink>
          </w:p>
        </w:tc>
      </w:tr>
      <w:tr w:rsidR="00F6591F" w:rsidRPr="005F5C51" w14:paraId="04C88D8B" w14:textId="77777777" w:rsidTr="00F6591F">
        <w:trPr>
          <w:trHeight w:val="290"/>
        </w:trPr>
        <w:tc>
          <w:tcPr>
            <w:tcW w:w="582" w:type="pct"/>
            <w:shd w:val="clear" w:color="E2EFDA" w:fill="E2EFDA"/>
            <w:noWrap/>
            <w:vAlign w:val="bottom"/>
            <w:hideMark/>
          </w:tcPr>
          <w:p w14:paraId="4F0C574D"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301 929</w:t>
            </w:r>
          </w:p>
        </w:tc>
        <w:tc>
          <w:tcPr>
            <w:tcW w:w="390" w:type="pct"/>
            <w:shd w:val="clear" w:color="E2EFDA" w:fill="E2EFDA"/>
            <w:noWrap/>
            <w:vAlign w:val="bottom"/>
            <w:hideMark/>
          </w:tcPr>
          <w:p w14:paraId="277E06D5"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E2EFDA" w:fill="E2EFDA"/>
            <w:noWrap/>
            <w:vAlign w:val="bottom"/>
            <w:hideMark/>
          </w:tcPr>
          <w:p w14:paraId="28D8D56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VHF Coast stations</w:t>
            </w:r>
          </w:p>
        </w:tc>
        <w:tc>
          <w:tcPr>
            <w:tcW w:w="438" w:type="pct"/>
            <w:shd w:val="clear" w:color="E2EFDA" w:fill="E2EFDA"/>
            <w:vAlign w:val="bottom"/>
            <w:hideMark/>
          </w:tcPr>
          <w:p w14:paraId="217F707D"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22-Jun-2023</w:t>
            </w:r>
          </w:p>
        </w:tc>
        <w:tc>
          <w:tcPr>
            <w:tcW w:w="438" w:type="pct"/>
            <w:shd w:val="clear" w:color="E2EFDA" w:fill="E2EFDA"/>
            <w:noWrap/>
            <w:vAlign w:val="center"/>
            <w:hideMark/>
          </w:tcPr>
          <w:p w14:paraId="310B3B5C"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01-Mar-2026</w:t>
            </w:r>
          </w:p>
        </w:tc>
        <w:tc>
          <w:tcPr>
            <w:tcW w:w="1254" w:type="pct"/>
            <w:shd w:val="clear" w:color="E2EFDA" w:fill="E2EFDA"/>
            <w:noWrap/>
            <w:vAlign w:val="bottom"/>
            <w:hideMark/>
          </w:tcPr>
          <w:p w14:paraId="0F352491" w14:textId="182F818E"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3" w:tgtFrame="_parent" w:history="1">
              <w:r w:rsidR="005C7C48" w:rsidRPr="005F5C51">
                <w:rPr>
                  <w:rFonts w:ascii="Calibri" w:hAnsi="Calibri" w:cs="Calibri"/>
                  <w:color w:val="0563C1"/>
                  <w:sz w:val="22"/>
                  <w:szCs w:val="22"/>
                  <w:u w:val="single"/>
                  <w:lang w:eastAsia="ja-JP"/>
                </w:rPr>
                <w:t>http://webapp.etsi.org/workProgram/Report_WorkItem.asp?wki_id=68727</w:t>
              </w:r>
            </w:hyperlink>
          </w:p>
        </w:tc>
      </w:tr>
      <w:tr w:rsidR="00F6591F" w:rsidRPr="005F5C51" w14:paraId="531C7F16" w14:textId="77777777" w:rsidTr="00F6591F">
        <w:trPr>
          <w:trHeight w:val="290"/>
        </w:trPr>
        <w:tc>
          <w:tcPr>
            <w:tcW w:w="582" w:type="pct"/>
            <w:shd w:val="clear" w:color="auto" w:fill="auto"/>
            <w:noWrap/>
            <w:vAlign w:val="bottom"/>
            <w:hideMark/>
          </w:tcPr>
          <w:p w14:paraId="1CEAD02F"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302 065-2-4</w:t>
            </w:r>
          </w:p>
        </w:tc>
        <w:tc>
          <w:tcPr>
            <w:tcW w:w="390" w:type="pct"/>
            <w:shd w:val="clear" w:color="auto" w:fill="auto"/>
            <w:noWrap/>
            <w:vAlign w:val="bottom"/>
            <w:hideMark/>
          </w:tcPr>
          <w:p w14:paraId="774167DF"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auto" w:fill="auto"/>
            <w:noWrap/>
            <w:vAlign w:val="bottom"/>
            <w:hideMark/>
          </w:tcPr>
          <w:p w14:paraId="233ADD2F"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UWB tracking fixed outdoor within 6-8,5GHz</w:t>
            </w:r>
          </w:p>
        </w:tc>
        <w:tc>
          <w:tcPr>
            <w:tcW w:w="438" w:type="pct"/>
            <w:shd w:val="clear" w:color="auto" w:fill="auto"/>
            <w:vAlign w:val="bottom"/>
            <w:hideMark/>
          </w:tcPr>
          <w:p w14:paraId="244421A1"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02-Mar-2023</w:t>
            </w:r>
          </w:p>
        </w:tc>
        <w:tc>
          <w:tcPr>
            <w:tcW w:w="438" w:type="pct"/>
            <w:shd w:val="clear" w:color="auto" w:fill="auto"/>
            <w:noWrap/>
            <w:vAlign w:val="center"/>
            <w:hideMark/>
          </w:tcPr>
          <w:p w14:paraId="64CAD0E3"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14-Jan-2026</w:t>
            </w:r>
          </w:p>
        </w:tc>
        <w:tc>
          <w:tcPr>
            <w:tcW w:w="1254" w:type="pct"/>
            <w:shd w:val="clear" w:color="auto" w:fill="auto"/>
            <w:noWrap/>
            <w:vAlign w:val="bottom"/>
            <w:hideMark/>
          </w:tcPr>
          <w:p w14:paraId="5CEEE037" w14:textId="52F00FEE"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4" w:tgtFrame="_parent" w:history="1">
              <w:r w:rsidR="005C7C48" w:rsidRPr="005F5C51">
                <w:rPr>
                  <w:rFonts w:ascii="Calibri" w:hAnsi="Calibri" w:cs="Calibri"/>
                  <w:color w:val="0563C1"/>
                  <w:sz w:val="22"/>
                  <w:szCs w:val="22"/>
                  <w:u w:val="single"/>
                  <w:lang w:eastAsia="ja-JP"/>
                </w:rPr>
                <w:t>http://webapp.etsi.org/workProgram/Report_WorkItem.asp?wki_id=68002</w:t>
              </w:r>
            </w:hyperlink>
          </w:p>
        </w:tc>
      </w:tr>
      <w:tr w:rsidR="00F6591F" w:rsidRPr="005F5C51" w14:paraId="25506DE6" w14:textId="77777777" w:rsidTr="00F6591F">
        <w:trPr>
          <w:trHeight w:val="290"/>
        </w:trPr>
        <w:tc>
          <w:tcPr>
            <w:tcW w:w="582" w:type="pct"/>
            <w:shd w:val="clear" w:color="E2EFDA" w:fill="E2EFDA"/>
            <w:noWrap/>
            <w:vAlign w:val="bottom"/>
            <w:hideMark/>
          </w:tcPr>
          <w:p w14:paraId="0744586C"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302 065-2-5</w:t>
            </w:r>
          </w:p>
        </w:tc>
        <w:tc>
          <w:tcPr>
            <w:tcW w:w="390" w:type="pct"/>
            <w:shd w:val="clear" w:color="E2EFDA" w:fill="E2EFDA"/>
            <w:noWrap/>
            <w:vAlign w:val="bottom"/>
            <w:hideMark/>
          </w:tcPr>
          <w:p w14:paraId="6400CA2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E2EFDA" w:fill="E2EFDA"/>
            <w:noWrap/>
            <w:vAlign w:val="bottom"/>
            <w:hideMark/>
          </w:tcPr>
          <w:p w14:paraId="0D580660"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UWB tracking enhanced indoor in 6 to 8,5GHz</w:t>
            </w:r>
          </w:p>
        </w:tc>
        <w:tc>
          <w:tcPr>
            <w:tcW w:w="438" w:type="pct"/>
            <w:shd w:val="clear" w:color="E2EFDA" w:fill="E2EFDA"/>
            <w:vAlign w:val="bottom"/>
            <w:hideMark/>
          </w:tcPr>
          <w:p w14:paraId="04F939F1"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02-Mar-2023</w:t>
            </w:r>
          </w:p>
        </w:tc>
        <w:tc>
          <w:tcPr>
            <w:tcW w:w="438" w:type="pct"/>
            <w:shd w:val="clear" w:color="E2EFDA" w:fill="E2EFDA"/>
            <w:noWrap/>
            <w:vAlign w:val="center"/>
            <w:hideMark/>
          </w:tcPr>
          <w:p w14:paraId="68307457"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30-Dec-2025</w:t>
            </w:r>
          </w:p>
        </w:tc>
        <w:tc>
          <w:tcPr>
            <w:tcW w:w="1254" w:type="pct"/>
            <w:shd w:val="clear" w:color="E2EFDA" w:fill="E2EFDA"/>
            <w:noWrap/>
            <w:vAlign w:val="bottom"/>
            <w:hideMark/>
          </w:tcPr>
          <w:p w14:paraId="61701E8A" w14:textId="389D2521"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5" w:tgtFrame="_parent" w:history="1">
              <w:r w:rsidR="005C7C48" w:rsidRPr="005F5C51">
                <w:rPr>
                  <w:rFonts w:ascii="Calibri" w:hAnsi="Calibri" w:cs="Calibri"/>
                  <w:color w:val="0563C1"/>
                  <w:sz w:val="22"/>
                  <w:szCs w:val="22"/>
                  <w:u w:val="single"/>
                  <w:lang w:eastAsia="ja-JP"/>
                </w:rPr>
                <w:t>http://webapp.etsi.org/workProgram/Report_WorkItem.asp?wki_id=68003</w:t>
              </w:r>
            </w:hyperlink>
          </w:p>
        </w:tc>
      </w:tr>
      <w:tr w:rsidR="00F6591F" w:rsidRPr="005F5C51" w14:paraId="0D74AD15" w14:textId="77777777" w:rsidTr="00F6591F">
        <w:trPr>
          <w:trHeight w:val="290"/>
        </w:trPr>
        <w:tc>
          <w:tcPr>
            <w:tcW w:w="582" w:type="pct"/>
            <w:shd w:val="clear" w:color="auto" w:fill="auto"/>
            <w:noWrap/>
            <w:vAlign w:val="bottom"/>
            <w:hideMark/>
          </w:tcPr>
          <w:p w14:paraId="1994DB43"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302 065-6-3</w:t>
            </w:r>
          </w:p>
        </w:tc>
        <w:tc>
          <w:tcPr>
            <w:tcW w:w="390" w:type="pct"/>
            <w:shd w:val="clear" w:color="auto" w:fill="auto"/>
            <w:noWrap/>
            <w:vAlign w:val="bottom"/>
            <w:hideMark/>
          </w:tcPr>
          <w:p w14:paraId="7EAC507C"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auto" w:fill="auto"/>
            <w:noWrap/>
            <w:vAlign w:val="bottom"/>
            <w:hideMark/>
          </w:tcPr>
          <w:p w14:paraId="33989943"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UWB presence detection fixed outdoor in 6 to 8,5GHz</w:t>
            </w:r>
          </w:p>
        </w:tc>
        <w:tc>
          <w:tcPr>
            <w:tcW w:w="438" w:type="pct"/>
            <w:shd w:val="clear" w:color="auto" w:fill="auto"/>
            <w:vAlign w:val="bottom"/>
            <w:hideMark/>
          </w:tcPr>
          <w:p w14:paraId="003C6EB1"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02-Mar-2023</w:t>
            </w:r>
          </w:p>
        </w:tc>
        <w:tc>
          <w:tcPr>
            <w:tcW w:w="438" w:type="pct"/>
            <w:shd w:val="clear" w:color="auto" w:fill="auto"/>
            <w:noWrap/>
            <w:vAlign w:val="center"/>
            <w:hideMark/>
          </w:tcPr>
          <w:p w14:paraId="296F3D7D"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29-Jan-2026</w:t>
            </w:r>
          </w:p>
        </w:tc>
        <w:tc>
          <w:tcPr>
            <w:tcW w:w="1254" w:type="pct"/>
            <w:shd w:val="clear" w:color="auto" w:fill="auto"/>
            <w:noWrap/>
            <w:vAlign w:val="bottom"/>
            <w:hideMark/>
          </w:tcPr>
          <w:p w14:paraId="3C6F1B3C" w14:textId="27952165"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6" w:tgtFrame="_parent" w:history="1">
              <w:r w:rsidR="005C7C48" w:rsidRPr="005F5C51">
                <w:rPr>
                  <w:rFonts w:ascii="Calibri" w:hAnsi="Calibri" w:cs="Calibri"/>
                  <w:color w:val="0563C1"/>
                  <w:sz w:val="22"/>
                  <w:szCs w:val="22"/>
                  <w:u w:val="single"/>
                  <w:lang w:eastAsia="ja-JP"/>
                </w:rPr>
                <w:t>http://webapp.etsi.org/workProgram/Report_WorkItem.asp?wki_id=68004</w:t>
              </w:r>
            </w:hyperlink>
          </w:p>
        </w:tc>
      </w:tr>
      <w:tr w:rsidR="00F6591F" w:rsidRPr="005F5C51" w14:paraId="7593205B" w14:textId="77777777" w:rsidTr="00F6591F">
        <w:trPr>
          <w:trHeight w:val="290"/>
        </w:trPr>
        <w:tc>
          <w:tcPr>
            <w:tcW w:w="582" w:type="pct"/>
            <w:shd w:val="clear" w:color="E2EFDA" w:fill="E2EFDA"/>
            <w:noWrap/>
            <w:vAlign w:val="bottom"/>
            <w:hideMark/>
          </w:tcPr>
          <w:p w14:paraId="5020C1C4"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302 065-6-4</w:t>
            </w:r>
          </w:p>
        </w:tc>
        <w:tc>
          <w:tcPr>
            <w:tcW w:w="390" w:type="pct"/>
            <w:shd w:val="clear" w:color="E2EFDA" w:fill="E2EFDA"/>
            <w:noWrap/>
            <w:vAlign w:val="bottom"/>
            <w:hideMark/>
          </w:tcPr>
          <w:p w14:paraId="13B64C74"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E2EFDA" w:fill="E2EFDA"/>
            <w:noWrap/>
            <w:vAlign w:val="bottom"/>
            <w:hideMark/>
          </w:tcPr>
          <w:p w14:paraId="539FC639"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UWB vital signs fixed outdoor in 6 - 8,5GHz</w:t>
            </w:r>
          </w:p>
        </w:tc>
        <w:tc>
          <w:tcPr>
            <w:tcW w:w="438" w:type="pct"/>
            <w:shd w:val="clear" w:color="E2EFDA" w:fill="E2EFDA"/>
            <w:vAlign w:val="bottom"/>
            <w:hideMark/>
          </w:tcPr>
          <w:p w14:paraId="33844882"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02-Mar-2023</w:t>
            </w:r>
          </w:p>
        </w:tc>
        <w:tc>
          <w:tcPr>
            <w:tcW w:w="438" w:type="pct"/>
            <w:shd w:val="clear" w:color="E2EFDA" w:fill="E2EFDA"/>
            <w:noWrap/>
            <w:vAlign w:val="center"/>
            <w:hideMark/>
          </w:tcPr>
          <w:p w14:paraId="74DE67DC"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20-Jan-2026</w:t>
            </w:r>
          </w:p>
        </w:tc>
        <w:tc>
          <w:tcPr>
            <w:tcW w:w="1254" w:type="pct"/>
            <w:shd w:val="clear" w:color="E2EFDA" w:fill="E2EFDA"/>
            <w:noWrap/>
            <w:vAlign w:val="bottom"/>
            <w:hideMark/>
          </w:tcPr>
          <w:p w14:paraId="3DC97B7C" w14:textId="67A92DC4"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7" w:tgtFrame="_parent" w:history="1">
              <w:r w:rsidR="005C7C48" w:rsidRPr="005F5C51">
                <w:rPr>
                  <w:rFonts w:ascii="Calibri" w:hAnsi="Calibri" w:cs="Calibri"/>
                  <w:color w:val="0563C1"/>
                  <w:sz w:val="22"/>
                  <w:szCs w:val="22"/>
                  <w:u w:val="single"/>
                  <w:lang w:eastAsia="ja-JP"/>
                </w:rPr>
                <w:t>http://webapp.etsi.org/workProgram/Report_WorkItem.asp?wki_id=68005</w:t>
              </w:r>
            </w:hyperlink>
          </w:p>
        </w:tc>
      </w:tr>
      <w:tr w:rsidR="00F6591F" w:rsidRPr="005F5C51" w14:paraId="0027040B" w14:textId="77777777" w:rsidTr="00F6591F">
        <w:trPr>
          <w:trHeight w:val="290"/>
        </w:trPr>
        <w:tc>
          <w:tcPr>
            <w:tcW w:w="582" w:type="pct"/>
            <w:shd w:val="clear" w:color="auto" w:fill="auto"/>
            <w:noWrap/>
            <w:vAlign w:val="bottom"/>
            <w:hideMark/>
          </w:tcPr>
          <w:p w14:paraId="284D3ADF"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302 065-6-5</w:t>
            </w:r>
          </w:p>
        </w:tc>
        <w:tc>
          <w:tcPr>
            <w:tcW w:w="390" w:type="pct"/>
            <w:shd w:val="clear" w:color="auto" w:fill="auto"/>
            <w:noWrap/>
            <w:vAlign w:val="bottom"/>
            <w:hideMark/>
          </w:tcPr>
          <w:p w14:paraId="35D84192"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auto" w:fill="auto"/>
            <w:noWrap/>
            <w:vAlign w:val="bottom"/>
            <w:hideMark/>
          </w:tcPr>
          <w:p w14:paraId="44585F99"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UWB presence detection enhanced indoor in 6 -8,5GHz</w:t>
            </w:r>
          </w:p>
        </w:tc>
        <w:tc>
          <w:tcPr>
            <w:tcW w:w="438" w:type="pct"/>
            <w:shd w:val="clear" w:color="auto" w:fill="auto"/>
            <w:vAlign w:val="bottom"/>
            <w:hideMark/>
          </w:tcPr>
          <w:p w14:paraId="0D583718"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02-Mar-2023</w:t>
            </w:r>
          </w:p>
        </w:tc>
        <w:tc>
          <w:tcPr>
            <w:tcW w:w="438" w:type="pct"/>
            <w:shd w:val="clear" w:color="auto" w:fill="auto"/>
            <w:noWrap/>
            <w:vAlign w:val="center"/>
            <w:hideMark/>
          </w:tcPr>
          <w:p w14:paraId="0C464447"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20-Jan-2026</w:t>
            </w:r>
          </w:p>
        </w:tc>
        <w:tc>
          <w:tcPr>
            <w:tcW w:w="1254" w:type="pct"/>
            <w:shd w:val="clear" w:color="auto" w:fill="auto"/>
            <w:noWrap/>
            <w:vAlign w:val="bottom"/>
            <w:hideMark/>
          </w:tcPr>
          <w:p w14:paraId="3A8E4CD9" w14:textId="1F049256"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8" w:tgtFrame="_parent" w:history="1">
              <w:r w:rsidR="005C7C48" w:rsidRPr="005F5C51">
                <w:rPr>
                  <w:rFonts w:ascii="Calibri" w:hAnsi="Calibri" w:cs="Calibri"/>
                  <w:color w:val="0563C1"/>
                  <w:sz w:val="22"/>
                  <w:szCs w:val="22"/>
                  <w:u w:val="single"/>
                  <w:lang w:eastAsia="ja-JP"/>
                </w:rPr>
                <w:t>http://webapp.etsi.org/workProgram/Report_WorkItem.asp?wki_id=68006</w:t>
              </w:r>
            </w:hyperlink>
          </w:p>
        </w:tc>
      </w:tr>
      <w:tr w:rsidR="00F6591F" w:rsidRPr="005F5C51" w14:paraId="03EBBFB7" w14:textId="77777777" w:rsidTr="00F6591F">
        <w:trPr>
          <w:trHeight w:val="290"/>
        </w:trPr>
        <w:tc>
          <w:tcPr>
            <w:tcW w:w="582" w:type="pct"/>
            <w:shd w:val="clear" w:color="E2EFDA" w:fill="E2EFDA"/>
            <w:noWrap/>
            <w:vAlign w:val="bottom"/>
            <w:hideMark/>
          </w:tcPr>
          <w:p w14:paraId="73D2B9FD"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302 065-6-6</w:t>
            </w:r>
          </w:p>
        </w:tc>
        <w:tc>
          <w:tcPr>
            <w:tcW w:w="390" w:type="pct"/>
            <w:shd w:val="clear" w:color="E2EFDA" w:fill="E2EFDA"/>
            <w:noWrap/>
            <w:vAlign w:val="bottom"/>
            <w:hideMark/>
          </w:tcPr>
          <w:p w14:paraId="76360E41"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E2EFDA" w:fill="E2EFDA"/>
            <w:noWrap/>
            <w:vAlign w:val="bottom"/>
            <w:hideMark/>
          </w:tcPr>
          <w:p w14:paraId="12CDB8B2"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UWB vital signs enhanced indoor in 6 - 8,5 GHz</w:t>
            </w:r>
          </w:p>
        </w:tc>
        <w:tc>
          <w:tcPr>
            <w:tcW w:w="438" w:type="pct"/>
            <w:shd w:val="clear" w:color="E2EFDA" w:fill="E2EFDA"/>
            <w:vAlign w:val="bottom"/>
            <w:hideMark/>
          </w:tcPr>
          <w:p w14:paraId="7933397C"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02-Mar-2023</w:t>
            </w:r>
          </w:p>
        </w:tc>
        <w:tc>
          <w:tcPr>
            <w:tcW w:w="438" w:type="pct"/>
            <w:shd w:val="clear" w:color="E2EFDA" w:fill="E2EFDA"/>
            <w:noWrap/>
            <w:vAlign w:val="center"/>
            <w:hideMark/>
          </w:tcPr>
          <w:p w14:paraId="3D314C6C"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30-Dec-2025</w:t>
            </w:r>
          </w:p>
        </w:tc>
        <w:tc>
          <w:tcPr>
            <w:tcW w:w="1254" w:type="pct"/>
            <w:shd w:val="clear" w:color="E2EFDA" w:fill="E2EFDA"/>
            <w:noWrap/>
            <w:vAlign w:val="bottom"/>
            <w:hideMark/>
          </w:tcPr>
          <w:p w14:paraId="53767ECF" w14:textId="6BF55806"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29" w:tgtFrame="_parent" w:history="1">
              <w:r w:rsidR="005C7C48" w:rsidRPr="005F5C51">
                <w:rPr>
                  <w:rFonts w:ascii="Calibri" w:hAnsi="Calibri" w:cs="Calibri"/>
                  <w:color w:val="0563C1"/>
                  <w:sz w:val="22"/>
                  <w:szCs w:val="22"/>
                  <w:u w:val="single"/>
                  <w:lang w:eastAsia="ja-JP"/>
                </w:rPr>
                <w:t>http://webapp.etsi.org/workProgram/Report_WorkItem.asp?wki_id=68007</w:t>
              </w:r>
            </w:hyperlink>
          </w:p>
        </w:tc>
      </w:tr>
      <w:tr w:rsidR="00F6591F" w:rsidRPr="005F5C51" w14:paraId="413F6AAB" w14:textId="77777777" w:rsidTr="00F6591F">
        <w:trPr>
          <w:trHeight w:val="290"/>
        </w:trPr>
        <w:tc>
          <w:tcPr>
            <w:tcW w:w="582" w:type="pct"/>
            <w:shd w:val="clear" w:color="auto" w:fill="auto"/>
            <w:noWrap/>
            <w:vAlign w:val="bottom"/>
            <w:hideMark/>
          </w:tcPr>
          <w:p w14:paraId="06269445"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302 574-1</w:t>
            </w:r>
          </w:p>
        </w:tc>
        <w:tc>
          <w:tcPr>
            <w:tcW w:w="390" w:type="pct"/>
            <w:shd w:val="clear" w:color="auto" w:fill="auto"/>
            <w:noWrap/>
            <w:vAlign w:val="bottom"/>
            <w:hideMark/>
          </w:tcPr>
          <w:p w14:paraId="1112C4CE"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auto" w:fill="auto"/>
            <w:noWrap/>
            <w:vAlign w:val="bottom"/>
            <w:hideMark/>
          </w:tcPr>
          <w:p w14:paraId="1814CCFC"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rev EN 302 574-1 Conventional CGC</w:t>
            </w:r>
          </w:p>
        </w:tc>
        <w:tc>
          <w:tcPr>
            <w:tcW w:w="438" w:type="pct"/>
            <w:shd w:val="clear" w:color="auto" w:fill="auto"/>
            <w:vAlign w:val="bottom"/>
            <w:hideMark/>
          </w:tcPr>
          <w:p w14:paraId="71089139"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05-Jan-2023</w:t>
            </w:r>
          </w:p>
        </w:tc>
        <w:tc>
          <w:tcPr>
            <w:tcW w:w="438" w:type="pct"/>
            <w:shd w:val="clear" w:color="auto" w:fill="auto"/>
            <w:noWrap/>
            <w:vAlign w:val="center"/>
            <w:hideMark/>
          </w:tcPr>
          <w:p w14:paraId="70B821F4"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30-Oct-2024</w:t>
            </w:r>
          </w:p>
        </w:tc>
        <w:tc>
          <w:tcPr>
            <w:tcW w:w="1254" w:type="pct"/>
            <w:shd w:val="clear" w:color="auto" w:fill="auto"/>
            <w:noWrap/>
            <w:vAlign w:val="bottom"/>
            <w:hideMark/>
          </w:tcPr>
          <w:p w14:paraId="16F49D33" w14:textId="0D19E506"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0" w:tgtFrame="_parent" w:history="1">
              <w:r w:rsidR="005C7C48" w:rsidRPr="005F5C51">
                <w:rPr>
                  <w:rFonts w:ascii="Calibri" w:hAnsi="Calibri" w:cs="Calibri"/>
                  <w:color w:val="0563C1"/>
                  <w:sz w:val="22"/>
                  <w:szCs w:val="22"/>
                  <w:u w:val="single"/>
                  <w:lang w:eastAsia="ja-JP"/>
                </w:rPr>
                <w:t>http://webapp.etsi.org/workProgram/Report_WorkItem.asp?wki_id=67518</w:t>
              </w:r>
            </w:hyperlink>
          </w:p>
        </w:tc>
      </w:tr>
      <w:tr w:rsidR="00F6591F" w:rsidRPr="005F5C51" w14:paraId="1DF33B38" w14:textId="77777777" w:rsidTr="00F6591F">
        <w:trPr>
          <w:trHeight w:val="290"/>
        </w:trPr>
        <w:tc>
          <w:tcPr>
            <w:tcW w:w="582" w:type="pct"/>
            <w:shd w:val="clear" w:color="E2EFDA" w:fill="E2EFDA"/>
            <w:noWrap/>
            <w:vAlign w:val="bottom"/>
            <w:hideMark/>
          </w:tcPr>
          <w:p w14:paraId="38EC045A"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302 574-2</w:t>
            </w:r>
          </w:p>
        </w:tc>
        <w:tc>
          <w:tcPr>
            <w:tcW w:w="390" w:type="pct"/>
            <w:shd w:val="clear" w:color="E2EFDA" w:fill="E2EFDA"/>
            <w:noWrap/>
            <w:vAlign w:val="bottom"/>
            <w:hideMark/>
          </w:tcPr>
          <w:p w14:paraId="516FCF8E"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E2EFDA" w:fill="E2EFDA"/>
            <w:noWrap/>
            <w:vAlign w:val="bottom"/>
            <w:hideMark/>
          </w:tcPr>
          <w:p w14:paraId="497A52C7"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Rev EN302 574-2 Conventional CGC</w:t>
            </w:r>
          </w:p>
        </w:tc>
        <w:tc>
          <w:tcPr>
            <w:tcW w:w="438" w:type="pct"/>
            <w:shd w:val="clear" w:color="E2EFDA" w:fill="E2EFDA"/>
            <w:vAlign w:val="bottom"/>
            <w:hideMark/>
          </w:tcPr>
          <w:p w14:paraId="74C66E1D"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05-Jan-2023</w:t>
            </w:r>
          </w:p>
        </w:tc>
        <w:tc>
          <w:tcPr>
            <w:tcW w:w="438" w:type="pct"/>
            <w:shd w:val="clear" w:color="E2EFDA" w:fill="E2EFDA"/>
            <w:noWrap/>
            <w:vAlign w:val="center"/>
            <w:hideMark/>
          </w:tcPr>
          <w:p w14:paraId="7B7B35DC"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30-Oct-2024</w:t>
            </w:r>
          </w:p>
        </w:tc>
        <w:tc>
          <w:tcPr>
            <w:tcW w:w="1254" w:type="pct"/>
            <w:shd w:val="clear" w:color="E2EFDA" w:fill="E2EFDA"/>
            <w:noWrap/>
            <w:vAlign w:val="bottom"/>
            <w:hideMark/>
          </w:tcPr>
          <w:p w14:paraId="14B279B1" w14:textId="378E310E"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1" w:tgtFrame="_parent" w:history="1">
              <w:r w:rsidR="005C7C48" w:rsidRPr="005F5C51">
                <w:rPr>
                  <w:rFonts w:ascii="Calibri" w:hAnsi="Calibri" w:cs="Calibri"/>
                  <w:color w:val="0563C1"/>
                  <w:sz w:val="22"/>
                  <w:szCs w:val="22"/>
                  <w:u w:val="single"/>
                  <w:lang w:eastAsia="ja-JP"/>
                </w:rPr>
                <w:t>http://webapp.etsi.org/workProgram/Report_WorkItem.asp?wki_id=67519</w:t>
              </w:r>
            </w:hyperlink>
          </w:p>
        </w:tc>
      </w:tr>
      <w:tr w:rsidR="00F6591F" w:rsidRPr="005F5C51" w14:paraId="7A633015" w14:textId="77777777" w:rsidTr="00F6591F">
        <w:trPr>
          <w:trHeight w:val="290"/>
        </w:trPr>
        <w:tc>
          <w:tcPr>
            <w:tcW w:w="582" w:type="pct"/>
            <w:shd w:val="clear" w:color="auto" w:fill="auto"/>
            <w:noWrap/>
            <w:vAlign w:val="bottom"/>
            <w:hideMark/>
          </w:tcPr>
          <w:p w14:paraId="17338480"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302 885</w:t>
            </w:r>
          </w:p>
        </w:tc>
        <w:tc>
          <w:tcPr>
            <w:tcW w:w="390" w:type="pct"/>
            <w:shd w:val="clear" w:color="auto" w:fill="auto"/>
            <w:noWrap/>
            <w:vAlign w:val="bottom"/>
            <w:hideMark/>
          </w:tcPr>
          <w:p w14:paraId="2E6EDBF9"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auto" w:fill="auto"/>
            <w:noWrap/>
            <w:vAlign w:val="bottom"/>
            <w:hideMark/>
          </w:tcPr>
          <w:p w14:paraId="6DF99F25"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Handheld DSC</w:t>
            </w:r>
          </w:p>
        </w:tc>
        <w:tc>
          <w:tcPr>
            <w:tcW w:w="438" w:type="pct"/>
            <w:shd w:val="clear" w:color="auto" w:fill="auto"/>
            <w:vAlign w:val="bottom"/>
            <w:hideMark/>
          </w:tcPr>
          <w:p w14:paraId="1C5B376B"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22-Jun-2023</w:t>
            </w:r>
          </w:p>
        </w:tc>
        <w:tc>
          <w:tcPr>
            <w:tcW w:w="438" w:type="pct"/>
            <w:shd w:val="clear" w:color="auto" w:fill="auto"/>
            <w:noWrap/>
            <w:vAlign w:val="center"/>
            <w:hideMark/>
          </w:tcPr>
          <w:p w14:paraId="7269C9C7"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01-Mar-2026</w:t>
            </w:r>
          </w:p>
        </w:tc>
        <w:tc>
          <w:tcPr>
            <w:tcW w:w="1254" w:type="pct"/>
            <w:shd w:val="clear" w:color="auto" w:fill="auto"/>
            <w:noWrap/>
            <w:vAlign w:val="bottom"/>
            <w:hideMark/>
          </w:tcPr>
          <w:p w14:paraId="036FFDAB" w14:textId="4F4D596A"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2" w:tgtFrame="_parent" w:history="1">
              <w:r w:rsidR="005C7C48" w:rsidRPr="005F5C51">
                <w:rPr>
                  <w:rFonts w:ascii="Calibri" w:hAnsi="Calibri" w:cs="Calibri"/>
                  <w:color w:val="0563C1"/>
                  <w:sz w:val="22"/>
                  <w:szCs w:val="22"/>
                  <w:u w:val="single"/>
                  <w:lang w:eastAsia="ja-JP"/>
                </w:rPr>
                <w:t>http://webapp.etsi.org/workProgram/Report_WorkItem.asp?wki_id=68728</w:t>
              </w:r>
            </w:hyperlink>
          </w:p>
        </w:tc>
      </w:tr>
      <w:tr w:rsidR="00F6591F" w:rsidRPr="005F5C51" w14:paraId="225B61E5" w14:textId="77777777" w:rsidTr="00F6591F">
        <w:trPr>
          <w:trHeight w:val="290"/>
        </w:trPr>
        <w:tc>
          <w:tcPr>
            <w:tcW w:w="582" w:type="pct"/>
            <w:shd w:val="clear" w:color="E2EFDA" w:fill="E2EFDA"/>
            <w:noWrap/>
            <w:vAlign w:val="bottom"/>
            <w:hideMark/>
          </w:tcPr>
          <w:p w14:paraId="4A3880DA"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303 447</w:t>
            </w:r>
          </w:p>
        </w:tc>
        <w:tc>
          <w:tcPr>
            <w:tcW w:w="390" w:type="pct"/>
            <w:shd w:val="clear" w:color="E2EFDA" w:fill="E2EFDA"/>
            <w:noWrap/>
            <w:vAlign w:val="bottom"/>
            <w:hideMark/>
          </w:tcPr>
          <w:p w14:paraId="74B4025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E2EFDA" w:fill="E2EFDA"/>
            <w:noWrap/>
            <w:vAlign w:val="bottom"/>
            <w:hideMark/>
          </w:tcPr>
          <w:p w14:paraId="38CA8099"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Robotic Mowers</w:t>
            </w:r>
          </w:p>
        </w:tc>
        <w:tc>
          <w:tcPr>
            <w:tcW w:w="438" w:type="pct"/>
            <w:shd w:val="clear" w:color="E2EFDA" w:fill="E2EFDA"/>
            <w:vAlign w:val="bottom"/>
            <w:hideMark/>
          </w:tcPr>
          <w:p w14:paraId="4BB44207"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21-Jun-2023</w:t>
            </w:r>
          </w:p>
        </w:tc>
        <w:tc>
          <w:tcPr>
            <w:tcW w:w="438" w:type="pct"/>
            <w:shd w:val="clear" w:color="E2EFDA" w:fill="E2EFDA"/>
            <w:noWrap/>
            <w:vAlign w:val="center"/>
            <w:hideMark/>
          </w:tcPr>
          <w:p w14:paraId="5D55D537"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07-Jan-2025</w:t>
            </w:r>
          </w:p>
        </w:tc>
        <w:tc>
          <w:tcPr>
            <w:tcW w:w="1254" w:type="pct"/>
            <w:shd w:val="clear" w:color="E2EFDA" w:fill="E2EFDA"/>
            <w:noWrap/>
            <w:vAlign w:val="bottom"/>
            <w:hideMark/>
          </w:tcPr>
          <w:p w14:paraId="36A63C12" w14:textId="00E79238"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3" w:tgtFrame="_parent" w:history="1">
              <w:r w:rsidR="005C7C48" w:rsidRPr="005F5C51">
                <w:rPr>
                  <w:rFonts w:ascii="Calibri" w:hAnsi="Calibri" w:cs="Calibri"/>
                  <w:color w:val="0563C1"/>
                  <w:sz w:val="22"/>
                  <w:szCs w:val="22"/>
                  <w:u w:val="single"/>
                  <w:lang w:eastAsia="ja-JP"/>
                </w:rPr>
                <w:t>http://webapp.etsi.org/workProgram/Report_WorkItem.asp?wki_id=68540</w:t>
              </w:r>
            </w:hyperlink>
          </w:p>
        </w:tc>
      </w:tr>
      <w:tr w:rsidR="00F6591F" w:rsidRPr="005F5C51" w14:paraId="6D89E6EF" w14:textId="77777777" w:rsidTr="00F6591F">
        <w:trPr>
          <w:trHeight w:val="290"/>
        </w:trPr>
        <w:tc>
          <w:tcPr>
            <w:tcW w:w="582" w:type="pct"/>
            <w:shd w:val="clear" w:color="auto" w:fill="auto"/>
            <w:noWrap/>
            <w:vAlign w:val="bottom"/>
            <w:hideMark/>
          </w:tcPr>
          <w:p w14:paraId="26C7627D"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303 687</w:t>
            </w:r>
          </w:p>
        </w:tc>
        <w:tc>
          <w:tcPr>
            <w:tcW w:w="390" w:type="pct"/>
            <w:shd w:val="clear" w:color="auto" w:fill="auto"/>
            <w:noWrap/>
            <w:vAlign w:val="bottom"/>
            <w:hideMark/>
          </w:tcPr>
          <w:p w14:paraId="4A1A162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1.1.3</w:t>
            </w:r>
          </w:p>
        </w:tc>
        <w:tc>
          <w:tcPr>
            <w:tcW w:w="1898" w:type="pct"/>
            <w:shd w:val="clear" w:color="auto" w:fill="auto"/>
            <w:noWrap/>
            <w:vAlign w:val="bottom"/>
            <w:hideMark/>
          </w:tcPr>
          <w:p w14:paraId="65D0873E"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HS for 6 GHz RLANs</w:t>
            </w:r>
          </w:p>
        </w:tc>
        <w:tc>
          <w:tcPr>
            <w:tcW w:w="438" w:type="pct"/>
            <w:shd w:val="clear" w:color="auto" w:fill="auto"/>
            <w:vAlign w:val="bottom"/>
            <w:hideMark/>
          </w:tcPr>
          <w:p w14:paraId="0BE154C1"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22-Sep-2023</w:t>
            </w:r>
          </w:p>
        </w:tc>
        <w:tc>
          <w:tcPr>
            <w:tcW w:w="438" w:type="pct"/>
            <w:shd w:val="clear" w:color="auto" w:fill="auto"/>
            <w:noWrap/>
            <w:vAlign w:val="center"/>
            <w:hideMark/>
          </w:tcPr>
          <w:p w14:paraId="5E7D33EC"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04-Aug-2025</w:t>
            </w:r>
          </w:p>
        </w:tc>
        <w:tc>
          <w:tcPr>
            <w:tcW w:w="1254" w:type="pct"/>
            <w:shd w:val="clear" w:color="auto" w:fill="auto"/>
            <w:noWrap/>
            <w:vAlign w:val="bottom"/>
            <w:hideMark/>
          </w:tcPr>
          <w:p w14:paraId="58631E2F" w14:textId="2E6260E3"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4" w:tgtFrame="_parent" w:history="1">
              <w:r w:rsidR="005C7C48" w:rsidRPr="005F5C51">
                <w:rPr>
                  <w:rFonts w:ascii="Calibri" w:hAnsi="Calibri" w:cs="Calibri"/>
                  <w:color w:val="0563C1"/>
                  <w:sz w:val="22"/>
                  <w:szCs w:val="22"/>
                  <w:u w:val="single"/>
                  <w:lang w:eastAsia="ja-JP"/>
                </w:rPr>
                <w:t>http://webapp.etsi.org/workProgram/Report_WorkItem.asp?wki_id=69134</w:t>
              </w:r>
            </w:hyperlink>
          </w:p>
        </w:tc>
      </w:tr>
      <w:tr w:rsidR="00F6591F" w:rsidRPr="005F5C51" w14:paraId="14A43018" w14:textId="77777777" w:rsidTr="00F6591F">
        <w:trPr>
          <w:trHeight w:val="290"/>
        </w:trPr>
        <w:tc>
          <w:tcPr>
            <w:tcW w:w="582" w:type="pct"/>
            <w:shd w:val="clear" w:color="E2EFDA" w:fill="E2EFDA"/>
            <w:noWrap/>
            <w:vAlign w:val="bottom"/>
            <w:hideMark/>
          </w:tcPr>
          <w:p w14:paraId="5E6D544F"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303 979</w:t>
            </w:r>
          </w:p>
        </w:tc>
        <w:tc>
          <w:tcPr>
            <w:tcW w:w="390" w:type="pct"/>
            <w:shd w:val="clear" w:color="E2EFDA" w:fill="E2EFDA"/>
            <w:noWrap/>
            <w:vAlign w:val="bottom"/>
            <w:hideMark/>
          </w:tcPr>
          <w:p w14:paraId="234853B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
        </w:tc>
        <w:tc>
          <w:tcPr>
            <w:tcW w:w="1898" w:type="pct"/>
            <w:shd w:val="clear" w:color="E2EFDA" w:fill="E2EFDA"/>
            <w:noWrap/>
            <w:vAlign w:val="bottom"/>
            <w:hideMark/>
          </w:tcPr>
          <w:p w14:paraId="28C02E02"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NGSO ESOMP 27,5 GHz to 30,0 GHz</w:t>
            </w:r>
          </w:p>
        </w:tc>
        <w:tc>
          <w:tcPr>
            <w:tcW w:w="438" w:type="pct"/>
            <w:shd w:val="clear" w:color="E2EFDA" w:fill="E2EFDA"/>
            <w:vAlign w:val="bottom"/>
            <w:hideMark/>
          </w:tcPr>
          <w:p w14:paraId="6FB1C1BD"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05-Jan-2023</w:t>
            </w:r>
          </w:p>
        </w:tc>
        <w:tc>
          <w:tcPr>
            <w:tcW w:w="438" w:type="pct"/>
            <w:shd w:val="clear" w:color="E2EFDA" w:fill="E2EFDA"/>
            <w:noWrap/>
            <w:vAlign w:val="center"/>
            <w:hideMark/>
          </w:tcPr>
          <w:p w14:paraId="116266A6"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27-Jan-2026</w:t>
            </w:r>
          </w:p>
        </w:tc>
        <w:tc>
          <w:tcPr>
            <w:tcW w:w="1254" w:type="pct"/>
            <w:shd w:val="clear" w:color="E2EFDA" w:fill="E2EFDA"/>
            <w:noWrap/>
            <w:vAlign w:val="bottom"/>
            <w:hideMark/>
          </w:tcPr>
          <w:p w14:paraId="642904A6" w14:textId="17CF7A73"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5" w:tgtFrame="_parent" w:history="1">
              <w:r w:rsidR="005C7C48" w:rsidRPr="005F5C51">
                <w:rPr>
                  <w:rFonts w:ascii="Calibri" w:hAnsi="Calibri" w:cs="Calibri"/>
                  <w:color w:val="0563C1"/>
                  <w:sz w:val="22"/>
                  <w:szCs w:val="22"/>
                  <w:u w:val="single"/>
                  <w:lang w:eastAsia="ja-JP"/>
                </w:rPr>
                <w:t>http://webapp.etsi.org/workProgram/Report_WorkItem.asp?wki_id=67515</w:t>
              </w:r>
            </w:hyperlink>
          </w:p>
        </w:tc>
      </w:tr>
      <w:tr w:rsidR="00F6591F" w:rsidRPr="005F5C51" w14:paraId="0AE6C215" w14:textId="77777777" w:rsidTr="00F6591F">
        <w:trPr>
          <w:trHeight w:val="290"/>
        </w:trPr>
        <w:tc>
          <w:tcPr>
            <w:tcW w:w="582" w:type="pct"/>
            <w:shd w:val="clear" w:color="auto" w:fill="auto"/>
            <w:noWrap/>
            <w:vAlign w:val="bottom"/>
            <w:hideMark/>
          </w:tcPr>
          <w:p w14:paraId="79D5CFBF"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EN 305 550-6</w:t>
            </w:r>
          </w:p>
        </w:tc>
        <w:tc>
          <w:tcPr>
            <w:tcW w:w="390" w:type="pct"/>
            <w:shd w:val="clear" w:color="auto" w:fill="auto"/>
            <w:noWrap/>
            <w:vAlign w:val="bottom"/>
            <w:hideMark/>
          </w:tcPr>
          <w:p w14:paraId="1A8FDA16"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r w:rsidRPr="005F5C51">
              <w:rPr>
                <w:rFonts w:ascii="Calibri" w:hAnsi="Calibri" w:cs="Calibri"/>
                <w:color w:val="000000"/>
                <w:sz w:val="22"/>
                <w:szCs w:val="22"/>
                <w:lang w:eastAsia="ja-JP"/>
              </w:rPr>
              <w:t>0.0.7</w:t>
            </w:r>
          </w:p>
        </w:tc>
        <w:tc>
          <w:tcPr>
            <w:tcW w:w="1898" w:type="pct"/>
            <w:shd w:val="clear" w:color="auto" w:fill="auto"/>
            <w:noWrap/>
            <w:vAlign w:val="bottom"/>
            <w:hideMark/>
          </w:tcPr>
          <w:p w14:paraId="1BAE2FAC" w14:textId="77777777" w:rsidR="005C7C48" w:rsidRPr="005F5C51" w:rsidRDefault="005C7C48" w:rsidP="005F5C51">
            <w:pPr>
              <w:tabs>
                <w:tab w:val="clear" w:pos="1418"/>
                <w:tab w:val="clear" w:pos="4678"/>
                <w:tab w:val="clear" w:pos="5954"/>
                <w:tab w:val="clear" w:pos="7088"/>
              </w:tabs>
              <w:jc w:val="left"/>
              <w:rPr>
                <w:rFonts w:ascii="Calibri" w:hAnsi="Calibri" w:cs="Calibri"/>
                <w:color w:val="000000"/>
                <w:sz w:val="22"/>
                <w:szCs w:val="22"/>
                <w:lang w:eastAsia="ja-JP"/>
              </w:rPr>
            </w:pPr>
            <w:proofErr w:type="spellStart"/>
            <w:r w:rsidRPr="005F5C51">
              <w:rPr>
                <w:rFonts w:ascii="Calibri" w:hAnsi="Calibri" w:cs="Calibri"/>
                <w:color w:val="000000"/>
                <w:sz w:val="22"/>
                <w:szCs w:val="22"/>
                <w:lang w:eastAsia="ja-JP"/>
              </w:rPr>
              <w:t>mmW</w:t>
            </w:r>
            <w:proofErr w:type="spellEnd"/>
            <w:r w:rsidRPr="005F5C51">
              <w:rPr>
                <w:rFonts w:ascii="Calibri" w:hAnsi="Calibri" w:cs="Calibri"/>
                <w:color w:val="000000"/>
                <w:sz w:val="22"/>
                <w:szCs w:val="22"/>
                <w:lang w:eastAsia="ja-JP"/>
              </w:rPr>
              <w:t xml:space="preserve"> LPR &amp; TLPR</w:t>
            </w:r>
          </w:p>
        </w:tc>
        <w:tc>
          <w:tcPr>
            <w:tcW w:w="438" w:type="pct"/>
            <w:shd w:val="clear" w:color="auto" w:fill="auto"/>
            <w:vAlign w:val="bottom"/>
            <w:hideMark/>
          </w:tcPr>
          <w:p w14:paraId="04679D60"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02-Mar-2023</w:t>
            </w:r>
          </w:p>
        </w:tc>
        <w:tc>
          <w:tcPr>
            <w:tcW w:w="438" w:type="pct"/>
            <w:shd w:val="clear" w:color="auto" w:fill="auto"/>
            <w:noWrap/>
            <w:vAlign w:val="center"/>
            <w:hideMark/>
          </w:tcPr>
          <w:p w14:paraId="160D0EB8" w14:textId="77777777" w:rsidR="005C7C48" w:rsidRPr="005F5C51" w:rsidRDefault="005C7C48" w:rsidP="005F5C51">
            <w:pPr>
              <w:tabs>
                <w:tab w:val="clear" w:pos="1418"/>
                <w:tab w:val="clear" w:pos="4678"/>
                <w:tab w:val="clear" w:pos="5954"/>
                <w:tab w:val="clear" w:pos="7088"/>
              </w:tabs>
              <w:jc w:val="center"/>
              <w:rPr>
                <w:rFonts w:ascii="Calibri" w:hAnsi="Calibri" w:cs="Calibri"/>
                <w:color w:val="000000"/>
                <w:sz w:val="22"/>
                <w:szCs w:val="22"/>
                <w:lang w:eastAsia="ja-JP"/>
              </w:rPr>
            </w:pPr>
            <w:r w:rsidRPr="005F5C51">
              <w:rPr>
                <w:rFonts w:ascii="Calibri" w:hAnsi="Calibri" w:cs="Calibri"/>
                <w:color w:val="000000"/>
                <w:sz w:val="22"/>
                <w:szCs w:val="22"/>
                <w:lang w:eastAsia="ja-JP"/>
              </w:rPr>
              <w:t>01-Sep-2025</w:t>
            </w:r>
          </w:p>
        </w:tc>
        <w:tc>
          <w:tcPr>
            <w:tcW w:w="1254" w:type="pct"/>
            <w:shd w:val="clear" w:color="auto" w:fill="auto"/>
            <w:noWrap/>
            <w:vAlign w:val="bottom"/>
            <w:hideMark/>
          </w:tcPr>
          <w:p w14:paraId="0A7A24E9" w14:textId="4ABCB40B" w:rsidR="005C7C48" w:rsidRPr="005F5C51" w:rsidRDefault="00053743" w:rsidP="005F5C51">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6" w:tgtFrame="_parent" w:history="1">
              <w:r w:rsidR="005C7C48" w:rsidRPr="005F5C51">
                <w:rPr>
                  <w:rFonts w:ascii="Calibri" w:hAnsi="Calibri" w:cs="Calibri"/>
                  <w:color w:val="0563C1"/>
                  <w:sz w:val="22"/>
                  <w:szCs w:val="22"/>
                  <w:u w:val="single"/>
                  <w:lang w:eastAsia="ja-JP"/>
                </w:rPr>
                <w:t>http://webapp.etsi.org/workProgram/Report_WorkItem.asp?wki_id=68008</w:t>
              </w:r>
            </w:hyperlink>
          </w:p>
        </w:tc>
      </w:tr>
    </w:tbl>
    <w:p w14:paraId="3CEDC5BD" w14:textId="77777777" w:rsidR="00A857FA" w:rsidRDefault="00A857FA" w:rsidP="006344E8">
      <w:pPr>
        <w:ind w:firstLine="720"/>
      </w:pPr>
    </w:p>
    <w:p w14:paraId="0AA0A837" w14:textId="77777777" w:rsidR="008E3F3C" w:rsidRDefault="008E3F3C">
      <w:pPr>
        <w:tabs>
          <w:tab w:val="clear" w:pos="1418"/>
          <w:tab w:val="clear" w:pos="4678"/>
          <w:tab w:val="clear" w:pos="5954"/>
          <w:tab w:val="clear" w:pos="7088"/>
        </w:tabs>
        <w:jc w:val="left"/>
        <w:rPr>
          <w:b/>
          <w:sz w:val="24"/>
        </w:rPr>
      </w:pPr>
      <w:r>
        <w:br w:type="page"/>
      </w:r>
    </w:p>
    <w:p w14:paraId="1CA434C4" w14:textId="2AC60AFF" w:rsidR="004036A5" w:rsidRDefault="004036A5" w:rsidP="004036A5">
      <w:pPr>
        <w:pStyle w:val="Heading1"/>
      </w:pPr>
      <w:bookmarkStart w:id="50" w:name="_Toc160725858"/>
      <w:r>
        <w:lastRenderedPageBreak/>
        <w:t>Annex 4: Harmonised Standards under M/536 (RED) scheduled to be published by ETSI in 2024</w:t>
      </w:r>
      <w:bookmarkEnd w:id="50"/>
    </w:p>
    <w:p w14:paraId="6288F661" w14:textId="34AA2CC3" w:rsidR="004036A5" w:rsidRDefault="00FF37B3" w:rsidP="004036A5">
      <w:r>
        <w:t>23</w:t>
      </w:r>
      <w:r w:rsidR="004036A5">
        <w:t xml:space="preserve"> Harmonised Standards are scheduled to be published before the end of 2024.</w:t>
      </w:r>
    </w:p>
    <w:p w14:paraId="3B60C367" w14:textId="77777777" w:rsidR="004036A5" w:rsidRDefault="004036A5" w:rsidP="004036A5"/>
    <w:tbl>
      <w:tblPr>
        <w:tblW w:w="5000" w:type="pct"/>
        <w:tblLayout w:type="fixed"/>
        <w:tblLook w:val="04A0" w:firstRow="1" w:lastRow="0" w:firstColumn="1" w:lastColumn="0" w:noHBand="0" w:noVBand="1"/>
      </w:tblPr>
      <w:tblGrid>
        <w:gridCol w:w="1702"/>
        <w:gridCol w:w="1133"/>
        <w:gridCol w:w="6520"/>
        <w:gridCol w:w="1559"/>
        <w:gridCol w:w="3653"/>
      </w:tblGrid>
      <w:tr w:rsidR="003B2A2D" w:rsidRPr="002628C4" w14:paraId="07CAC4FB" w14:textId="77777777" w:rsidTr="00C826AD">
        <w:trPr>
          <w:trHeight w:val="870"/>
        </w:trPr>
        <w:tc>
          <w:tcPr>
            <w:tcW w:w="584" w:type="pct"/>
            <w:tcBorders>
              <w:top w:val="single" w:sz="4" w:space="0" w:color="A9D08E"/>
              <w:left w:val="nil"/>
              <w:bottom w:val="single" w:sz="4" w:space="0" w:color="A9D08E"/>
              <w:right w:val="nil"/>
            </w:tcBorders>
            <w:shd w:val="clear" w:color="70AD47" w:fill="70AD47"/>
            <w:noWrap/>
            <w:vAlign w:val="bottom"/>
            <w:hideMark/>
          </w:tcPr>
          <w:p w14:paraId="1CE6AD71" w14:textId="77777777" w:rsidR="003B2A2D" w:rsidRPr="002628C4" w:rsidRDefault="003B2A2D" w:rsidP="002628C4">
            <w:pPr>
              <w:tabs>
                <w:tab w:val="clear" w:pos="1418"/>
                <w:tab w:val="clear" w:pos="4678"/>
                <w:tab w:val="clear" w:pos="5954"/>
                <w:tab w:val="clear" w:pos="7088"/>
              </w:tabs>
              <w:jc w:val="left"/>
              <w:rPr>
                <w:rFonts w:ascii="Calibri" w:hAnsi="Calibri" w:cs="Calibri"/>
                <w:b/>
                <w:bCs/>
                <w:color w:val="FFFFFF"/>
                <w:sz w:val="22"/>
                <w:szCs w:val="22"/>
                <w:lang w:eastAsia="ja-JP"/>
              </w:rPr>
            </w:pPr>
            <w:r w:rsidRPr="002628C4">
              <w:rPr>
                <w:rFonts w:ascii="Calibri" w:hAnsi="Calibri" w:cs="Calibri"/>
                <w:b/>
                <w:bCs/>
                <w:color w:val="FFFFFF"/>
                <w:sz w:val="22"/>
                <w:szCs w:val="22"/>
                <w:lang w:eastAsia="ja-JP"/>
              </w:rPr>
              <w:t>ETSI Number</w:t>
            </w:r>
          </w:p>
        </w:tc>
        <w:tc>
          <w:tcPr>
            <w:tcW w:w="389" w:type="pct"/>
            <w:tcBorders>
              <w:top w:val="single" w:sz="4" w:space="0" w:color="A9D08E"/>
              <w:left w:val="nil"/>
              <w:bottom w:val="single" w:sz="4" w:space="0" w:color="A9D08E"/>
              <w:right w:val="nil"/>
            </w:tcBorders>
            <w:shd w:val="clear" w:color="70AD47" w:fill="70AD47"/>
            <w:noWrap/>
            <w:vAlign w:val="bottom"/>
            <w:hideMark/>
          </w:tcPr>
          <w:p w14:paraId="58988DF5" w14:textId="505544B3" w:rsidR="003B2A2D" w:rsidRPr="002628C4" w:rsidRDefault="003B2A2D" w:rsidP="002628C4">
            <w:pPr>
              <w:tabs>
                <w:tab w:val="clear" w:pos="1418"/>
                <w:tab w:val="clear" w:pos="4678"/>
                <w:tab w:val="clear" w:pos="5954"/>
                <w:tab w:val="clear" w:pos="7088"/>
              </w:tabs>
              <w:jc w:val="left"/>
              <w:rPr>
                <w:rFonts w:ascii="Calibri" w:hAnsi="Calibri" w:cs="Calibri"/>
                <w:b/>
                <w:bCs/>
                <w:color w:val="FFFFFF"/>
                <w:sz w:val="22"/>
                <w:szCs w:val="22"/>
                <w:lang w:eastAsia="ja-JP"/>
              </w:rPr>
            </w:pPr>
            <w:r w:rsidRPr="002628C4">
              <w:rPr>
                <w:rFonts w:ascii="Calibri" w:hAnsi="Calibri" w:cs="Calibri"/>
                <w:b/>
                <w:bCs/>
                <w:color w:val="FFFFFF"/>
                <w:sz w:val="22"/>
                <w:szCs w:val="22"/>
                <w:lang w:eastAsia="ja-JP"/>
              </w:rPr>
              <w:t>LAST</w:t>
            </w:r>
            <w:r w:rsidR="008F7E27">
              <w:rPr>
                <w:rFonts w:ascii="Calibri" w:hAnsi="Calibri" w:cs="Calibri"/>
                <w:b/>
                <w:bCs/>
                <w:color w:val="FFFFFF"/>
                <w:sz w:val="22"/>
                <w:szCs w:val="22"/>
                <w:lang w:eastAsia="ja-JP"/>
              </w:rPr>
              <w:t xml:space="preserve"> </w:t>
            </w:r>
            <w:r w:rsidRPr="002628C4">
              <w:rPr>
                <w:rFonts w:ascii="Calibri" w:hAnsi="Calibri" w:cs="Calibri"/>
                <w:b/>
                <w:bCs/>
                <w:color w:val="FFFFFF"/>
                <w:sz w:val="22"/>
                <w:szCs w:val="22"/>
                <w:lang w:eastAsia="ja-JP"/>
              </w:rPr>
              <w:t>VERSION</w:t>
            </w:r>
          </w:p>
        </w:tc>
        <w:tc>
          <w:tcPr>
            <w:tcW w:w="2238" w:type="pct"/>
            <w:tcBorders>
              <w:top w:val="single" w:sz="4" w:space="0" w:color="A9D08E"/>
              <w:left w:val="nil"/>
              <w:bottom w:val="single" w:sz="4" w:space="0" w:color="A9D08E"/>
              <w:right w:val="nil"/>
            </w:tcBorders>
            <w:shd w:val="clear" w:color="70AD47" w:fill="70AD47"/>
            <w:noWrap/>
            <w:vAlign w:val="bottom"/>
            <w:hideMark/>
          </w:tcPr>
          <w:p w14:paraId="6F8ADBE6" w14:textId="77777777" w:rsidR="003B2A2D" w:rsidRPr="002628C4" w:rsidRDefault="003B2A2D" w:rsidP="002628C4">
            <w:pPr>
              <w:tabs>
                <w:tab w:val="clear" w:pos="1418"/>
                <w:tab w:val="clear" w:pos="4678"/>
                <w:tab w:val="clear" w:pos="5954"/>
                <w:tab w:val="clear" w:pos="7088"/>
              </w:tabs>
              <w:jc w:val="left"/>
              <w:rPr>
                <w:rFonts w:ascii="Calibri" w:hAnsi="Calibri" w:cs="Calibri"/>
                <w:b/>
                <w:bCs/>
                <w:color w:val="FFFFFF"/>
                <w:sz w:val="22"/>
                <w:szCs w:val="22"/>
                <w:lang w:eastAsia="ja-JP"/>
              </w:rPr>
            </w:pPr>
            <w:r w:rsidRPr="002628C4">
              <w:rPr>
                <w:rFonts w:ascii="Calibri" w:hAnsi="Calibri" w:cs="Calibri"/>
                <w:b/>
                <w:bCs/>
                <w:color w:val="FFFFFF"/>
                <w:sz w:val="22"/>
                <w:szCs w:val="22"/>
                <w:lang w:eastAsia="ja-JP"/>
              </w:rPr>
              <w:t>WORKING_TITLE</w:t>
            </w:r>
          </w:p>
        </w:tc>
        <w:tc>
          <w:tcPr>
            <w:tcW w:w="535" w:type="pct"/>
            <w:tcBorders>
              <w:top w:val="single" w:sz="4" w:space="0" w:color="A9D08E"/>
              <w:left w:val="nil"/>
              <w:bottom w:val="single" w:sz="4" w:space="0" w:color="A9D08E"/>
              <w:right w:val="nil"/>
            </w:tcBorders>
            <w:shd w:val="clear" w:color="70AD47" w:fill="70AD47"/>
            <w:vAlign w:val="center"/>
            <w:hideMark/>
          </w:tcPr>
          <w:p w14:paraId="01432F32" w14:textId="77777777" w:rsidR="003B2A2D" w:rsidRPr="002628C4" w:rsidRDefault="003B2A2D" w:rsidP="002628C4">
            <w:pPr>
              <w:tabs>
                <w:tab w:val="clear" w:pos="1418"/>
                <w:tab w:val="clear" w:pos="4678"/>
                <w:tab w:val="clear" w:pos="5954"/>
                <w:tab w:val="clear" w:pos="7088"/>
              </w:tabs>
              <w:jc w:val="center"/>
              <w:rPr>
                <w:rFonts w:ascii="Calibri" w:hAnsi="Calibri" w:cs="Calibri"/>
                <w:b/>
                <w:bCs/>
                <w:color w:val="FFFFFF"/>
                <w:sz w:val="22"/>
                <w:szCs w:val="22"/>
                <w:lang w:eastAsia="ja-JP"/>
              </w:rPr>
            </w:pPr>
            <w:r w:rsidRPr="002628C4">
              <w:rPr>
                <w:rFonts w:ascii="Calibri" w:hAnsi="Calibri" w:cs="Calibri"/>
                <w:b/>
                <w:bCs/>
                <w:color w:val="FFFFFF"/>
                <w:sz w:val="22"/>
                <w:szCs w:val="22"/>
                <w:lang w:eastAsia="ja-JP"/>
              </w:rPr>
              <w:t>Publication Target</w:t>
            </w:r>
          </w:p>
        </w:tc>
        <w:tc>
          <w:tcPr>
            <w:tcW w:w="1254" w:type="pct"/>
            <w:tcBorders>
              <w:top w:val="single" w:sz="4" w:space="0" w:color="A9D08E"/>
              <w:left w:val="nil"/>
              <w:bottom w:val="single" w:sz="4" w:space="0" w:color="A9D08E"/>
              <w:right w:val="single" w:sz="4" w:space="0" w:color="A9D08E"/>
            </w:tcBorders>
            <w:shd w:val="clear" w:color="70AD47" w:fill="70AD47"/>
            <w:noWrap/>
            <w:vAlign w:val="bottom"/>
            <w:hideMark/>
          </w:tcPr>
          <w:p w14:paraId="451312F3" w14:textId="77777777" w:rsidR="003B2A2D" w:rsidRPr="002628C4" w:rsidRDefault="003B2A2D" w:rsidP="002628C4">
            <w:pPr>
              <w:tabs>
                <w:tab w:val="clear" w:pos="1418"/>
                <w:tab w:val="clear" w:pos="4678"/>
                <w:tab w:val="clear" w:pos="5954"/>
                <w:tab w:val="clear" w:pos="7088"/>
              </w:tabs>
              <w:jc w:val="left"/>
              <w:rPr>
                <w:rFonts w:ascii="Calibri" w:hAnsi="Calibri" w:cs="Calibri"/>
                <w:b/>
                <w:bCs/>
                <w:color w:val="FFFFFF"/>
                <w:sz w:val="22"/>
                <w:szCs w:val="22"/>
                <w:lang w:eastAsia="ja-JP"/>
              </w:rPr>
            </w:pPr>
            <w:r w:rsidRPr="002628C4">
              <w:rPr>
                <w:rFonts w:ascii="Calibri" w:hAnsi="Calibri" w:cs="Calibri"/>
                <w:b/>
                <w:bCs/>
                <w:color w:val="FFFFFF"/>
                <w:sz w:val="22"/>
                <w:szCs w:val="22"/>
                <w:lang w:eastAsia="ja-JP"/>
              </w:rPr>
              <w:t>Column1</w:t>
            </w:r>
          </w:p>
        </w:tc>
      </w:tr>
      <w:tr w:rsidR="003B2A2D" w:rsidRPr="002628C4" w14:paraId="711FD621"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08F3765A"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300 487</w:t>
            </w:r>
          </w:p>
        </w:tc>
        <w:tc>
          <w:tcPr>
            <w:tcW w:w="389" w:type="pct"/>
            <w:tcBorders>
              <w:top w:val="single" w:sz="4" w:space="0" w:color="A9D08E"/>
              <w:left w:val="nil"/>
              <w:bottom w:val="single" w:sz="4" w:space="0" w:color="A9D08E"/>
              <w:right w:val="nil"/>
            </w:tcBorders>
            <w:shd w:val="clear" w:color="E2EFDA" w:fill="E2EFDA"/>
            <w:noWrap/>
            <w:vAlign w:val="bottom"/>
            <w:hideMark/>
          </w:tcPr>
          <w:p w14:paraId="7F1011C4"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2.1.6</w:t>
            </w:r>
          </w:p>
        </w:tc>
        <w:tc>
          <w:tcPr>
            <w:tcW w:w="2238" w:type="pct"/>
            <w:tcBorders>
              <w:top w:val="single" w:sz="4" w:space="0" w:color="A9D08E"/>
              <w:left w:val="nil"/>
              <w:bottom w:val="single" w:sz="4" w:space="0" w:color="A9D08E"/>
              <w:right w:val="nil"/>
            </w:tcBorders>
            <w:shd w:val="clear" w:color="E2EFDA" w:fill="E2EFDA"/>
            <w:noWrap/>
            <w:vAlign w:val="bottom"/>
            <w:hideMark/>
          </w:tcPr>
          <w:p w14:paraId="26867973"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Receive-Only Mobile Earth Stations (ROMES) 1,5 GHz</w:t>
            </w:r>
          </w:p>
        </w:tc>
        <w:tc>
          <w:tcPr>
            <w:tcW w:w="535" w:type="pct"/>
            <w:tcBorders>
              <w:top w:val="single" w:sz="4" w:space="0" w:color="A9D08E"/>
              <w:left w:val="nil"/>
              <w:bottom w:val="single" w:sz="4" w:space="0" w:color="A9D08E"/>
              <w:right w:val="nil"/>
            </w:tcBorders>
            <w:shd w:val="clear" w:color="E2EFDA" w:fill="E2EFDA"/>
            <w:noWrap/>
            <w:vAlign w:val="center"/>
            <w:hideMark/>
          </w:tcPr>
          <w:p w14:paraId="3928ABEF"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12-Sep-2024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2FA2310" w14:textId="63D67DB4"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7" w:tgtFrame="_parent" w:history="1">
              <w:r w:rsidR="003B2A2D" w:rsidRPr="002628C4">
                <w:rPr>
                  <w:rFonts w:ascii="Calibri" w:hAnsi="Calibri" w:cs="Calibri"/>
                  <w:color w:val="0563C1"/>
                  <w:sz w:val="22"/>
                  <w:szCs w:val="22"/>
                  <w:u w:val="single"/>
                  <w:lang w:eastAsia="ja-JP"/>
                </w:rPr>
                <w:t>http://webapp.etsi.org/workProgram/Report_WorkItem.asp?wki_id=50117</w:t>
              </w:r>
            </w:hyperlink>
          </w:p>
        </w:tc>
      </w:tr>
      <w:tr w:rsidR="003B2A2D" w:rsidRPr="002628C4" w14:paraId="0064F229"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6D66AE77"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301 091-3</w:t>
            </w:r>
          </w:p>
        </w:tc>
        <w:tc>
          <w:tcPr>
            <w:tcW w:w="389" w:type="pct"/>
            <w:tcBorders>
              <w:top w:val="single" w:sz="4" w:space="0" w:color="A9D08E"/>
              <w:left w:val="nil"/>
              <w:bottom w:val="single" w:sz="4" w:space="0" w:color="A9D08E"/>
              <w:right w:val="nil"/>
            </w:tcBorders>
            <w:shd w:val="clear" w:color="auto" w:fill="auto"/>
            <w:noWrap/>
            <w:vAlign w:val="bottom"/>
            <w:hideMark/>
          </w:tcPr>
          <w:p w14:paraId="173FFC73"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0.0.5</w:t>
            </w:r>
          </w:p>
        </w:tc>
        <w:tc>
          <w:tcPr>
            <w:tcW w:w="2238" w:type="pct"/>
            <w:tcBorders>
              <w:top w:val="single" w:sz="4" w:space="0" w:color="A9D08E"/>
              <w:left w:val="nil"/>
              <w:bottom w:val="single" w:sz="4" w:space="0" w:color="A9D08E"/>
              <w:right w:val="nil"/>
            </w:tcBorders>
            <w:shd w:val="clear" w:color="auto" w:fill="auto"/>
            <w:noWrap/>
            <w:vAlign w:val="bottom"/>
            <w:hideMark/>
          </w:tcPr>
          <w:p w14:paraId="0CC48CF1"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Harmonised standard 76 GHz railway</w:t>
            </w:r>
          </w:p>
        </w:tc>
        <w:tc>
          <w:tcPr>
            <w:tcW w:w="535" w:type="pct"/>
            <w:tcBorders>
              <w:top w:val="single" w:sz="4" w:space="0" w:color="A9D08E"/>
              <w:left w:val="nil"/>
              <w:bottom w:val="single" w:sz="4" w:space="0" w:color="A9D08E"/>
              <w:right w:val="nil"/>
            </w:tcBorders>
            <w:shd w:val="clear" w:color="auto" w:fill="auto"/>
            <w:noWrap/>
            <w:vAlign w:val="center"/>
            <w:hideMark/>
          </w:tcPr>
          <w:p w14:paraId="4E80EE1B"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23-Aug-2024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4CEE647" w14:textId="635F6BCB"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8" w:tgtFrame="_parent" w:history="1">
              <w:r w:rsidR="003B2A2D" w:rsidRPr="002628C4">
                <w:rPr>
                  <w:rFonts w:ascii="Calibri" w:hAnsi="Calibri" w:cs="Calibri"/>
                  <w:color w:val="0563C1"/>
                  <w:sz w:val="22"/>
                  <w:szCs w:val="22"/>
                  <w:u w:val="single"/>
                  <w:lang w:eastAsia="ja-JP"/>
                </w:rPr>
                <w:t>http://webapp.etsi.org/workProgram/Report_WorkItem.asp?wki_id=59541</w:t>
              </w:r>
            </w:hyperlink>
          </w:p>
        </w:tc>
      </w:tr>
      <w:tr w:rsidR="003B2A2D" w:rsidRPr="002628C4" w14:paraId="31CBFD17"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3BAAC37F"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301 426</w:t>
            </w:r>
          </w:p>
        </w:tc>
        <w:tc>
          <w:tcPr>
            <w:tcW w:w="389" w:type="pct"/>
            <w:tcBorders>
              <w:top w:val="single" w:sz="4" w:space="0" w:color="A9D08E"/>
              <w:left w:val="nil"/>
              <w:bottom w:val="single" w:sz="4" w:space="0" w:color="A9D08E"/>
              <w:right w:val="nil"/>
            </w:tcBorders>
            <w:shd w:val="clear" w:color="E2EFDA" w:fill="E2EFDA"/>
            <w:noWrap/>
            <w:vAlign w:val="bottom"/>
            <w:hideMark/>
          </w:tcPr>
          <w:p w14:paraId="211AA63F"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2.1.6</w:t>
            </w:r>
          </w:p>
        </w:tc>
        <w:tc>
          <w:tcPr>
            <w:tcW w:w="2238" w:type="pct"/>
            <w:tcBorders>
              <w:top w:val="single" w:sz="4" w:space="0" w:color="A9D08E"/>
              <w:left w:val="nil"/>
              <w:bottom w:val="single" w:sz="4" w:space="0" w:color="A9D08E"/>
              <w:right w:val="nil"/>
            </w:tcBorders>
            <w:shd w:val="clear" w:color="E2EFDA" w:fill="E2EFDA"/>
            <w:noWrap/>
            <w:vAlign w:val="bottom"/>
            <w:hideMark/>
          </w:tcPr>
          <w:p w14:paraId="16688F3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Extended L-band for (</w:t>
            </w:r>
            <w:proofErr w:type="spellStart"/>
            <w:r w:rsidRPr="002628C4">
              <w:rPr>
                <w:rFonts w:ascii="Calibri" w:hAnsi="Calibri" w:cs="Calibri"/>
                <w:color w:val="000000"/>
                <w:sz w:val="22"/>
                <w:szCs w:val="22"/>
                <w:lang w:eastAsia="ja-JP"/>
              </w:rPr>
              <w:t>non distress</w:t>
            </w:r>
            <w:proofErr w:type="spellEnd"/>
            <w:r w:rsidRPr="002628C4">
              <w:rPr>
                <w:rFonts w:ascii="Calibri" w:hAnsi="Calibri" w:cs="Calibri"/>
                <w:color w:val="000000"/>
                <w:sz w:val="22"/>
                <w:szCs w:val="22"/>
                <w:lang w:eastAsia="ja-JP"/>
              </w:rPr>
              <w:t xml:space="preserve"> and safety) MMES 1,5 GHz/1,6 GHz</w:t>
            </w:r>
          </w:p>
        </w:tc>
        <w:tc>
          <w:tcPr>
            <w:tcW w:w="535" w:type="pct"/>
            <w:tcBorders>
              <w:top w:val="single" w:sz="4" w:space="0" w:color="A9D08E"/>
              <w:left w:val="nil"/>
              <w:bottom w:val="single" w:sz="4" w:space="0" w:color="A9D08E"/>
              <w:right w:val="nil"/>
            </w:tcBorders>
            <w:shd w:val="clear" w:color="E2EFDA" w:fill="E2EFDA"/>
            <w:noWrap/>
            <w:vAlign w:val="center"/>
            <w:hideMark/>
          </w:tcPr>
          <w:p w14:paraId="068D40CD"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27-Dec-2024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08795559" w14:textId="34790F5A"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39" w:tgtFrame="_parent" w:history="1">
              <w:r w:rsidR="003B2A2D" w:rsidRPr="002628C4">
                <w:rPr>
                  <w:rFonts w:ascii="Calibri" w:hAnsi="Calibri" w:cs="Calibri"/>
                  <w:color w:val="0563C1"/>
                  <w:sz w:val="22"/>
                  <w:szCs w:val="22"/>
                  <w:u w:val="single"/>
                  <w:lang w:eastAsia="ja-JP"/>
                </w:rPr>
                <w:t>http://webapp.etsi.org/workProgram/Report_WorkItem.asp?wki_id=50121</w:t>
              </w:r>
            </w:hyperlink>
          </w:p>
        </w:tc>
      </w:tr>
      <w:tr w:rsidR="003B2A2D" w:rsidRPr="002628C4" w14:paraId="0E55FEAD"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79B93950"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301 442</w:t>
            </w:r>
          </w:p>
        </w:tc>
        <w:tc>
          <w:tcPr>
            <w:tcW w:w="389" w:type="pct"/>
            <w:tcBorders>
              <w:top w:val="single" w:sz="4" w:space="0" w:color="A9D08E"/>
              <w:left w:val="nil"/>
              <w:bottom w:val="single" w:sz="4" w:space="0" w:color="A9D08E"/>
              <w:right w:val="nil"/>
            </w:tcBorders>
            <w:shd w:val="clear" w:color="auto" w:fill="auto"/>
            <w:noWrap/>
            <w:vAlign w:val="bottom"/>
            <w:hideMark/>
          </w:tcPr>
          <w:p w14:paraId="51D8A9B9"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p>
        </w:tc>
        <w:tc>
          <w:tcPr>
            <w:tcW w:w="2238" w:type="pct"/>
            <w:tcBorders>
              <w:top w:val="single" w:sz="4" w:space="0" w:color="A9D08E"/>
              <w:left w:val="nil"/>
              <w:bottom w:val="single" w:sz="4" w:space="0" w:color="A9D08E"/>
              <w:right w:val="nil"/>
            </w:tcBorders>
            <w:shd w:val="clear" w:color="auto" w:fill="auto"/>
            <w:noWrap/>
            <w:vAlign w:val="bottom"/>
            <w:hideMark/>
          </w:tcPr>
          <w:p w14:paraId="7FF3FB31"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Satellite Personal Communications Networks (S-PCN) in the 2,0 GHz</w:t>
            </w:r>
          </w:p>
        </w:tc>
        <w:tc>
          <w:tcPr>
            <w:tcW w:w="535" w:type="pct"/>
            <w:tcBorders>
              <w:top w:val="single" w:sz="4" w:space="0" w:color="A9D08E"/>
              <w:left w:val="nil"/>
              <w:bottom w:val="single" w:sz="4" w:space="0" w:color="A9D08E"/>
              <w:right w:val="nil"/>
            </w:tcBorders>
            <w:shd w:val="clear" w:color="auto" w:fill="auto"/>
            <w:noWrap/>
            <w:vAlign w:val="center"/>
            <w:hideMark/>
          </w:tcPr>
          <w:p w14:paraId="4F0489B4"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13-Jul-2024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1D101DDA" w14:textId="20B8DCE4"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0" w:tgtFrame="_parent" w:history="1">
              <w:r w:rsidR="003B2A2D" w:rsidRPr="002628C4">
                <w:rPr>
                  <w:rFonts w:ascii="Calibri" w:hAnsi="Calibri" w:cs="Calibri"/>
                  <w:color w:val="0563C1"/>
                  <w:sz w:val="22"/>
                  <w:szCs w:val="22"/>
                  <w:u w:val="single"/>
                  <w:lang w:eastAsia="ja-JP"/>
                </w:rPr>
                <w:t>http://webapp.etsi.org/workProgram/Report_WorkItem.asp?wki_id=51016</w:t>
              </w:r>
            </w:hyperlink>
          </w:p>
        </w:tc>
      </w:tr>
      <w:tr w:rsidR="003B2A2D" w:rsidRPr="002628C4" w14:paraId="0B7A7C6C"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1417FB75"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301 444</w:t>
            </w:r>
          </w:p>
        </w:tc>
        <w:tc>
          <w:tcPr>
            <w:tcW w:w="389" w:type="pct"/>
            <w:tcBorders>
              <w:top w:val="single" w:sz="4" w:space="0" w:color="A9D08E"/>
              <w:left w:val="nil"/>
              <w:bottom w:val="single" w:sz="4" w:space="0" w:color="A9D08E"/>
              <w:right w:val="nil"/>
            </w:tcBorders>
            <w:shd w:val="clear" w:color="E2EFDA" w:fill="E2EFDA"/>
            <w:noWrap/>
            <w:vAlign w:val="bottom"/>
            <w:hideMark/>
          </w:tcPr>
          <w:p w14:paraId="77166B5A"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2.2.4</w:t>
            </w:r>
          </w:p>
        </w:tc>
        <w:tc>
          <w:tcPr>
            <w:tcW w:w="2238" w:type="pct"/>
            <w:tcBorders>
              <w:top w:val="single" w:sz="4" w:space="0" w:color="A9D08E"/>
              <w:left w:val="nil"/>
              <w:bottom w:val="single" w:sz="4" w:space="0" w:color="A9D08E"/>
              <w:right w:val="nil"/>
            </w:tcBorders>
            <w:shd w:val="clear" w:color="E2EFDA" w:fill="E2EFDA"/>
            <w:noWrap/>
            <w:vAlign w:val="bottom"/>
            <w:hideMark/>
          </w:tcPr>
          <w:p w14:paraId="3221503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LMES operating in the 1,5 GHz and 1,6 GHz L- and extended L-band.</w:t>
            </w:r>
          </w:p>
        </w:tc>
        <w:tc>
          <w:tcPr>
            <w:tcW w:w="535" w:type="pct"/>
            <w:tcBorders>
              <w:top w:val="single" w:sz="4" w:space="0" w:color="A9D08E"/>
              <w:left w:val="nil"/>
              <w:bottom w:val="single" w:sz="4" w:space="0" w:color="A9D08E"/>
              <w:right w:val="nil"/>
            </w:tcBorders>
            <w:shd w:val="clear" w:color="E2EFDA" w:fill="E2EFDA"/>
            <w:noWrap/>
            <w:vAlign w:val="center"/>
            <w:hideMark/>
          </w:tcPr>
          <w:p w14:paraId="2E92DB63"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28-Sep-2024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34DC88D7" w14:textId="43A8F5B6"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1" w:tgtFrame="_parent" w:history="1">
              <w:r w:rsidR="003B2A2D" w:rsidRPr="002628C4">
                <w:rPr>
                  <w:rFonts w:ascii="Calibri" w:hAnsi="Calibri" w:cs="Calibri"/>
                  <w:color w:val="0563C1"/>
                  <w:sz w:val="22"/>
                  <w:szCs w:val="22"/>
                  <w:u w:val="single"/>
                  <w:lang w:eastAsia="ja-JP"/>
                </w:rPr>
                <w:t>http://webapp.etsi.org/workProgram/Report_WorkItem.asp?wki_id=63964</w:t>
              </w:r>
            </w:hyperlink>
          </w:p>
        </w:tc>
      </w:tr>
      <w:tr w:rsidR="003B2A2D" w:rsidRPr="002628C4" w14:paraId="69F6AADF"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7503E651"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301 473</w:t>
            </w:r>
          </w:p>
        </w:tc>
        <w:tc>
          <w:tcPr>
            <w:tcW w:w="389" w:type="pct"/>
            <w:tcBorders>
              <w:top w:val="single" w:sz="4" w:space="0" w:color="A9D08E"/>
              <w:left w:val="nil"/>
              <w:bottom w:val="single" w:sz="4" w:space="0" w:color="A9D08E"/>
              <w:right w:val="nil"/>
            </w:tcBorders>
            <w:shd w:val="clear" w:color="auto" w:fill="auto"/>
            <w:noWrap/>
            <w:vAlign w:val="bottom"/>
            <w:hideMark/>
          </w:tcPr>
          <w:p w14:paraId="31A79C4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2.1.6</w:t>
            </w:r>
          </w:p>
        </w:tc>
        <w:tc>
          <w:tcPr>
            <w:tcW w:w="2238" w:type="pct"/>
            <w:tcBorders>
              <w:top w:val="single" w:sz="4" w:space="0" w:color="A9D08E"/>
              <w:left w:val="nil"/>
              <w:bottom w:val="single" w:sz="4" w:space="0" w:color="A9D08E"/>
              <w:right w:val="nil"/>
            </w:tcBorders>
            <w:shd w:val="clear" w:color="auto" w:fill="auto"/>
            <w:noWrap/>
            <w:vAlign w:val="bottom"/>
            <w:hideMark/>
          </w:tcPr>
          <w:p w14:paraId="0623042C"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Aircraft Earth Stations below 3 GHz AMSS/MSS and/or AMS(R)S/MSS</w:t>
            </w:r>
          </w:p>
        </w:tc>
        <w:tc>
          <w:tcPr>
            <w:tcW w:w="535" w:type="pct"/>
            <w:tcBorders>
              <w:top w:val="single" w:sz="4" w:space="0" w:color="A9D08E"/>
              <w:left w:val="nil"/>
              <w:bottom w:val="single" w:sz="4" w:space="0" w:color="A9D08E"/>
              <w:right w:val="nil"/>
            </w:tcBorders>
            <w:shd w:val="clear" w:color="auto" w:fill="auto"/>
            <w:noWrap/>
            <w:vAlign w:val="center"/>
            <w:hideMark/>
          </w:tcPr>
          <w:p w14:paraId="758405BC"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27-Dec-2024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77A4D5D" w14:textId="123647B8"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2" w:tgtFrame="_parent" w:history="1">
              <w:r w:rsidR="003B2A2D" w:rsidRPr="002628C4">
                <w:rPr>
                  <w:rFonts w:ascii="Calibri" w:hAnsi="Calibri" w:cs="Calibri"/>
                  <w:color w:val="0563C1"/>
                  <w:sz w:val="22"/>
                  <w:szCs w:val="22"/>
                  <w:u w:val="single"/>
                  <w:lang w:eastAsia="ja-JP"/>
                </w:rPr>
                <w:t>http://webapp.etsi.org/workProgram/Report_WorkItem.asp?wki_id=50119</w:t>
              </w:r>
            </w:hyperlink>
          </w:p>
        </w:tc>
      </w:tr>
      <w:tr w:rsidR="003B2A2D" w:rsidRPr="002628C4" w14:paraId="123C889F"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37060ECB"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301 489-13</w:t>
            </w:r>
          </w:p>
        </w:tc>
        <w:tc>
          <w:tcPr>
            <w:tcW w:w="389" w:type="pct"/>
            <w:tcBorders>
              <w:top w:val="single" w:sz="4" w:space="0" w:color="A9D08E"/>
              <w:left w:val="nil"/>
              <w:bottom w:val="single" w:sz="4" w:space="0" w:color="A9D08E"/>
              <w:right w:val="nil"/>
            </w:tcBorders>
            <w:shd w:val="clear" w:color="E2EFDA" w:fill="E2EFDA"/>
            <w:noWrap/>
            <w:vAlign w:val="bottom"/>
            <w:hideMark/>
          </w:tcPr>
          <w:p w14:paraId="7E725D28"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0.0.11</w:t>
            </w:r>
          </w:p>
        </w:tc>
        <w:tc>
          <w:tcPr>
            <w:tcW w:w="2238" w:type="pct"/>
            <w:tcBorders>
              <w:top w:val="single" w:sz="4" w:space="0" w:color="A9D08E"/>
              <w:left w:val="nil"/>
              <w:bottom w:val="single" w:sz="4" w:space="0" w:color="A9D08E"/>
              <w:right w:val="nil"/>
            </w:tcBorders>
            <w:shd w:val="clear" w:color="E2EFDA" w:fill="E2EFDA"/>
            <w:noWrap/>
            <w:vAlign w:val="bottom"/>
            <w:hideMark/>
          </w:tcPr>
          <w:p w14:paraId="046CB874"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EMC for CB equipment</w:t>
            </w:r>
          </w:p>
        </w:tc>
        <w:tc>
          <w:tcPr>
            <w:tcW w:w="535" w:type="pct"/>
            <w:tcBorders>
              <w:top w:val="single" w:sz="4" w:space="0" w:color="A9D08E"/>
              <w:left w:val="nil"/>
              <w:bottom w:val="single" w:sz="4" w:space="0" w:color="A9D08E"/>
              <w:right w:val="nil"/>
            </w:tcBorders>
            <w:shd w:val="clear" w:color="E2EFDA" w:fill="E2EFDA"/>
            <w:noWrap/>
            <w:vAlign w:val="center"/>
            <w:hideMark/>
          </w:tcPr>
          <w:p w14:paraId="6FDDA9A8"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12-Oct-2024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4C812A31" w14:textId="49D417B9"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3" w:tgtFrame="_parent" w:history="1">
              <w:r w:rsidR="003B2A2D" w:rsidRPr="002628C4">
                <w:rPr>
                  <w:rFonts w:ascii="Calibri" w:hAnsi="Calibri" w:cs="Calibri"/>
                  <w:color w:val="0563C1"/>
                  <w:sz w:val="22"/>
                  <w:szCs w:val="22"/>
                  <w:u w:val="single"/>
                  <w:lang w:eastAsia="ja-JP"/>
                </w:rPr>
                <w:t>http://webapp.etsi.org/workProgram/Report_WorkItem.asp?wki_id=53844</w:t>
              </w:r>
            </w:hyperlink>
          </w:p>
        </w:tc>
      </w:tr>
      <w:tr w:rsidR="003B2A2D" w:rsidRPr="002628C4" w14:paraId="6DAA7430"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3752080A"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301 489-17</w:t>
            </w:r>
          </w:p>
        </w:tc>
        <w:tc>
          <w:tcPr>
            <w:tcW w:w="389" w:type="pct"/>
            <w:tcBorders>
              <w:top w:val="single" w:sz="4" w:space="0" w:color="A9D08E"/>
              <w:left w:val="nil"/>
              <w:bottom w:val="single" w:sz="4" w:space="0" w:color="A9D08E"/>
              <w:right w:val="nil"/>
            </w:tcBorders>
            <w:shd w:val="clear" w:color="auto" w:fill="auto"/>
            <w:noWrap/>
            <w:vAlign w:val="bottom"/>
            <w:hideMark/>
          </w:tcPr>
          <w:p w14:paraId="610B3E0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0.0.9</w:t>
            </w:r>
          </w:p>
        </w:tc>
        <w:tc>
          <w:tcPr>
            <w:tcW w:w="2238" w:type="pct"/>
            <w:tcBorders>
              <w:top w:val="single" w:sz="4" w:space="0" w:color="A9D08E"/>
              <w:left w:val="nil"/>
              <w:bottom w:val="single" w:sz="4" w:space="0" w:color="A9D08E"/>
              <w:right w:val="nil"/>
            </w:tcBorders>
            <w:shd w:val="clear" w:color="auto" w:fill="auto"/>
            <w:noWrap/>
            <w:vAlign w:val="bottom"/>
            <w:hideMark/>
          </w:tcPr>
          <w:p w14:paraId="07575695"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EMC for broadband and wideband data transmission systems</w:t>
            </w:r>
          </w:p>
        </w:tc>
        <w:tc>
          <w:tcPr>
            <w:tcW w:w="535" w:type="pct"/>
            <w:tcBorders>
              <w:top w:val="single" w:sz="4" w:space="0" w:color="A9D08E"/>
              <w:left w:val="nil"/>
              <w:bottom w:val="single" w:sz="4" w:space="0" w:color="A9D08E"/>
              <w:right w:val="nil"/>
            </w:tcBorders>
            <w:shd w:val="clear" w:color="auto" w:fill="auto"/>
            <w:noWrap/>
            <w:vAlign w:val="center"/>
            <w:hideMark/>
          </w:tcPr>
          <w:p w14:paraId="1190A1A4"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13-Sep-2024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431983F" w14:textId="3230AA47"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4" w:tgtFrame="_parent" w:history="1">
              <w:r w:rsidR="003B2A2D" w:rsidRPr="002628C4">
                <w:rPr>
                  <w:rFonts w:ascii="Calibri" w:hAnsi="Calibri" w:cs="Calibri"/>
                  <w:color w:val="0563C1"/>
                  <w:sz w:val="22"/>
                  <w:szCs w:val="22"/>
                  <w:u w:val="single"/>
                  <w:lang w:eastAsia="ja-JP"/>
                </w:rPr>
                <w:t>http://webapp.etsi.org/workProgram/Report_WorkItem.asp?wki_id=63623</w:t>
              </w:r>
            </w:hyperlink>
          </w:p>
        </w:tc>
      </w:tr>
      <w:tr w:rsidR="003B2A2D" w:rsidRPr="002628C4" w14:paraId="6DA6D3B8"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3F384455"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301 489-50</w:t>
            </w:r>
          </w:p>
        </w:tc>
        <w:tc>
          <w:tcPr>
            <w:tcW w:w="389" w:type="pct"/>
            <w:tcBorders>
              <w:top w:val="single" w:sz="4" w:space="0" w:color="A9D08E"/>
              <w:left w:val="nil"/>
              <w:bottom w:val="single" w:sz="4" w:space="0" w:color="A9D08E"/>
              <w:right w:val="nil"/>
            </w:tcBorders>
            <w:shd w:val="clear" w:color="E2EFDA" w:fill="E2EFDA"/>
            <w:noWrap/>
            <w:vAlign w:val="bottom"/>
            <w:hideMark/>
          </w:tcPr>
          <w:p w14:paraId="6CA2441F"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0.0.8</w:t>
            </w:r>
          </w:p>
        </w:tc>
        <w:tc>
          <w:tcPr>
            <w:tcW w:w="2238" w:type="pct"/>
            <w:tcBorders>
              <w:top w:val="single" w:sz="4" w:space="0" w:color="A9D08E"/>
              <w:left w:val="nil"/>
              <w:bottom w:val="single" w:sz="4" w:space="0" w:color="A9D08E"/>
              <w:right w:val="nil"/>
            </w:tcBorders>
            <w:shd w:val="clear" w:color="E2EFDA" w:fill="E2EFDA"/>
            <w:noWrap/>
            <w:vAlign w:val="bottom"/>
            <w:hideMark/>
          </w:tcPr>
          <w:p w14:paraId="281C51E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EMC for Cellular Communication BS, repeater and ancillary equipment</w:t>
            </w:r>
          </w:p>
        </w:tc>
        <w:tc>
          <w:tcPr>
            <w:tcW w:w="535" w:type="pct"/>
            <w:tcBorders>
              <w:top w:val="single" w:sz="4" w:space="0" w:color="A9D08E"/>
              <w:left w:val="nil"/>
              <w:bottom w:val="single" w:sz="4" w:space="0" w:color="A9D08E"/>
              <w:right w:val="nil"/>
            </w:tcBorders>
            <w:shd w:val="clear" w:color="E2EFDA" w:fill="E2EFDA"/>
            <w:noWrap/>
            <w:vAlign w:val="center"/>
            <w:hideMark/>
          </w:tcPr>
          <w:p w14:paraId="532A9F17"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29-Dec-2024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793D6DE" w14:textId="17DF5EF6"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5" w:tgtFrame="_parent" w:history="1">
              <w:r w:rsidR="003B2A2D" w:rsidRPr="002628C4">
                <w:rPr>
                  <w:rFonts w:ascii="Calibri" w:hAnsi="Calibri" w:cs="Calibri"/>
                  <w:color w:val="0563C1"/>
                  <w:sz w:val="22"/>
                  <w:szCs w:val="22"/>
                  <w:u w:val="single"/>
                  <w:lang w:eastAsia="ja-JP"/>
                </w:rPr>
                <w:t>http://webapp.etsi.org/workProgram/Report_WorkItem.asp?wki_id=63883</w:t>
              </w:r>
            </w:hyperlink>
          </w:p>
        </w:tc>
      </w:tr>
      <w:tr w:rsidR="003B2A2D" w:rsidRPr="002628C4" w14:paraId="28392B2E"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34152837"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302 065-3-1</w:t>
            </w:r>
          </w:p>
        </w:tc>
        <w:tc>
          <w:tcPr>
            <w:tcW w:w="389" w:type="pct"/>
            <w:tcBorders>
              <w:top w:val="single" w:sz="4" w:space="0" w:color="A9D08E"/>
              <w:left w:val="nil"/>
              <w:bottom w:val="single" w:sz="4" w:space="0" w:color="A9D08E"/>
              <w:right w:val="nil"/>
            </w:tcBorders>
            <w:shd w:val="clear" w:color="auto" w:fill="auto"/>
            <w:noWrap/>
            <w:vAlign w:val="bottom"/>
            <w:hideMark/>
          </w:tcPr>
          <w:p w14:paraId="2AB48EE3"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0.2.7</w:t>
            </w:r>
          </w:p>
        </w:tc>
        <w:tc>
          <w:tcPr>
            <w:tcW w:w="2238" w:type="pct"/>
            <w:tcBorders>
              <w:top w:val="single" w:sz="4" w:space="0" w:color="A9D08E"/>
              <w:left w:val="nil"/>
              <w:bottom w:val="single" w:sz="4" w:space="0" w:color="A9D08E"/>
              <w:right w:val="nil"/>
            </w:tcBorders>
            <w:shd w:val="clear" w:color="auto" w:fill="auto"/>
            <w:noWrap/>
            <w:vAlign w:val="bottom"/>
            <w:hideMark/>
          </w:tcPr>
          <w:p w14:paraId="6BDA6A30"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UWB keyless entry</w:t>
            </w:r>
          </w:p>
        </w:tc>
        <w:tc>
          <w:tcPr>
            <w:tcW w:w="535" w:type="pct"/>
            <w:tcBorders>
              <w:top w:val="single" w:sz="4" w:space="0" w:color="A9D08E"/>
              <w:left w:val="nil"/>
              <w:bottom w:val="single" w:sz="4" w:space="0" w:color="A9D08E"/>
              <w:right w:val="nil"/>
            </w:tcBorders>
            <w:shd w:val="clear" w:color="auto" w:fill="auto"/>
            <w:noWrap/>
            <w:vAlign w:val="center"/>
            <w:hideMark/>
          </w:tcPr>
          <w:p w14:paraId="71479CF3"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24-Jun-2024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1CEF6D19" w14:textId="22C23235"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6" w:tgtFrame="_parent" w:history="1">
              <w:r w:rsidR="003B2A2D" w:rsidRPr="002628C4">
                <w:rPr>
                  <w:rFonts w:ascii="Calibri" w:hAnsi="Calibri" w:cs="Calibri"/>
                  <w:color w:val="0563C1"/>
                  <w:sz w:val="22"/>
                  <w:szCs w:val="22"/>
                  <w:u w:val="single"/>
                  <w:lang w:eastAsia="ja-JP"/>
                </w:rPr>
                <w:t>http://webapp.etsi.org/workProgram/Report_WorkItem.asp?wki_id=55073</w:t>
              </w:r>
            </w:hyperlink>
          </w:p>
        </w:tc>
      </w:tr>
      <w:tr w:rsidR="003B2A2D" w:rsidRPr="002628C4" w14:paraId="6673F9E0"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343A480C"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302 065-4-1</w:t>
            </w:r>
          </w:p>
        </w:tc>
        <w:tc>
          <w:tcPr>
            <w:tcW w:w="389" w:type="pct"/>
            <w:tcBorders>
              <w:top w:val="single" w:sz="4" w:space="0" w:color="A9D08E"/>
              <w:left w:val="nil"/>
              <w:bottom w:val="single" w:sz="4" w:space="0" w:color="A9D08E"/>
              <w:right w:val="nil"/>
            </w:tcBorders>
            <w:shd w:val="clear" w:color="E2EFDA" w:fill="E2EFDA"/>
            <w:noWrap/>
            <w:vAlign w:val="bottom"/>
            <w:hideMark/>
          </w:tcPr>
          <w:p w14:paraId="3AEAC103"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0.2.7</w:t>
            </w:r>
          </w:p>
        </w:tc>
        <w:tc>
          <w:tcPr>
            <w:tcW w:w="2238" w:type="pct"/>
            <w:tcBorders>
              <w:top w:val="single" w:sz="4" w:space="0" w:color="A9D08E"/>
              <w:left w:val="nil"/>
              <w:bottom w:val="single" w:sz="4" w:space="0" w:color="A9D08E"/>
              <w:right w:val="nil"/>
            </w:tcBorders>
            <w:shd w:val="clear" w:color="E2EFDA" w:fill="E2EFDA"/>
            <w:noWrap/>
            <w:vAlign w:val="bottom"/>
            <w:hideMark/>
          </w:tcPr>
          <w:p w14:paraId="5AFB62F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BMA</w:t>
            </w:r>
          </w:p>
        </w:tc>
        <w:tc>
          <w:tcPr>
            <w:tcW w:w="535" w:type="pct"/>
            <w:tcBorders>
              <w:top w:val="single" w:sz="4" w:space="0" w:color="A9D08E"/>
              <w:left w:val="nil"/>
              <w:bottom w:val="single" w:sz="4" w:space="0" w:color="A9D08E"/>
              <w:right w:val="nil"/>
            </w:tcBorders>
            <w:shd w:val="clear" w:color="E2EFDA" w:fill="E2EFDA"/>
            <w:noWrap/>
            <w:vAlign w:val="center"/>
            <w:hideMark/>
          </w:tcPr>
          <w:p w14:paraId="016CF6EA"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24-Jun-2024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62154E91" w14:textId="7DECF95B"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7" w:tgtFrame="_parent" w:history="1">
              <w:r w:rsidR="003B2A2D" w:rsidRPr="002628C4">
                <w:rPr>
                  <w:rFonts w:ascii="Calibri" w:hAnsi="Calibri" w:cs="Calibri"/>
                  <w:color w:val="0563C1"/>
                  <w:sz w:val="22"/>
                  <w:szCs w:val="22"/>
                  <w:u w:val="single"/>
                  <w:lang w:eastAsia="ja-JP"/>
                </w:rPr>
                <w:t>http://webapp.etsi.org/workProgram/Report_WorkItem.asp?wki_id=55074</w:t>
              </w:r>
            </w:hyperlink>
          </w:p>
        </w:tc>
      </w:tr>
      <w:tr w:rsidR="003B2A2D" w:rsidRPr="002628C4" w14:paraId="197FB733"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0A45E11E"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302 340</w:t>
            </w:r>
          </w:p>
        </w:tc>
        <w:tc>
          <w:tcPr>
            <w:tcW w:w="389" w:type="pct"/>
            <w:tcBorders>
              <w:top w:val="single" w:sz="4" w:space="0" w:color="A9D08E"/>
              <w:left w:val="nil"/>
              <w:bottom w:val="single" w:sz="4" w:space="0" w:color="A9D08E"/>
              <w:right w:val="nil"/>
            </w:tcBorders>
            <w:shd w:val="clear" w:color="auto" w:fill="auto"/>
            <w:noWrap/>
            <w:vAlign w:val="bottom"/>
            <w:hideMark/>
          </w:tcPr>
          <w:p w14:paraId="35D9EE1A"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p>
        </w:tc>
        <w:tc>
          <w:tcPr>
            <w:tcW w:w="2238" w:type="pct"/>
            <w:tcBorders>
              <w:top w:val="single" w:sz="4" w:space="0" w:color="A9D08E"/>
              <w:left w:val="nil"/>
              <w:bottom w:val="single" w:sz="4" w:space="0" w:color="A9D08E"/>
              <w:right w:val="nil"/>
            </w:tcBorders>
            <w:shd w:val="clear" w:color="auto" w:fill="auto"/>
            <w:noWrap/>
            <w:vAlign w:val="bottom"/>
            <w:hideMark/>
          </w:tcPr>
          <w:p w14:paraId="049029C0"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Satellite Earth Stations on board Vessels (ESVs) 11/12/14 GHz (FSS)</w:t>
            </w:r>
          </w:p>
        </w:tc>
        <w:tc>
          <w:tcPr>
            <w:tcW w:w="535" w:type="pct"/>
            <w:tcBorders>
              <w:top w:val="single" w:sz="4" w:space="0" w:color="A9D08E"/>
              <w:left w:val="nil"/>
              <w:bottom w:val="single" w:sz="4" w:space="0" w:color="A9D08E"/>
              <w:right w:val="nil"/>
            </w:tcBorders>
            <w:shd w:val="clear" w:color="auto" w:fill="auto"/>
            <w:noWrap/>
            <w:vAlign w:val="center"/>
            <w:hideMark/>
          </w:tcPr>
          <w:p w14:paraId="3A809507"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07-Aug-2024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243828BE" w14:textId="7F7EEF3E"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8" w:tgtFrame="_parent" w:history="1">
              <w:r w:rsidR="003B2A2D" w:rsidRPr="002628C4">
                <w:rPr>
                  <w:rFonts w:ascii="Calibri" w:hAnsi="Calibri" w:cs="Calibri"/>
                  <w:color w:val="0563C1"/>
                  <w:sz w:val="22"/>
                  <w:szCs w:val="22"/>
                  <w:u w:val="single"/>
                  <w:lang w:eastAsia="ja-JP"/>
                </w:rPr>
                <w:t>http://webapp.etsi.org/workProgram/Report_WorkItem.asp?wki_id=51022</w:t>
              </w:r>
            </w:hyperlink>
          </w:p>
        </w:tc>
      </w:tr>
      <w:tr w:rsidR="003B2A2D" w:rsidRPr="002628C4" w14:paraId="4E0B623F"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53A3DF84"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302 574-1</w:t>
            </w:r>
          </w:p>
        </w:tc>
        <w:tc>
          <w:tcPr>
            <w:tcW w:w="389" w:type="pct"/>
            <w:tcBorders>
              <w:top w:val="single" w:sz="4" w:space="0" w:color="A9D08E"/>
              <w:left w:val="nil"/>
              <w:bottom w:val="single" w:sz="4" w:space="0" w:color="A9D08E"/>
              <w:right w:val="nil"/>
            </w:tcBorders>
            <w:shd w:val="clear" w:color="E2EFDA" w:fill="E2EFDA"/>
            <w:noWrap/>
            <w:vAlign w:val="bottom"/>
            <w:hideMark/>
          </w:tcPr>
          <w:p w14:paraId="50C2A970"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p>
        </w:tc>
        <w:tc>
          <w:tcPr>
            <w:tcW w:w="2238" w:type="pct"/>
            <w:tcBorders>
              <w:top w:val="single" w:sz="4" w:space="0" w:color="A9D08E"/>
              <w:left w:val="nil"/>
              <w:bottom w:val="single" w:sz="4" w:space="0" w:color="A9D08E"/>
              <w:right w:val="nil"/>
            </w:tcBorders>
            <w:shd w:val="clear" w:color="E2EFDA" w:fill="E2EFDA"/>
            <w:noWrap/>
            <w:vAlign w:val="bottom"/>
            <w:hideMark/>
          </w:tcPr>
          <w:p w14:paraId="56EB096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rev EN 302 574-1 Conventional CGC</w:t>
            </w:r>
          </w:p>
        </w:tc>
        <w:tc>
          <w:tcPr>
            <w:tcW w:w="535" w:type="pct"/>
            <w:tcBorders>
              <w:top w:val="single" w:sz="4" w:space="0" w:color="A9D08E"/>
              <w:left w:val="nil"/>
              <w:bottom w:val="single" w:sz="4" w:space="0" w:color="A9D08E"/>
              <w:right w:val="nil"/>
            </w:tcBorders>
            <w:shd w:val="clear" w:color="E2EFDA" w:fill="E2EFDA"/>
            <w:noWrap/>
            <w:vAlign w:val="center"/>
            <w:hideMark/>
          </w:tcPr>
          <w:p w14:paraId="1E857824"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30-Oct-2024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0253267" w14:textId="61CAAC37"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49" w:tgtFrame="_parent" w:history="1">
              <w:r w:rsidR="003B2A2D" w:rsidRPr="002628C4">
                <w:rPr>
                  <w:rFonts w:ascii="Calibri" w:hAnsi="Calibri" w:cs="Calibri"/>
                  <w:color w:val="0563C1"/>
                  <w:sz w:val="22"/>
                  <w:szCs w:val="22"/>
                  <w:u w:val="single"/>
                  <w:lang w:eastAsia="ja-JP"/>
                </w:rPr>
                <w:t>http://webapp.etsi.org/workProgram/Report_WorkItem.asp?wki_id=67518</w:t>
              </w:r>
            </w:hyperlink>
          </w:p>
        </w:tc>
      </w:tr>
      <w:tr w:rsidR="003B2A2D" w:rsidRPr="002628C4" w14:paraId="0688D535"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25C4FA02"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lastRenderedPageBreak/>
              <w:t>EN 302 574-2</w:t>
            </w:r>
          </w:p>
        </w:tc>
        <w:tc>
          <w:tcPr>
            <w:tcW w:w="389" w:type="pct"/>
            <w:tcBorders>
              <w:top w:val="single" w:sz="4" w:space="0" w:color="A9D08E"/>
              <w:left w:val="nil"/>
              <w:bottom w:val="single" w:sz="4" w:space="0" w:color="A9D08E"/>
              <w:right w:val="nil"/>
            </w:tcBorders>
            <w:shd w:val="clear" w:color="auto" w:fill="auto"/>
            <w:noWrap/>
            <w:vAlign w:val="bottom"/>
            <w:hideMark/>
          </w:tcPr>
          <w:p w14:paraId="10B7E084"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p>
        </w:tc>
        <w:tc>
          <w:tcPr>
            <w:tcW w:w="2238" w:type="pct"/>
            <w:tcBorders>
              <w:top w:val="single" w:sz="4" w:space="0" w:color="A9D08E"/>
              <w:left w:val="nil"/>
              <w:bottom w:val="single" w:sz="4" w:space="0" w:color="A9D08E"/>
              <w:right w:val="nil"/>
            </w:tcBorders>
            <w:shd w:val="clear" w:color="auto" w:fill="auto"/>
            <w:noWrap/>
            <w:vAlign w:val="bottom"/>
            <w:hideMark/>
          </w:tcPr>
          <w:p w14:paraId="792CEDDC"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Rev EN302 574-2 Conventional CGC</w:t>
            </w:r>
          </w:p>
        </w:tc>
        <w:tc>
          <w:tcPr>
            <w:tcW w:w="535" w:type="pct"/>
            <w:tcBorders>
              <w:top w:val="single" w:sz="4" w:space="0" w:color="A9D08E"/>
              <w:left w:val="nil"/>
              <w:bottom w:val="single" w:sz="4" w:space="0" w:color="A9D08E"/>
              <w:right w:val="nil"/>
            </w:tcBorders>
            <w:shd w:val="clear" w:color="auto" w:fill="auto"/>
            <w:noWrap/>
            <w:vAlign w:val="center"/>
            <w:hideMark/>
          </w:tcPr>
          <w:p w14:paraId="6CC8CD57"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30-Oct-2024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002AD70E" w14:textId="55A6940C"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0" w:tgtFrame="_parent" w:history="1">
              <w:r w:rsidR="003B2A2D" w:rsidRPr="002628C4">
                <w:rPr>
                  <w:rFonts w:ascii="Calibri" w:hAnsi="Calibri" w:cs="Calibri"/>
                  <w:color w:val="0563C1"/>
                  <w:sz w:val="22"/>
                  <w:szCs w:val="22"/>
                  <w:u w:val="single"/>
                  <w:lang w:eastAsia="ja-JP"/>
                </w:rPr>
                <w:t>http://webapp.etsi.org/workProgram/Report_WorkItem.asp?wki_id=67519</w:t>
              </w:r>
            </w:hyperlink>
          </w:p>
        </w:tc>
      </w:tr>
      <w:tr w:rsidR="003B2A2D" w:rsidRPr="002628C4" w14:paraId="4BF1ECE2"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4A6810AC"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303 417</w:t>
            </w:r>
          </w:p>
        </w:tc>
        <w:tc>
          <w:tcPr>
            <w:tcW w:w="389" w:type="pct"/>
            <w:tcBorders>
              <w:top w:val="single" w:sz="4" w:space="0" w:color="A9D08E"/>
              <w:left w:val="nil"/>
              <w:bottom w:val="single" w:sz="4" w:space="0" w:color="A9D08E"/>
              <w:right w:val="nil"/>
            </w:tcBorders>
            <w:shd w:val="clear" w:color="E2EFDA" w:fill="E2EFDA"/>
            <w:noWrap/>
            <w:vAlign w:val="bottom"/>
            <w:hideMark/>
          </w:tcPr>
          <w:p w14:paraId="15546419"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p>
        </w:tc>
        <w:tc>
          <w:tcPr>
            <w:tcW w:w="2238" w:type="pct"/>
            <w:tcBorders>
              <w:top w:val="single" w:sz="4" w:space="0" w:color="A9D08E"/>
              <w:left w:val="nil"/>
              <w:bottom w:val="single" w:sz="4" w:space="0" w:color="A9D08E"/>
              <w:right w:val="nil"/>
            </w:tcBorders>
            <w:shd w:val="clear" w:color="E2EFDA" w:fill="E2EFDA"/>
            <w:noWrap/>
            <w:vAlign w:val="bottom"/>
            <w:hideMark/>
          </w:tcPr>
          <w:p w14:paraId="6190DCF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HEN for Wireless power transmission</w:t>
            </w:r>
          </w:p>
        </w:tc>
        <w:tc>
          <w:tcPr>
            <w:tcW w:w="535" w:type="pct"/>
            <w:tcBorders>
              <w:top w:val="single" w:sz="4" w:space="0" w:color="A9D08E"/>
              <w:left w:val="nil"/>
              <w:bottom w:val="single" w:sz="4" w:space="0" w:color="A9D08E"/>
              <w:right w:val="nil"/>
            </w:tcBorders>
            <w:shd w:val="clear" w:color="E2EFDA" w:fill="E2EFDA"/>
            <w:noWrap/>
            <w:vAlign w:val="center"/>
            <w:hideMark/>
          </w:tcPr>
          <w:p w14:paraId="0F06B376"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29-Dec-2024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345F6D54" w14:textId="455ABE34"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1" w:tgtFrame="_parent" w:history="1">
              <w:r w:rsidR="003B2A2D" w:rsidRPr="002628C4">
                <w:rPr>
                  <w:rFonts w:ascii="Calibri" w:hAnsi="Calibri" w:cs="Calibri"/>
                  <w:color w:val="0563C1"/>
                  <w:sz w:val="22"/>
                  <w:szCs w:val="22"/>
                  <w:u w:val="single"/>
                  <w:lang w:eastAsia="ja-JP"/>
                </w:rPr>
                <w:t>http://webapp.etsi.org/workProgram/Report_WorkItem.asp?wki_id=54508</w:t>
              </w:r>
            </w:hyperlink>
          </w:p>
        </w:tc>
      </w:tr>
      <w:tr w:rsidR="003B2A2D" w:rsidRPr="002628C4" w14:paraId="6A5F4D78"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1B196AE0"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303 454</w:t>
            </w:r>
          </w:p>
        </w:tc>
        <w:tc>
          <w:tcPr>
            <w:tcW w:w="389" w:type="pct"/>
            <w:tcBorders>
              <w:top w:val="single" w:sz="4" w:space="0" w:color="A9D08E"/>
              <w:left w:val="nil"/>
              <w:bottom w:val="single" w:sz="4" w:space="0" w:color="A9D08E"/>
              <w:right w:val="nil"/>
            </w:tcBorders>
            <w:shd w:val="clear" w:color="auto" w:fill="auto"/>
            <w:noWrap/>
            <w:vAlign w:val="bottom"/>
            <w:hideMark/>
          </w:tcPr>
          <w:p w14:paraId="3925E5DF"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p>
        </w:tc>
        <w:tc>
          <w:tcPr>
            <w:tcW w:w="2238" w:type="pct"/>
            <w:tcBorders>
              <w:top w:val="single" w:sz="4" w:space="0" w:color="A9D08E"/>
              <w:left w:val="nil"/>
              <w:bottom w:val="single" w:sz="4" w:space="0" w:color="A9D08E"/>
              <w:right w:val="nil"/>
            </w:tcBorders>
            <w:shd w:val="clear" w:color="auto" w:fill="auto"/>
            <w:noWrap/>
            <w:vAlign w:val="bottom"/>
            <w:hideMark/>
          </w:tcPr>
          <w:p w14:paraId="7DF07553"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LF Building determination</w:t>
            </w:r>
          </w:p>
        </w:tc>
        <w:tc>
          <w:tcPr>
            <w:tcW w:w="535" w:type="pct"/>
            <w:tcBorders>
              <w:top w:val="single" w:sz="4" w:space="0" w:color="A9D08E"/>
              <w:left w:val="nil"/>
              <w:bottom w:val="single" w:sz="4" w:space="0" w:color="A9D08E"/>
              <w:right w:val="nil"/>
            </w:tcBorders>
            <w:shd w:val="clear" w:color="auto" w:fill="auto"/>
            <w:noWrap/>
            <w:vAlign w:val="center"/>
            <w:hideMark/>
          </w:tcPr>
          <w:p w14:paraId="6A5C21E0"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21-Oct-2024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5033B2CD" w14:textId="38CFFF39"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2" w:tgtFrame="_parent" w:history="1">
              <w:r w:rsidR="003B2A2D" w:rsidRPr="002628C4">
                <w:rPr>
                  <w:rFonts w:ascii="Calibri" w:hAnsi="Calibri" w:cs="Calibri"/>
                  <w:color w:val="0563C1"/>
                  <w:sz w:val="22"/>
                  <w:szCs w:val="22"/>
                  <w:u w:val="single"/>
                  <w:lang w:eastAsia="ja-JP"/>
                </w:rPr>
                <w:t>http://webapp.etsi.org/workProgram/Report_WorkItem.asp?wki_id=57424</w:t>
              </w:r>
            </w:hyperlink>
          </w:p>
        </w:tc>
      </w:tr>
      <w:tr w:rsidR="003B2A2D" w:rsidRPr="002628C4" w14:paraId="264BF6CE"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652BDD1E"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303 505</w:t>
            </w:r>
          </w:p>
        </w:tc>
        <w:tc>
          <w:tcPr>
            <w:tcW w:w="389" w:type="pct"/>
            <w:tcBorders>
              <w:top w:val="single" w:sz="4" w:space="0" w:color="A9D08E"/>
              <w:left w:val="nil"/>
              <w:bottom w:val="single" w:sz="4" w:space="0" w:color="A9D08E"/>
              <w:right w:val="nil"/>
            </w:tcBorders>
            <w:shd w:val="clear" w:color="E2EFDA" w:fill="E2EFDA"/>
            <w:noWrap/>
            <w:vAlign w:val="bottom"/>
            <w:hideMark/>
          </w:tcPr>
          <w:p w14:paraId="5ECEB0A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p>
        </w:tc>
        <w:tc>
          <w:tcPr>
            <w:tcW w:w="2238" w:type="pct"/>
            <w:tcBorders>
              <w:top w:val="single" w:sz="4" w:space="0" w:color="A9D08E"/>
              <w:left w:val="nil"/>
              <w:bottom w:val="single" w:sz="4" w:space="0" w:color="A9D08E"/>
              <w:right w:val="nil"/>
            </w:tcBorders>
            <w:shd w:val="clear" w:color="E2EFDA" w:fill="E2EFDA"/>
            <w:noWrap/>
            <w:vAlign w:val="bottom"/>
            <w:hideMark/>
          </w:tcPr>
          <w:p w14:paraId="3A5BA799"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HEN for Broadband PPDR</w:t>
            </w:r>
          </w:p>
        </w:tc>
        <w:tc>
          <w:tcPr>
            <w:tcW w:w="535" w:type="pct"/>
            <w:tcBorders>
              <w:top w:val="single" w:sz="4" w:space="0" w:color="A9D08E"/>
              <w:left w:val="nil"/>
              <w:bottom w:val="single" w:sz="4" w:space="0" w:color="A9D08E"/>
              <w:right w:val="nil"/>
            </w:tcBorders>
            <w:shd w:val="clear" w:color="E2EFDA" w:fill="E2EFDA"/>
            <w:noWrap/>
            <w:vAlign w:val="center"/>
            <w:hideMark/>
          </w:tcPr>
          <w:p w14:paraId="59AB64A4"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29-Mar-2024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12E640AD" w14:textId="0ABE929F"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3" w:tgtFrame="_parent" w:history="1">
              <w:r w:rsidR="003B2A2D" w:rsidRPr="002628C4">
                <w:rPr>
                  <w:rFonts w:ascii="Calibri" w:hAnsi="Calibri" w:cs="Calibri"/>
                  <w:color w:val="0563C1"/>
                  <w:sz w:val="22"/>
                  <w:szCs w:val="22"/>
                  <w:u w:val="single"/>
                  <w:lang w:eastAsia="ja-JP"/>
                </w:rPr>
                <w:t>http://webapp.etsi.org/workProgram/Report_WorkItem.asp?wki_id=50693</w:t>
              </w:r>
            </w:hyperlink>
          </w:p>
        </w:tc>
      </w:tr>
      <w:tr w:rsidR="003B2A2D" w:rsidRPr="002628C4" w14:paraId="5EA56048"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4B47FB07"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303 659</w:t>
            </w:r>
          </w:p>
        </w:tc>
        <w:tc>
          <w:tcPr>
            <w:tcW w:w="389" w:type="pct"/>
            <w:tcBorders>
              <w:top w:val="single" w:sz="4" w:space="0" w:color="A9D08E"/>
              <w:left w:val="nil"/>
              <w:bottom w:val="single" w:sz="4" w:space="0" w:color="A9D08E"/>
              <w:right w:val="nil"/>
            </w:tcBorders>
            <w:shd w:val="clear" w:color="auto" w:fill="auto"/>
            <w:noWrap/>
            <w:vAlign w:val="bottom"/>
            <w:hideMark/>
          </w:tcPr>
          <w:p w14:paraId="23760C3E"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0.0.15</w:t>
            </w:r>
          </w:p>
        </w:tc>
        <w:tc>
          <w:tcPr>
            <w:tcW w:w="2238" w:type="pct"/>
            <w:tcBorders>
              <w:top w:val="single" w:sz="4" w:space="0" w:color="A9D08E"/>
              <w:left w:val="nil"/>
              <w:bottom w:val="single" w:sz="4" w:space="0" w:color="A9D08E"/>
              <w:right w:val="nil"/>
            </w:tcBorders>
            <w:shd w:val="clear" w:color="auto" w:fill="auto"/>
            <w:noWrap/>
            <w:vAlign w:val="bottom"/>
            <w:hideMark/>
          </w:tcPr>
          <w:p w14:paraId="02C0720E"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SRD in Data Networks in 865-868 MHz/915-919.4MHz</w:t>
            </w:r>
          </w:p>
        </w:tc>
        <w:tc>
          <w:tcPr>
            <w:tcW w:w="535" w:type="pct"/>
            <w:tcBorders>
              <w:top w:val="single" w:sz="4" w:space="0" w:color="A9D08E"/>
              <w:left w:val="nil"/>
              <w:bottom w:val="single" w:sz="4" w:space="0" w:color="A9D08E"/>
              <w:right w:val="nil"/>
            </w:tcBorders>
            <w:shd w:val="clear" w:color="auto" w:fill="auto"/>
            <w:noWrap/>
            <w:vAlign w:val="center"/>
            <w:hideMark/>
          </w:tcPr>
          <w:p w14:paraId="6D97FDC7"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11-Aug-2024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768B721B" w14:textId="7245A909"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4" w:tgtFrame="_parent" w:history="1">
              <w:r w:rsidR="003B2A2D" w:rsidRPr="002628C4">
                <w:rPr>
                  <w:rFonts w:ascii="Calibri" w:hAnsi="Calibri" w:cs="Calibri"/>
                  <w:color w:val="0563C1"/>
                  <w:sz w:val="22"/>
                  <w:szCs w:val="22"/>
                  <w:u w:val="single"/>
                  <w:lang w:eastAsia="ja-JP"/>
                </w:rPr>
                <w:t>http://webapp.etsi.org/workProgram/Report_WorkItem.asp?wki_id=57420</w:t>
              </w:r>
            </w:hyperlink>
          </w:p>
        </w:tc>
      </w:tr>
      <w:tr w:rsidR="003B2A2D" w:rsidRPr="002628C4" w14:paraId="3EFEE9EE"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096B8858"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303 661</w:t>
            </w:r>
          </w:p>
        </w:tc>
        <w:tc>
          <w:tcPr>
            <w:tcW w:w="389" w:type="pct"/>
            <w:tcBorders>
              <w:top w:val="single" w:sz="4" w:space="0" w:color="A9D08E"/>
              <w:left w:val="nil"/>
              <w:bottom w:val="single" w:sz="4" w:space="0" w:color="A9D08E"/>
              <w:right w:val="nil"/>
            </w:tcBorders>
            <w:shd w:val="clear" w:color="E2EFDA" w:fill="E2EFDA"/>
            <w:noWrap/>
            <w:vAlign w:val="bottom"/>
            <w:hideMark/>
          </w:tcPr>
          <w:p w14:paraId="7D5A57CE"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0.2.5</w:t>
            </w:r>
          </w:p>
        </w:tc>
        <w:tc>
          <w:tcPr>
            <w:tcW w:w="2238" w:type="pct"/>
            <w:tcBorders>
              <w:top w:val="single" w:sz="4" w:space="0" w:color="A9D08E"/>
              <w:left w:val="nil"/>
              <w:bottom w:val="single" w:sz="4" w:space="0" w:color="A9D08E"/>
              <w:right w:val="nil"/>
            </w:tcBorders>
            <w:shd w:val="clear" w:color="E2EFDA" w:fill="E2EFDA"/>
            <w:noWrap/>
            <w:vAlign w:val="bottom"/>
            <w:hideMark/>
          </w:tcPr>
          <w:p w14:paraId="0DE770C0"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Ground Based Synthetic Aperture Radar</w:t>
            </w:r>
          </w:p>
        </w:tc>
        <w:tc>
          <w:tcPr>
            <w:tcW w:w="535" w:type="pct"/>
            <w:tcBorders>
              <w:top w:val="single" w:sz="4" w:space="0" w:color="A9D08E"/>
              <w:left w:val="nil"/>
              <w:bottom w:val="single" w:sz="4" w:space="0" w:color="A9D08E"/>
              <w:right w:val="nil"/>
            </w:tcBorders>
            <w:shd w:val="clear" w:color="E2EFDA" w:fill="E2EFDA"/>
            <w:noWrap/>
            <w:vAlign w:val="center"/>
            <w:hideMark/>
          </w:tcPr>
          <w:p w14:paraId="7B0A5627"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18-Jun-2024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63AF612" w14:textId="4ED6B022"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5" w:tgtFrame="_parent" w:history="1">
              <w:r w:rsidR="003B2A2D" w:rsidRPr="002628C4">
                <w:rPr>
                  <w:rFonts w:ascii="Calibri" w:hAnsi="Calibri" w:cs="Calibri"/>
                  <w:color w:val="0563C1"/>
                  <w:sz w:val="22"/>
                  <w:szCs w:val="22"/>
                  <w:u w:val="single"/>
                  <w:lang w:eastAsia="ja-JP"/>
                </w:rPr>
                <w:t>http://webapp.etsi.org/workProgram/Report_WorkItem.asp?wki_id=57436</w:t>
              </w:r>
            </w:hyperlink>
          </w:p>
        </w:tc>
      </w:tr>
      <w:tr w:rsidR="003B2A2D" w:rsidRPr="002628C4" w14:paraId="086994DD"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54611DAF"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303 699</w:t>
            </w:r>
          </w:p>
        </w:tc>
        <w:tc>
          <w:tcPr>
            <w:tcW w:w="389" w:type="pct"/>
            <w:tcBorders>
              <w:top w:val="single" w:sz="4" w:space="0" w:color="A9D08E"/>
              <w:left w:val="nil"/>
              <w:bottom w:val="single" w:sz="4" w:space="0" w:color="A9D08E"/>
              <w:right w:val="nil"/>
            </w:tcBorders>
            <w:shd w:val="clear" w:color="auto" w:fill="auto"/>
            <w:noWrap/>
            <w:vAlign w:val="bottom"/>
            <w:hideMark/>
          </w:tcPr>
          <w:p w14:paraId="2CBCB4B1"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1.1.10</w:t>
            </w:r>
          </w:p>
        </w:tc>
        <w:tc>
          <w:tcPr>
            <w:tcW w:w="2238" w:type="pct"/>
            <w:tcBorders>
              <w:top w:val="single" w:sz="4" w:space="0" w:color="A9D08E"/>
              <w:left w:val="nil"/>
              <w:bottom w:val="single" w:sz="4" w:space="0" w:color="A9D08E"/>
              <w:right w:val="nil"/>
            </w:tcBorders>
            <w:shd w:val="clear" w:color="auto" w:fill="auto"/>
            <w:noWrap/>
            <w:vAlign w:val="bottom"/>
            <w:hideMark/>
          </w:tcPr>
          <w:p w14:paraId="5E6CB647"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Harmonised Standard  in the Ka band for NGSO fixed ES</w:t>
            </w:r>
          </w:p>
        </w:tc>
        <w:tc>
          <w:tcPr>
            <w:tcW w:w="535" w:type="pct"/>
            <w:tcBorders>
              <w:top w:val="single" w:sz="4" w:space="0" w:color="A9D08E"/>
              <w:left w:val="nil"/>
              <w:bottom w:val="single" w:sz="4" w:space="0" w:color="A9D08E"/>
              <w:right w:val="nil"/>
            </w:tcBorders>
            <w:shd w:val="clear" w:color="auto" w:fill="auto"/>
            <w:noWrap/>
            <w:vAlign w:val="center"/>
            <w:hideMark/>
          </w:tcPr>
          <w:p w14:paraId="20029B5E"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01-Oct-2024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2B29778" w14:textId="524CF4BB"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6" w:tgtFrame="_parent" w:history="1">
              <w:r w:rsidR="003B2A2D" w:rsidRPr="002628C4">
                <w:rPr>
                  <w:rFonts w:ascii="Calibri" w:hAnsi="Calibri" w:cs="Calibri"/>
                  <w:color w:val="0563C1"/>
                  <w:sz w:val="22"/>
                  <w:szCs w:val="22"/>
                  <w:u w:val="single"/>
                  <w:lang w:eastAsia="ja-JP"/>
                </w:rPr>
                <w:t>http://webapp.etsi.org/workProgram/Report_WorkItem.asp?wki_id=64335</w:t>
              </w:r>
            </w:hyperlink>
          </w:p>
        </w:tc>
      </w:tr>
      <w:tr w:rsidR="003B2A2D" w:rsidRPr="002628C4" w14:paraId="08BFB874"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5580A1F9"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303 753</w:t>
            </w:r>
          </w:p>
        </w:tc>
        <w:tc>
          <w:tcPr>
            <w:tcW w:w="389" w:type="pct"/>
            <w:tcBorders>
              <w:top w:val="single" w:sz="4" w:space="0" w:color="A9D08E"/>
              <w:left w:val="nil"/>
              <w:bottom w:val="single" w:sz="4" w:space="0" w:color="A9D08E"/>
              <w:right w:val="nil"/>
            </w:tcBorders>
            <w:shd w:val="clear" w:color="E2EFDA" w:fill="E2EFDA"/>
            <w:noWrap/>
            <w:vAlign w:val="bottom"/>
            <w:hideMark/>
          </w:tcPr>
          <w:p w14:paraId="42D2B66F"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1.0.0</w:t>
            </w:r>
          </w:p>
        </w:tc>
        <w:tc>
          <w:tcPr>
            <w:tcW w:w="2238" w:type="pct"/>
            <w:tcBorders>
              <w:top w:val="single" w:sz="4" w:space="0" w:color="A9D08E"/>
              <w:left w:val="nil"/>
              <w:bottom w:val="single" w:sz="4" w:space="0" w:color="A9D08E"/>
              <w:right w:val="nil"/>
            </w:tcBorders>
            <w:shd w:val="clear" w:color="E2EFDA" w:fill="E2EFDA"/>
            <w:noWrap/>
            <w:vAlign w:val="bottom"/>
            <w:hideMark/>
          </w:tcPr>
          <w:p w14:paraId="28AD8629"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WDTS for Mobile and Fixed Equipment in the 57 - 71 GHz band</w:t>
            </w:r>
          </w:p>
        </w:tc>
        <w:tc>
          <w:tcPr>
            <w:tcW w:w="535" w:type="pct"/>
            <w:tcBorders>
              <w:top w:val="single" w:sz="4" w:space="0" w:color="A9D08E"/>
              <w:left w:val="nil"/>
              <w:bottom w:val="single" w:sz="4" w:space="0" w:color="A9D08E"/>
              <w:right w:val="nil"/>
            </w:tcBorders>
            <w:shd w:val="clear" w:color="E2EFDA" w:fill="E2EFDA"/>
            <w:noWrap/>
            <w:vAlign w:val="center"/>
            <w:hideMark/>
          </w:tcPr>
          <w:p w14:paraId="44D9290B"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18-Jun-2024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08282FD5" w14:textId="0331A5AD"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7" w:tgtFrame="_parent" w:history="1">
              <w:r w:rsidR="003B2A2D" w:rsidRPr="002628C4">
                <w:rPr>
                  <w:rFonts w:ascii="Calibri" w:hAnsi="Calibri" w:cs="Calibri"/>
                  <w:color w:val="0563C1"/>
                  <w:sz w:val="22"/>
                  <w:szCs w:val="22"/>
                  <w:u w:val="single"/>
                  <w:lang w:eastAsia="ja-JP"/>
                </w:rPr>
                <w:t>http://webapp.etsi.org/workProgram/Report_WorkItem.asp?wki_id=59482</w:t>
              </w:r>
            </w:hyperlink>
          </w:p>
        </w:tc>
      </w:tr>
      <w:tr w:rsidR="003B2A2D" w:rsidRPr="002628C4" w14:paraId="31D5C1A1" w14:textId="77777777" w:rsidTr="00C826AD">
        <w:trPr>
          <w:trHeight w:val="290"/>
        </w:trPr>
        <w:tc>
          <w:tcPr>
            <w:tcW w:w="584" w:type="pct"/>
            <w:tcBorders>
              <w:top w:val="single" w:sz="4" w:space="0" w:color="A9D08E"/>
              <w:left w:val="nil"/>
              <w:bottom w:val="single" w:sz="4" w:space="0" w:color="A9D08E"/>
              <w:right w:val="nil"/>
            </w:tcBorders>
            <w:shd w:val="clear" w:color="auto" w:fill="auto"/>
            <w:noWrap/>
            <w:vAlign w:val="bottom"/>
            <w:hideMark/>
          </w:tcPr>
          <w:p w14:paraId="3E13E4DA"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304 220-1</w:t>
            </w:r>
          </w:p>
        </w:tc>
        <w:tc>
          <w:tcPr>
            <w:tcW w:w="389" w:type="pct"/>
            <w:tcBorders>
              <w:top w:val="single" w:sz="4" w:space="0" w:color="A9D08E"/>
              <w:left w:val="nil"/>
              <w:bottom w:val="single" w:sz="4" w:space="0" w:color="A9D08E"/>
              <w:right w:val="nil"/>
            </w:tcBorders>
            <w:shd w:val="clear" w:color="auto" w:fill="auto"/>
            <w:noWrap/>
            <w:vAlign w:val="bottom"/>
            <w:hideMark/>
          </w:tcPr>
          <w:p w14:paraId="1C3F4734"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1.1.0</w:t>
            </w:r>
          </w:p>
        </w:tc>
        <w:tc>
          <w:tcPr>
            <w:tcW w:w="2238" w:type="pct"/>
            <w:tcBorders>
              <w:top w:val="single" w:sz="4" w:space="0" w:color="A9D08E"/>
              <w:left w:val="nil"/>
              <w:bottom w:val="single" w:sz="4" w:space="0" w:color="A9D08E"/>
              <w:right w:val="nil"/>
            </w:tcBorders>
            <w:shd w:val="clear" w:color="auto" w:fill="auto"/>
            <w:noWrap/>
            <w:vAlign w:val="bottom"/>
            <w:hideMark/>
          </w:tcPr>
          <w:p w14:paraId="429B5EB9"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p>
        </w:tc>
        <w:tc>
          <w:tcPr>
            <w:tcW w:w="535" w:type="pct"/>
            <w:tcBorders>
              <w:top w:val="single" w:sz="4" w:space="0" w:color="A9D08E"/>
              <w:left w:val="nil"/>
              <w:bottom w:val="single" w:sz="4" w:space="0" w:color="A9D08E"/>
              <w:right w:val="nil"/>
            </w:tcBorders>
            <w:shd w:val="clear" w:color="auto" w:fill="auto"/>
            <w:noWrap/>
            <w:vAlign w:val="center"/>
            <w:hideMark/>
          </w:tcPr>
          <w:p w14:paraId="1E717085"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02-Apr-2024</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2BDAE55" w14:textId="78A9E371"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8" w:tgtFrame="_parent" w:history="1">
              <w:r w:rsidR="003B2A2D" w:rsidRPr="002628C4">
                <w:rPr>
                  <w:rFonts w:ascii="Calibri" w:hAnsi="Calibri" w:cs="Calibri"/>
                  <w:color w:val="0563C1"/>
                  <w:sz w:val="22"/>
                  <w:szCs w:val="22"/>
                  <w:u w:val="single"/>
                  <w:lang w:eastAsia="ja-JP"/>
                </w:rPr>
                <w:t>http://webapp.etsi.org/workProgram/Report_WorkItem.asp?wki_id=56361</w:t>
              </w:r>
            </w:hyperlink>
          </w:p>
        </w:tc>
      </w:tr>
      <w:tr w:rsidR="003B2A2D" w:rsidRPr="002628C4" w14:paraId="082D438F" w14:textId="77777777" w:rsidTr="00C826AD">
        <w:trPr>
          <w:trHeight w:val="290"/>
        </w:trPr>
        <w:tc>
          <w:tcPr>
            <w:tcW w:w="584" w:type="pct"/>
            <w:tcBorders>
              <w:top w:val="single" w:sz="4" w:space="0" w:color="A9D08E"/>
              <w:left w:val="nil"/>
              <w:bottom w:val="single" w:sz="4" w:space="0" w:color="A9D08E"/>
              <w:right w:val="nil"/>
            </w:tcBorders>
            <w:shd w:val="clear" w:color="E2EFDA" w:fill="E2EFDA"/>
            <w:noWrap/>
            <w:vAlign w:val="bottom"/>
            <w:hideMark/>
          </w:tcPr>
          <w:p w14:paraId="707213A7"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EN 304 220-2</w:t>
            </w:r>
          </w:p>
        </w:tc>
        <w:tc>
          <w:tcPr>
            <w:tcW w:w="389" w:type="pct"/>
            <w:tcBorders>
              <w:top w:val="single" w:sz="4" w:space="0" w:color="A9D08E"/>
              <w:left w:val="nil"/>
              <w:bottom w:val="single" w:sz="4" w:space="0" w:color="A9D08E"/>
              <w:right w:val="nil"/>
            </w:tcBorders>
            <w:shd w:val="clear" w:color="E2EFDA" w:fill="E2EFDA"/>
            <w:noWrap/>
            <w:vAlign w:val="bottom"/>
            <w:hideMark/>
          </w:tcPr>
          <w:p w14:paraId="6368E986"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r w:rsidRPr="002628C4">
              <w:rPr>
                <w:rFonts w:ascii="Calibri" w:hAnsi="Calibri" w:cs="Calibri"/>
                <w:color w:val="000000"/>
                <w:sz w:val="22"/>
                <w:szCs w:val="22"/>
                <w:lang w:eastAsia="ja-JP"/>
              </w:rPr>
              <w:t>1.1.0</w:t>
            </w:r>
          </w:p>
        </w:tc>
        <w:tc>
          <w:tcPr>
            <w:tcW w:w="2238" w:type="pct"/>
            <w:tcBorders>
              <w:top w:val="single" w:sz="4" w:space="0" w:color="A9D08E"/>
              <w:left w:val="nil"/>
              <w:bottom w:val="single" w:sz="4" w:space="0" w:color="A9D08E"/>
              <w:right w:val="nil"/>
            </w:tcBorders>
            <w:shd w:val="clear" w:color="E2EFDA" w:fill="E2EFDA"/>
            <w:noWrap/>
            <w:vAlign w:val="bottom"/>
            <w:hideMark/>
          </w:tcPr>
          <w:p w14:paraId="4AD39D42" w14:textId="77777777" w:rsidR="003B2A2D" w:rsidRPr="002628C4" w:rsidRDefault="003B2A2D" w:rsidP="002628C4">
            <w:pPr>
              <w:tabs>
                <w:tab w:val="clear" w:pos="1418"/>
                <w:tab w:val="clear" w:pos="4678"/>
                <w:tab w:val="clear" w:pos="5954"/>
                <w:tab w:val="clear" w:pos="7088"/>
              </w:tabs>
              <w:jc w:val="left"/>
              <w:rPr>
                <w:rFonts w:ascii="Calibri" w:hAnsi="Calibri" w:cs="Calibri"/>
                <w:color w:val="000000"/>
                <w:sz w:val="22"/>
                <w:szCs w:val="22"/>
                <w:lang w:eastAsia="ja-JP"/>
              </w:rPr>
            </w:pPr>
          </w:p>
        </w:tc>
        <w:tc>
          <w:tcPr>
            <w:tcW w:w="535" w:type="pct"/>
            <w:tcBorders>
              <w:top w:val="single" w:sz="4" w:space="0" w:color="A9D08E"/>
              <w:left w:val="nil"/>
              <w:bottom w:val="single" w:sz="4" w:space="0" w:color="A9D08E"/>
              <w:right w:val="nil"/>
            </w:tcBorders>
            <w:shd w:val="clear" w:color="E2EFDA" w:fill="E2EFDA"/>
            <w:noWrap/>
            <w:vAlign w:val="center"/>
            <w:hideMark/>
          </w:tcPr>
          <w:p w14:paraId="72D95715" w14:textId="77777777" w:rsidR="003B2A2D" w:rsidRPr="002628C4" w:rsidRDefault="003B2A2D" w:rsidP="002628C4">
            <w:pPr>
              <w:tabs>
                <w:tab w:val="clear" w:pos="1418"/>
                <w:tab w:val="clear" w:pos="4678"/>
                <w:tab w:val="clear" w:pos="5954"/>
                <w:tab w:val="clear" w:pos="7088"/>
              </w:tabs>
              <w:jc w:val="center"/>
              <w:rPr>
                <w:rFonts w:ascii="Calibri" w:hAnsi="Calibri" w:cs="Calibri"/>
                <w:color w:val="000000"/>
                <w:sz w:val="22"/>
                <w:szCs w:val="22"/>
                <w:lang w:eastAsia="ja-JP"/>
              </w:rPr>
            </w:pPr>
            <w:r w:rsidRPr="002628C4">
              <w:rPr>
                <w:rFonts w:ascii="Calibri" w:hAnsi="Calibri" w:cs="Calibri"/>
                <w:color w:val="000000"/>
                <w:sz w:val="22"/>
                <w:szCs w:val="22"/>
                <w:lang w:eastAsia="ja-JP"/>
              </w:rPr>
              <w:t>13-Apr-2024</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6AA99E5D" w14:textId="6E30F45C" w:rsidR="003B2A2D" w:rsidRPr="002628C4" w:rsidRDefault="00053743" w:rsidP="002628C4">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59" w:tgtFrame="_parent" w:history="1">
              <w:r w:rsidR="003B2A2D" w:rsidRPr="002628C4">
                <w:rPr>
                  <w:rFonts w:ascii="Calibri" w:hAnsi="Calibri" w:cs="Calibri"/>
                  <w:color w:val="0563C1"/>
                  <w:sz w:val="22"/>
                  <w:szCs w:val="22"/>
                  <w:u w:val="single"/>
                  <w:lang w:eastAsia="ja-JP"/>
                </w:rPr>
                <w:t>http://webapp.etsi.org/workProgram/Report_WorkItem.asp?wki_id=56362</w:t>
              </w:r>
            </w:hyperlink>
          </w:p>
        </w:tc>
      </w:tr>
    </w:tbl>
    <w:p w14:paraId="50CCA6B1" w14:textId="77777777" w:rsidR="0055781F" w:rsidRDefault="0055781F" w:rsidP="001B77F7"/>
    <w:p w14:paraId="78137E18" w14:textId="77777777" w:rsidR="00435A8C" w:rsidRDefault="00435A8C" w:rsidP="001B77F7">
      <w:pPr>
        <w:sectPr w:rsidR="00435A8C" w:rsidSect="00303DA3">
          <w:pgSz w:w="16840" w:h="11907" w:orient="landscape"/>
          <w:pgMar w:top="1417" w:right="1134" w:bottom="1417" w:left="1134" w:header="720" w:footer="720" w:gutter="0"/>
          <w:paperSrc w:first="15" w:other="15"/>
          <w:cols w:space="720"/>
          <w:titlePg/>
          <w:docGrid w:linePitch="272"/>
        </w:sectPr>
      </w:pPr>
    </w:p>
    <w:p w14:paraId="1ED9467F" w14:textId="02E3F09A" w:rsidR="0055781F" w:rsidRDefault="0055781F" w:rsidP="0055781F">
      <w:pPr>
        <w:pStyle w:val="Heading1"/>
      </w:pPr>
      <w:bookmarkStart w:id="51" w:name="_Toc160725859"/>
      <w:r>
        <w:lastRenderedPageBreak/>
        <w:t>Annex 5: ETSI System Reference Documents</w:t>
      </w:r>
      <w:bookmarkEnd w:id="51"/>
    </w:p>
    <w:p w14:paraId="10723FA5" w14:textId="4AC40D06" w:rsidR="0055781F" w:rsidRDefault="00DE3CB8" w:rsidP="0055781F">
      <w:pPr>
        <w:rPr>
          <w:b/>
          <w:bCs/>
        </w:rPr>
      </w:pPr>
      <w:r>
        <w:rPr>
          <w:b/>
          <w:bCs/>
        </w:rPr>
        <w:t xml:space="preserve">5.1: </w:t>
      </w:r>
      <w:r w:rsidR="0055781F" w:rsidRPr="00CB3C36">
        <w:rPr>
          <w:b/>
          <w:bCs/>
        </w:rPr>
        <w:t>Published since 1 Jan 202</w:t>
      </w:r>
      <w:r w:rsidR="0055781F">
        <w:rPr>
          <w:b/>
          <w:bCs/>
        </w:rPr>
        <w:t>2</w:t>
      </w:r>
    </w:p>
    <w:p w14:paraId="0A0057B0" w14:textId="77777777" w:rsidR="0055781F" w:rsidRDefault="0055781F" w:rsidP="0055781F">
      <w:pPr>
        <w:rPr>
          <w:b/>
          <w:bCs/>
        </w:rPr>
      </w:pPr>
    </w:p>
    <w:tbl>
      <w:tblPr>
        <w:tblW w:w="5000" w:type="pct"/>
        <w:tblLayout w:type="fixed"/>
        <w:tblLook w:val="04A0" w:firstRow="1" w:lastRow="0" w:firstColumn="1" w:lastColumn="0" w:noHBand="0" w:noVBand="1"/>
      </w:tblPr>
      <w:tblGrid>
        <w:gridCol w:w="1420"/>
        <w:gridCol w:w="1274"/>
        <w:gridCol w:w="1845"/>
        <w:gridCol w:w="6235"/>
        <w:gridCol w:w="3793"/>
      </w:tblGrid>
      <w:tr w:rsidR="00C110C2" w:rsidRPr="00C110C2" w14:paraId="4512AFE0" w14:textId="77777777" w:rsidTr="004416E4">
        <w:trPr>
          <w:trHeight w:val="580"/>
        </w:trPr>
        <w:tc>
          <w:tcPr>
            <w:tcW w:w="487" w:type="pct"/>
            <w:tcBorders>
              <w:top w:val="single" w:sz="4" w:space="0" w:color="A9D08E"/>
              <w:left w:val="nil"/>
              <w:bottom w:val="single" w:sz="4" w:space="0" w:color="A9D08E"/>
              <w:right w:val="nil"/>
            </w:tcBorders>
            <w:shd w:val="clear" w:color="70AD47" w:fill="70AD47"/>
            <w:noWrap/>
            <w:vAlign w:val="bottom"/>
            <w:hideMark/>
          </w:tcPr>
          <w:p w14:paraId="3E7A16EB" w14:textId="77777777" w:rsidR="00C110C2" w:rsidRPr="00C110C2" w:rsidRDefault="00C110C2" w:rsidP="00C110C2">
            <w:pPr>
              <w:tabs>
                <w:tab w:val="clear" w:pos="1418"/>
                <w:tab w:val="clear" w:pos="4678"/>
                <w:tab w:val="clear" w:pos="5954"/>
                <w:tab w:val="clear" w:pos="7088"/>
              </w:tabs>
              <w:jc w:val="left"/>
              <w:rPr>
                <w:rFonts w:ascii="Calibri" w:hAnsi="Calibri" w:cs="Calibri"/>
                <w:b/>
                <w:bCs/>
                <w:color w:val="FFFFFF"/>
                <w:sz w:val="22"/>
                <w:szCs w:val="22"/>
                <w:lang w:eastAsia="ja-JP"/>
              </w:rPr>
            </w:pPr>
            <w:r w:rsidRPr="00C110C2">
              <w:rPr>
                <w:rFonts w:ascii="Calibri" w:hAnsi="Calibri" w:cs="Calibri"/>
                <w:b/>
                <w:bCs/>
                <w:color w:val="FFFFFF"/>
                <w:sz w:val="22"/>
                <w:szCs w:val="22"/>
                <w:lang w:eastAsia="ja-JP"/>
              </w:rPr>
              <w:t>ETSI Number</w:t>
            </w:r>
          </w:p>
        </w:tc>
        <w:tc>
          <w:tcPr>
            <w:tcW w:w="437" w:type="pct"/>
            <w:tcBorders>
              <w:top w:val="single" w:sz="4" w:space="0" w:color="A9D08E"/>
              <w:left w:val="nil"/>
              <w:bottom w:val="single" w:sz="4" w:space="0" w:color="A9D08E"/>
              <w:right w:val="nil"/>
            </w:tcBorders>
            <w:shd w:val="clear" w:color="70AD47" w:fill="70AD47"/>
            <w:noWrap/>
            <w:vAlign w:val="bottom"/>
            <w:hideMark/>
          </w:tcPr>
          <w:p w14:paraId="6CCE046B" w14:textId="2ACD6E89" w:rsidR="00C110C2" w:rsidRPr="00C110C2" w:rsidRDefault="00C110C2" w:rsidP="00C110C2">
            <w:pPr>
              <w:tabs>
                <w:tab w:val="clear" w:pos="1418"/>
                <w:tab w:val="clear" w:pos="4678"/>
                <w:tab w:val="clear" w:pos="5954"/>
                <w:tab w:val="clear" w:pos="7088"/>
              </w:tabs>
              <w:jc w:val="left"/>
              <w:rPr>
                <w:rFonts w:ascii="Calibri" w:hAnsi="Calibri" w:cs="Calibri"/>
                <w:b/>
                <w:bCs/>
                <w:color w:val="FFFFFF"/>
                <w:sz w:val="22"/>
                <w:szCs w:val="22"/>
                <w:lang w:eastAsia="ja-JP"/>
              </w:rPr>
            </w:pPr>
            <w:r w:rsidRPr="00C110C2">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C110C2">
              <w:rPr>
                <w:rFonts w:ascii="Calibri" w:hAnsi="Calibri" w:cs="Calibri"/>
                <w:b/>
                <w:bCs/>
                <w:color w:val="FFFFFF"/>
                <w:sz w:val="22"/>
                <w:szCs w:val="22"/>
                <w:lang w:eastAsia="ja-JP"/>
              </w:rPr>
              <w:t>VERSION</w:t>
            </w:r>
          </w:p>
        </w:tc>
        <w:tc>
          <w:tcPr>
            <w:tcW w:w="633" w:type="pct"/>
            <w:tcBorders>
              <w:top w:val="single" w:sz="4" w:space="0" w:color="A9D08E"/>
              <w:left w:val="nil"/>
              <w:bottom w:val="single" w:sz="4" w:space="0" w:color="A9D08E"/>
              <w:right w:val="nil"/>
            </w:tcBorders>
            <w:shd w:val="clear" w:color="70AD47" w:fill="70AD47"/>
            <w:noWrap/>
            <w:vAlign w:val="bottom"/>
            <w:hideMark/>
          </w:tcPr>
          <w:p w14:paraId="368C6EEA" w14:textId="3D43A5DC" w:rsidR="00C110C2" w:rsidRPr="00C110C2" w:rsidRDefault="00C110C2" w:rsidP="00C110C2">
            <w:pPr>
              <w:tabs>
                <w:tab w:val="clear" w:pos="1418"/>
                <w:tab w:val="clear" w:pos="4678"/>
                <w:tab w:val="clear" w:pos="5954"/>
                <w:tab w:val="clear" w:pos="7088"/>
              </w:tabs>
              <w:jc w:val="center"/>
              <w:rPr>
                <w:rFonts w:ascii="Calibri" w:hAnsi="Calibri" w:cs="Calibri"/>
                <w:b/>
                <w:bCs/>
                <w:color w:val="FFFFFF"/>
                <w:sz w:val="22"/>
                <w:szCs w:val="22"/>
                <w:lang w:eastAsia="ja-JP"/>
              </w:rPr>
            </w:pPr>
            <w:r w:rsidRPr="00C110C2">
              <w:rPr>
                <w:rFonts w:ascii="Calibri" w:hAnsi="Calibri" w:cs="Calibri"/>
                <w:b/>
                <w:bCs/>
                <w:color w:val="FFFFFF"/>
                <w:sz w:val="22"/>
                <w:szCs w:val="22"/>
                <w:lang w:eastAsia="ja-JP"/>
              </w:rPr>
              <w:t>COVER</w:t>
            </w:r>
            <w:r>
              <w:rPr>
                <w:rFonts w:ascii="Calibri" w:hAnsi="Calibri" w:cs="Calibri"/>
                <w:b/>
                <w:bCs/>
                <w:color w:val="FFFFFF"/>
                <w:sz w:val="22"/>
                <w:szCs w:val="22"/>
                <w:lang w:eastAsia="ja-JP"/>
              </w:rPr>
              <w:t xml:space="preserve"> </w:t>
            </w:r>
            <w:r w:rsidRPr="00C110C2">
              <w:rPr>
                <w:rFonts w:ascii="Calibri" w:hAnsi="Calibri" w:cs="Calibri"/>
                <w:b/>
                <w:bCs/>
                <w:color w:val="FFFFFF"/>
                <w:sz w:val="22"/>
                <w:szCs w:val="22"/>
                <w:lang w:eastAsia="ja-JP"/>
              </w:rPr>
              <w:t>DATE</w:t>
            </w:r>
          </w:p>
        </w:tc>
        <w:tc>
          <w:tcPr>
            <w:tcW w:w="2140" w:type="pct"/>
            <w:tcBorders>
              <w:top w:val="single" w:sz="4" w:space="0" w:color="A9D08E"/>
              <w:left w:val="nil"/>
              <w:bottom w:val="single" w:sz="4" w:space="0" w:color="A9D08E"/>
              <w:right w:val="nil"/>
            </w:tcBorders>
            <w:shd w:val="clear" w:color="70AD47" w:fill="70AD47"/>
            <w:vAlign w:val="bottom"/>
            <w:hideMark/>
          </w:tcPr>
          <w:p w14:paraId="28B05A33" w14:textId="6031DDC3" w:rsidR="00C110C2" w:rsidRPr="00C110C2" w:rsidRDefault="00C110C2" w:rsidP="00C110C2">
            <w:pPr>
              <w:tabs>
                <w:tab w:val="clear" w:pos="1418"/>
                <w:tab w:val="clear" w:pos="4678"/>
                <w:tab w:val="clear" w:pos="5954"/>
                <w:tab w:val="clear" w:pos="7088"/>
              </w:tabs>
              <w:jc w:val="left"/>
              <w:rPr>
                <w:rFonts w:ascii="Calibri" w:hAnsi="Calibri" w:cs="Calibri"/>
                <w:b/>
                <w:bCs/>
                <w:color w:val="FFFFFF"/>
                <w:sz w:val="22"/>
                <w:szCs w:val="22"/>
                <w:lang w:eastAsia="ja-JP"/>
              </w:rPr>
            </w:pPr>
            <w:r w:rsidRPr="00C110C2">
              <w:rPr>
                <w:rFonts w:ascii="Calibri" w:hAnsi="Calibri" w:cs="Calibri"/>
                <w:b/>
                <w:bCs/>
                <w:color w:val="FFFFFF"/>
                <w:sz w:val="22"/>
                <w:szCs w:val="22"/>
                <w:lang w:eastAsia="ja-JP"/>
              </w:rPr>
              <w:t>WORKING</w:t>
            </w:r>
            <w:r w:rsidR="000428FF">
              <w:rPr>
                <w:rFonts w:ascii="Calibri" w:hAnsi="Calibri" w:cs="Calibri"/>
                <w:b/>
                <w:bCs/>
                <w:color w:val="FFFFFF"/>
                <w:sz w:val="22"/>
                <w:szCs w:val="22"/>
                <w:lang w:eastAsia="ja-JP"/>
              </w:rPr>
              <w:t xml:space="preserve"> </w:t>
            </w:r>
            <w:r w:rsidRPr="00C110C2">
              <w:rPr>
                <w:rFonts w:ascii="Calibri" w:hAnsi="Calibri" w:cs="Calibri"/>
                <w:b/>
                <w:bCs/>
                <w:color w:val="FFFFFF"/>
                <w:sz w:val="22"/>
                <w:szCs w:val="22"/>
                <w:lang w:eastAsia="ja-JP"/>
              </w:rPr>
              <w:t>TITLE</w:t>
            </w:r>
          </w:p>
        </w:tc>
        <w:tc>
          <w:tcPr>
            <w:tcW w:w="1302" w:type="pct"/>
            <w:tcBorders>
              <w:top w:val="single" w:sz="4" w:space="0" w:color="A9D08E"/>
              <w:left w:val="nil"/>
              <w:bottom w:val="single" w:sz="4" w:space="0" w:color="A9D08E"/>
              <w:right w:val="single" w:sz="4" w:space="0" w:color="A9D08E"/>
            </w:tcBorders>
            <w:shd w:val="clear" w:color="70AD47" w:fill="70AD47"/>
            <w:noWrap/>
            <w:vAlign w:val="bottom"/>
            <w:hideMark/>
          </w:tcPr>
          <w:p w14:paraId="1081226F" w14:textId="3D3161C7" w:rsidR="00C110C2" w:rsidRPr="00C110C2" w:rsidRDefault="00C110C2" w:rsidP="00C110C2">
            <w:pPr>
              <w:tabs>
                <w:tab w:val="clear" w:pos="1418"/>
                <w:tab w:val="clear" w:pos="4678"/>
                <w:tab w:val="clear" w:pos="5954"/>
                <w:tab w:val="clear" w:pos="7088"/>
              </w:tabs>
              <w:jc w:val="left"/>
              <w:rPr>
                <w:rFonts w:ascii="Calibri" w:hAnsi="Calibri" w:cs="Calibri"/>
                <w:b/>
                <w:bCs/>
                <w:color w:val="FFFFFF"/>
                <w:sz w:val="22"/>
                <w:szCs w:val="22"/>
                <w:lang w:eastAsia="ja-JP"/>
              </w:rPr>
            </w:pPr>
          </w:p>
        </w:tc>
      </w:tr>
      <w:tr w:rsidR="00C110C2" w:rsidRPr="00C110C2" w14:paraId="5FD68816" w14:textId="77777777" w:rsidTr="004416E4">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78F1FD03"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TR 103 450</w:t>
            </w:r>
          </w:p>
        </w:tc>
        <w:tc>
          <w:tcPr>
            <w:tcW w:w="437" w:type="pct"/>
            <w:tcBorders>
              <w:top w:val="single" w:sz="4" w:space="0" w:color="A9D08E"/>
              <w:left w:val="nil"/>
              <w:bottom w:val="single" w:sz="4" w:space="0" w:color="A9D08E"/>
              <w:right w:val="nil"/>
            </w:tcBorders>
            <w:shd w:val="clear" w:color="E2EFDA" w:fill="E2EFDA"/>
            <w:noWrap/>
            <w:vAlign w:val="bottom"/>
            <w:hideMark/>
          </w:tcPr>
          <w:p w14:paraId="768457B8"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1.2.1</w:t>
            </w:r>
          </w:p>
        </w:tc>
        <w:tc>
          <w:tcPr>
            <w:tcW w:w="633" w:type="pct"/>
            <w:tcBorders>
              <w:top w:val="single" w:sz="4" w:space="0" w:color="A9D08E"/>
              <w:left w:val="nil"/>
              <w:bottom w:val="single" w:sz="4" w:space="0" w:color="A9D08E"/>
              <w:right w:val="nil"/>
            </w:tcBorders>
            <w:shd w:val="clear" w:color="E2EFDA" w:fill="E2EFDA"/>
            <w:noWrap/>
            <w:vAlign w:val="bottom"/>
            <w:hideMark/>
          </w:tcPr>
          <w:p w14:paraId="4E2622F5" w14:textId="77777777" w:rsidR="00C110C2" w:rsidRPr="00C110C2" w:rsidRDefault="00C110C2" w:rsidP="00C110C2">
            <w:pPr>
              <w:tabs>
                <w:tab w:val="clear" w:pos="1418"/>
                <w:tab w:val="clear" w:pos="4678"/>
                <w:tab w:val="clear" w:pos="5954"/>
                <w:tab w:val="clear" w:pos="7088"/>
              </w:tabs>
              <w:jc w:val="center"/>
              <w:rPr>
                <w:rFonts w:ascii="Calibri" w:hAnsi="Calibri" w:cs="Calibri"/>
                <w:color w:val="000000"/>
                <w:sz w:val="22"/>
                <w:szCs w:val="22"/>
                <w:lang w:eastAsia="ja-JP"/>
              </w:rPr>
            </w:pPr>
            <w:r w:rsidRPr="00C110C2">
              <w:rPr>
                <w:rFonts w:ascii="Calibri" w:hAnsi="Calibri" w:cs="Calibri"/>
                <w:color w:val="000000"/>
                <w:sz w:val="22"/>
                <w:szCs w:val="22"/>
                <w:lang w:eastAsia="ja-JP"/>
              </w:rPr>
              <w:t>10-Nov-2023</w:t>
            </w:r>
          </w:p>
        </w:tc>
        <w:tc>
          <w:tcPr>
            <w:tcW w:w="2140" w:type="pct"/>
            <w:tcBorders>
              <w:top w:val="single" w:sz="4" w:space="0" w:color="A9D08E"/>
              <w:left w:val="nil"/>
              <w:bottom w:val="single" w:sz="4" w:space="0" w:color="A9D08E"/>
              <w:right w:val="nil"/>
            </w:tcBorders>
            <w:shd w:val="clear" w:color="E2EFDA" w:fill="E2EFDA"/>
            <w:vAlign w:val="bottom"/>
            <w:hideMark/>
          </w:tcPr>
          <w:p w14:paraId="380F3859"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SRdoc - ERMTG17 -  WMAS</w:t>
            </w:r>
          </w:p>
        </w:tc>
        <w:tc>
          <w:tcPr>
            <w:tcW w:w="1302" w:type="pct"/>
            <w:tcBorders>
              <w:top w:val="single" w:sz="4" w:space="0" w:color="A9D08E"/>
              <w:left w:val="nil"/>
              <w:bottom w:val="single" w:sz="4" w:space="0" w:color="A9D08E"/>
              <w:right w:val="single" w:sz="4" w:space="0" w:color="A9D08E"/>
            </w:tcBorders>
            <w:shd w:val="clear" w:color="E2EFDA" w:fill="E2EFDA"/>
            <w:noWrap/>
            <w:vAlign w:val="bottom"/>
            <w:hideMark/>
          </w:tcPr>
          <w:p w14:paraId="3AF18DB7" w14:textId="252ECB0F" w:rsidR="00C110C2" w:rsidRPr="00C110C2" w:rsidRDefault="00053743" w:rsidP="00C110C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0" w:tgtFrame="_parent" w:history="1">
              <w:r w:rsidR="00C110C2" w:rsidRPr="00C110C2">
                <w:rPr>
                  <w:rFonts w:ascii="Calibri" w:hAnsi="Calibri" w:cs="Calibri"/>
                  <w:color w:val="0563C1"/>
                  <w:sz w:val="22"/>
                  <w:szCs w:val="22"/>
                  <w:u w:val="single"/>
                  <w:lang w:eastAsia="ja-JP"/>
                </w:rPr>
                <w:t>http://webapp.etsi.org/workProgram/Report_WorkItem.asp?wki_id=63083</w:t>
              </w:r>
            </w:hyperlink>
          </w:p>
        </w:tc>
      </w:tr>
      <w:tr w:rsidR="00C110C2" w:rsidRPr="00C110C2" w14:paraId="04494558" w14:textId="77777777" w:rsidTr="004416E4">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442F8F54"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TR 103 614</w:t>
            </w:r>
          </w:p>
        </w:tc>
        <w:tc>
          <w:tcPr>
            <w:tcW w:w="437" w:type="pct"/>
            <w:tcBorders>
              <w:top w:val="single" w:sz="4" w:space="0" w:color="A9D08E"/>
              <w:left w:val="nil"/>
              <w:bottom w:val="single" w:sz="4" w:space="0" w:color="A9D08E"/>
              <w:right w:val="nil"/>
            </w:tcBorders>
            <w:shd w:val="clear" w:color="auto" w:fill="auto"/>
            <w:noWrap/>
            <w:vAlign w:val="bottom"/>
            <w:hideMark/>
          </w:tcPr>
          <w:p w14:paraId="6F9A7376"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1.1.1</w:t>
            </w:r>
          </w:p>
        </w:tc>
        <w:tc>
          <w:tcPr>
            <w:tcW w:w="633" w:type="pct"/>
            <w:tcBorders>
              <w:top w:val="single" w:sz="4" w:space="0" w:color="A9D08E"/>
              <w:left w:val="nil"/>
              <w:bottom w:val="single" w:sz="4" w:space="0" w:color="A9D08E"/>
              <w:right w:val="nil"/>
            </w:tcBorders>
            <w:shd w:val="clear" w:color="auto" w:fill="auto"/>
            <w:noWrap/>
            <w:vAlign w:val="bottom"/>
            <w:hideMark/>
          </w:tcPr>
          <w:p w14:paraId="134C6FEE" w14:textId="77777777" w:rsidR="00C110C2" w:rsidRPr="00C110C2" w:rsidRDefault="00C110C2" w:rsidP="00C110C2">
            <w:pPr>
              <w:tabs>
                <w:tab w:val="clear" w:pos="1418"/>
                <w:tab w:val="clear" w:pos="4678"/>
                <w:tab w:val="clear" w:pos="5954"/>
                <w:tab w:val="clear" w:pos="7088"/>
              </w:tabs>
              <w:jc w:val="center"/>
              <w:rPr>
                <w:rFonts w:ascii="Calibri" w:hAnsi="Calibri" w:cs="Calibri"/>
                <w:color w:val="000000"/>
                <w:sz w:val="22"/>
                <w:szCs w:val="22"/>
                <w:lang w:eastAsia="ja-JP"/>
              </w:rPr>
            </w:pPr>
            <w:r w:rsidRPr="00C110C2">
              <w:rPr>
                <w:rFonts w:ascii="Calibri" w:hAnsi="Calibri" w:cs="Calibri"/>
                <w:color w:val="000000"/>
                <w:sz w:val="22"/>
                <w:szCs w:val="22"/>
                <w:lang w:eastAsia="ja-JP"/>
              </w:rPr>
              <w:t>18-Jan-2022</w:t>
            </w:r>
          </w:p>
        </w:tc>
        <w:tc>
          <w:tcPr>
            <w:tcW w:w="2140" w:type="pct"/>
            <w:tcBorders>
              <w:top w:val="single" w:sz="4" w:space="0" w:color="A9D08E"/>
              <w:left w:val="nil"/>
              <w:bottom w:val="single" w:sz="4" w:space="0" w:color="A9D08E"/>
              <w:right w:val="nil"/>
            </w:tcBorders>
            <w:shd w:val="clear" w:color="auto" w:fill="auto"/>
            <w:vAlign w:val="bottom"/>
            <w:hideMark/>
          </w:tcPr>
          <w:p w14:paraId="0EEB7FD9"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SRdoc - ERMTG17 -Hearing Loop Systems (HLS)  in 0-9 kHz</w:t>
            </w:r>
          </w:p>
        </w:tc>
        <w:tc>
          <w:tcPr>
            <w:tcW w:w="1302" w:type="pct"/>
            <w:tcBorders>
              <w:top w:val="single" w:sz="4" w:space="0" w:color="A9D08E"/>
              <w:left w:val="nil"/>
              <w:bottom w:val="single" w:sz="4" w:space="0" w:color="A9D08E"/>
              <w:right w:val="single" w:sz="4" w:space="0" w:color="A9D08E"/>
            </w:tcBorders>
            <w:shd w:val="clear" w:color="auto" w:fill="auto"/>
            <w:noWrap/>
            <w:vAlign w:val="bottom"/>
            <w:hideMark/>
          </w:tcPr>
          <w:p w14:paraId="7B945336" w14:textId="5D6B1D22" w:rsidR="00C110C2" w:rsidRPr="00C110C2" w:rsidRDefault="00053743" w:rsidP="00C110C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1" w:tgtFrame="_parent" w:history="1">
              <w:r w:rsidR="00C110C2" w:rsidRPr="00C110C2">
                <w:rPr>
                  <w:rFonts w:ascii="Calibri" w:hAnsi="Calibri" w:cs="Calibri"/>
                  <w:color w:val="0563C1"/>
                  <w:sz w:val="22"/>
                  <w:szCs w:val="22"/>
                  <w:u w:val="single"/>
                  <w:lang w:eastAsia="ja-JP"/>
                </w:rPr>
                <w:t>http://webapp.etsi.org/workProgram/Report_WorkItem.asp?wki_id=54483</w:t>
              </w:r>
            </w:hyperlink>
          </w:p>
        </w:tc>
      </w:tr>
      <w:tr w:rsidR="00C110C2" w:rsidRPr="00C110C2" w14:paraId="51D26740" w14:textId="77777777" w:rsidTr="004416E4">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09F5E4DD"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TR 103 728</w:t>
            </w:r>
          </w:p>
        </w:tc>
        <w:tc>
          <w:tcPr>
            <w:tcW w:w="437" w:type="pct"/>
            <w:tcBorders>
              <w:top w:val="single" w:sz="4" w:space="0" w:color="A9D08E"/>
              <w:left w:val="nil"/>
              <w:bottom w:val="single" w:sz="4" w:space="0" w:color="A9D08E"/>
              <w:right w:val="nil"/>
            </w:tcBorders>
            <w:shd w:val="clear" w:color="E2EFDA" w:fill="E2EFDA"/>
            <w:noWrap/>
            <w:vAlign w:val="bottom"/>
            <w:hideMark/>
          </w:tcPr>
          <w:p w14:paraId="3959A5FD"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1.1.1</w:t>
            </w:r>
          </w:p>
        </w:tc>
        <w:tc>
          <w:tcPr>
            <w:tcW w:w="633" w:type="pct"/>
            <w:tcBorders>
              <w:top w:val="single" w:sz="4" w:space="0" w:color="A9D08E"/>
              <w:left w:val="nil"/>
              <w:bottom w:val="single" w:sz="4" w:space="0" w:color="A9D08E"/>
              <w:right w:val="nil"/>
            </w:tcBorders>
            <w:shd w:val="clear" w:color="E2EFDA" w:fill="E2EFDA"/>
            <w:noWrap/>
            <w:vAlign w:val="bottom"/>
            <w:hideMark/>
          </w:tcPr>
          <w:p w14:paraId="3F419B20" w14:textId="77777777" w:rsidR="00C110C2" w:rsidRPr="00C110C2" w:rsidRDefault="00C110C2" w:rsidP="00C110C2">
            <w:pPr>
              <w:tabs>
                <w:tab w:val="clear" w:pos="1418"/>
                <w:tab w:val="clear" w:pos="4678"/>
                <w:tab w:val="clear" w:pos="5954"/>
                <w:tab w:val="clear" w:pos="7088"/>
              </w:tabs>
              <w:jc w:val="center"/>
              <w:rPr>
                <w:rFonts w:ascii="Calibri" w:hAnsi="Calibri" w:cs="Calibri"/>
                <w:color w:val="000000"/>
                <w:sz w:val="22"/>
                <w:szCs w:val="22"/>
                <w:lang w:eastAsia="ja-JP"/>
              </w:rPr>
            </w:pPr>
            <w:r w:rsidRPr="00C110C2">
              <w:rPr>
                <w:rFonts w:ascii="Calibri" w:hAnsi="Calibri" w:cs="Calibri"/>
                <w:color w:val="000000"/>
                <w:sz w:val="22"/>
                <w:szCs w:val="22"/>
                <w:lang w:eastAsia="ja-JP"/>
              </w:rPr>
              <w:t>22-Jan-2024</w:t>
            </w:r>
          </w:p>
        </w:tc>
        <w:tc>
          <w:tcPr>
            <w:tcW w:w="2140" w:type="pct"/>
            <w:tcBorders>
              <w:top w:val="single" w:sz="4" w:space="0" w:color="A9D08E"/>
              <w:left w:val="nil"/>
              <w:bottom w:val="single" w:sz="4" w:space="0" w:color="A9D08E"/>
              <w:right w:val="nil"/>
            </w:tcBorders>
            <w:shd w:val="clear" w:color="E2EFDA" w:fill="E2EFDA"/>
            <w:vAlign w:val="bottom"/>
            <w:hideMark/>
          </w:tcPr>
          <w:p w14:paraId="4C0BC104"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SRdoc - ERM TGUWB - RDI-S applications</w:t>
            </w:r>
          </w:p>
        </w:tc>
        <w:tc>
          <w:tcPr>
            <w:tcW w:w="1302" w:type="pct"/>
            <w:tcBorders>
              <w:top w:val="single" w:sz="4" w:space="0" w:color="A9D08E"/>
              <w:left w:val="nil"/>
              <w:bottom w:val="single" w:sz="4" w:space="0" w:color="A9D08E"/>
              <w:right w:val="single" w:sz="4" w:space="0" w:color="A9D08E"/>
            </w:tcBorders>
            <w:shd w:val="clear" w:color="E2EFDA" w:fill="E2EFDA"/>
            <w:noWrap/>
            <w:vAlign w:val="bottom"/>
            <w:hideMark/>
          </w:tcPr>
          <w:p w14:paraId="79F89E00" w14:textId="2F38083C" w:rsidR="00C110C2" w:rsidRPr="00C110C2" w:rsidRDefault="00053743" w:rsidP="00C110C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2" w:tgtFrame="_parent" w:history="1">
              <w:r w:rsidR="00C110C2" w:rsidRPr="00C110C2">
                <w:rPr>
                  <w:rFonts w:ascii="Calibri" w:hAnsi="Calibri" w:cs="Calibri"/>
                  <w:color w:val="0563C1"/>
                  <w:sz w:val="22"/>
                  <w:szCs w:val="22"/>
                  <w:u w:val="single"/>
                  <w:lang w:eastAsia="ja-JP"/>
                </w:rPr>
                <w:t>http://webapp.etsi.org/workProgram/Report_WorkItem.asp?wki_id=58457</w:t>
              </w:r>
            </w:hyperlink>
          </w:p>
        </w:tc>
      </w:tr>
      <w:tr w:rsidR="00C110C2" w:rsidRPr="00C110C2" w14:paraId="01ACD0C1" w14:textId="77777777" w:rsidTr="004416E4">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0FCFE8D5"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TR 103 750</w:t>
            </w:r>
          </w:p>
        </w:tc>
        <w:tc>
          <w:tcPr>
            <w:tcW w:w="437" w:type="pct"/>
            <w:tcBorders>
              <w:top w:val="single" w:sz="4" w:space="0" w:color="A9D08E"/>
              <w:left w:val="nil"/>
              <w:bottom w:val="single" w:sz="4" w:space="0" w:color="A9D08E"/>
              <w:right w:val="nil"/>
            </w:tcBorders>
            <w:shd w:val="clear" w:color="auto" w:fill="auto"/>
            <w:noWrap/>
            <w:vAlign w:val="bottom"/>
            <w:hideMark/>
          </w:tcPr>
          <w:p w14:paraId="3623DA0B"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1.1.1</w:t>
            </w:r>
          </w:p>
        </w:tc>
        <w:tc>
          <w:tcPr>
            <w:tcW w:w="633" w:type="pct"/>
            <w:tcBorders>
              <w:top w:val="single" w:sz="4" w:space="0" w:color="A9D08E"/>
              <w:left w:val="nil"/>
              <w:bottom w:val="single" w:sz="4" w:space="0" w:color="A9D08E"/>
              <w:right w:val="nil"/>
            </w:tcBorders>
            <w:shd w:val="clear" w:color="auto" w:fill="auto"/>
            <w:noWrap/>
            <w:vAlign w:val="bottom"/>
            <w:hideMark/>
          </w:tcPr>
          <w:p w14:paraId="1870A759" w14:textId="77777777" w:rsidR="00C110C2" w:rsidRPr="00C110C2" w:rsidRDefault="00C110C2" w:rsidP="00C110C2">
            <w:pPr>
              <w:tabs>
                <w:tab w:val="clear" w:pos="1418"/>
                <w:tab w:val="clear" w:pos="4678"/>
                <w:tab w:val="clear" w:pos="5954"/>
                <w:tab w:val="clear" w:pos="7088"/>
              </w:tabs>
              <w:jc w:val="center"/>
              <w:rPr>
                <w:rFonts w:ascii="Calibri" w:hAnsi="Calibri" w:cs="Calibri"/>
                <w:color w:val="000000"/>
                <w:sz w:val="22"/>
                <w:szCs w:val="22"/>
                <w:lang w:eastAsia="ja-JP"/>
              </w:rPr>
            </w:pPr>
            <w:r w:rsidRPr="00C110C2">
              <w:rPr>
                <w:rFonts w:ascii="Calibri" w:hAnsi="Calibri" w:cs="Calibri"/>
                <w:color w:val="000000"/>
                <w:sz w:val="22"/>
                <w:szCs w:val="22"/>
                <w:lang w:eastAsia="ja-JP"/>
              </w:rPr>
              <w:t>20-Apr-2023</w:t>
            </w:r>
          </w:p>
        </w:tc>
        <w:tc>
          <w:tcPr>
            <w:tcW w:w="2140" w:type="pct"/>
            <w:tcBorders>
              <w:top w:val="single" w:sz="4" w:space="0" w:color="A9D08E"/>
              <w:left w:val="nil"/>
              <w:bottom w:val="single" w:sz="4" w:space="0" w:color="A9D08E"/>
              <w:right w:val="nil"/>
            </w:tcBorders>
            <w:shd w:val="clear" w:color="auto" w:fill="auto"/>
            <w:vAlign w:val="bottom"/>
            <w:hideMark/>
          </w:tcPr>
          <w:p w14:paraId="47C34334"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SRdoc - ERM TGUWB - UWB band extension</w:t>
            </w:r>
          </w:p>
        </w:tc>
        <w:tc>
          <w:tcPr>
            <w:tcW w:w="1302" w:type="pct"/>
            <w:tcBorders>
              <w:top w:val="single" w:sz="4" w:space="0" w:color="A9D08E"/>
              <w:left w:val="nil"/>
              <w:bottom w:val="single" w:sz="4" w:space="0" w:color="A9D08E"/>
              <w:right w:val="single" w:sz="4" w:space="0" w:color="A9D08E"/>
            </w:tcBorders>
            <w:shd w:val="clear" w:color="auto" w:fill="auto"/>
            <w:noWrap/>
            <w:vAlign w:val="bottom"/>
            <w:hideMark/>
          </w:tcPr>
          <w:p w14:paraId="28F60865" w14:textId="1871A710" w:rsidR="00C110C2" w:rsidRPr="00C110C2" w:rsidRDefault="00053743" w:rsidP="00C110C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3" w:tgtFrame="_parent" w:history="1">
              <w:r w:rsidR="00C110C2" w:rsidRPr="00C110C2">
                <w:rPr>
                  <w:rFonts w:ascii="Calibri" w:hAnsi="Calibri" w:cs="Calibri"/>
                  <w:color w:val="0563C1"/>
                  <w:sz w:val="22"/>
                  <w:szCs w:val="22"/>
                  <w:u w:val="single"/>
                  <w:lang w:eastAsia="ja-JP"/>
                </w:rPr>
                <w:t>http://webapp.etsi.org/workProgram/Report_WorkItem.asp?wki_id=59234</w:t>
              </w:r>
            </w:hyperlink>
          </w:p>
        </w:tc>
      </w:tr>
      <w:tr w:rsidR="00C110C2" w:rsidRPr="00C110C2" w14:paraId="6E5CD724" w14:textId="77777777" w:rsidTr="004416E4">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5DD12938"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TR 103 774</w:t>
            </w:r>
          </w:p>
        </w:tc>
        <w:tc>
          <w:tcPr>
            <w:tcW w:w="437" w:type="pct"/>
            <w:tcBorders>
              <w:top w:val="single" w:sz="4" w:space="0" w:color="A9D08E"/>
              <w:left w:val="nil"/>
              <w:bottom w:val="single" w:sz="4" w:space="0" w:color="A9D08E"/>
              <w:right w:val="nil"/>
            </w:tcBorders>
            <w:shd w:val="clear" w:color="E2EFDA" w:fill="E2EFDA"/>
            <w:noWrap/>
            <w:vAlign w:val="bottom"/>
            <w:hideMark/>
          </w:tcPr>
          <w:p w14:paraId="3C273086"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1.1.1</w:t>
            </w:r>
          </w:p>
        </w:tc>
        <w:tc>
          <w:tcPr>
            <w:tcW w:w="633" w:type="pct"/>
            <w:tcBorders>
              <w:top w:val="single" w:sz="4" w:space="0" w:color="A9D08E"/>
              <w:left w:val="nil"/>
              <w:bottom w:val="single" w:sz="4" w:space="0" w:color="A9D08E"/>
              <w:right w:val="nil"/>
            </w:tcBorders>
            <w:shd w:val="clear" w:color="E2EFDA" w:fill="E2EFDA"/>
            <w:noWrap/>
            <w:vAlign w:val="bottom"/>
            <w:hideMark/>
          </w:tcPr>
          <w:p w14:paraId="467D53BB" w14:textId="77777777" w:rsidR="00C110C2" w:rsidRPr="00C110C2" w:rsidRDefault="00C110C2" w:rsidP="00C110C2">
            <w:pPr>
              <w:tabs>
                <w:tab w:val="clear" w:pos="1418"/>
                <w:tab w:val="clear" w:pos="4678"/>
                <w:tab w:val="clear" w:pos="5954"/>
                <w:tab w:val="clear" w:pos="7088"/>
              </w:tabs>
              <w:jc w:val="center"/>
              <w:rPr>
                <w:rFonts w:ascii="Calibri" w:hAnsi="Calibri" w:cs="Calibri"/>
                <w:color w:val="000000"/>
                <w:sz w:val="22"/>
                <w:szCs w:val="22"/>
                <w:lang w:eastAsia="ja-JP"/>
              </w:rPr>
            </w:pPr>
            <w:r w:rsidRPr="00C110C2">
              <w:rPr>
                <w:rFonts w:ascii="Calibri" w:hAnsi="Calibri" w:cs="Calibri"/>
                <w:color w:val="000000"/>
                <w:sz w:val="22"/>
                <w:szCs w:val="22"/>
                <w:lang w:eastAsia="ja-JP"/>
              </w:rPr>
              <w:t>11-Feb-2022</w:t>
            </w:r>
          </w:p>
        </w:tc>
        <w:tc>
          <w:tcPr>
            <w:tcW w:w="2140" w:type="pct"/>
            <w:tcBorders>
              <w:top w:val="single" w:sz="4" w:space="0" w:color="A9D08E"/>
              <w:left w:val="nil"/>
              <w:bottom w:val="single" w:sz="4" w:space="0" w:color="A9D08E"/>
              <w:right w:val="nil"/>
            </w:tcBorders>
            <w:shd w:val="clear" w:color="E2EFDA" w:fill="E2EFDA"/>
            <w:vAlign w:val="bottom"/>
            <w:hideMark/>
          </w:tcPr>
          <w:p w14:paraId="53AB640B"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SRdoc - ERMTG28 - WPT in 917,3 - 917,7 MHz</w:t>
            </w:r>
          </w:p>
        </w:tc>
        <w:tc>
          <w:tcPr>
            <w:tcW w:w="1302" w:type="pct"/>
            <w:tcBorders>
              <w:top w:val="single" w:sz="4" w:space="0" w:color="A9D08E"/>
              <w:left w:val="nil"/>
              <w:bottom w:val="single" w:sz="4" w:space="0" w:color="A9D08E"/>
              <w:right w:val="single" w:sz="4" w:space="0" w:color="A9D08E"/>
            </w:tcBorders>
            <w:shd w:val="clear" w:color="E2EFDA" w:fill="E2EFDA"/>
            <w:noWrap/>
            <w:vAlign w:val="bottom"/>
            <w:hideMark/>
          </w:tcPr>
          <w:p w14:paraId="7129DEFF" w14:textId="6174C9AC" w:rsidR="00C110C2" w:rsidRPr="00C110C2" w:rsidRDefault="00053743" w:rsidP="00C110C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4" w:tgtFrame="_parent" w:history="1">
              <w:r w:rsidR="00C110C2" w:rsidRPr="00C110C2">
                <w:rPr>
                  <w:rFonts w:ascii="Calibri" w:hAnsi="Calibri" w:cs="Calibri"/>
                  <w:color w:val="0563C1"/>
                  <w:sz w:val="22"/>
                  <w:szCs w:val="22"/>
                  <w:u w:val="single"/>
                  <w:lang w:eastAsia="ja-JP"/>
                </w:rPr>
                <w:t>http://webapp.etsi.org/workProgram/Report_WorkItem.asp?wki_id=59485</w:t>
              </w:r>
            </w:hyperlink>
          </w:p>
        </w:tc>
      </w:tr>
      <w:tr w:rsidR="00C110C2" w:rsidRPr="00C110C2" w14:paraId="6BA92850" w14:textId="77777777" w:rsidTr="004416E4">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7AB67FAE"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TR 103 853</w:t>
            </w:r>
          </w:p>
        </w:tc>
        <w:tc>
          <w:tcPr>
            <w:tcW w:w="437" w:type="pct"/>
            <w:tcBorders>
              <w:top w:val="single" w:sz="4" w:space="0" w:color="A9D08E"/>
              <w:left w:val="nil"/>
              <w:bottom w:val="single" w:sz="4" w:space="0" w:color="A9D08E"/>
              <w:right w:val="nil"/>
            </w:tcBorders>
            <w:shd w:val="clear" w:color="auto" w:fill="auto"/>
            <w:noWrap/>
            <w:vAlign w:val="bottom"/>
            <w:hideMark/>
          </w:tcPr>
          <w:p w14:paraId="464D1CF0"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1.1.1</w:t>
            </w:r>
          </w:p>
        </w:tc>
        <w:tc>
          <w:tcPr>
            <w:tcW w:w="633" w:type="pct"/>
            <w:tcBorders>
              <w:top w:val="single" w:sz="4" w:space="0" w:color="A9D08E"/>
              <w:left w:val="nil"/>
              <w:bottom w:val="single" w:sz="4" w:space="0" w:color="A9D08E"/>
              <w:right w:val="nil"/>
            </w:tcBorders>
            <w:shd w:val="clear" w:color="auto" w:fill="auto"/>
            <w:noWrap/>
            <w:vAlign w:val="bottom"/>
            <w:hideMark/>
          </w:tcPr>
          <w:p w14:paraId="175BFE3A" w14:textId="77777777" w:rsidR="00C110C2" w:rsidRPr="00C110C2" w:rsidRDefault="00C110C2" w:rsidP="00C110C2">
            <w:pPr>
              <w:tabs>
                <w:tab w:val="clear" w:pos="1418"/>
                <w:tab w:val="clear" w:pos="4678"/>
                <w:tab w:val="clear" w:pos="5954"/>
                <w:tab w:val="clear" w:pos="7088"/>
              </w:tabs>
              <w:jc w:val="center"/>
              <w:rPr>
                <w:rFonts w:ascii="Calibri" w:hAnsi="Calibri" w:cs="Calibri"/>
                <w:color w:val="000000"/>
                <w:sz w:val="22"/>
                <w:szCs w:val="22"/>
                <w:lang w:eastAsia="ja-JP"/>
              </w:rPr>
            </w:pPr>
            <w:r w:rsidRPr="00C110C2">
              <w:rPr>
                <w:rFonts w:ascii="Calibri" w:hAnsi="Calibri" w:cs="Calibri"/>
                <w:color w:val="000000"/>
                <w:sz w:val="22"/>
                <w:szCs w:val="22"/>
                <w:lang w:eastAsia="ja-JP"/>
              </w:rPr>
              <w:t>31-Jan-2023</w:t>
            </w:r>
          </w:p>
        </w:tc>
        <w:tc>
          <w:tcPr>
            <w:tcW w:w="2140" w:type="pct"/>
            <w:tcBorders>
              <w:top w:val="single" w:sz="4" w:space="0" w:color="A9D08E"/>
              <w:left w:val="nil"/>
              <w:bottom w:val="single" w:sz="4" w:space="0" w:color="A9D08E"/>
              <w:right w:val="nil"/>
            </w:tcBorders>
            <w:shd w:val="clear" w:color="auto" w:fill="auto"/>
            <w:vAlign w:val="bottom"/>
            <w:hideMark/>
          </w:tcPr>
          <w:p w14:paraId="667C009E"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SRdoc - ERM TG37 - ITS in 5,9 GHz  bandwidths &gt; 10 MHz</w:t>
            </w:r>
          </w:p>
        </w:tc>
        <w:tc>
          <w:tcPr>
            <w:tcW w:w="1302" w:type="pct"/>
            <w:tcBorders>
              <w:top w:val="single" w:sz="4" w:space="0" w:color="A9D08E"/>
              <w:left w:val="nil"/>
              <w:bottom w:val="single" w:sz="4" w:space="0" w:color="A9D08E"/>
              <w:right w:val="single" w:sz="4" w:space="0" w:color="A9D08E"/>
            </w:tcBorders>
            <w:shd w:val="clear" w:color="auto" w:fill="auto"/>
            <w:noWrap/>
            <w:vAlign w:val="bottom"/>
            <w:hideMark/>
          </w:tcPr>
          <w:p w14:paraId="3E30A7FB" w14:textId="69B89EA6" w:rsidR="00C110C2" w:rsidRPr="00C110C2" w:rsidRDefault="00053743" w:rsidP="00C110C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5" w:tgtFrame="_parent" w:history="1">
              <w:r w:rsidR="00C110C2" w:rsidRPr="00C110C2">
                <w:rPr>
                  <w:rFonts w:ascii="Calibri" w:hAnsi="Calibri" w:cs="Calibri"/>
                  <w:color w:val="0563C1"/>
                  <w:sz w:val="22"/>
                  <w:szCs w:val="22"/>
                  <w:u w:val="single"/>
                  <w:lang w:eastAsia="ja-JP"/>
                </w:rPr>
                <w:t>http://webapp.etsi.org/workProgram/Report_WorkItem.asp?wki_id=63544</w:t>
              </w:r>
            </w:hyperlink>
          </w:p>
        </w:tc>
      </w:tr>
      <w:tr w:rsidR="00C110C2" w:rsidRPr="00C110C2" w14:paraId="0022FF6C" w14:textId="77777777" w:rsidTr="004416E4">
        <w:trPr>
          <w:trHeight w:val="290"/>
        </w:trPr>
        <w:tc>
          <w:tcPr>
            <w:tcW w:w="487" w:type="pct"/>
            <w:tcBorders>
              <w:top w:val="single" w:sz="4" w:space="0" w:color="A9D08E"/>
              <w:left w:val="nil"/>
              <w:bottom w:val="single" w:sz="4" w:space="0" w:color="A9D08E"/>
              <w:right w:val="nil"/>
            </w:tcBorders>
            <w:shd w:val="clear" w:color="E2EFDA" w:fill="E2EFDA"/>
            <w:noWrap/>
            <w:vAlign w:val="bottom"/>
            <w:hideMark/>
          </w:tcPr>
          <w:p w14:paraId="537C86FD"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TR 103 862</w:t>
            </w:r>
          </w:p>
        </w:tc>
        <w:tc>
          <w:tcPr>
            <w:tcW w:w="437" w:type="pct"/>
            <w:tcBorders>
              <w:top w:val="single" w:sz="4" w:space="0" w:color="A9D08E"/>
              <w:left w:val="nil"/>
              <w:bottom w:val="single" w:sz="4" w:space="0" w:color="A9D08E"/>
              <w:right w:val="nil"/>
            </w:tcBorders>
            <w:shd w:val="clear" w:color="E2EFDA" w:fill="E2EFDA"/>
            <w:noWrap/>
            <w:vAlign w:val="bottom"/>
            <w:hideMark/>
          </w:tcPr>
          <w:p w14:paraId="6B53708C"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1.1.1</w:t>
            </w:r>
          </w:p>
        </w:tc>
        <w:tc>
          <w:tcPr>
            <w:tcW w:w="633" w:type="pct"/>
            <w:tcBorders>
              <w:top w:val="single" w:sz="4" w:space="0" w:color="A9D08E"/>
              <w:left w:val="nil"/>
              <w:bottom w:val="single" w:sz="4" w:space="0" w:color="A9D08E"/>
              <w:right w:val="nil"/>
            </w:tcBorders>
            <w:shd w:val="clear" w:color="E2EFDA" w:fill="E2EFDA"/>
            <w:noWrap/>
            <w:vAlign w:val="bottom"/>
            <w:hideMark/>
          </w:tcPr>
          <w:p w14:paraId="7B11A67D" w14:textId="77777777" w:rsidR="00C110C2" w:rsidRPr="00C110C2" w:rsidRDefault="00C110C2" w:rsidP="00C110C2">
            <w:pPr>
              <w:tabs>
                <w:tab w:val="clear" w:pos="1418"/>
                <w:tab w:val="clear" w:pos="4678"/>
                <w:tab w:val="clear" w:pos="5954"/>
                <w:tab w:val="clear" w:pos="7088"/>
              </w:tabs>
              <w:jc w:val="center"/>
              <w:rPr>
                <w:rFonts w:ascii="Calibri" w:hAnsi="Calibri" w:cs="Calibri"/>
                <w:color w:val="000000"/>
                <w:sz w:val="22"/>
                <w:szCs w:val="22"/>
                <w:lang w:eastAsia="ja-JP"/>
              </w:rPr>
            </w:pPr>
            <w:r w:rsidRPr="00C110C2">
              <w:rPr>
                <w:rFonts w:ascii="Calibri" w:hAnsi="Calibri" w:cs="Calibri"/>
                <w:color w:val="000000"/>
                <w:sz w:val="22"/>
                <w:szCs w:val="22"/>
                <w:lang w:eastAsia="ja-JP"/>
              </w:rPr>
              <w:t>15-Feb-2024</w:t>
            </w:r>
          </w:p>
        </w:tc>
        <w:tc>
          <w:tcPr>
            <w:tcW w:w="2140" w:type="pct"/>
            <w:tcBorders>
              <w:top w:val="single" w:sz="4" w:space="0" w:color="A9D08E"/>
              <w:left w:val="nil"/>
              <w:bottom w:val="single" w:sz="4" w:space="0" w:color="A9D08E"/>
              <w:right w:val="nil"/>
            </w:tcBorders>
            <w:shd w:val="clear" w:color="E2EFDA" w:fill="E2EFDA"/>
            <w:vAlign w:val="bottom"/>
            <w:hideMark/>
          </w:tcPr>
          <w:p w14:paraId="2C2D30EC"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SRdoc - ERM TGUWB- UWB infrastructure based localization within 4,2 GHz - 4,8 GHz</w:t>
            </w:r>
          </w:p>
        </w:tc>
        <w:tc>
          <w:tcPr>
            <w:tcW w:w="1302" w:type="pct"/>
            <w:tcBorders>
              <w:top w:val="single" w:sz="4" w:space="0" w:color="A9D08E"/>
              <w:left w:val="nil"/>
              <w:bottom w:val="single" w:sz="4" w:space="0" w:color="A9D08E"/>
              <w:right w:val="single" w:sz="4" w:space="0" w:color="A9D08E"/>
            </w:tcBorders>
            <w:shd w:val="clear" w:color="E2EFDA" w:fill="E2EFDA"/>
            <w:noWrap/>
            <w:vAlign w:val="bottom"/>
            <w:hideMark/>
          </w:tcPr>
          <w:p w14:paraId="5CBAAA45" w14:textId="43502DDA" w:rsidR="00C110C2" w:rsidRPr="00C110C2" w:rsidRDefault="00053743" w:rsidP="00C110C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6" w:tgtFrame="_parent" w:history="1">
              <w:r w:rsidR="00C110C2" w:rsidRPr="00C110C2">
                <w:rPr>
                  <w:rFonts w:ascii="Calibri" w:hAnsi="Calibri" w:cs="Calibri"/>
                  <w:color w:val="0563C1"/>
                  <w:sz w:val="22"/>
                  <w:szCs w:val="22"/>
                  <w:u w:val="single"/>
                  <w:lang w:eastAsia="ja-JP"/>
                </w:rPr>
                <w:t>http://webapp.etsi.org/workProgram/Report_WorkItem.asp?wki_id=63521</w:t>
              </w:r>
            </w:hyperlink>
          </w:p>
        </w:tc>
      </w:tr>
      <w:tr w:rsidR="00C110C2" w:rsidRPr="00C110C2" w14:paraId="23DAA0FB" w14:textId="77777777" w:rsidTr="00E25EE7">
        <w:trPr>
          <w:trHeight w:val="290"/>
        </w:trPr>
        <w:tc>
          <w:tcPr>
            <w:tcW w:w="487" w:type="pct"/>
            <w:tcBorders>
              <w:top w:val="single" w:sz="4" w:space="0" w:color="A9D08E"/>
              <w:left w:val="nil"/>
              <w:bottom w:val="single" w:sz="4" w:space="0" w:color="A9D08E"/>
              <w:right w:val="nil"/>
            </w:tcBorders>
            <w:shd w:val="clear" w:color="auto" w:fill="auto"/>
            <w:noWrap/>
            <w:vAlign w:val="bottom"/>
            <w:hideMark/>
          </w:tcPr>
          <w:p w14:paraId="438E35F9"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TR 103 943</w:t>
            </w:r>
          </w:p>
        </w:tc>
        <w:tc>
          <w:tcPr>
            <w:tcW w:w="437" w:type="pct"/>
            <w:tcBorders>
              <w:top w:val="single" w:sz="4" w:space="0" w:color="A9D08E"/>
              <w:left w:val="nil"/>
              <w:bottom w:val="single" w:sz="4" w:space="0" w:color="A9D08E"/>
              <w:right w:val="nil"/>
            </w:tcBorders>
            <w:shd w:val="clear" w:color="auto" w:fill="auto"/>
            <w:noWrap/>
            <w:vAlign w:val="bottom"/>
            <w:hideMark/>
          </w:tcPr>
          <w:p w14:paraId="41B973EA"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1.1.1</w:t>
            </w:r>
          </w:p>
        </w:tc>
        <w:tc>
          <w:tcPr>
            <w:tcW w:w="633" w:type="pct"/>
            <w:tcBorders>
              <w:top w:val="single" w:sz="4" w:space="0" w:color="A9D08E"/>
              <w:left w:val="nil"/>
              <w:bottom w:val="single" w:sz="4" w:space="0" w:color="A9D08E"/>
              <w:right w:val="nil"/>
            </w:tcBorders>
            <w:shd w:val="clear" w:color="auto" w:fill="auto"/>
            <w:noWrap/>
            <w:vAlign w:val="bottom"/>
            <w:hideMark/>
          </w:tcPr>
          <w:p w14:paraId="02A0A56A" w14:textId="77777777" w:rsidR="00C110C2" w:rsidRPr="00C110C2" w:rsidRDefault="00C110C2" w:rsidP="00C110C2">
            <w:pPr>
              <w:tabs>
                <w:tab w:val="clear" w:pos="1418"/>
                <w:tab w:val="clear" w:pos="4678"/>
                <w:tab w:val="clear" w:pos="5954"/>
                <w:tab w:val="clear" w:pos="7088"/>
              </w:tabs>
              <w:jc w:val="center"/>
              <w:rPr>
                <w:rFonts w:ascii="Calibri" w:hAnsi="Calibri" w:cs="Calibri"/>
                <w:color w:val="000000"/>
                <w:sz w:val="22"/>
                <w:szCs w:val="22"/>
                <w:lang w:eastAsia="ja-JP"/>
              </w:rPr>
            </w:pPr>
            <w:r w:rsidRPr="00C110C2">
              <w:rPr>
                <w:rFonts w:ascii="Calibri" w:hAnsi="Calibri" w:cs="Calibri"/>
                <w:color w:val="000000"/>
                <w:sz w:val="22"/>
                <w:szCs w:val="22"/>
                <w:lang w:eastAsia="ja-JP"/>
              </w:rPr>
              <w:t>26-Jan-2024</w:t>
            </w:r>
          </w:p>
        </w:tc>
        <w:tc>
          <w:tcPr>
            <w:tcW w:w="2140" w:type="pct"/>
            <w:tcBorders>
              <w:top w:val="single" w:sz="4" w:space="0" w:color="A9D08E"/>
              <w:left w:val="nil"/>
              <w:bottom w:val="single" w:sz="4" w:space="0" w:color="A9D08E"/>
              <w:right w:val="nil"/>
            </w:tcBorders>
            <w:shd w:val="clear" w:color="auto" w:fill="auto"/>
            <w:vAlign w:val="bottom"/>
            <w:hideMark/>
          </w:tcPr>
          <w:p w14:paraId="758BBB67" w14:textId="77777777" w:rsidR="00C110C2" w:rsidRPr="00C110C2" w:rsidRDefault="00C110C2" w:rsidP="00C110C2">
            <w:pPr>
              <w:tabs>
                <w:tab w:val="clear" w:pos="1418"/>
                <w:tab w:val="clear" w:pos="4678"/>
                <w:tab w:val="clear" w:pos="5954"/>
                <w:tab w:val="clear" w:pos="7088"/>
              </w:tabs>
              <w:jc w:val="left"/>
              <w:rPr>
                <w:rFonts w:ascii="Calibri" w:hAnsi="Calibri" w:cs="Calibri"/>
                <w:color w:val="000000"/>
                <w:sz w:val="22"/>
                <w:szCs w:val="22"/>
                <w:lang w:eastAsia="ja-JP"/>
              </w:rPr>
            </w:pPr>
            <w:r w:rsidRPr="00C110C2">
              <w:rPr>
                <w:rFonts w:ascii="Calibri" w:hAnsi="Calibri" w:cs="Calibri"/>
                <w:color w:val="000000"/>
                <w:sz w:val="22"/>
                <w:szCs w:val="22"/>
                <w:lang w:eastAsia="ja-JP"/>
              </w:rPr>
              <w:t>SRdoc - TC DECT - DECT-2020 NR &lt; 6 GHz</w:t>
            </w:r>
          </w:p>
        </w:tc>
        <w:tc>
          <w:tcPr>
            <w:tcW w:w="1302" w:type="pct"/>
            <w:tcBorders>
              <w:top w:val="single" w:sz="4" w:space="0" w:color="A9D08E"/>
              <w:left w:val="nil"/>
              <w:bottom w:val="single" w:sz="4" w:space="0" w:color="A9D08E"/>
              <w:right w:val="single" w:sz="4" w:space="0" w:color="A9D08E"/>
            </w:tcBorders>
            <w:shd w:val="clear" w:color="auto" w:fill="auto"/>
            <w:noWrap/>
            <w:vAlign w:val="bottom"/>
            <w:hideMark/>
          </w:tcPr>
          <w:p w14:paraId="0CA15230" w14:textId="5C4DBC3F" w:rsidR="00C110C2" w:rsidRPr="00C110C2" w:rsidRDefault="00053743" w:rsidP="00C110C2">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7" w:tgtFrame="_parent" w:history="1">
              <w:r w:rsidR="00C110C2" w:rsidRPr="00C110C2">
                <w:rPr>
                  <w:rFonts w:ascii="Calibri" w:hAnsi="Calibri" w:cs="Calibri"/>
                  <w:color w:val="0563C1"/>
                  <w:sz w:val="22"/>
                  <w:szCs w:val="22"/>
                  <w:u w:val="single"/>
                  <w:lang w:eastAsia="ja-JP"/>
                </w:rPr>
                <w:t>http://webapp.etsi.org/workProgram/Report_WorkItem.asp?wki_id=67521</w:t>
              </w:r>
            </w:hyperlink>
          </w:p>
        </w:tc>
      </w:tr>
    </w:tbl>
    <w:p w14:paraId="188C5EEC" w14:textId="77777777" w:rsidR="005C49BD" w:rsidRDefault="005C49BD" w:rsidP="001B77F7"/>
    <w:p w14:paraId="34DCD955" w14:textId="77777777" w:rsidR="00DE3CB8" w:rsidRDefault="00DE3CB8" w:rsidP="001B77F7"/>
    <w:p w14:paraId="74B2DB22" w14:textId="48E692DB" w:rsidR="00DE3CB8" w:rsidRPr="00DE3CB8" w:rsidRDefault="00DE3CB8" w:rsidP="00DE3CB8">
      <w:pPr>
        <w:rPr>
          <w:b/>
          <w:bCs/>
        </w:rPr>
      </w:pPr>
      <w:r w:rsidRPr="00DE3CB8">
        <w:rPr>
          <w:b/>
          <w:bCs/>
        </w:rPr>
        <w:t>5.2</w:t>
      </w:r>
      <w:r w:rsidR="00847352">
        <w:rPr>
          <w:b/>
          <w:bCs/>
        </w:rPr>
        <w:t>:</w:t>
      </w:r>
      <w:r w:rsidRPr="00DE3CB8">
        <w:rPr>
          <w:b/>
          <w:bCs/>
        </w:rPr>
        <w:t xml:space="preserve"> In Progress</w:t>
      </w:r>
    </w:p>
    <w:p w14:paraId="08B2020A" w14:textId="77777777" w:rsidR="00E45DAC" w:rsidRDefault="00E45DAC" w:rsidP="001B77F7">
      <w:pPr>
        <w:rPr>
          <w:b/>
          <w:bCs/>
        </w:rPr>
      </w:pPr>
    </w:p>
    <w:tbl>
      <w:tblPr>
        <w:tblW w:w="5000" w:type="pct"/>
        <w:tblLayout w:type="fixed"/>
        <w:tblLook w:val="04A0" w:firstRow="1" w:lastRow="0" w:firstColumn="1" w:lastColumn="0" w:noHBand="0" w:noVBand="1"/>
      </w:tblPr>
      <w:tblGrid>
        <w:gridCol w:w="1277"/>
        <w:gridCol w:w="1133"/>
        <w:gridCol w:w="2692"/>
        <w:gridCol w:w="5812"/>
        <w:gridCol w:w="3653"/>
      </w:tblGrid>
      <w:tr w:rsidR="0008589A" w:rsidRPr="00F14BC8" w14:paraId="2ACC1A45" w14:textId="77777777" w:rsidTr="0008589A">
        <w:trPr>
          <w:trHeight w:val="580"/>
        </w:trPr>
        <w:tc>
          <w:tcPr>
            <w:tcW w:w="438" w:type="pct"/>
            <w:tcBorders>
              <w:top w:val="single" w:sz="4" w:space="0" w:color="A9D08E"/>
              <w:left w:val="nil"/>
              <w:bottom w:val="single" w:sz="4" w:space="0" w:color="A9D08E"/>
              <w:right w:val="nil"/>
            </w:tcBorders>
            <w:shd w:val="clear" w:color="70AD47" w:fill="70AD47"/>
            <w:noWrap/>
            <w:vAlign w:val="bottom"/>
            <w:hideMark/>
          </w:tcPr>
          <w:p w14:paraId="4E63B047" w14:textId="77777777" w:rsidR="0008589A" w:rsidRPr="00F14BC8" w:rsidRDefault="0008589A" w:rsidP="00F14BC8">
            <w:pPr>
              <w:tabs>
                <w:tab w:val="clear" w:pos="1418"/>
                <w:tab w:val="clear" w:pos="4678"/>
                <w:tab w:val="clear" w:pos="5954"/>
                <w:tab w:val="clear" w:pos="7088"/>
              </w:tabs>
              <w:jc w:val="left"/>
              <w:rPr>
                <w:rFonts w:ascii="Calibri" w:hAnsi="Calibri" w:cs="Calibri"/>
                <w:b/>
                <w:bCs/>
                <w:color w:val="FFFFFF"/>
                <w:sz w:val="22"/>
                <w:szCs w:val="22"/>
                <w:lang w:eastAsia="ja-JP"/>
              </w:rPr>
            </w:pPr>
            <w:r w:rsidRPr="00F14BC8">
              <w:rPr>
                <w:rFonts w:ascii="Calibri" w:hAnsi="Calibri" w:cs="Calibri"/>
                <w:b/>
                <w:bCs/>
                <w:color w:val="FFFFFF"/>
                <w:sz w:val="22"/>
                <w:szCs w:val="22"/>
                <w:lang w:eastAsia="ja-JP"/>
              </w:rPr>
              <w:t>ETSI Number</w:t>
            </w:r>
          </w:p>
        </w:tc>
        <w:tc>
          <w:tcPr>
            <w:tcW w:w="389" w:type="pct"/>
            <w:tcBorders>
              <w:top w:val="single" w:sz="4" w:space="0" w:color="A9D08E"/>
              <w:left w:val="nil"/>
              <w:bottom w:val="single" w:sz="4" w:space="0" w:color="A9D08E"/>
              <w:right w:val="nil"/>
            </w:tcBorders>
            <w:shd w:val="clear" w:color="70AD47" w:fill="70AD47"/>
            <w:noWrap/>
            <w:vAlign w:val="bottom"/>
            <w:hideMark/>
          </w:tcPr>
          <w:p w14:paraId="616E714D" w14:textId="43FACD32" w:rsidR="0008589A" w:rsidRPr="00F14BC8" w:rsidRDefault="0008589A" w:rsidP="00F14BC8">
            <w:pPr>
              <w:tabs>
                <w:tab w:val="clear" w:pos="1418"/>
                <w:tab w:val="clear" w:pos="4678"/>
                <w:tab w:val="clear" w:pos="5954"/>
                <w:tab w:val="clear" w:pos="7088"/>
              </w:tabs>
              <w:jc w:val="left"/>
              <w:rPr>
                <w:rFonts w:ascii="Calibri" w:hAnsi="Calibri" w:cs="Calibri"/>
                <w:b/>
                <w:bCs/>
                <w:color w:val="FFFFFF"/>
                <w:sz w:val="22"/>
                <w:szCs w:val="22"/>
                <w:lang w:eastAsia="ja-JP"/>
              </w:rPr>
            </w:pPr>
            <w:r w:rsidRPr="00F14BC8">
              <w:rPr>
                <w:rFonts w:ascii="Calibri" w:hAnsi="Calibri" w:cs="Calibri"/>
                <w:b/>
                <w:bCs/>
                <w:color w:val="FFFFFF"/>
                <w:sz w:val="22"/>
                <w:szCs w:val="22"/>
                <w:lang w:eastAsia="ja-JP"/>
              </w:rPr>
              <w:t>LAST</w:t>
            </w:r>
            <w:r>
              <w:rPr>
                <w:rFonts w:ascii="Calibri" w:hAnsi="Calibri" w:cs="Calibri"/>
                <w:b/>
                <w:bCs/>
                <w:color w:val="FFFFFF"/>
                <w:sz w:val="22"/>
                <w:szCs w:val="22"/>
                <w:lang w:eastAsia="ja-JP"/>
              </w:rPr>
              <w:t xml:space="preserve"> </w:t>
            </w:r>
            <w:r w:rsidRPr="00F14BC8">
              <w:rPr>
                <w:rFonts w:ascii="Calibri" w:hAnsi="Calibri" w:cs="Calibri"/>
                <w:b/>
                <w:bCs/>
                <w:color w:val="FFFFFF"/>
                <w:sz w:val="22"/>
                <w:szCs w:val="22"/>
                <w:lang w:eastAsia="ja-JP"/>
              </w:rPr>
              <w:t>VERSION</w:t>
            </w:r>
          </w:p>
        </w:tc>
        <w:tc>
          <w:tcPr>
            <w:tcW w:w="924" w:type="pct"/>
            <w:tcBorders>
              <w:top w:val="single" w:sz="4" w:space="0" w:color="A9D08E"/>
              <w:left w:val="nil"/>
              <w:bottom w:val="single" w:sz="4" w:space="0" w:color="A9D08E"/>
              <w:right w:val="nil"/>
            </w:tcBorders>
            <w:shd w:val="clear" w:color="70AD47" w:fill="70AD47"/>
            <w:vAlign w:val="center"/>
            <w:hideMark/>
          </w:tcPr>
          <w:p w14:paraId="6DD17FB6" w14:textId="77777777" w:rsidR="0008589A" w:rsidRPr="00F14BC8" w:rsidRDefault="0008589A" w:rsidP="00F14BC8">
            <w:pPr>
              <w:tabs>
                <w:tab w:val="clear" w:pos="1418"/>
                <w:tab w:val="clear" w:pos="4678"/>
                <w:tab w:val="clear" w:pos="5954"/>
                <w:tab w:val="clear" w:pos="7088"/>
              </w:tabs>
              <w:jc w:val="center"/>
              <w:rPr>
                <w:rFonts w:ascii="Calibri" w:hAnsi="Calibri" w:cs="Calibri"/>
                <w:b/>
                <w:bCs/>
                <w:color w:val="FFFFFF"/>
                <w:sz w:val="22"/>
                <w:szCs w:val="22"/>
                <w:lang w:eastAsia="ja-JP"/>
              </w:rPr>
            </w:pPr>
            <w:r w:rsidRPr="00F14BC8">
              <w:rPr>
                <w:rFonts w:ascii="Calibri" w:hAnsi="Calibri" w:cs="Calibri"/>
                <w:b/>
                <w:bCs/>
                <w:color w:val="FFFFFF"/>
                <w:sz w:val="22"/>
                <w:szCs w:val="22"/>
                <w:lang w:eastAsia="ja-JP"/>
              </w:rPr>
              <w:t>Publication / Completion Target</w:t>
            </w:r>
          </w:p>
        </w:tc>
        <w:tc>
          <w:tcPr>
            <w:tcW w:w="1995" w:type="pct"/>
            <w:tcBorders>
              <w:top w:val="single" w:sz="4" w:space="0" w:color="A9D08E"/>
              <w:left w:val="nil"/>
              <w:bottom w:val="single" w:sz="4" w:space="0" w:color="A9D08E"/>
              <w:right w:val="nil"/>
            </w:tcBorders>
            <w:shd w:val="clear" w:color="70AD47" w:fill="70AD47"/>
            <w:vAlign w:val="bottom"/>
            <w:hideMark/>
          </w:tcPr>
          <w:p w14:paraId="191D49B4" w14:textId="380275A2" w:rsidR="0008589A" w:rsidRPr="00F14BC8" w:rsidRDefault="0008589A" w:rsidP="00F14BC8">
            <w:pPr>
              <w:tabs>
                <w:tab w:val="clear" w:pos="1418"/>
                <w:tab w:val="clear" w:pos="4678"/>
                <w:tab w:val="clear" w:pos="5954"/>
                <w:tab w:val="clear" w:pos="7088"/>
              </w:tabs>
              <w:jc w:val="left"/>
              <w:rPr>
                <w:rFonts w:ascii="Calibri" w:hAnsi="Calibri" w:cs="Calibri"/>
                <w:b/>
                <w:bCs/>
                <w:color w:val="FFFFFF"/>
                <w:sz w:val="22"/>
                <w:szCs w:val="22"/>
                <w:lang w:eastAsia="ja-JP"/>
              </w:rPr>
            </w:pPr>
            <w:r w:rsidRPr="00F14BC8">
              <w:rPr>
                <w:rFonts w:ascii="Calibri" w:hAnsi="Calibri" w:cs="Calibri"/>
                <w:b/>
                <w:bCs/>
                <w:color w:val="FFFFFF"/>
                <w:sz w:val="22"/>
                <w:szCs w:val="22"/>
                <w:lang w:eastAsia="ja-JP"/>
              </w:rPr>
              <w:t>WORKING</w:t>
            </w:r>
            <w:r>
              <w:rPr>
                <w:rFonts w:ascii="Calibri" w:hAnsi="Calibri" w:cs="Calibri"/>
                <w:b/>
                <w:bCs/>
                <w:color w:val="FFFFFF"/>
                <w:sz w:val="22"/>
                <w:szCs w:val="22"/>
                <w:lang w:eastAsia="ja-JP"/>
              </w:rPr>
              <w:t xml:space="preserve"> </w:t>
            </w:r>
            <w:r w:rsidRPr="00F14BC8">
              <w:rPr>
                <w:rFonts w:ascii="Calibri" w:hAnsi="Calibri" w:cs="Calibri"/>
                <w:b/>
                <w:bCs/>
                <w:color w:val="FFFFFF"/>
                <w:sz w:val="22"/>
                <w:szCs w:val="22"/>
                <w:lang w:eastAsia="ja-JP"/>
              </w:rPr>
              <w:t>TITLE</w:t>
            </w:r>
          </w:p>
        </w:tc>
        <w:tc>
          <w:tcPr>
            <w:tcW w:w="1254" w:type="pct"/>
            <w:tcBorders>
              <w:top w:val="single" w:sz="4" w:space="0" w:color="A9D08E"/>
              <w:left w:val="nil"/>
              <w:bottom w:val="single" w:sz="4" w:space="0" w:color="A9D08E"/>
              <w:right w:val="single" w:sz="4" w:space="0" w:color="A9D08E"/>
            </w:tcBorders>
            <w:shd w:val="clear" w:color="70AD47" w:fill="70AD47"/>
            <w:noWrap/>
            <w:vAlign w:val="bottom"/>
            <w:hideMark/>
          </w:tcPr>
          <w:p w14:paraId="13A1371D" w14:textId="51678A9D" w:rsidR="0008589A" w:rsidRPr="00F14BC8" w:rsidRDefault="0008589A" w:rsidP="00F14BC8">
            <w:pPr>
              <w:tabs>
                <w:tab w:val="clear" w:pos="1418"/>
                <w:tab w:val="clear" w:pos="4678"/>
                <w:tab w:val="clear" w:pos="5954"/>
                <w:tab w:val="clear" w:pos="7088"/>
              </w:tabs>
              <w:jc w:val="left"/>
              <w:rPr>
                <w:rFonts w:ascii="Calibri" w:hAnsi="Calibri" w:cs="Calibri"/>
                <w:b/>
                <w:bCs/>
                <w:color w:val="FFFFFF"/>
                <w:sz w:val="22"/>
                <w:szCs w:val="22"/>
                <w:lang w:eastAsia="ja-JP"/>
              </w:rPr>
            </w:pPr>
          </w:p>
        </w:tc>
      </w:tr>
      <w:tr w:rsidR="0008589A" w:rsidRPr="00F14BC8" w14:paraId="3757D580" w14:textId="77777777" w:rsidTr="0008589A">
        <w:trPr>
          <w:trHeight w:val="290"/>
        </w:trPr>
        <w:tc>
          <w:tcPr>
            <w:tcW w:w="438" w:type="pct"/>
            <w:tcBorders>
              <w:top w:val="single" w:sz="4" w:space="0" w:color="A9D08E"/>
              <w:left w:val="nil"/>
              <w:bottom w:val="single" w:sz="4" w:space="0" w:color="A9D08E"/>
              <w:right w:val="nil"/>
            </w:tcBorders>
            <w:shd w:val="clear" w:color="E2EFDA" w:fill="E2EFDA"/>
            <w:noWrap/>
            <w:vAlign w:val="bottom"/>
            <w:hideMark/>
          </w:tcPr>
          <w:p w14:paraId="73188E86" w14:textId="77777777" w:rsidR="0008589A" w:rsidRPr="00F14BC8" w:rsidRDefault="0008589A" w:rsidP="00F14BC8">
            <w:pPr>
              <w:tabs>
                <w:tab w:val="clear" w:pos="1418"/>
                <w:tab w:val="clear" w:pos="4678"/>
                <w:tab w:val="clear" w:pos="5954"/>
                <w:tab w:val="clear" w:pos="7088"/>
              </w:tabs>
              <w:jc w:val="left"/>
              <w:rPr>
                <w:rFonts w:ascii="Calibri" w:hAnsi="Calibri" w:cs="Calibri"/>
                <w:color w:val="000000"/>
                <w:sz w:val="22"/>
                <w:szCs w:val="22"/>
                <w:lang w:eastAsia="ja-JP"/>
              </w:rPr>
            </w:pPr>
            <w:r w:rsidRPr="00F14BC8">
              <w:rPr>
                <w:rFonts w:ascii="Calibri" w:hAnsi="Calibri" w:cs="Calibri"/>
                <w:color w:val="000000"/>
                <w:sz w:val="22"/>
                <w:szCs w:val="22"/>
                <w:lang w:eastAsia="ja-JP"/>
              </w:rPr>
              <w:t>TR 104 052</w:t>
            </w:r>
          </w:p>
        </w:tc>
        <w:tc>
          <w:tcPr>
            <w:tcW w:w="389" w:type="pct"/>
            <w:tcBorders>
              <w:top w:val="single" w:sz="4" w:space="0" w:color="A9D08E"/>
              <w:left w:val="nil"/>
              <w:bottom w:val="single" w:sz="4" w:space="0" w:color="A9D08E"/>
              <w:right w:val="nil"/>
            </w:tcBorders>
            <w:shd w:val="clear" w:color="E2EFDA" w:fill="E2EFDA"/>
            <w:noWrap/>
            <w:vAlign w:val="bottom"/>
            <w:hideMark/>
          </w:tcPr>
          <w:p w14:paraId="10209322" w14:textId="77777777" w:rsidR="0008589A" w:rsidRPr="00F14BC8" w:rsidRDefault="0008589A" w:rsidP="00F14BC8">
            <w:pPr>
              <w:tabs>
                <w:tab w:val="clear" w:pos="1418"/>
                <w:tab w:val="clear" w:pos="4678"/>
                <w:tab w:val="clear" w:pos="5954"/>
                <w:tab w:val="clear" w:pos="7088"/>
              </w:tabs>
              <w:jc w:val="left"/>
              <w:rPr>
                <w:rFonts w:ascii="Calibri" w:hAnsi="Calibri" w:cs="Calibri"/>
                <w:color w:val="000000"/>
                <w:sz w:val="22"/>
                <w:szCs w:val="22"/>
                <w:lang w:eastAsia="ja-JP"/>
              </w:rPr>
            </w:pPr>
            <w:r w:rsidRPr="00F14BC8">
              <w:rPr>
                <w:rFonts w:ascii="Calibri" w:hAnsi="Calibri" w:cs="Calibri"/>
                <w:color w:val="000000"/>
                <w:sz w:val="22"/>
                <w:szCs w:val="22"/>
                <w:lang w:eastAsia="ja-JP"/>
              </w:rPr>
              <w:t>0.0.2</w:t>
            </w:r>
          </w:p>
        </w:tc>
        <w:tc>
          <w:tcPr>
            <w:tcW w:w="924" w:type="pct"/>
            <w:tcBorders>
              <w:top w:val="single" w:sz="4" w:space="0" w:color="A9D08E"/>
              <w:left w:val="nil"/>
              <w:bottom w:val="single" w:sz="4" w:space="0" w:color="A9D08E"/>
              <w:right w:val="nil"/>
            </w:tcBorders>
            <w:shd w:val="clear" w:color="E2EFDA" w:fill="E2EFDA"/>
            <w:noWrap/>
            <w:vAlign w:val="center"/>
            <w:hideMark/>
          </w:tcPr>
          <w:p w14:paraId="791632B8" w14:textId="77777777" w:rsidR="0008589A" w:rsidRPr="00F14BC8" w:rsidRDefault="0008589A" w:rsidP="00F14BC8">
            <w:pPr>
              <w:tabs>
                <w:tab w:val="clear" w:pos="1418"/>
                <w:tab w:val="clear" w:pos="4678"/>
                <w:tab w:val="clear" w:pos="5954"/>
                <w:tab w:val="clear" w:pos="7088"/>
              </w:tabs>
              <w:jc w:val="center"/>
              <w:rPr>
                <w:rFonts w:ascii="Calibri" w:hAnsi="Calibri" w:cs="Calibri"/>
                <w:color w:val="000000"/>
                <w:sz w:val="22"/>
                <w:szCs w:val="22"/>
                <w:lang w:eastAsia="ja-JP"/>
              </w:rPr>
            </w:pPr>
            <w:r w:rsidRPr="00F14BC8">
              <w:rPr>
                <w:rFonts w:ascii="Calibri" w:hAnsi="Calibri" w:cs="Calibri"/>
                <w:color w:val="000000"/>
                <w:sz w:val="22"/>
                <w:szCs w:val="22"/>
                <w:lang w:eastAsia="ja-JP"/>
              </w:rPr>
              <w:t>01-Aug-2024</w:t>
            </w:r>
          </w:p>
        </w:tc>
        <w:tc>
          <w:tcPr>
            <w:tcW w:w="1995" w:type="pct"/>
            <w:tcBorders>
              <w:top w:val="single" w:sz="4" w:space="0" w:color="A9D08E"/>
              <w:left w:val="nil"/>
              <w:bottom w:val="single" w:sz="4" w:space="0" w:color="A9D08E"/>
              <w:right w:val="nil"/>
            </w:tcBorders>
            <w:shd w:val="clear" w:color="E2EFDA" w:fill="E2EFDA"/>
            <w:vAlign w:val="bottom"/>
            <w:hideMark/>
          </w:tcPr>
          <w:p w14:paraId="63A4A584" w14:textId="77777777" w:rsidR="0008589A" w:rsidRPr="00F14BC8" w:rsidRDefault="0008589A" w:rsidP="00F14BC8">
            <w:pPr>
              <w:tabs>
                <w:tab w:val="clear" w:pos="1418"/>
                <w:tab w:val="clear" w:pos="4678"/>
                <w:tab w:val="clear" w:pos="5954"/>
                <w:tab w:val="clear" w:pos="7088"/>
              </w:tabs>
              <w:jc w:val="left"/>
              <w:rPr>
                <w:rFonts w:ascii="Calibri" w:hAnsi="Calibri" w:cs="Calibri"/>
                <w:color w:val="000000"/>
                <w:sz w:val="22"/>
                <w:szCs w:val="22"/>
                <w:lang w:eastAsia="ja-JP"/>
              </w:rPr>
            </w:pPr>
            <w:r w:rsidRPr="00F14BC8">
              <w:rPr>
                <w:rFonts w:ascii="Calibri" w:hAnsi="Calibri" w:cs="Calibri"/>
                <w:color w:val="000000"/>
                <w:sz w:val="22"/>
                <w:szCs w:val="22"/>
                <w:lang w:eastAsia="ja-JP"/>
              </w:rPr>
              <w:t>SRdoc - ERM TGUWB - 76-77 GHz additional applications</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3E6EAFB7" w14:textId="66B279F5" w:rsidR="0008589A" w:rsidRPr="00F14BC8" w:rsidRDefault="00053743" w:rsidP="00F14BC8">
            <w:pPr>
              <w:tabs>
                <w:tab w:val="clear" w:pos="1418"/>
                <w:tab w:val="clear" w:pos="4678"/>
                <w:tab w:val="clear" w:pos="5954"/>
                <w:tab w:val="clear" w:pos="7088"/>
              </w:tabs>
              <w:jc w:val="left"/>
              <w:rPr>
                <w:rFonts w:ascii="Calibri" w:hAnsi="Calibri" w:cs="Calibri"/>
                <w:color w:val="0563C1"/>
                <w:sz w:val="22"/>
                <w:szCs w:val="22"/>
                <w:u w:val="single"/>
                <w:lang w:eastAsia="ja-JP"/>
              </w:rPr>
            </w:pPr>
            <w:hyperlink r:id="rId168" w:tgtFrame="_parent" w:history="1">
              <w:r w:rsidR="0008589A" w:rsidRPr="00F14BC8">
                <w:rPr>
                  <w:rFonts w:ascii="Calibri" w:hAnsi="Calibri" w:cs="Calibri"/>
                  <w:color w:val="0563C1"/>
                  <w:sz w:val="22"/>
                  <w:szCs w:val="22"/>
                  <w:u w:val="single"/>
                  <w:lang w:eastAsia="ja-JP"/>
                </w:rPr>
                <w:t>http://webapp.etsi.org/workProgram/Report_WorkItem.asp?wki_id=69520</w:t>
              </w:r>
            </w:hyperlink>
          </w:p>
        </w:tc>
      </w:tr>
    </w:tbl>
    <w:p w14:paraId="176B6220" w14:textId="77777777" w:rsidR="004036A5" w:rsidRDefault="004036A5" w:rsidP="00184632"/>
    <w:sectPr w:rsidR="004036A5" w:rsidSect="00303DA3">
      <w:pgSz w:w="16840" w:h="11907" w:orient="landscape"/>
      <w:pgMar w:top="1417" w:right="1134" w:bottom="1417" w:left="1134"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BFFF" w14:textId="77777777" w:rsidR="00303DA3" w:rsidRDefault="00303DA3">
      <w:r>
        <w:separator/>
      </w:r>
    </w:p>
  </w:endnote>
  <w:endnote w:type="continuationSeparator" w:id="0">
    <w:p w14:paraId="2C2284B0" w14:textId="77777777" w:rsidR="00303DA3" w:rsidRDefault="00303DA3">
      <w:r>
        <w:continuationSeparator/>
      </w:r>
    </w:p>
  </w:endnote>
  <w:endnote w:type="continuationNotice" w:id="1">
    <w:p w14:paraId="675D14C2" w14:textId="77777777" w:rsidR="00303DA3" w:rsidRDefault="00303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9729" w14:textId="3D7363A6" w:rsidR="00425723" w:rsidRDefault="00425723" w:rsidP="00E85B4C">
    <w:pPr>
      <w:pStyle w:val="Footer"/>
      <w:pBdr>
        <w:top w:val="single" w:sz="4" w:space="1" w:color="auto"/>
      </w:pBdr>
      <w:tabs>
        <w:tab w:val="left" w:pos="3050"/>
        <w:tab w:val="left" w:pos="3450"/>
        <w:tab w:val="right" w:pos="8505"/>
      </w:tabs>
      <w:spacing w:line="240" w:lineRule="exact"/>
      <w:rPr>
        <w:noProof/>
      </w:rPr>
    </w:pPr>
    <w:r>
      <w:fldChar w:fldCharType="begin"/>
    </w:r>
    <w:r w:rsidRPr="00363A86">
      <w:instrText xml:space="preserve"> FILENAME   \* MERGEFORMAT </w:instrText>
    </w:r>
    <w:r>
      <w:fldChar w:fldCharType="separate"/>
    </w:r>
    <w:r w:rsidR="006B3D59">
      <w:rPr>
        <w:noProof/>
      </w:rPr>
      <w:t>Report to ECC of ETSI recent activities.docx</w:t>
    </w:r>
    <w:r>
      <w:fldChar w:fldCharType="end"/>
    </w:r>
    <w:r w:rsidRPr="00363A86">
      <w:tab/>
    </w:r>
    <w:r w:rsidR="00C84738">
      <w:t xml:space="preserve">Page </w:t>
    </w:r>
    <w:r w:rsidR="00C84738">
      <w:fldChar w:fldCharType="begin"/>
    </w:r>
    <w:r w:rsidR="00C84738">
      <w:instrText xml:space="preserve"> PAGE   \* MERGEFORMAT </w:instrText>
    </w:r>
    <w:r w:rsidR="00C84738">
      <w:fldChar w:fldCharType="separate"/>
    </w:r>
    <w:r w:rsidR="00C84738">
      <w:rPr>
        <w:noProof/>
      </w:rPr>
      <w:t>2</w:t>
    </w:r>
    <w:r w:rsidR="00C84738">
      <w:fldChar w:fldCharType="end"/>
    </w:r>
    <w:r w:rsidR="00C84738">
      <w:t xml:space="preserve"> of </w:t>
    </w:r>
    <w:r w:rsidR="00053743">
      <w:fldChar w:fldCharType="begin"/>
    </w:r>
    <w:r w:rsidR="00053743">
      <w:instrText xml:space="preserve"> NUMPAGES   \* MERGEFORMAT </w:instrText>
    </w:r>
    <w:r w:rsidR="00053743">
      <w:fldChar w:fldCharType="separate"/>
    </w:r>
    <w:r w:rsidR="00C84738">
      <w:rPr>
        <w:noProof/>
      </w:rPr>
      <w:t>22</w:t>
    </w:r>
    <w:r w:rsidR="00053743">
      <w:rPr>
        <w:noProof/>
      </w:rPr>
      <w:fldChar w:fldCharType="end"/>
    </w:r>
    <w:r w:rsidR="00C84738">
      <w:tab/>
    </w:r>
    <w:r w:rsidR="00C84738">
      <w:fldChar w:fldCharType="begin"/>
    </w:r>
    <w:r w:rsidR="00C84738">
      <w:instrText xml:space="preserve"> SAVEDATE  \@ "dddd, dd MMMM yyyy"  \* MERGEFORMAT </w:instrText>
    </w:r>
    <w:r w:rsidR="00C84738">
      <w:fldChar w:fldCharType="separate"/>
    </w:r>
    <w:r w:rsidR="008D39B5">
      <w:rPr>
        <w:noProof/>
      </w:rPr>
      <w:t>Thursday, 07 March 2024</w:t>
    </w:r>
    <w:r w:rsidR="00C84738">
      <w:fldChar w:fldCharType="end"/>
    </w:r>
    <w:r w:rsidRPr="00363A8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1AEC" w14:textId="4A14D77C" w:rsidR="00527ABD" w:rsidRDefault="0060779B" w:rsidP="006134C9">
    <w:pPr>
      <w:pStyle w:val="Footer"/>
      <w:pBdr>
        <w:top w:val="single" w:sz="4" w:space="1" w:color="auto"/>
      </w:pBdr>
    </w:pPr>
    <w:r>
      <w:fldChar w:fldCharType="begin"/>
    </w:r>
    <w:r w:rsidRPr="00363A86">
      <w:instrText xml:space="preserve"> FILENAME   \* MERGEFORMAT </w:instrText>
    </w:r>
    <w:r>
      <w:fldChar w:fldCharType="separate"/>
    </w:r>
    <w:r>
      <w:rPr>
        <w:noProof/>
      </w:rPr>
      <w:t>Report to ECC of ETSI recent activities.docx</w:t>
    </w:r>
    <w:r>
      <w:fldChar w:fldCharType="end"/>
    </w:r>
    <w:r w:rsidRPr="00363A86">
      <w:tab/>
    </w:r>
    <w:r>
      <w:t xml:space="preserve">Page </w:t>
    </w:r>
    <w:r>
      <w:fldChar w:fldCharType="begin"/>
    </w:r>
    <w:r>
      <w:instrText xml:space="preserve"> PAGE   \* MERGEFORMAT </w:instrText>
    </w:r>
    <w:r>
      <w:fldChar w:fldCharType="separate"/>
    </w:r>
    <w:r>
      <w:t>2</w:t>
    </w:r>
    <w:r>
      <w:fldChar w:fldCharType="end"/>
    </w:r>
    <w:r>
      <w:t xml:space="preserve"> of </w:t>
    </w:r>
    <w:r w:rsidR="00053743">
      <w:fldChar w:fldCharType="begin"/>
    </w:r>
    <w:r w:rsidR="00053743">
      <w:instrText xml:space="preserve"> NUMPAGES   \* MERGEFORMAT </w:instrText>
    </w:r>
    <w:r w:rsidR="00053743">
      <w:fldChar w:fldCharType="separate"/>
    </w:r>
    <w:r>
      <w:t>22</w:t>
    </w:r>
    <w:r w:rsidR="00053743">
      <w:fldChar w:fldCharType="end"/>
    </w:r>
    <w:r>
      <w:tab/>
    </w:r>
    <w:r>
      <w:fldChar w:fldCharType="begin"/>
    </w:r>
    <w:r>
      <w:instrText xml:space="preserve"> SAVEDATE  \@ "dddd, dd MMMM yyyy"  \* MERGEFORMAT </w:instrText>
    </w:r>
    <w:r>
      <w:fldChar w:fldCharType="separate"/>
    </w:r>
    <w:r w:rsidR="008D39B5">
      <w:rPr>
        <w:noProof/>
      </w:rPr>
      <w:t>Thursday, 07 March 2024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CEDA" w14:textId="77777777" w:rsidR="00303DA3" w:rsidRDefault="00303DA3">
      <w:r>
        <w:separator/>
      </w:r>
    </w:p>
  </w:footnote>
  <w:footnote w:type="continuationSeparator" w:id="0">
    <w:p w14:paraId="16D10213" w14:textId="77777777" w:rsidR="00303DA3" w:rsidRDefault="00303DA3">
      <w:r>
        <w:continuationSeparator/>
      </w:r>
    </w:p>
  </w:footnote>
  <w:footnote w:type="continuationNotice" w:id="1">
    <w:p w14:paraId="7876625E" w14:textId="77777777" w:rsidR="00303DA3" w:rsidRDefault="00303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0D46" w14:textId="77777777" w:rsidR="006D12E8" w:rsidRPr="00937CA7" w:rsidRDefault="006D12E8" w:rsidP="006D12E8">
    <w:pPr>
      <w:pStyle w:val="HeaderMemo"/>
      <w:rPr>
        <w:rFonts w:ascii="Bahnschrift" w:hAnsi="Bahnschrift"/>
        <w:sz w:val="36"/>
      </w:rPr>
    </w:pPr>
    <w:r w:rsidRPr="00937CA7">
      <w:rPr>
        <w:rFonts w:ascii="Bahnschrift" w:hAnsi="Bahnschrift"/>
        <w:noProof/>
        <w:sz w:val="36"/>
        <w:lang w:val="de-DE" w:eastAsia="de-DE"/>
      </w:rPr>
      <w:drawing>
        <wp:anchor distT="0" distB="0" distL="114300" distR="114300" simplePos="0" relativeHeight="251660288" behindDoc="0" locked="0" layoutInCell="0" allowOverlap="1" wp14:anchorId="61D2A30C" wp14:editId="68C5EF1B">
          <wp:simplePos x="0" y="0"/>
          <wp:positionH relativeFrom="column">
            <wp:posOffset>-281305</wp:posOffset>
          </wp:positionH>
          <wp:positionV relativeFrom="paragraph">
            <wp:posOffset>0</wp:posOffset>
          </wp:positionV>
          <wp:extent cx="1123950" cy="341714"/>
          <wp:effectExtent l="0" t="0" r="0" b="1270"/>
          <wp:wrapNone/>
          <wp:docPr id="2" name="Picture 2"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43203" cy="34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noProof/>
        <w:sz w:val="36"/>
        <w:lang w:val="de-DE" w:eastAsia="de-DE"/>
      </w:rPr>
      <w:drawing>
        <wp:anchor distT="0" distB="0" distL="114300" distR="114300" simplePos="0" relativeHeight="251659264" behindDoc="0" locked="0" layoutInCell="0" allowOverlap="1" wp14:anchorId="0C72C04B" wp14:editId="2947BCC9">
          <wp:simplePos x="0" y="0"/>
          <wp:positionH relativeFrom="column">
            <wp:posOffset>-281305</wp:posOffset>
          </wp:positionH>
          <wp:positionV relativeFrom="paragraph">
            <wp:posOffset>1</wp:posOffset>
          </wp:positionV>
          <wp:extent cx="1133475" cy="344610"/>
          <wp:effectExtent l="0" t="0" r="0" b="0"/>
          <wp:wrapNone/>
          <wp:docPr id="3" name="Picture 3"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75696" cy="3574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sz w:val="36"/>
      </w:rPr>
      <w:t>Spectrum &amp; Equipment Regulation</w:t>
    </w:r>
  </w:p>
  <w:p w14:paraId="3EC9F7EB" w14:textId="77777777" w:rsidR="006D12E8" w:rsidRDefault="006D12E8" w:rsidP="006D12E8">
    <w:pPr>
      <w:pStyle w:val="HeaderRight"/>
      <w:rPr>
        <w:rFonts w:ascii="Bahnschrift" w:hAnsi="Bahnschrift"/>
        <w:noProof/>
      </w:rPr>
    </w:pPr>
    <w:r>
      <w:rPr>
        <w:rFonts w:ascii="Bahnschrift" w:hAnsi="Bahnschrift"/>
        <w:noProof/>
      </w:rPr>
      <w:t>Michael Sharpe</w:t>
    </w:r>
  </w:p>
  <w:p w14:paraId="6538C2C4" w14:textId="74A45789" w:rsidR="006D12E8" w:rsidRPr="00937CA7" w:rsidRDefault="006D12E8" w:rsidP="006D12E8">
    <w:pPr>
      <w:pStyle w:val="HeaderRight"/>
      <w:rPr>
        <w:rFonts w:ascii="Bahnschrift" w:hAnsi="Bahnschrift"/>
        <w:noProof/>
      </w:rPr>
    </w:pPr>
    <w:r w:rsidRPr="00937CA7">
      <w:rPr>
        <w:rFonts w:ascii="Bahnschrift" w:hAnsi="Bahnschrift"/>
        <w:noProof/>
      </w:rPr>
      <w:fldChar w:fldCharType="begin"/>
    </w:r>
    <w:r w:rsidRPr="00937CA7">
      <w:rPr>
        <w:rFonts w:ascii="Bahnschrift" w:hAnsi="Bahnschrift"/>
        <w:noProof/>
      </w:rPr>
      <w:instrText xml:space="preserve"> SAVEDATE  \@ "dddd, dd MMMM yyyy"  \* MERGEFORMAT </w:instrText>
    </w:r>
    <w:r w:rsidRPr="00937CA7">
      <w:rPr>
        <w:rFonts w:ascii="Bahnschrift" w:hAnsi="Bahnschrift"/>
        <w:noProof/>
      </w:rPr>
      <w:fldChar w:fldCharType="separate"/>
    </w:r>
    <w:r w:rsidR="008D39B5">
      <w:rPr>
        <w:rFonts w:ascii="Bahnschrift" w:hAnsi="Bahnschrift"/>
        <w:noProof/>
      </w:rPr>
      <w:t>Thursday, 07 March 2024</w:t>
    </w:r>
    <w:r w:rsidRPr="00937CA7">
      <w:rPr>
        <w:rFonts w:ascii="Bahnschrift" w:hAnsi="Bahnschrift"/>
        <w:noProof/>
      </w:rPr>
      <w:fldChar w:fldCharType="end"/>
    </w:r>
  </w:p>
  <w:p w14:paraId="4D94D595" w14:textId="77777777" w:rsidR="006D12E8" w:rsidRDefault="006D12E8" w:rsidP="006D12E8">
    <w:pPr>
      <w:pStyle w:val="Header"/>
      <w:jc w:val="right"/>
    </w:pPr>
    <w:r w:rsidRPr="00937CA7">
      <w:rPr>
        <w:rFonts w:ascii="Bahnschrift" w:hAnsi="Bahnschrift"/>
        <w:noProof/>
      </w:rPr>
      <w:t xml:space="preserve">page </w:t>
    </w:r>
    <w:r w:rsidRPr="00937CA7">
      <w:rPr>
        <w:rFonts w:ascii="Bahnschrift" w:hAnsi="Bahnschrift"/>
        <w:noProof/>
      </w:rPr>
      <w:fldChar w:fldCharType="begin"/>
    </w:r>
    <w:r w:rsidRPr="00937CA7">
      <w:rPr>
        <w:rFonts w:ascii="Bahnschrift" w:hAnsi="Bahnschrift"/>
        <w:noProof/>
      </w:rPr>
      <w:instrText xml:space="preserve"> PAGE   \* MERGEFORMAT </w:instrText>
    </w:r>
    <w:r w:rsidRPr="00937CA7">
      <w:rPr>
        <w:rFonts w:ascii="Bahnschrift" w:hAnsi="Bahnschrift"/>
        <w:noProof/>
      </w:rPr>
      <w:fldChar w:fldCharType="separate"/>
    </w:r>
    <w:r>
      <w:rPr>
        <w:rFonts w:ascii="Bahnschrift" w:hAnsi="Bahnschrift"/>
        <w:noProof/>
      </w:rPr>
      <w:t>1</w:t>
    </w:r>
    <w:r w:rsidRPr="00937CA7">
      <w:rPr>
        <w:rFonts w:ascii="Bahnschrift" w:hAnsi="Bahnschrift"/>
        <w:noProof/>
      </w:rPr>
      <w:fldChar w:fldCharType="end"/>
    </w:r>
    <w:r w:rsidRPr="00937CA7">
      <w:rPr>
        <w:rFonts w:ascii="Bahnschrift" w:hAnsi="Bahnschrift"/>
        <w:noProof/>
      </w:rPr>
      <w:t xml:space="preserve"> of </w:t>
    </w:r>
    <w:r w:rsidRPr="00937CA7">
      <w:rPr>
        <w:rFonts w:ascii="Bahnschrift" w:hAnsi="Bahnschrift"/>
        <w:noProof/>
      </w:rPr>
      <w:fldChar w:fldCharType="begin"/>
    </w:r>
    <w:r w:rsidRPr="00937CA7">
      <w:rPr>
        <w:rFonts w:ascii="Bahnschrift" w:hAnsi="Bahnschrift"/>
        <w:noProof/>
      </w:rPr>
      <w:instrText xml:space="preserve"> NUMPAGES   \* MERGEFORMAT </w:instrText>
    </w:r>
    <w:r w:rsidRPr="00937CA7">
      <w:rPr>
        <w:rFonts w:ascii="Bahnschrift" w:hAnsi="Bahnschrift"/>
        <w:noProof/>
      </w:rPr>
      <w:fldChar w:fldCharType="separate"/>
    </w:r>
    <w:r>
      <w:rPr>
        <w:rFonts w:ascii="Bahnschrift" w:hAnsi="Bahnschrift"/>
        <w:noProof/>
      </w:rPr>
      <w:t>28</w:t>
    </w:r>
    <w:r w:rsidRPr="00937CA7">
      <w:rPr>
        <w:rFonts w:ascii="Bahnschrift" w:hAnsi="Bahnschrift"/>
        <w:noProof/>
      </w:rPr>
      <w:fldChar w:fldCharType="end"/>
    </w:r>
  </w:p>
  <w:p w14:paraId="0A12C299" w14:textId="77777777" w:rsidR="006D12E8" w:rsidRDefault="006D1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1D3"/>
    <w:multiLevelType w:val="hybridMultilevel"/>
    <w:tmpl w:val="64A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F3422"/>
    <w:multiLevelType w:val="multilevel"/>
    <w:tmpl w:val="6D6A0D6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E6307"/>
    <w:multiLevelType w:val="hybridMultilevel"/>
    <w:tmpl w:val="AC48F566"/>
    <w:lvl w:ilvl="0" w:tplc="6D88623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84294A"/>
    <w:multiLevelType w:val="hybridMultilevel"/>
    <w:tmpl w:val="8F5E9764"/>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4" w15:restartNumberingAfterBreak="0">
    <w:nsid w:val="101E0804"/>
    <w:multiLevelType w:val="hybridMultilevel"/>
    <w:tmpl w:val="7D54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A0A40"/>
    <w:multiLevelType w:val="hybridMultilevel"/>
    <w:tmpl w:val="AEC8CB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10ED6"/>
    <w:multiLevelType w:val="hybridMultilevel"/>
    <w:tmpl w:val="FFFFFFFF"/>
    <w:lvl w:ilvl="0" w:tplc="97922410">
      <w:start w:val="1"/>
      <w:numFmt w:val="bullet"/>
      <w:lvlText w:val=""/>
      <w:lvlJc w:val="left"/>
      <w:pPr>
        <w:ind w:left="720" w:hanging="360"/>
      </w:pPr>
      <w:rPr>
        <w:rFonts w:ascii="Symbol" w:hAnsi="Symbol" w:hint="default"/>
      </w:rPr>
    </w:lvl>
    <w:lvl w:ilvl="1" w:tplc="F26E0FA0">
      <w:start w:val="1"/>
      <w:numFmt w:val="bullet"/>
      <w:lvlText w:val="o"/>
      <w:lvlJc w:val="left"/>
      <w:pPr>
        <w:ind w:left="1440" w:hanging="360"/>
      </w:pPr>
      <w:rPr>
        <w:rFonts w:ascii="Courier New" w:hAnsi="Courier New" w:hint="default"/>
      </w:rPr>
    </w:lvl>
    <w:lvl w:ilvl="2" w:tplc="F104B7E0">
      <w:start w:val="1"/>
      <w:numFmt w:val="bullet"/>
      <w:lvlText w:val=""/>
      <w:lvlJc w:val="left"/>
      <w:pPr>
        <w:ind w:left="2160" w:hanging="360"/>
      </w:pPr>
      <w:rPr>
        <w:rFonts w:ascii="Wingdings" w:hAnsi="Wingdings" w:hint="default"/>
      </w:rPr>
    </w:lvl>
    <w:lvl w:ilvl="3" w:tplc="BB287914">
      <w:start w:val="1"/>
      <w:numFmt w:val="bullet"/>
      <w:lvlText w:val=""/>
      <w:lvlJc w:val="left"/>
      <w:pPr>
        <w:ind w:left="2880" w:hanging="360"/>
      </w:pPr>
      <w:rPr>
        <w:rFonts w:ascii="Symbol" w:hAnsi="Symbol" w:hint="default"/>
      </w:rPr>
    </w:lvl>
    <w:lvl w:ilvl="4" w:tplc="6336A47A">
      <w:start w:val="1"/>
      <w:numFmt w:val="bullet"/>
      <w:lvlText w:val="o"/>
      <w:lvlJc w:val="left"/>
      <w:pPr>
        <w:ind w:left="3600" w:hanging="360"/>
      </w:pPr>
      <w:rPr>
        <w:rFonts w:ascii="Courier New" w:hAnsi="Courier New" w:hint="default"/>
      </w:rPr>
    </w:lvl>
    <w:lvl w:ilvl="5" w:tplc="7B4690E8">
      <w:start w:val="1"/>
      <w:numFmt w:val="bullet"/>
      <w:lvlText w:val=""/>
      <w:lvlJc w:val="left"/>
      <w:pPr>
        <w:ind w:left="4320" w:hanging="360"/>
      </w:pPr>
      <w:rPr>
        <w:rFonts w:ascii="Wingdings" w:hAnsi="Wingdings" w:hint="default"/>
      </w:rPr>
    </w:lvl>
    <w:lvl w:ilvl="6" w:tplc="960E1C00">
      <w:start w:val="1"/>
      <w:numFmt w:val="bullet"/>
      <w:lvlText w:val=""/>
      <w:lvlJc w:val="left"/>
      <w:pPr>
        <w:ind w:left="5040" w:hanging="360"/>
      </w:pPr>
      <w:rPr>
        <w:rFonts w:ascii="Symbol" w:hAnsi="Symbol" w:hint="default"/>
      </w:rPr>
    </w:lvl>
    <w:lvl w:ilvl="7" w:tplc="90128E04">
      <w:start w:val="1"/>
      <w:numFmt w:val="bullet"/>
      <w:lvlText w:val="o"/>
      <w:lvlJc w:val="left"/>
      <w:pPr>
        <w:ind w:left="5760" w:hanging="360"/>
      </w:pPr>
      <w:rPr>
        <w:rFonts w:ascii="Courier New" w:hAnsi="Courier New" w:hint="default"/>
      </w:rPr>
    </w:lvl>
    <w:lvl w:ilvl="8" w:tplc="D3B2033C">
      <w:start w:val="1"/>
      <w:numFmt w:val="bullet"/>
      <w:lvlText w:val=""/>
      <w:lvlJc w:val="left"/>
      <w:pPr>
        <w:ind w:left="6480" w:hanging="360"/>
      </w:pPr>
      <w:rPr>
        <w:rFonts w:ascii="Wingdings" w:hAnsi="Wingdings" w:hint="default"/>
      </w:rPr>
    </w:lvl>
  </w:abstractNum>
  <w:abstractNum w:abstractNumId="7" w15:restartNumberingAfterBreak="0">
    <w:nsid w:val="13A56666"/>
    <w:multiLevelType w:val="hybridMultilevel"/>
    <w:tmpl w:val="2A1494FA"/>
    <w:lvl w:ilvl="0" w:tplc="D666A18E">
      <w:start w:val="4"/>
      <w:numFmt w:val="bullet"/>
      <w:lvlText w:val=""/>
      <w:lvlJc w:val="left"/>
      <w:pPr>
        <w:ind w:left="1069" w:hanging="360"/>
      </w:pPr>
      <w:rPr>
        <w:rFonts w:ascii="Symbol" w:eastAsia="Times New Roman" w:hAnsi="Symbol" w:cs="Times New Roman" w:hint="default"/>
      </w:rPr>
    </w:lvl>
    <w:lvl w:ilvl="1" w:tplc="08090003">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8" w15:restartNumberingAfterBreak="0">
    <w:nsid w:val="14733631"/>
    <w:multiLevelType w:val="hybridMultilevel"/>
    <w:tmpl w:val="8C70373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DC47AA"/>
    <w:multiLevelType w:val="hybridMultilevel"/>
    <w:tmpl w:val="0A9E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D582B"/>
    <w:multiLevelType w:val="hybridMultilevel"/>
    <w:tmpl w:val="B36A639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F6258B"/>
    <w:multiLevelType w:val="hybridMultilevel"/>
    <w:tmpl w:val="7988D102"/>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D100C"/>
    <w:multiLevelType w:val="multilevel"/>
    <w:tmpl w:val="613CC8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D57F65"/>
    <w:multiLevelType w:val="hybridMultilevel"/>
    <w:tmpl w:val="3ECC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2A90"/>
    <w:multiLevelType w:val="hybridMultilevel"/>
    <w:tmpl w:val="D936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5E56B"/>
    <w:multiLevelType w:val="hybridMultilevel"/>
    <w:tmpl w:val="026A0BA6"/>
    <w:lvl w:ilvl="0" w:tplc="627C9F9C">
      <w:start w:val="1"/>
      <w:numFmt w:val="decimal"/>
      <w:lvlText w:val="%1."/>
      <w:lvlJc w:val="left"/>
      <w:pPr>
        <w:ind w:left="720" w:hanging="360"/>
      </w:pPr>
    </w:lvl>
    <w:lvl w:ilvl="1" w:tplc="B3BE1400">
      <w:start w:val="1"/>
      <w:numFmt w:val="lowerLetter"/>
      <w:lvlText w:val="%2."/>
      <w:lvlJc w:val="left"/>
      <w:pPr>
        <w:ind w:left="1440" w:hanging="360"/>
      </w:pPr>
    </w:lvl>
    <w:lvl w:ilvl="2" w:tplc="C6F07750">
      <w:start w:val="1"/>
      <w:numFmt w:val="lowerRoman"/>
      <w:lvlText w:val="%3."/>
      <w:lvlJc w:val="right"/>
      <w:pPr>
        <w:ind w:left="2160" w:hanging="180"/>
      </w:pPr>
    </w:lvl>
    <w:lvl w:ilvl="3" w:tplc="D7EE63E0">
      <w:start w:val="1"/>
      <w:numFmt w:val="decimal"/>
      <w:lvlText w:val="%4."/>
      <w:lvlJc w:val="left"/>
      <w:pPr>
        <w:ind w:left="2880" w:hanging="360"/>
      </w:pPr>
    </w:lvl>
    <w:lvl w:ilvl="4" w:tplc="E430BA1E">
      <w:start w:val="1"/>
      <w:numFmt w:val="lowerLetter"/>
      <w:lvlText w:val="%5."/>
      <w:lvlJc w:val="left"/>
      <w:pPr>
        <w:ind w:left="3600" w:hanging="360"/>
      </w:pPr>
    </w:lvl>
    <w:lvl w:ilvl="5" w:tplc="8AF8B2C6">
      <w:start w:val="1"/>
      <w:numFmt w:val="lowerRoman"/>
      <w:lvlText w:val="%6."/>
      <w:lvlJc w:val="right"/>
      <w:pPr>
        <w:ind w:left="4320" w:hanging="180"/>
      </w:pPr>
    </w:lvl>
    <w:lvl w:ilvl="6" w:tplc="F46A3B40">
      <w:start w:val="1"/>
      <w:numFmt w:val="decimal"/>
      <w:lvlText w:val="%7."/>
      <w:lvlJc w:val="left"/>
      <w:pPr>
        <w:ind w:left="5040" w:hanging="360"/>
      </w:pPr>
    </w:lvl>
    <w:lvl w:ilvl="7" w:tplc="61FC70BC">
      <w:start w:val="1"/>
      <w:numFmt w:val="lowerLetter"/>
      <w:lvlText w:val="%8."/>
      <w:lvlJc w:val="left"/>
      <w:pPr>
        <w:ind w:left="5760" w:hanging="360"/>
      </w:pPr>
    </w:lvl>
    <w:lvl w:ilvl="8" w:tplc="47143C04">
      <w:start w:val="1"/>
      <w:numFmt w:val="lowerRoman"/>
      <w:lvlText w:val="%9."/>
      <w:lvlJc w:val="right"/>
      <w:pPr>
        <w:ind w:left="6480" w:hanging="180"/>
      </w:pPr>
    </w:lvl>
  </w:abstractNum>
  <w:abstractNum w:abstractNumId="16" w15:restartNumberingAfterBreak="0">
    <w:nsid w:val="37905168"/>
    <w:multiLevelType w:val="hybridMultilevel"/>
    <w:tmpl w:val="21423E44"/>
    <w:lvl w:ilvl="0" w:tplc="AC98ED32">
      <w:start w:val="1"/>
      <w:numFmt w:val="lowerLetter"/>
      <w:lvlText w:val="(%1)"/>
      <w:lvlJc w:val="left"/>
      <w:pPr>
        <w:ind w:left="360" w:firstLine="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C2767C0"/>
    <w:multiLevelType w:val="hybridMultilevel"/>
    <w:tmpl w:val="DC368276"/>
    <w:lvl w:ilvl="0" w:tplc="51A4951A">
      <w:start w:val="1"/>
      <w:numFmt w:val="bullet"/>
      <w:lvlText w:val=""/>
      <w:lvlJc w:val="left"/>
      <w:pPr>
        <w:tabs>
          <w:tab w:val="num" w:pos="720"/>
        </w:tabs>
        <w:ind w:left="720" w:hanging="360"/>
      </w:pPr>
      <w:rPr>
        <w:rFonts w:ascii="Symbol" w:hAnsi="Symbol" w:hint="default"/>
      </w:rPr>
    </w:lvl>
    <w:lvl w:ilvl="1" w:tplc="70F4AADE">
      <w:start w:val="1"/>
      <w:numFmt w:val="bullet"/>
      <w:lvlText w:val=""/>
      <w:lvlJc w:val="left"/>
      <w:pPr>
        <w:tabs>
          <w:tab w:val="num" w:pos="1440"/>
        </w:tabs>
        <w:ind w:left="1440" w:hanging="360"/>
      </w:pPr>
      <w:rPr>
        <w:rFonts w:ascii="Symbol" w:hAnsi="Symbol" w:hint="default"/>
      </w:rPr>
    </w:lvl>
    <w:lvl w:ilvl="2" w:tplc="99DAC70C">
      <w:numFmt w:val="bullet"/>
      <w:lvlText w:val="o"/>
      <w:lvlJc w:val="left"/>
      <w:pPr>
        <w:tabs>
          <w:tab w:val="num" w:pos="2160"/>
        </w:tabs>
        <w:ind w:left="2160" w:hanging="360"/>
      </w:pPr>
      <w:rPr>
        <w:rFonts w:ascii="Courier New" w:hAnsi="Courier New" w:hint="default"/>
      </w:rPr>
    </w:lvl>
    <w:lvl w:ilvl="3" w:tplc="C8FAA722" w:tentative="1">
      <w:start w:val="1"/>
      <w:numFmt w:val="bullet"/>
      <w:lvlText w:val=""/>
      <w:lvlJc w:val="left"/>
      <w:pPr>
        <w:tabs>
          <w:tab w:val="num" w:pos="2880"/>
        </w:tabs>
        <w:ind w:left="2880" w:hanging="360"/>
      </w:pPr>
      <w:rPr>
        <w:rFonts w:ascii="Symbol" w:hAnsi="Symbol" w:hint="default"/>
      </w:rPr>
    </w:lvl>
    <w:lvl w:ilvl="4" w:tplc="48462D50" w:tentative="1">
      <w:start w:val="1"/>
      <w:numFmt w:val="bullet"/>
      <w:lvlText w:val=""/>
      <w:lvlJc w:val="left"/>
      <w:pPr>
        <w:tabs>
          <w:tab w:val="num" w:pos="3600"/>
        </w:tabs>
        <w:ind w:left="3600" w:hanging="360"/>
      </w:pPr>
      <w:rPr>
        <w:rFonts w:ascii="Symbol" w:hAnsi="Symbol" w:hint="default"/>
      </w:rPr>
    </w:lvl>
    <w:lvl w:ilvl="5" w:tplc="9BFEEE92" w:tentative="1">
      <w:start w:val="1"/>
      <w:numFmt w:val="bullet"/>
      <w:lvlText w:val=""/>
      <w:lvlJc w:val="left"/>
      <w:pPr>
        <w:tabs>
          <w:tab w:val="num" w:pos="4320"/>
        </w:tabs>
        <w:ind w:left="4320" w:hanging="360"/>
      </w:pPr>
      <w:rPr>
        <w:rFonts w:ascii="Symbol" w:hAnsi="Symbol" w:hint="default"/>
      </w:rPr>
    </w:lvl>
    <w:lvl w:ilvl="6" w:tplc="FF6C8CEE" w:tentative="1">
      <w:start w:val="1"/>
      <w:numFmt w:val="bullet"/>
      <w:lvlText w:val=""/>
      <w:lvlJc w:val="left"/>
      <w:pPr>
        <w:tabs>
          <w:tab w:val="num" w:pos="5040"/>
        </w:tabs>
        <w:ind w:left="5040" w:hanging="360"/>
      </w:pPr>
      <w:rPr>
        <w:rFonts w:ascii="Symbol" w:hAnsi="Symbol" w:hint="default"/>
      </w:rPr>
    </w:lvl>
    <w:lvl w:ilvl="7" w:tplc="1E0E74AA" w:tentative="1">
      <w:start w:val="1"/>
      <w:numFmt w:val="bullet"/>
      <w:lvlText w:val=""/>
      <w:lvlJc w:val="left"/>
      <w:pPr>
        <w:tabs>
          <w:tab w:val="num" w:pos="5760"/>
        </w:tabs>
        <w:ind w:left="5760" w:hanging="360"/>
      </w:pPr>
      <w:rPr>
        <w:rFonts w:ascii="Symbol" w:hAnsi="Symbol" w:hint="default"/>
      </w:rPr>
    </w:lvl>
    <w:lvl w:ilvl="8" w:tplc="1FC2A40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CD338A7"/>
    <w:multiLevelType w:val="hybridMultilevel"/>
    <w:tmpl w:val="17B8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E0F4F"/>
    <w:multiLevelType w:val="hybridMultilevel"/>
    <w:tmpl w:val="D4509070"/>
    <w:lvl w:ilvl="0" w:tplc="B496879E">
      <w:start w:val="1"/>
      <w:numFmt w:val="bullet"/>
      <w:lvlText w:val=""/>
      <w:lvlJc w:val="left"/>
      <w:pPr>
        <w:tabs>
          <w:tab w:val="num" w:pos="720"/>
        </w:tabs>
        <w:ind w:left="720" w:hanging="360"/>
      </w:pPr>
      <w:rPr>
        <w:rFonts w:ascii="Symbol" w:hAnsi="Symbol" w:hint="default"/>
      </w:rPr>
    </w:lvl>
    <w:lvl w:ilvl="1" w:tplc="192E6568">
      <w:start w:val="1"/>
      <w:numFmt w:val="bullet"/>
      <w:lvlText w:val=""/>
      <w:lvlJc w:val="left"/>
      <w:pPr>
        <w:tabs>
          <w:tab w:val="num" w:pos="1440"/>
        </w:tabs>
        <w:ind w:left="1440" w:hanging="360"/>
      </w:pPr>
      <w:rPr>
        <w:rFonts w:ascii="Symbol" w:hAnsi="Symbol" w:hint="default"/>
      </w:rPr>
    </w:lvl>
    <w:lvl w:ilvl="2" w:tplc="E034E18A" w:tentative="1">
      <w:start w:val="1"/>
      <w:numFmt w:val="bullet"/>
      <w:lvlText w:val=""/>
      <w:lvlJc w:val="left"/>
      <w:pPr>
        <w:tabs>
          <w:tab w:val="num" w:pos="2160"/>
        </w:tabs>
        <w:ind w:left="2160" w:hanging="360"/>
      </w:pPr>
      <w:rPr>
        <w:rFonts w:ascii="Symbol" w:hAnsi="Symbol" w:hint="default"/>
      </w:rPr>
    </w:lvl>
    <w:lvl w:ilvl="3" w:tplc="E5B6F3D4" w:tentative="1">
      <w:start w:val="1"/>
      <w:numFmt w:val="bullet"/>
      <w:lvlText w:val=""/>
      <w:lvlJc w:val="left"/>
      <w:pPr>
        <w:tabs>
          <w:tab w:val="num" w:pos="2880"/>
        </w:tabs>
        <w:ind w:left="2880" w:hanging="360"/>
      </w:pPr>
      <w:rPr>
        <w:rFonts w:ascii="Symbol" w:hAnsi="Symbol" w:hint="default"/>
      </w:rPr>
    </w:lvl>
    <w:lvl w:ilvl="4" w:tplc="9C502ED4" w:tentative="1">
      <w:start w:val="1"/>
      <w:numFmt w:val="bullet"/>
      <w:lvlText w:val=""/>
      <w:lvlJc w:val="left"/>
      <w:pPr>
        <w:tabs>
          <w:tab w:val="num" w:pos="3600"/>
        </w:tabs>
        <w:ind w:left="3600" w:hanging="360"/>
      </w:pPr>
      <w:rPr>
        <w:rFonts w:ascii="Symbol" w:hAnsi="Symbol" w:hint="default"/>
      </w:rPr>
    </w:lvl>
    <w:lvl w:ilvl="5" w:tplc="E7345912" w:tentative="1">
      <w:start w:val="1"/>
      <w:numFmt w:val="bullet"/>
      <w:lvlText w:val=""/>
      <w:lvlJc w:val="left"/>
      <w:pPr>
        <w:tabs>
          <w:tab w:val="num" w:pos="4320"/>
        </w:tabs>
        <w:ind w:left="4320" w:hanging="360"/>
      </w:pPr>
      <w:rPr>
        <w:rFonts w:ascii="Symbol" w:hAnsi="Symbol" w:hint="default"/>
      </w:rPr>
    </w:lvl>
    <w:lvl w:ilvl="6" w:tplc="74C2A826" w:tentative="1">
      <w:start w:val="1"/>
      <w:numFmt w:val="bullet"/>
      <w:lvlText w:val=""/>
      <w:lvlJc w:val="left"/>
      <w:pPr>
        <w:tabs>
          <w:tab w:val="num" w:pos="5040"/>
        </w:tabs>
        <w:ind w:left="5040" w:hanging="360"/>
      </w:pPr>
      <w:rPr>
        <w:rFonts w:ascii="Symbol" w:hAnsi="Symbol" w:hint="default"/>
      </w:rPr>
    </w:lvl>
    <w:lvl w:ilvl="7" w:tplc="6CA0B67A" w:tentative="1">
      <w:start w:val="1"/>
      <w:numFmt w:val="bullet"/>
      <w:lvlText w:val=""/>
      <w:lvlJc w:val="left"/>
      <w:pPr>
        <w:tabs>
          <w:tab w:val="num" w:pos="5760"/>
        </w:tabs>
        <w:ind w:left="5760" w:hanging="360"/>
      </w:pPr>
      <w:rPr>
        <w:rFonts w:ascii="Symbol" w:hAnsi="Symbol" w:hint="default"/>
      </w:rPr>
    </w:lvl>
    <w:lvl w:ilvl="8" w:tplc="F4E46F6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DFF125F"/>
    <w:multiLevelType w:val="hybridMultilevel"/>
    <w:tmpl w:val="49EC6DEC"/>
    <w:lvl w:ilvl="0" w:tplc="CA84A2F6">
      <w:start w:val="2"/>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CF16C4"/>
    <w:multiLevelType w:val="hybridMultilevel"/>
    <w:tmpl w:val="2018A2BC"/>
    <w:lvl w:ilvl="0" w:tplc="6ED69354">
      <w:start w:val="1"/>
      <w:numFmt w:val="bullet"/>
      <w:lvlText w:val=""/>
      <w:lvlJc w:val="left"/>
      <w:pPr>
        <w:tabs>
          <w:tab w:val="num" w:pos="720"/>
        </w:tabs>
        <w:ind w:left="720" w:hanging="360"/>
      </w:pPr>
      <w:rPr>
        <w:rFonts w:ascii="Wingdings" w:hAnsi="Wingdings" w:hint="default"/>
      </w:rPr>
    </w:lvl>
    <w:lvl w:ilvl="1" w:tplc="668EEBAA" w:tentative="1">
      <w:start w:val="1"/>
      <w:numFmt w:val="bullet"/>
      <w:lvlText w:val=""/>
      <w:lvlJc w:val="left"/>
      <w:pPr>
        <w:tabs>
          <w:tab w:val="num" w:pos="1440"/>
        </w:tabs>
        <w:ind w:left="1440" w:hanging="360"/>
      </w:pPr>
      <w:rPr>
        <w:rFonts w:ascii="Wingdings" w:hAnsi="Wingdings" w:hint="default"/>
      </w:rPr>
    </w:lvl>
    <w:lvl w:ilvl="2" w:tplc="925EB08A" w:tentative="1">
      <w:start w:val="1"/>
      <w:numFmt w:val="bullet"/>
      <w:lvlText w:val=""/>
      <w:lvlJc w:val="left"/>
      <w:pPr>
        <w:tabs>
          <w:tab w:val="num" w:pos="2160"/>
        </w:tabs>
        <w:ind w:left="2160" w:hanging="360"/>
      </w:pPr>
      <w:rPr>
        <w:rFonts w:ascii="Wingdings" w:hAnsi="Wingdings" w:hint="default"/>
      </w:rPr>
    </w:lvl>
    <w:lvl w:ilvl="3" w:tplc="3FDA0696" w:tentative="1">
      <w:start w:val="1"/>
      <w:numFmt w:val="bullet"/>
      <w:lvlText w:val=""/>
      <w:lvlJc w:val="left"/>
      <w:pPr>
        <w:tabs>
          <w:tab w:val="num" w:pos="2880"/>
        </w:tabs>
        <w:ind w:left="2880" w:hanging="360"/>
      </w:pPr>
      <w:rPr>
        <w:rFonts w:ascii="Wingdings" w:hAnsi="Wingdings" w:hint="default"/>
      </w:rPr>
    </w:lvl>
    <w:lvl w:ilvl="4" w:tplc="EAF41692" w:tentative="1">
      <w:start w:val="1"/>
      <w:numFmt w:val="bullet"/>
      <w:lvlText w:val=""/>
      <w:lvlJc w:val="left"/>
      <w:pPr>
        <w:tabs>
          <w:tab w:val="num" w:pos="3600"/>
        </w:tabs>
        <w:ind w:left="3600" w:hanging="360"/>
      </w:pPr>
      <w:rPr>
        <w:rFonts w:ascii="Wingdings" w:hAnsi="Wingdings" w:hint="default"/>
      </w:rPr>
    </w:lvl>
    <w:lvl w:ilvl="5" w:tplc="4BCC35D8" w:tentative="1">
      <w:start w:val="1"/>
      <w:numFmt w:val="bullet"/>
      <w:lvlText w:val=""/>
      <w:lvlJc w:val="left"/>
      <w:pPr>
        <w:tabs>
          <w:tab w:val="num" w:pos="4320"/>
        </w:tabs>
        <w:ind w:left="4320" w:hanging="360"/>
      </w:pPr>
      <w:rPr>
        <w:rFonts w:ascii="Wingdings" w:hAnsi="Wingdings" w:hint="default"/>
      </w:rPr>
    </w:lvl>
    <w:lvl w:ilvl="6" w:tplc="E8CA1710" w:tentative="1">
      <w:start w:val="1"/>
      <w:numFmt w:val="bullet"/>
      <w:lvlText w:val=""/>
      <w:lvlJc w:val="left"/>
      <w:pPr>
        <w:tabs>
          <w:tab w:val="num" w:pos="5040"/>
        </w:tabs>
        <w:ind w:left="5040" w:hanging="360"/>
      </w:pPr>
      <w:rPr>
        <w:rFonts w:ascii="Wingdings" w:hAnsi="Wingdings" w:hint="default"/>
      </w:rPr>
    </w:lvl>
    <w:lvl w:ilvl="7" w:tplc="0CB84F24" w:tentative="1">
      <w:start w:val="1"/>
      <w:numFmt w:val="bullet"/>
      <w:lvlText w:val=""/>
      <w:lvlJc w:val="left"/>
      <w:pPr>
        <w:tabs>
          <w:tab w:val="num" w:pos="5760"/>
        </w:tabs>
        <w:ind w:left="5760" w:hanging="360"/>
      </w:pPr>
      <w:rPr>
        <w:rFonts w:ascii="Wingdings" w:hAnsi="Wingdings" w:hint="default"/>
      </w:rPr>
    </w:lvl>
    <w:lvl w:ilvl="8" w:tplc="6DAE4F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16F4D"/>
    <w:multiLevelType w:val="hybridMultilevel"/>
    <w:tmpl w:val="4D0C2168"/>
    <w:lvl w:ilvl="0" w:tplc="D666A18E">
      <w:start w:val="4"/>
      <w:numFmt w:val="bullet"/>
      <w:lvlText w:val=""/>
      <w:lvlJc w:val="left"/>
      <w:pPr>
        <w:ind w:left="417" w:hanging="360"/>
      </w:pPr>
      <w:rPr>
        <w:rFonts w:ascii="Symbol" w:eastAsia="Times New Roman" w:hAnsi="Symbol" w:cs="Times New Roman"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439149B7"/>
    <w:multiLevelType w:val="hybridMultilevel"/>
    <w:tmpl w:val="853E1062"/>
    <w:lvl w:ilvl="0" w:tplc="AAA29B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B54FF"/>
    <w:multiLevelType w:val="hybridMultilevel"/>
    <w:tmpl w:val="2258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C76EB"/>
    <w:multiLevelType w:val="multilevel"/>
    <w:tmpl w:val="EEC45A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EB4405"/>
    <w:multiLevelType w:val="hybridMultilevel"/>
    <w:tmpl w:val="2E9200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0D011CA"/>
    <w:multiLevelType w:val="multilevel"/>
    <w:tmpl w:val="5B6215F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9677E7"/>
    <w:multiLevelType w:val="hybridMultilevel"/>
    <w:tmpl w:val="C934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A333D"/>
    <w:multiLevelType w:val="hybridMultilevel"/>
    <w:tmpl w:val="D43E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07638"/>
    <w:multiLevelType w:val="multilevel"/>
    <w:tmpl w:val="0B0C29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AB38E0"/>
    <w:multiLevelType w:val="multilevel"/>
    <w:tmpl w:val="767CD26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EC68B1"/>
    <w:multiLevelType w:val="multilevel"/>
    <w:tmpl w:val="14A459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AD4767"/>
    <w:multiLevelType w:val="hybridMultilevel"/>
    <w:tmpl w:val="0040089C"/>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34" w15:restartNumberingAfterBreak="0">
    <w:nsid w:val="753F41B6"/>
    <w:multiLevelType w:val="multilevel"/>
    <w:tmpl w:val="D4ECE0E2"/>
    <w:styleLink w:val="CurrentList1"/>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78F0279"/>
    <w:multiLevelType w:val="hybridMultilevel"/>
    <w:tmpl w:val="E28239D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9061E16"/>
    <w:multiLevelType w:val="hybridMultilevel"/>
    <w:tmpl w:val="AC1E877A"/>
    <w:lvl w:ilvl="0" w:tplc="C8588374">
      <w:start w:val="1"/>
      <w:numFmt w:val="bullet"/>
      <w:lvlText w:val=""/>
      <w:lvlJc w:val="left"/>
      <w:pPr>
        <w:tabs>
          <w:tab w:val="num" w:pos="720"/>
        </w:tabs>
        <w:ind w:left="720" w:hanging="360"/>
      </w:pPr>
      <w:rPr>
        <w:rFonts w:ascii="Wingdings" w:hAnsi="Wingdings" w:hint="default"/>
      </w:rPr>
    </w:lvl>
    <w:lvl w:ilvl="1" w:tplc="936C3816">
      <w:numFmt w:val="bullet"/>
      <w:lvlText w:val=""/>
      <w:lvlJc w:val="left"/>
      <w:pPr>
        <w:tabs>
          <w:tab w:val="num" w:pos="1440"/>
        </w:tabs>
        <w:ind w:left="1440" w:hanging="360"/>
      </w:pPr>
      <w:rPr>
        <w:rFonts w:ascii="Wingdings" w:hAnsi="Wingdings" w:hint="default"/>
      </w:rPr>
    </w:lvl>
    <w:lvl w:ilvl="2" w:tplc="26E2221C" w:tentative="1">
      <w:start w:val="1"/>
      <w:numFmt w:val="bullet"/>
      <w:lvlText w:val=""/>
      <w:lvlJc w:val="left"/>
      <w:pPr>
        <w:tabs>
          <w:tab w:val="num" w:pos="2160"/>
        </w:tabs>
        <w:ind w:left="2160" w:hanging="360"/>
      </w:pPr>
      <w:rPr>
        <w:rFonts w:ascii="Wingdings" w:hAnsi="Wingdings" w:hint="default"/>
      </w:rPr>
    </w:lvl>
    <w:lvl w:ilvl="3" w:tplc="DE723B58" w:tentative="1">
      <w:start w:val="1"/>
      <w:numFmt w:val="bullet"/>
      <w:lvlText w:val=""/>
      <w:lvlJc w:val="left"/>
      <w:pPr>
        <w:tabs>
          <w:tab w:val="num" w:pos="2880"/>
        </w:tabs>
        <w:ind w:left="2880" w:hanging="360"/>
      </w:pPr>
      <w:rPr>
        <w:rFonts w:ascii="Wingdings" w:hAnsi="Wingdings" w:hint="default"/>
      </w:rPr>
    </w:lvl>
    <w:lvl w:ilvl="4" w:tplc="0F98BE3A" w:tentative="1">
      <w:start w:val="1"/>
      <w:numFmt w:val="bullet"/>
      <w:lvlText w:val=""/>
      <w:lvlJc w:val="left"/>
      <w:pPr>
        <w:tabs>
          <w:tab w:val="num" w:pos="3600"/>
        </w:tabs>
        <w:ind w:left="3600" w:hanging="360"/>
      </w:pPr>
      <w:rPr>
        <w:rFonts w:ascii="Wingdings" w:hAnsi="Wingdings" w:hint="default"/>
      </w:rPr>
    </w:lvl>
    <w:lvl w:ilvl="5" w:tplc="34783CB8" w:tentative="1">
      <w:start w:val="1"/>
      <w:numFmt w:val="bullet"/>
      <w:lvlText w:val=""/>
      <w:lvlJc w:val="left"/>
      <w:pPr>
        <w:tabs>
          <w:tab w:val="num" w:pos="4320"/>
        </w:tabs>
        <w:ind w:left="4320" w:hanging="360"/>
      </w:pPr>
      <w:rPr>
        <w:rFonts w:ascii="Wingdings" w:hAnsi="Wingdings" w:hint="default"/>
      </w:rPr>
    </w:lvl>
    <w:lvl w:ilvl="6" w:tplc="BF442508" w:tentative="1">
      <w:start w:val="1"/>
      <w:numFmt w:val="bullet"/>
      <w:lvlText w:val=""/>
      <w:lvlJc w:val="left"/>
      <w:pPr>
        <w:tabs>
          <w:tab w:val="num" w:pos="5040"/>
        </w:tabs>
        <w:ind w:left="5040" w:hanging="360"/>
      </w:pPr>
      <w:rPr>
        <w:rFonts w:ascii="Wingdings" w:hAnsi="Wingdings" w:hint="default"/>
      </w:rPr>
    </w:lvl>
    <w:lvl w:ilvl="7" w:tplc="1AC2D430" w:tentative="1">
      <w:start w:val="1"/>
      <w:numFmt w:val="bullet"/>
      <w:lvlText w:val=""/>
      <w:lvlJc w:val="left"/>
      <w:pPr>
        <w:tabs>
          <w:tab w:val="num" w:pos="5760"/>
        </w:tabs>
        <w:ind w:left="5760" w:hanging="360"/>
      </w:pPr>
      <w:rPr>
        <w:rFonts w:ascii="Wingdings" w:hAnsi="Wingdings" w:hint="default"/>
      </w:rPr>
    </w:lvl>
    <w:lvl w:ilvl="8" w:tplc="F0D4856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9040B1"/>
    <w:multiLevelType w:val="hybridMultilevel"/>
    <w:tmpl w:val="01E867D8"/>
    <w:lvl w:ilvl="0" w:tplc="591E3DE2">
      <w:start w:val="1"/>
      <w:numFmt w:val="bullet"/>
      <w:lvlText w:val=""/>
      <w:lvlJc w:val="left"/>
      <w:pPr>
        <w:tabs>
          <w:tab w:val="num" w:pos="360"/>
        </w:tabs>
        <w:ind w:left="360" w:hanging="360"/>
      </w:pPr>
      <w:rPr>
        <w:rFonts w:ascii="Symbol" w:hAnsi="Symbol" w:hint="default"/>
        <w:lang w:val="en-IE"/>
      </w:rPr>
    </w:lvl>
    <w:lvl w:ilvl="1" w:tplc="5C8CBE4A">
      <w:start w:val="1"/>
      <w:numFmt w:val="bullet"/>
      <w:lvlText w:val=""/>
      <w:lvlJc w:val="left"/>
      <w:pPr>
        <w:tabs>
          <w:tab w:val="num" w:pos="1080"/>
        </w:tabs>
        <w:ind w:left="1080" w:hanging="360"/>
      </w:pPr>
      <w:rPr>
        <w:rFonts w:ascii="Symbol" w:hAnsi="Symbol" w:hint="default"/>
      </w:rPr>
    </w:lvl>
    <w:lvl w:ilvl="2" w:tplc="D6564F2C">
      <w:start w:val="1"/>
      <w:numFmt w:val="bullet"/>
      <w:lvlText w:val=""/>
      <w:lvlJc w:val="left"/>
      <w:pPr>
        <w:tabs>
          <w:tab w:val="num" w:pos="1800"/>
        </w:tabs>
        <w:ind w:left="1800" w:hanging="360"/>
      </w:pPr>
      <w:rPr>
        <w:rFonts w:ascii="Symbol" w:hAnsi="Symbol" w:hint="default"/>
      </w:rPr>
    </w:lvl>
    <w:lvl w:ilvl="3" w:tplc="9E76B54E">
      <w:start w:val="1"/>
      <w:numFmt w:val="bullet"/>
      <w:lvlText w:val=""/>
      <w:lvlJc w:val="left"/>
      <w:pPr>
        <w:tabs>
          <w:tab w:val="num" w:pos="2520"/>
        </w:tabs>
        <w:ind w:left="2520" w:hanging="360"/>
      </w:pPr>
      <w:rPr>
        <w:rFonts w:ascii="Symbol" w:hAnsi="Symbol" w:hint="default"/>
      </w:rPr>
    </w:lvl>
    <w:lvl w:ilvl="4" w:tplc="DF4E6C86">
      <w:numFmt w:val="bullet"/>
      <w:lvlText w:val=""/>
      <w:lvlJc w:val="left"/>
      <w:pPr>
        <w:tabs>
          <w:tab w:val="num" w:pos="3240"/>
        </w:tabs>
        <w:ind w:left="3240" w:hanging="360"/>
      </w:pPr>
      <w:rPr>
        <w:rFonts w:ascii="Symbol" w:hAnsi="Symbol" w:hint="default"/>
      </w:rPr>
    </w:lvl>
    <w:lvl w:ilvl="5" w:tplc="D8FA6B08" w:tentative="1">
      <w:start w:val="1"/>
      <w:numFmt w:val="bullet"/>
      <w:lvlText w:val=""/>
      <w:lvlJc w:val="left"/>
      <w:pPr>
        <w:tabs>
          <w:tab w:val="num" w:pos="3960"/>
        </w:tabs>
        <w:ind w:left="3960" w:hanging="360"/>
      </w:pPr>
      <w:rPr>
        <w:rFonts w:ascii="Symbol" w:hAnsi="Symbol" w:hint="default"/>
      </w:rPr>
    </w:lvl>
    <w:lvl w:ilvl="6" w:tplc="AEB86632" w:tentative="1">
      <w:start w:val="1"/>
      <w:numFmt w:val="bullet"/>
      <w:lvlText w:val=""/>
      <w:lvlJc w:val="left"/>
      <w:pPr>
        <w:tabs>
          <w:tab w:val="num" w:pos="4680"/>
        </w:tabs>
        <w:ind w:left="4680" w:hanging="360"/>
      </w:pPr>
      <w:rPr>
        <w:rFonts w:ascii="Symbol" w:hAnsi="Symbol" w:hint="default"/>
      </w:rPr>
    </w:lvl>
    <w:lvl w:ilvl="7" w:tplc="F2926C50" w:tentative="1">
      <w:start w:val="1"/>
      <w:numFmt w:val="bullet"/>
      <w:lvlText w:val=""/>
      <w:lvlJc w:val="left"/>
      <w:pPr>
        <w:tabs>
          <w:tab w:val="num" w:pos="5400"/>
        </w:tabs>
        <w:ind w:left="5400" w:hanging="360"/>
      </w:pPr>
      <w:rPr>
        <w:rFonts w:ascii="Symbol" w:hAnsi="Symbol" w:hint="default"/>
      </w:rPr>
    </w:lvl>
    <w:lvl w:ilvl="8" w:tplc="C54EB85C" w:tentative="1">
      <w:start w:val="1"/>
      <w:numFmt w:val="bullet"/>
      <w:lvlText w:val=""/>
      <w:lvlJc w:val="left"/>
      <w:pPr>
        <w:tabs>
          <w:tab w:val="num" w:pos="6120"/>
        </w:tabs>
        <w:ind w:left="6120" w:hanging="360"/>
      </w:pPr>
      <w:rPr>
        <w:rFonts w:ascii="Symbol" w:hAnsi="Symbol" w:hint="default"/>
      </w:rPr>
    </w:lvl>
  </w:abstractNum>
  <w:abstractNum w:abstractNumId="38" w15:restartNumberingAfterBreak="0">
    <w:nsid w:val="7EB95DC3"/>
    <w:multiLevelType w:val="hybridMultilevel"/>
    <w:tmpl w:val="5FDE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673992">
    <w:abstractNumId w:val="12"/>
  </w:num>
  <w:num w:numId="2" w16cid:durableId="1034844626">
    <w:abstractNumId w:val="34"/>
  </w:num>
  <w:num w:numId="3" w16cid:durableId="2031833759">
    <w:abstractNumId w:val="20"/>
  </w:num>
  <w:num w:numId="4" w16cid:durableId="65156402">
    <w:abstractNumId w:val="27"/>
  </w:num>
  <w:num w:numId="5" w16cid:durableId="228268400">
    <w:abstractNumId w:val="30"/>
  </w:num>
  <w:num w:numId="6" w16cid:durableId="247465116">
    <w:abstractNumId w:val="33"/>
  </w:num>
  <w:num w:numId="7" w16cid:durableId="1487627490">
    <w:abstractNumId w:val="8"/>
  </w:num>
  <w:num w:numId="8" w16cid:durableId="976910262">
    <w:abstractNumId w:val="0"/>
  </w:num>
  <w:num w:numId="9" w16cid:durableId="582105263">
    <w:abstractNumId w:val="13"/>
  </w:num>
  <w:num w:numId="10" w16cid:durableId="793329997">
    <w:abstractNumId w:val="6"/>
  </w:num>
  <w:num w:numId="11" w16cid:durableId="11176770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77330">
    <w:abstractNumId w:val="26"/>
  </w:num>
  <w:num w:numId="13" w16cid:durableId="332344478">
    <w:abstractNumId w:val="35"/>
  </w:num>
  <w:num w:numId="14" w16cid:durableId="793406766">
    <w:abstractNumId w:val="10"/>
  </w:num>
  <w:num w:numId="15" w16cid:durableId="1658797764">
    <w:abstractNumId w:val="31"/>
  </w:num>
  <w:num w:numId="16" w16cid:durableId="124433649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4923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6770827">
    <w:abstractNumId w:val="15"/>
  </w:num>
  <w:num w:numId="19" w16cid:durableId="2120104400">
    <w:abstractNumId w:val="2"/>
  </w:num>
  <w:num w:numId="20" w16cid:durableId="271671582">
    <w:abstractNumId w:val="23"/>
  </w:num>
  <w:num w:numId="21" w16cid:durableId="1892886171">
    <w:abstractNumId w:val="16"/>
  </w:num>
  <w:num w:numId="22" w16cid:durableId="296645547">
    <w:abstractNumId w:val="24"/>
  </w:num>
  <w:num w:numId="23" w16cid:durableId="195193821">
    <w:abstractNumId w:val="18"/>
  </w:num>
  <w:num w:numId="24" w16cid:durableId="232815221">
    <w:abstractNumId w:val="32"/>
  </w:num>
  <w:num w:numId="25" w16cid:durableId="1203055643">
    <w:abstractNumId w:val="25"/>
  </w:num>
  <w:num w:numId="26" w16cid:durableId="800154812">
    <w:abstractNumId w:val="1"/>
  </w:num>
  <w:num w:numId="27" w16cid:durableId="336468922">
    <w:abstractNumId w:val="22"/>
  </w:num>
  <w:num w:numId="28" w16cid:durableId="1860194497">
    <w:abstractNumId w:val="3"/>
  </w:num>
  <w:num w:numId="29" w16cid:durableId="2058701078">
    <w:abstractNumId w:val="19"/>
  </w:num>
  <w:num w:numId="30" w16cid:durableId="1915429111">
    <w:abstractNumId w:val="28"/>
  </w:num>
  <w:num w:numId="31" w16cid:durableId="1584100553">
    <w:abstractNumId w:val="9"/>
  </w:num>
  <w:num w:numId="32" w16cid:durableId="1007948015">
    <w:abstractNumId w:val="17"/>
  </w:num>
  <w:num w:numId="33" w16cid:durableId="193345988">
    <w:abstractNumId w:val="37"/>
  </w:num>
  <w:num w:numId="34" w16cid:durableId="376900220">
    <w:abstractNumId w:val="29"/>
  </w:num>
  <w:num w:numId="35" w16cid:durableId="1451166216">
    <w:abstractNumId w:val="4"/>
  </w:num>
  <w:num w:numId="36" w16cid:durableId="986008055">
    <w:abstractNumId w:val="11"/>
  </w:num>
  <w:num w:numId="37" w16cid:durableId="2019112789">
    <w:abstractNumId w:val="38"/>
  </w:num>
  <w:num w:numId="38" w16cid:durableId="1091198022">
    <w:abstractNumId w:val="14"/>
  </w:num>
  <w:num w:numId="39" w16cid:durableId="655577155">
    <w:abstractNumId w:val="5"/>
  </w:num>
  <w:num w:numId="40" w16cid:durableId="1666204398">
    <w:abstractNumId w:val="36"/>
  </w:num>
  <w:num w:numId="41" w16cid:durableId="943725409">
    <w:abstractNumId w:val="7"/>
  </w:num>
  <w:num w:numId="42" w16cid:durableId="125127933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wNbU0NTGwMDczNzVS0lEKTi0uzszPAykwrQUAs8/dbiwAAAA="/>
    <w:docVar w:name="LW_DocType" w:val="ETSI_MEMO_TEMPLATE_2019"/>
  </w:docVars>
  <w:rsids>
    <w:rsidRoot w:val="002F748C"/>
    <w:rsid w:val="00000437"/>
    <w:rsid w:val="00000841"/>
    <w:rsid w:val="000009C9"/>
    <w:rsid w:val="000014CB"/>
    <w:rsid w:val="0000169F"/>
    <w:rsid w:val="00001CA0"/>
    <w:rsid w:val="00001D15"/>
    <w:rsid w:val="00001E70"/>
    <w:rsid w:val="00002162"/>
    <w:rsid w:val="000022F3"/>
    <w:rsid w:val="00002344"/>
    <w:rsid w:val="0000279F"/>
    <w:rsid w:val="00002B35"/>
    <w:rsid w:val="00002BB7"/>
    <w:rsid w:val="00002D6F"/>
    <w:rsid w:val="000031F0"/>
    <w:rsid w:val="000038FD"/>
    <w:rsid w:val="00003ACA"/>
    <w:rsid w:val="00004261"/>
    <w:rsid w:val="000046CE"/>
    <w:rsid w:val="00004C15"/>
    <w:rsid w:val="00004E86"/>
    <w:rsid w:val="000052AB"/>
    <w:rsid w:val="0000582B"/>
    <w:rsid w:val="00005D33"/>
    <w:rsid w:val="00006241"/>
    <w:rsid w:val="00006272"/>
    <w:rsid w:val="00007013"/>
    <w:rsid w:val="000070F3"/>
    <w:rsid w:val="00007A50"/>
    <w:rsid w:val="00007C0D"/>
    <w:rsid w:val="00007CA8"/>
    <w:rsid w:val="00007D8B"/>
    <w:rsid w:val="0001014E"/>
    <w:rsid w:val="000105CE"/>
    <w:rsid w:val="00010911"/>
    <w:rsid w:val="00010A79"/>
    <w:rsid w:val="00010D38"/>
    <w:rsid w:val="00010DB9"/>
    <w:rsid w:val="00010EB3"/>
    <w:rsid w:val="000119C5"/>
    <w:rsid w:val="00011B30"/>
    <w:rsid w:val="00011BF1"/>
    <w:rsid w:val="00011D86"/>
    <w:rsid w:val="00012250"/>
    <w:rsid w:val="00012386"/>
    <w:rsid w:val="0001248B"/>
    <w:rsid w:val="000131F8"/>
    <w:rsid w:val="000139F1"/>
    <w:rsid w:val="00013F2A"/>
    <w:rsid w:val="0001404A"/>
    <w:rsid w:val="00014380"/>
    <w:rsid w:val="000144DB"/>
    <w:rsid w:val="000145C2"/>
    <w:rsid w:val="000160AC"/>
    <w:rsid w:val="000160FB"/>
    <w:rsid w:val="00016408"/>
    <w:rsid w:val="00016449"/>
    <w:rsid w:val="000165B1"/>
    <w:rsid w:val="00016864"/>
    <w:rsid w:val="000168DC"/>
    <w:rsid w:val="00016F11"/>
    <w:rsid w:val="0001750C"/>
    <w:rsid w:val="00017B4D"/>
    <w:rsid w:val="00017CA2"/>
    <w:rsid w:val="00020231"/>
    <w:rsid w:val="000205E9"/>
    <w:rsid w:val="00020C20"/>
    <w:rsid w:val="00020DB2"/>
    <w:rsid w:val="00020E35"/>
    <w:rsid w:val="000215D8"/>
    <w:rsid w:val="00021747"/>
    <w:rsid w:val="000217E7"/>
    <w:rsid w:val="00021CAE"/>
    <w:rsid w:val="000228F0"/>
    <w:rsid w:val="00022DC2"/>
    <w:rsid w:val="00023021"/>
    <w:rsid w:val="000231DA"/>
    <w:rsid w:val="00023B31"/>
    <w:rsid w:val="00023F52"/>
    <w:rsid w:val="0002429A"/>
    <w:rsid w:val="00024950"/>
    <w:rsid w:val="00024A6A"/>
    <w:rsid w:val="00024F26"/>
    <w:rsid w:val="0002513B"/>
    <w:rsid w:val="000252F0"/>
    <w:rsid w:val="000260A6"/>
    <w:rsid w:val="0002648B"/>
    <w:rsid w:val="000265F0"/>
    <w:rsid w:val="000267D9"/>
    <w:rsid w:val="000267F8"/>
    <w:rsid w:val="00026FA7"/>
    <w:rsid w:val="00027065"/>
    <w:rsid w:val="000272E7"/>
    <w:rsid w:val="0002760A"/>
    <w:rsid w:val="000278E8"/>
    <w:rsid w:val="00030655"/>
    <w:rsid w:val="000309CD"/>
    <w:rsid w:val="00030AD9"/>
    <w:rsid w:val="00030B26"/>
    <w:rsid w:val="00030B3E"/>
    <w:rsid w:val="00030CCF"/>
    <w:rsid w:val="00030E47"/>
    <w:rsid w:val="00031432"/>
    <w:rsid w:val="00031655"/>
    <w:rsid w:val="0003170E"/>
    <w:rsid w:val="000326FD"/>
    <w:rsid w:val="00032705"/>
    <w:rsid w:val="00032D32"/>
    <w:rsid w:val="0003346E"/>
    <w:rsid w:val="00033C85"/>
    <w:rsid w:val="00033DF4"/>
    <w:rsid w:val="00034661"/>
    <w:rsid w:val="00034DAB"/>
    <w:rsid w:val="00034F3E"/>
    <w:rsid w:val="00035924"/>
    <w:rsid w:val="00036A57"/>
    <w:rsid w:val="00037277"/>
    <w:rsid w:val="0003795A"/>
    <w:rsid w:val="00040158"/>
    <w:rsid w:val="000402B8"/>
    <w:rsid w:val="00040C10"/>
    <w:rsid w:val="00040CE6"/>
    <w:rsid w:val="000412C2"/>
    <w:rsid w:val="00041C08"/>
    <w:rsid w:val="00041D9F"/>
    <w:rsid w:val="000423D6"/>
    <w:rsid w:val="000428FF"/>
    <w:rsid w:val="000432D7"/>
    <w:rsid w:val="0004374C"/>
    <w:rsid w:val="0004398D"/>
    <w:rsid w:val="0004410F"/>
    <w:rsid w:val="000444AC"/>
    <w:rsid w:val="000446A2"/>
    <w:rsid w:val="00044769"/>
    <w:rsid w:val="00044A1A"/>
    <w:rsid w:val="00044B2F"/>
    <w:rsid w:val="00044DE9"/>
    <w:rsid w:val="00045487"/>
    <w:rsid w:val="000457F9"/>
    <w:rsid w:val="00045E57"/>
    <w:rsid w:val="0004618F"/>
    <w:rsid w:val="0004620B"/>
    <w:rsid w:val="00046504"/>
    <w:rsid w:val="0004653D"/>
    <w:rsid w:val="0004658B"/>
    <w:rsid w:val="00046E7D"/>
    <w:rsid w:val="00047729"/>
    <w:rsid w:val="00047C1E"/>
    <w:rsid w:val="00047EB0"/>
    <w:rsid w:val="00050BFF"/>
    <w:rsid w:val="000510DB"/>
    <w:rsid w:val="0005115D"/>
    <w:rsid w:val="000518E0"/>
    <w:rsid w:val="00051A30"/>
    <w:rsid w:val="00051ECB"/>
    <w:rsid w:val="00052002"/>
    <w:rsid w:val="00052485"/>
    <w:rsid w:val="00052E70"/>
    <w:rsid w:val="0005364E"/>
    <w:rsid w:val="000536D7"/>
    <w:rsid w:val="00053743"/>
    <w:rsid w:val="00053995"/>
    <w:rsid w:val="00053E1C"/>
    <w:rsid w:val="00054013"/>
    <w:rsid w:val="000542B6"/>
    <w:rsid w:val="00054398"/>
    <w:rsid w:val="00054789"/>
    <w:rsid w:val="00054C4E"/>
    <w:rsid w:val="00054F23"/>
    <w:rsid w:val="0005549F"/>
    <w:rsid w:val="0005573B"/>
    <w:rsid w:val="000559D0"/>
    <w:rsid w:val="00055A88"/>
    <w:rsid w:val="00055CC8"/>
    <w:rsid w:val="00056349"/>
    <w:rsid w:val="00056AAF"/>
    <w:rsid w:val="00056B51"/>
    <w:rsid w:val="0005721A"/>
    <w:rsid w:val="00057758"/>
    <w:rsid w:val="00057865"/>
    <w:rsid w:val="00057E9C"/>
    <w:rsid w:val="0006053C"/>
    <w:rsid w:val="00060723"/>
    <w:rsid w:val="000607D9"/>
    <w:rsid w:val="00060E4B"/>
    <w:rsid w:val="000611AC"/>
    <w:rsid w:val="000614FB"/>
    <w:rsid w:val="00061524"/>
    <w:rsid w:val="00062858"/>
    <w:rsid w:val="0006296B"/>
    <w:rsid w:val="00062EAB"/>
    <w:rsid w:val="000630AB"/>
    <w:rsid w:val="00063E45"/>
    <w:rsid w:val="0006406C"/>
    <w:rsid w:val="0006415D"/>
    <w:rsid w:val="00064A5A"/>
    <w:rsid w:val="00064B9B"/>
    <w:rsid w:val="00064CA3"/>
    <w:rsid w:val="000650CA"/>
    <w:rsid w:val="00065118"/>
    <w:rsid w:val="000651B6"/>
    <w:rsid w:val="00065228"/>
    <w:rsid w:val="000657CD"/>
    <w:rsid w:val="000664E2"/>
    <w:rsid w:val="00066A15"/>
    <w:rsid w:val="00066C2A"/>
    <w:rsid w:val="00066E6E"/>
    <w:rsid w:val="000671B2"/>
    <w:rsid w:val="00067E29"/>
    <w:rsid w:val="0007016B"/>
    <w:rsid w:val="000709A2"/>
    <w:rsid w:val="00070CBA"/>
    <w:rsid w:val="00071025"/>
    <w:rsid w:val="00072039"/>
    <w:rsid w:val="0007214D"/>
    <w:rsid w:val="000723F3"/>
    <w:rsid w:val="00072779"/>
    <w:rsid w:val="00072D20"/>
    <w:rsid w:val="00072E23"/>
    <w:rsid w:val="00072EDE"/>
    <w:rsid w:val="000746A3"/>
    <w:rsid w:val="000747E4"/>
    <w:rsid w:val="0007540D"/>
    <w:rsid w:val="000758B1"/>
    <w:rsid w:val="00075DC6"/>
    <w:rsid w:val="0007662E"/>
    <w:rsid w:val="00076A78"/>
    <w:rsid w:val="00076D19"/>
    <w:rsid w:val="00077152"/>
    <w:rsid w:val="000773BF"/>
    <w:rsid w:val="00077ADE"/>
    <w:rsid w:val="00077FF7"/>
    <w:rsid w:val="000803F0"/>
    <w:rsid w:val="00080473"/>
    <w:rsid w:val="00080584"/>
    <w:rsid w:val="000805D8"/>
    <w:rsid w:val="000806CA"/>
    <w:rsid w:val="00080FCA"/>
    <w:rsid w:val="000817E7"/>
    <w:rsid w:val="000819A8"/>
    <w:rsid w:val="00081F9D"/>
    <w:rsid w:val="00082433"/>
    <w:rsid w:val="00082AA7"/>
    <w:rsid w:val="00083048"/>
    <w:rsid w:val="0008306E"/>
    <w:rsid w:val="0008373D"/>
    <w:rsid w:val="0008388C"/>
    <w:rsid w:val="00083B63"/>
    <w:rsid w:val="00084059"/>
    <w:rsid w:val="00084109"/>
    <w:rsid w:val="00084807"/>
    <w:rsid w:val="00085022"/>
    <w:rsid w:val="000853EB"/>
    <w:rsid w:val="0008589A"/>
    <w:rsid w:val="00085DC7"/>
    <w:rsid w:val="000863D7"/>
    <w:rsid w:val="00086F64"/>
    <w:rsid w:val="00087A65"/>
    <w:rsid w:val="000907D9"/>
    <w:rsid w:val="00090EF9"/>
    <w:rsid w:val="00091087"/>
    <w:rsid w:val="00091D4A"/>
    <w:rsid w:val="00092017"/>
    <w:rsid w:val="00092B26"/>
    <w:rsid w:val="000938D0"/>
    <w:rsid w:val="00093F0D"/>
    <w:rsid w:val="00093F41"/>
    <w:rsid w:val="0009453A"/>
    <w:rsid w:val="000945F2"/>
    <w:rsid w:val="000949F3"/>
    <w:rsid w:val="00094C30"/>
    <w:rsid w:val="00094C78"/>
    <w:rsid w:val="000952D4"/>
    <w:rsid w:val="000957D9"/>
    <w:rsid w:val="000960AF"/>
    <w:rsid w:val="000964F8"/>
    <w:rsid w:val="000968C0"/>
    <w:rsid w:val="00096AE0"/>
    <w:rsid w:val="0009793A"/>
    <w:rsid w:val="000A04C2"/>
    <w:rsid w:val="000A07E6"/>
    <w:rsid w:val="000A0D76"/>
    <w:rsid w:val="000A0FFC"/>
    <w:rsid w:val="000A1259"/>
    <w:rsid w:val="000A1838"/>
    <w:rsid w:val="000A1C8D"/>
    <w:rsid w:val="000A2142"/>
    <w:rsid w:val="000A23A7"/>
    <w:rsid w:val="000A29DE"/>
    <w:rsid w:val="000A29E3"/>
    <w:rsid w:val="000A2B84"/>
    <w:rsid w:val="000A2E56"/>
    <w:rsid w:val="000A3494"/>
    <w:rsid w:val="000A3CF2"/>
    <w:rsid w:val="000A47EF"/>
    <w:rsid w:val="000A4C25"/>
    <w:rsid w:val="000A4F83"/>
    <w:rsid w:val="000A4FAD"/>
    <w:rsid w:val="000A5448"/>
    <w:rsid w:val="000A546F"/>
    <w:rsid w:val="000A5A0C"/>
    <w:rsid w:val="000A6405"/>
    <w:rsid w:val="000A657D"/>
    <w:rsid w:val="000A67D2"/>
    <w:rsid w:val="000A6994"/>
    <w:rsid w:val="000A6C5B"/>
    <w:rsid w:val="000A6EDF"/>
    <w:rsid w:val="000A7333"/>
    <w:rsid w:val="000A7471"/>
    <w:rsid w:val="000A7F5E"/>
    <w:rsid w:val="000B040D"/>
    <w:rsid w:val="000B0D7F"/>
    <w:rsid w:val="000B18F1"/>
    <w:rsid w:val="000B19F5"/>
    <w:rsid w:val="000B1DD3"/>
    <w:rsid w:val="000B1FDA"/>
    <w:rsid w:val="000B30BE"/>
    <w:rsid w:val="000B3545"/>
    <w:rsid w:val="000B3674"/>
    <w:rsid w:val="000B3985"/>
    <w:rsid w:val="000B39B1"/>
    <w:rsid w:val="000B3B84"/>
    <w:rsid w:val="000B3CE6"/>
    <w:rsid w:val="000B42FC"/>
    <w:rsid w:val="000B43E4"/>
    <w:rsid w:val="000B4A40"/>
    <w:rsid w:val="000B4BF2"/>
    <w:rsid w:val="000B4D25"/>
    <w:rsid w:val="000B525C"/>
    <w:rsid w:val="000B5432"/>
    <w:rsid w:val="000B55C2"/>
    <w:rsid w:val="000B562A"/>
    <w:rsid w:val="000B56A4"/>
    <w:rsid w:val="000B5BAB"/>
    <w:rsid w:val="000B5BBD"/>
    <w:rsid w:val="000B5E2E"/>
    <w:rsid w:val="000B5F76"/>
    <w:rsid w:val="000B6407"/>
    <w:rsid w:val="000B70AD"/>
    <w:rsid w:val="000B76CE"/>
    <w:rsid w:val="000C0489"/>
    <w:rsid w:val="000C0520"/>
    <w:rsid w:val="000C0745"/>
    <w:rsid w:val="000C0D7A"/>
    <w:rsid w:val="000C1457"/>
    <w:rsid w:val="000C1CDF"/>
    <w:rsid w:val="000C2413"/>
    <w:rsid w:val="000C2BCA"/>
    <w:rsid w:val="000C366A"/>
    <w:rsid w:val="000C37BB"/>
    <w:rsid w:val="000C3C38"/>
    <w:rsid w:val="000C43FA"/>
    <w:rsid w:val="000C4457"/>
    <w:rsid w:val="000C4516"/>
    <w:rsid w:val="000C45D0"/>
    <w:rsid w:val="000C4612"/>
    <w:rsid w:val="000C46C6"/>
    <w:rsid w:val="000C46F7"/>
    <w:rsid w:val="000C4A65"/>
    <w:rsid w:val="000C4B80"/>
    <w:rsid w:val="000C4CE3"/>
    <w:rsid w:val="000C4F24"/>
    <w:rsid w:val="000C5CF4"/>
    <w:rsid w:val="000C5DFB"/>
    <w:rsid w:val="000C5F05"/>
    <w:rsid w:val="000C61DE"/>
    <w:rsid w:val="000C6D4D"/>
    <w:rsid w:val="000C70C1"/>
    <w:rsid w:val="000C7429"/>
    <w:rsid w:val="000C7BA9"/>
    <w:rsid w:val="000C7C9A"/>
    <w:rsid w:val="000C7EE7"/>
    <w:rsid w:val="000D095E"/>
    <w:rsid w:val="000D0983"/>
    <w:rsid w:val="000D0A77"/>
    <w:rsid w:val="000D0CBB"/>
    <w:rsid w:val="000D0E0C"/>
    <w:rsid w:val="000D0E9E"/>
    <w:rsid w:val="000D14F2"/>
    <w:rsid w:val="000D157C"/>
    <w:rsid w:val="000D15D9"/>
    <w:rsid w:val="000D20DA"/>
    <w:rsid w:val="000D233C"/>
    <w:rsid w:val="000D24D1"/>
    <w:rsid w:val="000D267B"/>
    <w:rsid w:val="000D26AD"/>
    <w:rsid w:val="000D29CB"/>
    <w:rsid w:val="000D396B"/>
    <w:rsid w:val="000D3FC4"/>
    <w:rsid w:val="000D438A"/>
    <w:rsid w:val="000D4440"/>
    <w:rsid w:val="000D4710"/>
    <w:rsid w:val="000D4CCB"/>
    <w:rsid w:val="000D5018"/>
    <w:rsid w:val="000D52AC"/>
    <w:rsid w:val="000D5321"/>
    <w:rsid w:val="000D56A0"/>
    <w:rsid w:val="000D599F"/>
    <w:rsid w:val="000D642F"/>
    <w:rsid w:val="000D6751"/>
    <w:rsid w:val="000D6C3F"/>
    <w:rsid w:val="000D770F"/>
    <w:rsid w:val="000E02FB"/>
    <w:rsid w:val="000E1640"/>
    <w:rsid w:val="000E1B12"/>
    <w:rsid w:val="000E1E79"/>
    <w:rsid w:val="000E28A3"/>
    <w:rsid w:val="000E290E"/>
    <w:rsid w:val="000E2CF5"/>
    <w:rsid w:val="000E3656"/>
    <w:rsid w:val="000E365E"/>
    <w:rsid w:val="000E3E42"/>
    <w:rsid w:val="000E497B"/>
    <w:rsid w:val="000E4B2A"/>
    <w:rsid w:val="000E4EB7"/>
    <w:rsid w:val="000E56B0"/>
    <w:rsid w:val="000E5A1F"/>
    <w:rsid w:val="000E6138"/>
    <w:rsid w:val="000E62DD"/>
    <w:rsid w:val="000E6F7C"/>
    <w:rsid w:val="000E70F7"/>
    <w:rsid w:val="000E74C3"/>
    <w:rsid w:val="000F0C73"/>
    <w:rsid w:val="000F0EC4"/>
    <w:rsid w:val="000F0FBB"/>
    <w:rsid w:val="000F100D"/>
    <w:rsid w:val="000F1045"/>
    <w:rsid w:val="000F142A"/>
    <w:rsid w:val="000F1675"/>
    <w:rsid w:val="000F19EF"/>
    <w:rsid w:val="000F22ED"/>
    <w:rsid w:val="000F232D"/>
    <w:rsid w:val="000F25EF"/>
    <w:rsid w:val="000F265F"/>
    <w:rsid w:val="000F2873"/>
    <w:rsid w:val="000F2949"/>
    <w:rsid w:val="000F360C"/>
    <w:rsid w:val="000F3858"/>
    <w:rsid w:val="000F389E"/>
    <w:rsid w:val="000F39C4"/>
    <w:rsid w:val="000F3F27"/>
    <w:rsid w:val="000F4263"/>
    <w:rsid w:val="000F4368"/>
    <w:rsid w:val="000F5510"/>
    <w:rsid w:val="000F55DA"/>
    <w:rsid w:val="000F57CB"/>
    <w:rsid w:val="000F57F4"/>
    <w:rsid w:val="000F59A3"/>
    <w:rsid w:val="000F5B5C"/>
    <w:rsid w:val="000F5F64"/>
    <w:rsid w:val="000F62FA"/>
    <w:rsid w:val="000F64E8"/>
    <w:rsid w:val="000F654E"/>
    <w:rsid w:val="000F6775"/>
    <w:rsid w:val="000F715F"/>
    <w:rsid w:val="000F748F"/>
    <w:rsid w:val="000F7723"/>
    <w:rsid w:val="000F77EC"/>
    <w:rsid w:val="000F789A"/>
    <w:rsid w:val="000F7EA1"/>
    <w:rsid w:val="000F7F3D"/>
    <w:rsid w:val="001007A9"/>
    <w:rsid w:val="00100E39"/>
    <w:rsid w:val="001013F4"/>
    <w:rsid w:val="0010176A"/>
    <w:rsid w:val="00101A67"/>
    <w:rsid w:val="00102560"/>
    <w:rsid w:val="0010285F"/>
    <w:rsid w:val="001029F7"/>
    <w:rsid w:val="00102DC0"/>
    <w:rsid w:val="00104060"/>
    <w:rsid w:val="001040DC"/>
    <w:rsid w:val="00104268"/>
    <w:rsid w:val="00104D7F"/>
    <w:rsid w:val="00104DFF"/>
    <w:rsid w:val="001054D0"/>
    <w:rsid w:val="00105636"/>
    <w:rsid w:val="001059C3"/>
    <w:rsid w:val="00105D31"/>
    <w:rsid w:val="00106176"/>
    <w:rsid w:val="001064A6"/>
    <w:rsid w:val="00106946"/>
    <w:rsid w:val="00106B60"/>
    <w:rsid w:val="00106BA5"/>
    <w:rsid w:val="00106E86"/>
    <w:rsid w:val="001075A6"/>
    <w:rsid w:val="00107857"/>
    <w:rsid w:val="001078A2"/>
    <w:rsid w:val="0010796E"/>
    <w:rsid w:val="00107A3D"/>
    <w:rsid w:val="00107F25"/>
    <w:rsid w:val="00110968"/>
    <w:rsid w:val="00110D7D"/>
    <w:rsid w:val="00110F7F"/>
    <w:rsid w:val="00111792"/>
    <w:rsid w:val="00111938"/>
    <w:rsid w:val="001119D6"/>
    <w:rsid w:val="00111CA1"/>
    <w:rsid w:val="00111E04"/>
    <w:rsid w:val="00112C0C"/>
    <w:rsid w:val="00113AE9"/>
    <w:rsid w:val="00114148"/>
    <w:rsid w:val="001143AB"/>
    <w:rsid w:val="001145D4"/>
    <w:rsid w:val="001146F1"/>
    <w:rsid w:val="001148C2"/>
    <w:rsid w:val="00114E13"/>
    <w:rsid w:val="001152CE"/>
    <w:rsid w:val="00115304"/>
    <w:rsid w:val="001153AB"/>
    <w:rsid w:val="001158C9"/>
    <w:rsid w:val="00115C84"/>
    <w:rsid w:val="001165EE"/>
    <w:rsid w:val="00116600"/>
    <w:rsid w:val="00116A47"/>
    <w:rsid w:val="00116FB9"/>
    <w:rsid w:val="001176EB"/>
    <w:rsid w:val="001178D3"/>
    <w:rsid w:val="00117F09"/>
    <w:rsid w:val="00120496"/>
    <w:rsid w:val="0012075F"/>
    <w:rsid w:val="00120B5C"/>
    <w:rsid w:val="001210C0"/>
    <w:rsid w:val="0012113D"/>
    <w:rsid w:val="0012155D"/>
    <w:rsid w:val="00121899"/>
    <w:rsid w:val="0012234E"/>
    <w:rsid w:val="00122649"/>
    <w:rsid w:val="001228F3"/>
    <w:rsid w:val="00123A9E"/>
    <w:rsid w:val="00124154"/>
    <w:rsid w:val="0012460F"/>
    <w:rsid w:val="001249DF"/>
    <w:rsid w:val="00124C54"/>
    <w:rsid w:val="0012565F"/>
    <w:rsid w:val="00125B22"/>
    <w:rsid w:val="00125CA3"/>
    <w:rsid w:val="00125F5C"/>
    <w:rsid w:val="00126D90"/>
    <w:rsid w:val="00126E8E"/>
    <w:rsid w:val="00126FF7"/>
    <w:rsid w:val="0012700E"/>
    <w:rsid w:val="001270AE"/>
    <w:rsid w:val="0012712F"/>
    <w:rsid w:val="00127134"/>
    <w:rsid w:val="001275A3"/>
    <w:rsid w:val="00127698"/>
    <w:rsid w:val="00127A4C"/>
    <w:rsid w:val="00127EAA"/>
    <w:rsid w:val="001301CD"/>
    <w:rsid w:val="00130626"/>
    <w:rsid w:val="00130ED2"/>
    <w:rsid w:val="0013117F"/>
    <w:rsid w:val="001317E2"/>
    <w:rsid w:val="00131D6B"/>
    <w:rsid w:val="00131D85"/>
    <w:rsid w:val="00131DE6"/>
    <w:rsid w:val="00131F13"/>
    <w:rsid w:val="00132020"/>
    <w:rsid w:val="0013229B"/>
    <w:rsid w:val="0013257A"/>
    <w:rsid w:val="00132D53"/>
    <w:rsid w:val="001334BF"/>
    <w:rsid w:val="001339E7"/>
    <w:rsid w:val="00133C67"/>
    <w:rsid w:val="001348E5"/>
    <w:rsid w:val="00134B71"/>
    <w:rsid w:val="00134BBD"/>
    <w:rsid w:val="00134F4C"/>
    <w:rsid w:val="001364B7"/>
    <w:rsid w:val="00136536"/>
    <w:rsid w:val="0013673A"/>
    <w:rsid w:val="0013691C"/>
    <w:rsid w:val="001369E9"/>
    <w:rsid w:val="00136AAD"/>
    <w:rsid w:val="00136D80"/>
    <w:rsid w:val="00136FC1"/>
    <w:rsid w:val="0013721C"/>
    <w:rsid w:val="001373AC"/>
    <w:rsid w:val="0013749F"/>
    <w:rsid w:val="00137725"/>
    <w:rsid w:val="001378E5"/>
    <w:rsid w:val="0013794D"/>
    <w:rsid w:val="001379CA"/>
    <w:rsid w:val="00137DF0"/>
    <w:rsid w:val="00140554"/>
    <w:rsid w:val="0014070C"/>
    <w:rsid w:val="00141004"/>
    <w:rsid w:val="001416EE"/>
    <w:rsid w:val="001418CD"/>
    <w:rsid w:val="00141B89"/>
    <w:rsid w:val="00141E61"/>
    <w:rsid w:val="00141F40"/>
    <w:rsid w:val="00142549"/>
    <w:rsid w:val="001431A6"/>
    <w:rsid w:val="00143404"/>
    <w:rsid w:val="00143795"/>
    <w:rsid w:val="00143FEF"/>
    <w:rsid w:val="0014408C"/>
    <w:rsid w:val="0014425A"/>
    <w:rsid w:val="00144495"/>
    <w:rsid w:val="00144750"/>
    <w:rsid w:val="0014477A"/>
    <w:rsid w:val="001449FA"/>
    <w:rsid w:val="00144D0D"/>
    <w:rsid w:val="00145313"/>
    <w:rsid w:val="001453E8"/>
    <w:rsid w:val="001454B6"/>
    <w:rsid w:val="00145716"/>
    <w:rsid w:val="00145DE9"/>
    <w:rsid w:val="00145FAD"/>
    <w:rsid w:val="0014653F"/>
    <w:rsid w:val="001469D6"/>
    <w:rsid w:val="00146C55"/>
    <w:rsid w:val="00146EE8"/>
    <w:rsid w:val="001477C7"/>
    <w:rsid w:val="001503FE"/>
    <w:rsid w:val="001505FE"/>
    <w:rsid w:val="00150F1D"/>
    <w:rsid w:val="00150F9B"/>
    <w:rsid w:val="001517EF"/>
    <w:rsid w:val="00151A1D"/>
    <w:rsid w:val="00152B87"/>
    <w:rsid w:val="001533EC"/>
    <w:rsid w:val="001538A7"/>
    <w:rsid w:val="00154415"/>
    <w:rsid w:val="00154E32"/>
    <w:rsid w:val="001551D3"/>
    <w:rsid w:val="0015544E"/>
    <w:rsid w:val="00155634"/>
    <w:rsid w:val="00156330"/>
    <w:rsid w:val="001565B3"/>
    <w:rsid w:val="001569C3"/>
    <w:rsid w:val="00156A60"/>
    <w:rsid w:val="00156FB3"/>
    <w:rsid w:val="0015766F"/>
    <w:rsid w:val="00157F9E"/>
    <w:rsid w:val="001600C7"/>
    <w:rsid w:val="001600C8"/>
    <w:rsid w:val="00160712"/>
    <w:rsid w:val="0016096D"/>
    <w:rsid w:val="001616DF"/>
    <w:rsid w:val="00161CB4"/>
    <w:rsid w:val="00161F4C"/>
    <w:rsid w:val="001620D8"/>
    <w:rsid w:val="001621C8"/>
    <w:rsid w:val="001622C0"/>
    <w:rsid w:val="00162592"/>
    <w:rsid w:val="00162A04"/>
    <w:rsid w:val="00162A2E"/>
    <w:rsid w:val="00162CF1"/>
    <w:rsid w:val="0016396F"/>
    <w:rsid w:val="001645ED"/>
    <w:rsid w:val="001651B5"/>
    <w:rsid w:val="00165363"/>
    <w:rsid w:val="00165502"/>
    <w:rsid w:val="00165AA9"/>
    <w:rsid w:val="00165D1D"/>
    <w:rsid w:val="00165DE0"/>
    <w:rsid w:val="00166196"/>
    <w:rsid w:val="0016642A"/>
    <w:rsid w:val="00167653"/>
    <w:rsid w:val="001677E9"/>
    <w:rsid w:val="00167C7A"/>
    <w:rsid w:val="00170039"/>
    <w:rsid w:val="001700DD"/>
    <w:rsid w:val="001702D3"/>
    <w:rsid w:val="00170376"/>
    <w:rsid w:val="00170433"/>
    <w:rsid w:val="00170829"/>
    <w:rsid w:val="00170AD7"/>
    <w:rsid w:val="00170B3E"/>
    <w:rsid w:val="0017150D"/>
    <w:rsid w:val="00171C87"/>
    <w:rsid w:val="00171DD8"/>
    <w:rsid w:val="00171E3D"/>
    <w:rsid w:val="00172357"/>
    <w:rsid w:val="001723A3"/>
    <w:rsid w:val="00173048"/>
    <w:rsid w:val="0017323B"/>
    <w:rsid w:val="0017333D"/>
    <w:rsid w:val="00173A1F"/>
    <w:rsid w:val="00173CC4"/>
    <w:rsid w:val="00174AA3"/>
    <w:rsid w:val="001750FA"/>
    <w:rsid w:val="0017529F"/>
    <w:rsid w:val="00175868"/>
    <w:rsid w:val="00175A33"/>
    <w:rsid w:val="0017678C"/>
    <w:rsid w:val="00176805"/>
    <w:rsid w:val="0017680B"/>
    <w:rsid w:val="001772F3"/>
    <w:rsid w:val="001776D4"/>
    <w:rsid w:val="00177CBB"/>
    <w:rsid w:val="0018038C"/>
    <w:rsid w:val="00180629"/>
    <w:rsid w:val="0018079A"/>
    <w:rsid w:val="001813BE"/>
    <w:rsid w:val="00181545"/>
    <w:rsid w:val="00181818"/>
    <w:rsid w:val="00181EA2"/>
    <w:rsid w:val="001820FB"/>
    <w:rsid w:val="0018351F"/>
    <w:rsid w:val="001839ED"/>
    <w:rsid w:val="00183F45"/>
    <w:rsid w:val="001841A5"/>
    <w:rsid w:val="001842BF"/>
    <w:rsid w:val="00184632"/>
    <w:rsid w:val="00185998"/>
    <w:rsid w:val="00185DFC"/>
    <w:rsid w:val="00185EF7"/>
    <w:rsid w:val="00185F7C"/>
    <w:rsid w:val="00186167"/>
    <w:rsid w:val="00186332"/>
    <w:rsid w:val="001864C1"/>
    <w:rsid w:val="001864F9"/>
    <w:rsid w:val="00186569"/>
    <w:rsid w:val="00186913"/>
    <w:rsid w:val="001870A5"/>
    <w:rsid w:val="001872E7"/>
    <w:rsid w:val="00187479"/>
    <w:rsid w:val="0018748B"/>
    <w:rsid w:val="001877EB"/>
    <w:rsid w:val="00187819"/>
    <w:rsid w:val="0019045A"/>
    <w:rsid w:val="001904A0"/>
    <w:rsid w:val="001905A5"/>
    <w:rsid w:val="001906F7"/>
    <w:rsid w:val="00190A6B"/>
    <w:rsid w:val="00190BDF"/>
    <w:rsid w:val="00190CE7"/>
    <w:rsid w:val="00190DFC"/>
    <w:rsid w:val="0019101C"/>
    <w:rsid w:val="00191652"/>
    <w:rsid w:val="001920AE"/>
    <w:rsid w:val="0019223C"/>
    <w:rsid w:val="00192E42"/>
    <w:rsid w:val="00192EC4"/>
    <w:rsid w:val="00193557"/>
    <w:rsid w:val="00193569"/>
    <w:rsid w:val="001936D0"/>
    <w:rsid w:val="00193979"/>
    <w:rsid w:val="00193A18"/>
    <w:rsid w:val="001943B2"/>
    <w:rsid w:val="00194604"/>
    <w:rsid w:val="0019484C"/>
    <w:rsid w:val="0019489F"/>
    <w:rsid w:val="001948C2"/>
    <w:rsid w:val="00194A93"/>
    <w:rsid w:val="00194C04"/>
    <w:rsid w:val="00194E11"/>
    <w:rsid w:val="00194F4B"/>
    <w:rsid w:val="00195548"/>
    <w:rsid w:val="001958B6"/>
    <w:rsid w:val="00195DF5"/>
    <w:rsid w:val="00196410"/>
    <w:rsid w:val="00196689"/>
    <w:rsid w:val="00196BA2"/>
    <w:rsid w:val="00196E04"/>
    <w:rsid w:val="00197E05"/>
    <w:rsid w:val="001A0157"/>
    <w:rsid w:val="001A023C"/>
    <w:rsid w:val="001A02DB"/>
    <w:rsid w:val="001A1055"/>
    <w:rsid w:val="001A1793"/>
    <w:rsid w:val="001A17E4"/>
    <w:rsid w:val="001A1C8D"/>
    <w:rsid w:val="001A287D"/>
    <w:rsid w:val="001A310D"/>
    <w:rsid w:val="001A33E8"/>
    <w:rsid w:val="001A3C3C"/>
    <w:rsid w:val="001A3F64"/>
    <w:rsid w:val="001A4095"/>
    <w:rsid w:val="001A51B3"/>
    <w:rsid w:val="001A603C"/>
    <w:rsid w:val="001A65C4"/>
    <w:rsid w:val="001A65FF"/>
    <w:rsid w:val="001A6601"/>
    <w:rsid w:val="001A675B"/>
    <w:rsid w:val="001A7903"/>
    <w:rsid w:val="001A7908"/>
    <w:rsid w:val="001A79CF"/>
    <w:rsid w:val="001A7A21"/>
    <w:rsid w:val="001B00F1"/>
    <w:rsid w:val="001B04A0"/>
    <w:rsid w:val="001B082B"/>
    <w:rsid w:val="001B0946"/>
    <w:rsid w:val="001B0DD7"/>
    <w:rsid w:val="001B1079"/>
    <w:rsid w:val="001B157C"/>
    <w:rsid w:val="001B1BE4"/>
    <w:rsid w:val="001B1C60"/>
    <w:rsid w:val="001B1DE5"/>
    <w:rsid w:val="001B1EDD"/>
    <w:rsid w:val="001B2353"/>
    <w:rsid w:val="001B270A"/>
    <w:rsid w:val="001B2885"/>
    <w:rsid w:val="001B28DF"/>
    <w:rsid w:val="001B2996"/>
    <w:rsid w:val="001B2E90"/>
    <w:rsid w:val="001B30A1"/>
    <w:rsid w:val="001B321A"/>
    <w:rsid w:val="001B3365"/>
    <w:rsid w:val="001B34D1"/>
    <w:rsid w:val="001B36F2"/>
    <w:rsid w:val="001B412E"/>
    <w:rsid w:val="001B4411"/>
    <w:rsid w:val="001B48E2"/>
    <w:rsid w:val="001B49BB"/>
    <w:rsid w:val="001B4EF2"/>
    <w:rsid w:val="001B582A"/>
    <w:rsid w:val="001B5AE1"/>
    <w:rsid w:val="001B5D8D"/>
    <w:rsid w:val="001B600D"/>
    <w:rsid w:val="001B681E"/>
    <w:rsid w:val="001B6B15"/>
    <w:rsid w:val="001B7394"/>
    <w:rsid w:val="001B74E5"/>
    <w:rsid w:val="001B77F7"/>
    <w:rsid w:val="001B7E88"/>
    <w:rsid w:val="001C02D5"/>
    <w:rsid w:val="001C03E4"/>
    <w:rsid w:val="001C04B4"/>
    <w:rsid w:val="001C0523"/>
    <w:rsid w:val="001C0D25"/>
    <w:rsid w:val="001C0EB2"/>
    <w:rsid w:val="001C0FC7"/>
    <w:rsid w:val="001C105F"/>
    <w:rsid w:val="001C19AD"/>
    <w:rsid w:val="001C1D88"/>
    <w:rsid w:val="001C25DF"/>
    <w:rsid w:val="001C28F2"/>
    <w:rsid w:val="001C3185"/>
    <w:rsid w:val="001C35B5"/>
    <w:rsid w:val="001C3891"/>
    <w:rsid w:val="001C3F8E"/>
    <w:rsid w:val="001C419D"/>
    <w:rsid w:val="001C4496"/>
    <w:rsid w:val="001C4A9A"/>
    <w:rsid w:val="001C4B7D"/>
    <w:rsid w:val="001C5468"/>
    <w:rsid w:val="001C598D"/>
    <w:rsid w:val="001C5F6B"/>
    <w:rsid w:val="001C6C2C"/>
    <w:rsid w:val="001C7473"/>
    <w:rsid w:val="001C79B5"/>
    <w:rsid w:val="001C7A4C"/>
    <w:rsid w:val="001C7D5F"/>
    <w:rsid w:val="001C7FFD"/>
    <w:rsid w:val="001D06CC"/>
    <w:rsid w:val="001D0998"/>
    <w:rsid w:val="001D0EC9"/>
    <w:rsid w:val="001D121E"/>
    <w:rsid w:val="001D1464"/>
    <w:rsid w:val="001D15AE"/>
    <w:rsid w:val="001D1BCA"/>
    <w:rsid w:val="001D1ED9"/>
    <w:rsid w:val="001D208D"/>
    <w:rsid w:val="001D219F"/>
    <w:rsid w:val="001D2829"/>
    <w:rsid w:val="001D3375"/>
    <w:rsid w:val="001D34C2"/>
    <w:rsid w:val="001D3AC4"/>
    <w:rsid w:val="001D3C3E"/>
    <w:rsid w:val="001D3D13"/>
    <w:rsid w:val="001D4178"/>
    <w:rsid w:val="001D41B9"/>
    <w:rsid w:val="001D422A"/>
    <w:rsid w:val="001D4D97"/>
    <w:rsid w:val="001D531B"/>
    <w:rsid w:val="001D57CA"/>
    <w:rsid w:val="001D6162"/>
    <w:rsid w:val="001D6CA4"/>
    <w:rsid w:val="001D6D44"/>
    <w:rsid w:val="001D7488"/>
    <w:rsid w:val="001D74FA"/>
    <w:rsid w:val="001D7A3C"/>
    <w:rsid w:val="001D7EEA"/>
    <w:rsid w:val="001E0B6D"/>
    <w:rsid w:val="001E17CE"/>
    <w:rsid w:val="001E1C7B"/>
    <w:rsid w:val="001E2255"/>
    <w:rsid w:val="001E22B4"/>
    <w:rsid w:val="001E2891"/>
    <w:rsid w:val="001E29D6"/>
    <w:rsid w:val="001E29F5"/>
    <w:rsid w:val="001E2B3B"/>
    <w:rsid w:val="001E2D2A"/>
    <w:rsid w:val="001E2E4A"/>
    <w:rsid w:val="001E2ECA"/>
    <w:rsid w:val="001E3348"/>
    <w:rsid w:val="001E33EB"/>
    <w:rsid w:val="001E37FA"/>
    <w:rsid w:val="001E3BCE"/>
    <w:rsid w:val="001E420A"/>
    <w:rsid w:val="001E46E7"/>
    <w:rsid w:val="001E4728"/>
    <w:rsid w:val="001E52FD"/>
    <w:rsid w:val="001E5AB8"/>
    <w:rsid w:val="001E5E8E"/>
    <w:rsid w:val="001E626A"/>
    <w:rsid w:val="001E6D38"/>
    <w:rsid w:val="001E7241"/>
    <w:rsid w:val="001E7939"/>
    <w:rsid w:val="001E7E23"/>
    <w:rsid w:val="001F00BB"/>
    <w:rsid w:val="001F019C"/>
    <w:rsid w:val="001F03B2"/>
    <w:rsid w:val="001F0898"/>
    <w:rsid w:val="001F1242"/>
    <w:rsid w:val="001F1605"/>
    <w:rsid w:val="001F1B6A"/>
    <w:rsid w:val="001F22BF"/>
    <w:rsid w:val="001F23D4"/>
    <w:rsid w:val="001F36B5"/>
    <w:rsid w:val="001F37B2"/>
    <w:rsid w:val="001F448F"/>
    <w:rsid w:val="001F48EC"/>
    <w:rsid w:val="001F5867"/>
    <w:rsid w:val="001F59B7"/>
    <w:rsid w:val="001F5A89"/>
    <w:rsid w:val="001F5E98"/>
    <w:rsid w:val="001F68C4"/>
    <w:rsid w:val="001F6B5B"/>
    <w:rsid w:val="001F7463"/>
    <w:rsid w:val="001F7A20"/>
    <w:rsid w:val="001F7D14"/>
    <w:rsid w:val="00200AED"/>
    <w:rsid w:val="00200EB7"/>
    <w:rsid w:val="00200EF0"/>
    <w:rsid w:val="00200F9F"/>
    <w:rsid w:val="00200FEF"/>
    <w:rsid w:val="002010A0"/>
    <w:rsid w:val="002018C4"/>
    <w:rsid w:val="00201E8E"/>
    <w:rsid w:val="00201EDB"/>
    <w:rsid w:val="00202191"/>
    <w:rsid w:val="0020239A"/>
    <w:rsid w:val="00202932"/>
    <w:rsid w:val="00202EF8"/>
    <w:rsid w:val="00203020"/>
    <w:rsid w:val="00203436"/>
    <w:rsid w:val="002035F7"/>
    <w:rsid w:val="00203A45"/>
    <w:rsid w:val="00203BAF"/>
    <w:rsid w:val="00203EC8"/>
    <w:rsid w:val="002044A0"/>
    <w:rsid w:val="0020450B"/>
    <w:rsid w:val="002048F4"/>
    <w:rsid w:val="00204C26"/>
    <w:rsid w:val="00204E09"/>
    <w:rsid w:val="0020605C"/>
    <w:rsid w:val="0020633F"/>
    <w:rsid w:val="0020642B"/>
    <w:rsid w:val="0020660B"/>
    <w:rsid w:val="00206BCD"/>
    <w:rsid w:val="002074EB"/>
    <w:rsid w:val="00207B41"/>
    <w:rsid w:val="00210900"/>
    <w:rsid w:val="0021205D"/>
    <w:rsid w:val="002124E5"/>
    <w:rsid w:val="002133BB"/>
    <w:rsid w:val="002137EC"/>
    <w:rsid w:val="00213B17"/>
    <w:rsid w:val="00213E22"/>
    <w:rsid w:val="00213E7F"/>
    <w:rsid w:val="00213FA7"/>
    <w:rsid w:val="00214760"/>
    <w:rsid w:val="00214EBF"/>
    <w:rsid w:val="00214F41"/>
    <w:rsid w:val="002156F3"/>
    <w:rsid w:val="002163AB"/>
    <w:rsid w:val="00216CC7"/>
    <w:rsid w:val="00216D87"/>
    <w:rsid w:val="00216FAD"/>
    <w:rsid w:val="00217044"/>
    <w:rsid w:val="002171DF"/>
    <w:rsid w:val="00217CD5"/>
    <w:rsid w:val="00220086"/>
    <w:rsid w:val="002201F2"/>
    <w:rsid w:val="0022044C"/>
    <w:rsid w:val="00221A27"/>
    <w:rsid w:val="00221BDD"/>
    <w:rsid w:val="00221CAF"/>
    <w:rsid w:val="00222888"/>
    <w:rsid w:val="00222F41"/>
    <w:rsid w:val="002231AC"/>
    <w:rsid w:val="00223285"/>
    <w:rsid w:val="002233D0"/>
    <w:rsid w:val="002237C7"/>
    <w:rsid w:val="00223AD0"/>
    <w:rsid w:val="00223BCA"/>
    <w:rsid w:val="00223EAB"/>
    <w:rsid w:val="00223F4F"/>
    <w:rsid w:val="002244F2"/>
    <w:rsid w:val="0022495F"/>
    <w:rsid w:val="00224A92"/>
    <w:rsid w:val="00224E17"/>
    <w:rsid w:val="00224F9D"/>
    <w:rsid w:val="002257F7"/>
    <w:rsid w:val="00225B69"/>
    <w:rsid w:val="00226151"/>
    <w:rsid w:val="00226431"/>
    <w:rsid w:val="00226597"/>
    <w:rsid w:val="00226C7E"/>
    <w:rsid w:val="00227304"/>
    <w:rsid w:val="0022775C"/>
    <w:rsid w:val="00227BB5"/>
    <w:rsid w:val="0023047C"/>
    <w:rsid w:val="00230F18"/>
    <w:rsid w:val="0023111D"/>
    <w:rsid w:val="00232265"/>
    <w:rsid w:val="00232A01"/>
    <w:rsid w:val="00232FB7"/>
    <w:rsid w:val="0023321D"/>
    <w:rsid w:val="002337E9"/>
    <w:rsid w:val="00233DE2"/>
    <w:rsid w:val="00234365"/>
    <w:rsid w:val="002343E9"/>
    <w:rsid w:val="00234BF3"/>
    <w:rsid w:val="00234C39"/>
    <w:rsid w:val="00234CD1"/>
    <w:rsid w:val="0023514D"/>
    <w:rsid w:val="002353FB"/>
    <w:rsid w:val="00235687"/>
    <w:rsid w:val="002357AA"/>
    <w:rsid w:val="00235826"/>
    <w:rsid w:val="00235A44"/>
    <w:rsid w:val="00235AEA"/>
    <w:rsid w:val="002366D7"/>
    <w:rsid w:val="00236A10"/>
    <w:rsid w:val="00236B4B"/>
    <w:rsid w:val="002371A1"/>
    <w:rsid w:val="002376DA"/>
    <w:rsid w:val="00237DC8"/>
    <w:rsid w:val="00240187"/>
    <w:rsid w:val="002402F1"/>
    <w:rsid w:val="002402F7"/>
    <w:rsid w:val="0024066B"/>
    <w:rsid w:val="0024073F"/>
    <w:rsid w:val="00240ABD"/>
    <w:rsid w:val="00240D4D"/>
    <w:rsid w:val="00240F47"/>
    <w:rsid w:val="0024131C"/>
    <w:rsid w:val="002413B2"/>
    <w:rsid w:val="00241432"/>
    <w:rsid w:val="00241A00"/>
    <w:rsid w:val="00241A47"/>
    <w:rsid w:val="00241B84"/>
    <w:rsid w:val="002424A5"/>
    <w:rsid w:val="0024293E"/>
    <w:rsid w:val="00242A28"/>
    <w:rsid w:val="00243141"/>
    <w:rsid w:val="0024396B"/>
    <w:rsid w:val="00243AF7"/>
    <w:rsid w:val="0024411B"/>
    <w:rsid w:val="00244333"/>
    <w:rsid w:val="002444B7"/>
    <w:rsid w:val="00244890"/>
    <w:rsid w:val="00244A0F"/>
    <w:rsid w:val="00244BBC"/>
    <w:rsid w:val="00244D95"/>
    <w:rsid w:val="002452ED"/>
    <w:rsid w:val="0024546C"/>
    <w:rsid w:val="0024554A"/>
    <w:rsid w:val="00245731"/>
    <w:rsid w:val="00245942"/>
    <w:rsid w:val="0024599B"/>
    <w:rsid w:val="00245F8A"/>
    <w:rsid w:val="00246250"/>
    <w:rsid w:val="00246311"/>
    <w:rsid w:val="00246CC8"/>
    <w:rsid w:val="00246FFE"/>
    <w:rsid w:val="00247344"/>
    <w:rsid w:val="00247A1B"/>
    <w:rsid w:val="00247D0A"/>
    <w:rsid w:val="00247FAD"/>
    <w:rsid w:val="002500AD"/>
    <w:rsid w:val="002502E8"/>
    <w:rsid w:val="002506B1"/>
    <w:rsid w:val="0025074E"/>
    <w:rsid w:val="002510EE"/>
    <w:rsid w:val="0025126E"/>
    <w:rsid w:val="0025174C"/>
    <w:rsid w:val="0025183F"/>
    <w:rsid w:val="00251BAE"/>
    <w:rsid w:val="00251DC5"/>
    <w:rsid w:val="00251EA9"/>
    <w:rsid w:val="002525EC"/>
    <w:rsid w:val="002538D7"/>
    <w:rsid w:val="00253D52"/>
    <w:rsid w:val="00253D5C"/>
    <w:rsid w:val="00254111"/>
    <w:rsid w:val="002543CE"/>
    <w:rsid w:val="00254557"/>
    <w:rsid w:val="00254E13"/>
    <w:rsid w:val="00254F20"/>
    <w:rsid w:val="00256BBD"/>
    <w:rsid w:val="00256E66"/>
    <w:rsid w:val="00256E9E"/>
    <w:rsid w:val="0025702F"/>
    <w:rsid w:val="002572B7"/>
    <w:rsid w:val="00257BAA"/>
    <w:rsid w:val="00257C48"/>
    <w:rsid w:val="00257E9C"/>
    <w:rsid w:val="00260D1E"/>
    <w:rsid w:val="00260E1F"/>
    <w:rsid w:val="00260F8A"/>
    <w:rsid w:val="00260FF9"/>
    <w:rsid w:val="00261682"/>
    <w:rsid w:val="0026180E"/>
    <w:rsid w:val="002619BC"/>
    <w:rsid w:val="00261B58"/>
    <w:rsid w:val="00261B73"/>
    <w:rsid w:val="00261CD4"/>
    <w:rsid w:val="002620AA"/>
    <w:rsid w:val="0026282E"/>
    <w:rsid w:val="002628C4"/>
    <w:rsid w:val="00263169"/>
    <w:rsid w:val="00263543"/>
    <w:rsid w:val="002638FC"/>
    <w:rsid w:val="00263B9C"/>
    <w:rsid w:val="00263D78"/>
    <w:rsid w:val="002641E3"/>
    <w:rsid w:val="002642C6"/>
    <w:rsid w:val="002643DA"/>
    <w:rsid w:val="00264901"/>
    <w:rsid w:val="00265031"/>
    <w:rsid w:val="002650F6"/>
    <w:rsid w:val="00265993"/>
    <w:rsid w:val="00265B0D"/>
    <w:rsid w:val="00265B52"/>
    <w:rsid w:val="00266026"/>
    <w:rsid w:val="002660D1"/>
    <w:rsid w:val="002660FC"/>
    <w:rsid w:val="00266627"/>
    <w:rsid w:val="00266E0F"/>
    <w:rsid w:val="002673D9"/>
    <w:rsid w:val="00267777"/>
    <w:rsid w:val="00267AFB"/>
    <w:rsid w:val="00267E70"/>
    <w:rsid w:val="002700E6"/>
    <w:rsid w:val="00270766"/>
    <w:rsid w:val="0027078E"/>
    <w:rsid w:val="002707B1"/>
    <w:rsid w:val="00270BB6"/>
    <w:rsid w:val="002710AA"/>
    <w:rsid w:val="002714A8"/>
    <w:rsid w:val="00271650"/>
    <w:rsid w:val="00272396"/>
    <w:rsid w:val="0027244C"/>
    <w:rsid w:val="002724DC"/>
    <w:rsid w:val="00272959"/>
    <w:rsid w:val="00273089"/>
    <w:rsid w:val="0027331D"/>
    <w:rsid w:val="002735EA"/>
    <w:rsid w:val="00273664"/>
    <w:rsid w:val="0027452F"/>
    <w:rsid w:val="0027460B"/>
    <w:rsid w:val="00274615"/>
    <w:rsid w:val="002746D5"/>
    <w:rsid w:val="00274C4E"/>
    <w:rsid w:val="00274F73"/>
    <w:rsid w:val="00274FD8"/>
    <w:rsid w:val="00275129"/>
    <w:rsid w:val="00275639"/>
    <w:rsid w:val="00276800"/>
    <w:rsid w:val="00276A8C"/>
    <w:rsid w:val="00277076"/>
    <w:rsid w:val="0027748A"/>
    <w:rsid w:val="002776AA"/>
    <w:rsid w:val="00277C6B"/>
    <w:rsid w:val="00277DE7"/>
    <w:rsid w:val="002802D3"/>
    <w:rsid w:val="0028031E"/>
    <w:rsid w:val="002803DE"/>
    <w:rsid w:val="00280654"/>
    <w:rsid w:val="00280EF8"/>
    <w:rsid w:val="00280F95"/>
    <w:rsid w:val="00281028"/>
    <w:rsid w:val="0028142B"/>
    <w:rsid w:val="0028164D"/>
    <w:rsid w:val="002816AC"/>
    <w:rsid w:val="002818CF"/>
    <w:rsid w:val="00281B33"/>
    <w:rsid w:val="002823AC"/>
    <w:rsid w:val="0028243C"/>
    <w:rsid w:val="00282CA9"/>
    <w:rsid w:val="00282F80"/>
    <w:rsid w:val="0028330A"/>
    <w:rsid w:val="0028352E"/>
    <w:rsid w:val="00283C1D"/>
    <w:rsid w:val="002842F8"/>
    <w:rsid w:val="002846EB"/>
    <w:rsid w:val="00284B0F"/>
    <w:rsid w:val="00284D8C"/>
    <w:rsid w:val="00284F5F"/>
    <w:rsid w:val="00285595"/>
    <w:rsid w:val="00285B9F"/>
    <w:rsid w:val="0028695A"/>
    <w:rsid w:val="00286FDD"/>
    <w:rsid w:val="00287256"/>
    <w:rsid w:val="00287CBF"/>
    <w:rsid w:val="002904BE"/>
    <w:rsid w:val="002907C5"/>
    <w:rsid w:val="00290943"/>
    <w:rsid w:val="002913C4"/>
    <w:rsid w:val="00291A02"/>
    <w:rsid w:val="00291D35"/>
    <w:rsid w:val="00292B97"/>
    <w:rsid w:val="00292C31"/>
    <w:rsid w:val="00292D16"/>
    <w:rsid w:val="00292EA7"/>
    <w:rsid w:val="00293175"/>
    <w:rsid w:val="002932C5"/>
    <w:rsid w:val="002939B9"/>
    <w:rsid w:val="00293DF1"/>
    <w:rsid w:val="00293F15"/>
    <w:rsid w:val="00294039"/>
    <w:rsid w:val="0029405D"/>
    <w:rsid w:val="002945D1"/>
    <w:rsid w:val="00294981"/>
    <w:rsid w:val="00294AE1"/>
    <w:rsid w:val="00294AF8"/>
    <w:rsid w:val="00294C43"/>
    <w:rsid w:val="00295049"/>
    <w:rsid w:val="00295B61"/>
    <w:rsid w:val="00295FCD"/>
    <w:rsid w:val="00296897"/>
    <w:rsid w:val="00296E24"/>
    <w:rsid w:val="00297135"/>
    <w:rsid w:val="002973C5"/>
    <w:rsid w:val="00297DB4"/>
    <w:rsid w:val="00297FE9"/>
    <w:rsid w:val="002A0039"/>
    <w:rsid w:val="002A0C11"/>
    <w:rsid w:val="002A1762"/>
    <w:rsid w:val="002A18E8"/>
    <w:rsid w:val="002A1A4C"/>
    <w:rsid w:val="002A1E3B"/>
    <w:rsid w:val="002A1E3F"/>
    <w:rsid w:val="002A1E55"/>
    <w:rsid w:val="002A1F0D"/>
    <w:rsid w:val="002A24E0"/>
    <w:rsid w:val="002A2717"/>
    <w:rsid w:val="002A274F"/>
    <w:rsid w:val="002A2B88"/>
    <w:rsid w:val="002A2C9D"/>
    <w:rsid w:val="002A2D0A"/>
    <w:rsid w:val="002A329F"/>
    <w:rsid w:val="002A34BD"/>
    <w:rsid w:val="002A3E91"/>
    <w:rsid w:val="002A40C8"/>
    <w:rsid w:val="002A440B"/>
    <w:rsid w:val="002A47AC"/>
    <w:rsid w:val="002A4F3E"/>
    <w:rsid w:val="002A5211"/>
    <w:rsid w:val="002A5327"/>
    <w:rsid w:val="002A5527"/>
    <w:rsid w:val="002A55FB"/>
    <w:rsid w:val="002A5663"/>
    <w:rsid w:val="002A5E41"/>
    <w:rsid w:val="002A5F83"/>
    <w:rsid w:val="002A63BC"/>
    <w:rsid w:val="002A671E"/>
    <w:rsid w:val="002A6A6C"/>
    <w:rsid w:val="002A7198"/>
    <w:rsid w:val="002A71C3"/>
    <w:rsid w:val="002A7955"/>
    <w:rsid w:val="002A7C8C"/>
    <w:rsid w:val="002A7D47"/>
    <w:rsid w:val="002A7FEC"/>
    <w:rsid w:val="002B00A7"/>
    <w:rsid w:val="002B00FC"/>
    <w:rsid w:val="002B03A4"/>
    <w:rsid w:val="002B06B7"/>
    <w:rsid w:val="002B08C4"/>
    <w:rsid w:val="002B090F"/>
    <w:rsid w:val="002B0A51"/>
    <w:rsid w:val="002B1D10"/>
    <w:rsid w:val="002B2702"/>
    <w:rsid w:val="002B2950"/>
    <w:rsid w:val="002B29CC"/>
    <w:rsid w:val="002B2BBB"/>
    <w:rsid w:val="002B2FBF"/>
    <w:rsid w:val="002B353B"/>
    <w:rsid w:val="002B37A7"/>
    <w:rsid w:val="002B42CA"/>
    <w:rsid w:val="002B439B"/>
    <w:rsid w:val="002B4409"/>
    <w:rsid w:val="002B4480"/>
    <w:rsid w:val="002B455D"/>
    <w:rsid w:val="002B4769"/>
    <w:rsid w:val="002B5393"/>
    <w:rsid w:val="002B55D3"/>
    <w:rsid w:val="002B5D1E"/>
    <w:rsid w:val="002B634C"/>
    <w:rsid w:val="002B637A"/>
    <w:rsid w:val="002B6F47"/>
    <w:rsid w:val="002B724B"/>
    <w:rsid w:val="002B7A66"/>
    <w:rsid w:val="002C00E0"/>
    <w:rsid w:val="002C0114"/>
    <w:rsid w:val="002C0281"/>
    <w:rsid w:val="002C081A"/>
    <w:rsid w:val="002C0879"/>
    <w:rsid w:val="002C0A59"/>
    <w:rsid w:val="002C108F"/>
    <w:rsid w:val="002C1C7B"/>
    <w:rsid w:val="002C2270"/>
    <w:rsid w:val="002C27C2"/>
    <w:rsid w:val="002C289C"/>
    <w:rsid w:val="002C2A78"/>
    <w:rsid w:val="002C2CFE"/>
    <w:rsid w:val="002C32A6"/>
    <w:rsid w:val="002C33A7"/>
    <w:rsid w:val="002C4B1F"/>
    <w:rsid w:val="002C57F6"/>
    <w:rsid w:val="002C6DBC"/>
    <w:rsid w:val="002C7B5C"/>
    <w:rsid w:val="002C7CA2"/>
    <w:rsid w:val="002C7F0B"/>
    <w:rsid w:val="002D0202"/>
    <w:rsid w:val="002D18A2"/>
    <w:rsid w:val="002D1982"/>
    <w:rsid w:val="002D1C08"/>
    <w:rsid w:val="002D1EE8"/>
    <w:rsid w:val="002D218C"/>
    <w:rsid w:val="002D2B02"/>
    <w:rsid w:val="002D3106"/>
    <w:rsid w:val="002D34E3"/>
    <w:rsid w:val="002D3995"/>
    <w:rsid w:val="002D39EF"/>
    <w:rsid w:val="002D4AD6"/>
    <w:rsid w:val="002D4D38"/>
    <w:rsid w:val="002D4E0B"/>
    <w:rsid w:val="002D5577"/>
    <w:rsid w:val="002D5693"/>
    <w:rsid w:val="002D58F5"/>
    <w:rsid w:val="002D5A43"/>
    <w:rsid w:val="002D65BB"/>
    <w:rsid w:val="002D68E2"/>
    <w:rsid w:val="002D6995"/>
    <w:rsid w:val="002D69EA"/>
    <w:rsid w:val="002D6A49"/>
    <w:rsid w:val="002D6A5B"/>
    <w:rsid w:val="002D706D"/>
    <w:rsid w:val="002D718B"/>
    <w:rsid w:val="002D7CF4"/>
    <w:rsid w:val="002D7FE4"/>
    <w:rsid w:val="002E0103"/>
    <w:rsid w:val="002E053E"/>
    <w:rsid w:val="002E05B5"/>
    <w:rsid w:val="002E06B9"/>
    <w:rsid w:val="002E06DB"/>
    <w:rsid w:val="002E0D15"/>
    <w:rsid w:val="002E1042"/>
    <w:rsid w:val="002E1229"/>
    <w:rsid w:val="002E12B5"/>
    <w:rsid w:val="002E144F"/>
    <w:rsid w:val="002E1A60"/>
    <w:rsid w:val="002E1A8A"/>
    <w:rsid w:val="002E1ADF"/>
    <w:rsid w:val="002E217C"/>
    <w:rsid w:val="002E220C"/>
    <w:rsid w:val="002E23AB"/>
    <w:rsid w:val="002E24D5"/>
    <w:rsid w:val="002E2753"/>
    <w:rsid w:val="002E2A76"/>
    <w:rsid w:val="002E2CE7"/>
    <w:rsid w:val="002E2DEC"/>
    <w:rsid w:val="002E2EFC"/>
    <w:rsid w:val="002E2F56"/>
    <w:rsid w:val="002E2F9D"/>
    <w:rsid w:val="002E3690"/>
    <w:rsid w:val="002E3970"/>
    <w:rsid w:val="002E4099"/>
    <w:rsid w:val="002E428F"/>
    <w:rsid w:val="002E4357"/>
    <w:rsid w:val="002E4506"/>
    <w:rsid w:val="002E4803"/>
    <w:rsid w:val="002E48E9"/>
    <w:rsid w:val="002E4A30"/>
    <w:rsid w:val="002E4A58"/>
    <w:rsid w:val="002E4F52"/>
    <w:rsid w:val="002E5363"/>
    <w:rsid w:val="002E5366"/>
    <w:rsid w:val="002E5835"/>
    <w:rsid w:val="002E5956"/>
    <w:rsid w:val="002E5C60"/>
    <w:rsid w:val="002E6099"/>
    <w:rsid w:val="002E6B97"/>
    <w:rsid w:val="002E7A9D"/>
    <w:rsid w:val="002E7FA7"/>
    <w:rsid w:val="002F08BB"/>
    <w:rsid w:val="002F0992"/>
    <w:rsid w:val="002F0B62"/>
    <w:rsid w:val="002F0CD6"/>
    <w:rsid w:val="002F0FF5"/>
    <w:rsid w:val="002F108A"/>
    <w:rsid w:val="002F11FC"/>
    <w:rsid w:val="002F259C"/>
    <w:rsid w:val="002F27AB"/>
    <w:rsid w:val="002F2810"/>
    <w:rsid w:val="002F3246"/>
    <w:rsid w:val="002F35A4"/>
    <w:rsid w:val="002F35E2"/>
    <w:rsid w:val="002F3F47"/>
    <w:rsid w:val="002F3FFE"/>
    <w:rsid w:val="002F41E2"/>
    <w:rsid w:val="002F41E8"/>
    <w:rsid w:val="002F424F"/>
    <w:rsid w:val="002F4348"/>
    <w:rsid w:val="002F4A4A"/>
    <w:rsid w:val="002F4BE5"/>
    <w:rsid w:val="002F5305"/>
    <w:rsid w:val="002F570B"/>
    <w:rsid w:val="002F5992"/>
    <w:rsid w:val="002F5F1F"/>
    <w:rsid w:val="002F60A8"/>
    <w:rsid w:val="002F6A64"/>
    <w:rsid w:val="002F70B2"/>
    <w:rsid w:val="002F73D5"/>
    <w:rsid w:val="002F748C"/>
    <w:rsid w:val="002F7848"/>
    <w:rsid w:val="002F7B64"/>
    <w:rsid w:val="002F7BE2"/>
    <w:rsid w:val="002F7C54"/>
    <w:rsid w:val="002F7EB7"/>
    <w:rsid w:val="003004F0"/>
    <w:rsid w:val="00300A95"/>
    <w:rsid w:val="00300C71"/>
    <w:rsid w:val="00300F02"/>
    <w:rsid w:val="003012B4"/>
    <w:rsid w:val="003016BE"/>
    <w:rsid w:val="00301C29"/>
    <w:rsid w:val="0030207E"/>
    <w:rsid w:val="00302530"/>
    <w:rsid w:val="0030254C"/>
    <w:rsid w:val="003026AA"/>
    <w:rsid w:val="00302863"/>
    <w:rsid w:val="00302B36"/>
    <w:rsid w:val="00302D87"/>
    <w:rsid w:val="003034B1"/>
    <w:rsid w:val="00303809"/>
    <w:rsid w:val="00303DA3"/>
    <w:rsid w:val="0030407F"/>
    <w:rsid w:val="003040FF"/>
    <w:rsid w:val="00304189"/>
    <w:rsid w:val="00304EF7"/>
    <w:rsid w:val="003051F3"/>
    <w:rsid w:val="00305431"/>
    <w:rsid w:val="00305AC1"/>
    <w:rsid w:val="00305D89"/>
    <w:rsid w:val="00306026"/>
    <w:rsid w:val="003061EE"/>
    <w:rsid w:val="003062A2"/>
    <w:rsid w:val="00306942"/>
    <w:rsid w:val="00306A74"/>
    <w:rsid w:val="00306AC9"/>
    <w:rsid w:val="00306E4F"/>
    <w:rsid w:val="00307294"/>
    <w:rsid w:val="00307532"/>
    <w:rsid w:val="003078DF"/>
    <w:rsid w:val="00310103"/>
    <w:rsid w:val="003101BE"/>
    <w:rsid w:val="003102DF"/>
    <w:rsid w:val="0031108C"/>
    <w:rsid w:val="00311232"/>
    <w:rsid w:val="003112E8"/>
    <w:rsid w:val="0031133A"/>
    <w:rsid w:val="0031137C"/>
    <w:rsid w:val="003114F0"/>
    <w:rsid w:val="003115BA"/>
    <w:rsid w:val="003116F6"/>
    <w:rsid w:val="0031194C"/>
    <w:rsid w:val="003119AF"/>
    <w:rsid w:val="00312010"/>
    <w:rsid w:val="003122A8"/>
    <w:rsid w:val="003125D3"/>
    <w:rsid w:val="00312620"/>
    <w:rsid w:val="003126D6"/>
    <w:rsid w:val="003129F7"/>
    <w:rsid w:val="00312B84"/>
    <w:rsid w:val="00312EA6"/>
    <w:rsid w:val="00313025"/>
    <w:rsid w:val="003135ED"/>
    <w:rsid w:val="00314255"/>
    <w:rsid w:val="00314776"/>
    <w:rsid w:val="0031481B"/>
    <w:rsid w:val="00314A40"/>
    <w:rsid w:val="00314D5E"/>
    <w:rsid w:val="00314F70"/>
    <w:rsid w:val="003150CC"/>
    <w:rsid w:val="00315112"/>
    <w:rsid w:val="003152F7"/>
    <w:rsid w:val="00315D43"/>
    <w:rsid w:val="003166BE"/>
    <w:rsid w:val="00316783"/>
    <w:rsid w:val="0031681F"/>
    <w:rsid w:val="00316871"/>
    <w:rsid w:val="003168B9"/>
    <w:rsid w:val="00317076"/>
    <w:rsid w:val="003170E5"/>
    <w:rsid w:val="00317209"/>
    <w:rsid w:val="0031725E"/>
    <w:rsid w:val="00317394"/>
    <w:rsid w:val="00317487"/>
    <w:rsid w:val="00317613"/>
    <w:rsid w:val="00317815"/>
    <w:rsid w:val="00317817"/>
    <w:rsid w:val="003200CD"/>
    <w:rsid w:val="00320115"/>
    <w:rsid w:val="0032042C"/>
    <w:rsid w:val="00320558"/>
    <w:rsid w:val="003205B1"/>
    <w:rsid w:val="00320ACA"/>
    <w:rsid w:val="00320C32"/>
    <w:rsid w:val="00320E21"/>
    <w:rsid w:val="00321194"/>
    <w:rsid w:val="00321261"/>
    <w:rsid w:val="0032126C"/>
    <w:rsid w:val="0032178A"/>
    <w:rsid w:val="003219D9"/>
    <w:rsid w:val="00321D8A"/>
    <w:rsid w:val="00321E06"/>
    <w:rsid w:val="00321FF0"/>
    <w:rsid w:val="00322098"/>
    <w:rsid w:val="00322A89"/>
    <w:rsid w:val="00322C6B"/>
    <w:rsid w:val="00322F43"/>
    <w:rsid w:val="00323510"/>
    <w:rsid w:val="003239ED"/>
    <w:rsid w:val="00324866"/>
    <w:rsid w:val="003248C6"/>
    <w:rsid w:val="00324A05"/>
    <w:rsid w:val="00324B4B"/>
    <w:rsid w:val="00324BEB"/>
    <w:rsid w:val="00324F33"/>
    <w:rsid w:val="003250E9"/>
    <w:rsid w:val="00325106"/>
    <w:rsid w:val="0032528B"/>
    <w:rsid w:val="0032552C"/>
    <w:rsid w:val="00325AF3"/>
    <w:rsid w:val="00325B32"/>
    <w:rsid w:val="00325DA1"/>
    <w:rsid w:val="00325EC8"/>
    <w:rsid w:val="003261F6"/>
    <w:rsid w:val="00326458"/>
    <w:rsid w:val="00326D75"/>
    <w:rsid w:val="00326EE8"/>
    <w:rsid w:val="0032726A"/>
    <w:rsid w:val="00327495"/>
    <w:rsid w:val="00327F02"/>
    <w:rsid w:val="00327F44"/>
    <w:rsid w:val="00330B1C"/>
    <w:rsid w:val="00330E6F"/>
    <w:rsid w:val="00331128"/>
    <w:rsid w:val="00331381"/>
    <w:rsid w:val="00331C5A"/>
    <w:rsid w:val="003321F5"/>
    <w:rsid w:val="00332522"/>
    <w:rsid w:val="00333608"/>
    <w:rsid w:val="00333B1B"/>
    <w:rsid w:val="00333B36"/>
    <w:rsid w:val="00334066"/>
    <w:rsid w:val="003345D9"/>
    <w:rsid w:val="0033493A"/>
    <w:rsid w:val="00334C30"/>
    <w:rsid w:val="00334ED0"/>
    <w:rsid w:val="0033509A"/>
    <w:rsid w:val="0033509E"/>
    <w:rsid w:val="003350A3"/>
    <w:rsid w:val="003350B2"/>
    <w:rsid w:val="003352B0"/>
    <w:rsid w:val="003353E2"/>
    <w:rsid w:val="0033559D"/>
    <w:rsid w:val="00335800"/>
    <w:rsid w:val="0033584D"/>
    <w:rsid w:val="0033692F"/>
    <w:rsid w:val="00336B2E"/>
    <w:rsid w:val="00336DA0"/>
    <w:rsid w:val="00336F3D"/>
    <w:rsid w:val="003377B6"/>
    <w:rsid w:val="00337AF1"/>
    <w:rsid w:val="00337BC5"/>
    <w:rsid w:val="003403B7"/>
    <w:rsid w:val="00340645"/>
    <w:rsid w:val="00340679"/>
    <w:rsid w:val="00340798"/>
    <w:rsid w:val="00340B26"/>
    <w:rsid w:val="00340C1E"/>
    <w:rsid w:val="00341454"/>
    <w:rsid w:val="00341759"/>
    <w:rsid w:val="00341AF4"/>
    <w:rsid w:val="00341E8C"/>
    <w:rsid w:val="0034215D"/>
    <w:rsid w:val="00342505"/>
    <w:rsid w:val="00342F32"/>
    <w:rsid w:val="00342FBE"/>
    <w:rsid w:val="00343E59"/>
    <w:rsid w:val="003441BD"/>
    <w:rsid w:val="003444EB"/>
    <w:rsid w:val="0034461F"/>
    <w:rsid w:val="00344692"/>
    <w:rsid w:val="0034483C"/>
    <w:rsid w:val="003449EB"/>
    <w:rsid w:val="00344BA0"/>
    <w:rsid w:val="00345221"/>
    <w:rsid w:val="003468E5"/>
    <w:rsid w:val="00346910"/>
    <w:rsid w:val="00346AE7"/>
    <w:rsid w:val="00346CF6"/>
    <w:rsid w:val="0034775C"/>
    <w:rsid w:val="00347823"/>
    <w:rsid w:val="00350084"/>
    <w:rsid w:val="00350710"/>
    <w:rsid w:val="00350823"/>
    <w:rsid w:val="00350A86"/>
    <w:rsid w:val="00350CE9"/>
    <w:rsid w:val="00350D49"/>
    <w:rsid w:val="003511A3"/>
    <w:rsid w:val="003515DF"/>
    <w:rsid w:val="003520A2"/>
    <w:rsid w:val="003525D7"/>
    <w:rsid w:val="00352689"/>
    <w:rsid w:val="00352705"/>
    <w:rsid w:val="00352B92"/>
    <w:rsid w:val="00353222"/>
    <w:rsid w:val="00353C97"/>
    <w:rsid w:val="00354358"/>
    <w:rsid w:val="003549CB"/>
    <w:rsid w:val="00355644"/>
    <w:rsid w:val="0035616C"/>
    <w:rsid w:val="003563AE"/>
    <w:rsid w:val="0035645C"/>
    <w:rsid w:val="00356B5B"/>
    <w:rsid w:val="00356B85"/>
    <w:rsid w:val="00356F90"/>
    <w:rsid w:val="0035705F"/>
    <w:rsid w:val="00357766"/>
    <w:rsid w:val="00357DEE"/>
    <w:rsid w:val="00357F47"/>
    <w:rsid w:val="003600FB"/>
    <w:rsid w:val="00360D87"/>
    <w:rsid w:val="00360E42"/>
    <w:rsid w:val="00360ED0"/>
    <w:rsid w:val="00361344"/>
    <w:rsid w:val="0036145B"/>
    <w:rsid w:val="00361A71"/>
    <w:rsid w:val="0036246D"/>
    <w:rsid w:val="00362566"/>
    <w:rsid w:val="003637B8"/>
    <w:rsid w:val="003637DE"/>
    <w:rsid w:val="003638DC"/>
    <w:rsid w:val="00363A86"/>
    <w:rsid w:val="00363E67"/>
    <w:rsid w:val="003646CC"/>
    <w:rsid w:val="003647DF"/>
    <w:rsid w:val="00364C9C"/>
    <w:rsid w:val="00364EDC"/>
    <w:rsid w:val="0036571F"/>
    <w:rsid w:val="00365BD8"/>
    <w:rsid w:val="0036637D"/>
    <w:rsid w:val="00366E5F"/>
    <w:rsid w:val="003674A1"/>
    <w:rsid w:val="003675CB"/>
    <w:rsid w:val="003676DC"/>
    <w:rsid w:val="00367A4E"/>
    <w:rsid w:val="00370CD4"/>
    <w:rsid w:val="00371161"/>
    <w:rsid w:val="00371A5E"/>
    <w:rsid w:val="003720D4"/>
    <w:rsid w:val="0037223B"/>
    <w:rsid w:val="003724CB"/>
    <w:rsid w:val="003725EE"/>
    <w:rsid w:val="00372F42"/>
    <w:rsid w:val="00372FC2"/>
    <w:rsid w:val="003737C0"/>
    <w:rsid w:val="00373818"/>
    <w:rsid w:val="00373AAC"/>
    <w:rsid w:val="00373B62"/>
    <w:rsid w:val="00374448"/>
    <w:rsid w:val="0037444E"/>
    <w:rsid w:val="003745CB"/>
    <w:rsid w:val="003746A7"/>
    <w:rsid w:val="00374A54"/>
    <w:rsid w:val="00374C23"/>
    <w:rsid w:val="00374D16"/>
    <w:rsid w:val="00375047"/>
    <w:rsid w:val="00375054"/>
    <w:rsid w:val="00375176"/>
    <w:rsid w:val="00375CE1"/>
    <w:rsid w:val="00375FBF"/>
    <w:rsid w:val="003760F4"/>
    <w:rsid w:val="003764E0"/>
    <w:rsid w:val="003765E4"/>
    <w:rsid w:val="00376D7F"/>
    <w:rsid w:val="00377714"/>
    <w:rsid w:val="00377924"/>
    <w:rsid w:val="0038005B"/>
    <w:rsid w:val="0038018A"/>
    <w:rsid w:val="00380286"/>
    <w:rsid w:val="0038080E"/>
    <w:rsid w:val="0038092F"/>
    <w:rsid w:val="003809ED"/>
    <w:rsid w:val="00381005"/>
    <w:rsid w:val="003811B1"/>
    <w:rsid w:val="003815F7"/>
    <w:rsid w:val="00381836"/>
    <w:rsid w:val="00381BBA"/>
    <w:rsid w:val="00381C59"/>
    <w:rsid w:val="003820E9"/>
    <w:rsid w:val="00382348"/>
    <w:rsid w:val="00382C4E"/>
    <w:rsid w:val="00382E41"/>
    <w:rsid w:val="003832AC"/>
    <w:rsid w:val="00383456"/>
    <w:rsid w:val="00383840"/>
    <w:rsid w:val="00383A17"/>
    <w:rsid w:val="0038448A"/>
    <w:rsid w:val="00384639"/>
    <w:rsid w:val="00384D00"/>
    <w:rsid w:val="00384D8A"/>
    <w:rsid w:val="003850A3"/>
    <w:rsid w:val="003859D6"/>
    <w:rsid w:val="00385BB8"/>
    <w:rsid w:val="00385E89"/>
    <w:rsid w:val="00385EE2"/>
    <w:rsid w:val="00385FDE"/>
    <w:rsid w:val="00386041"/>
    <w:rsid w:val="003865BC"/>
    <w:rsid w:val="00386883"/>
    <w:rsid w:val="003868C0"/>
    <w:rsid w:val="003868F6"/>
    <w:rsid w:val="00386918"/>
    <w:rsid w:val="003873EF"/>
    <w:rsid w:val="00387547"/>
    <w:rsid w:val="0038754A"/>
    <w:rsid w:val="00387B11"/>
    <w:rsid w:val="00387B8D"/>
    <w:rsid w:val="003907C1"/>
    <w:rsid w:val="0039088E"/>
    <w:rsid w:val="00390A07"/>
    <w:rsid w:val="00390B2E"/>
    <w:rsid w:val="00391090"/>
    <w:rsid w:val="003912C9"/>
    <w:rsid w:val="003916C1"/>
    <w:rsid w:val="00391724"/>
    <w:rsid w:val="00391AA6"/>
    <w:rsid w:val="00391CF4"/>
    <w:rsid w:val="00391F5A"/>
    <w:rsid w:val="003925D5"/>
    <w:rsid w:val="003927A7"/>
    <w:rsid w:val="003927F1"/>
    <w:rsid w:val="003929DB"/>
    <w:rsid w:val="0039309A"/>
    <w:rsid w:val="003932CD"/>
    <w:rsid w:val="003935FA"/>
    <w:rsid w:val="00393B2E"/>
    <w:rsid w:val="003942B1"/>
    <w:rsid w:val="0039461D"/>
    <w:rsid w:val="00394858"/>
    <w:rsid w:val="00394A87"/>
    <w:rsid w:val="00394A9A"/>
    <w:rsid w:val="00394EB3"/>
    <w:rsid w:val="003953C5"/>
    <w:rsid w:val="003955DB"/>
    <w:rsid w:val="00396525"/>
    <w:rsid w:val="003969AF"/>
    <w:rsid w:val="00396BEA"/>
    <w:rsid w:val="003972CE"/>
    <w:rsid w:val="00397604"/>
    <w:rsid w:val="00397615"/>
    <w:rsid w:val="0039790E"/>
    <w:rsid w:val="00397CB1"/>
    <w:rsid w:val="003A06AE"/>
    <w:rsid w:val="003A06F0"/>
    <w:rsid w:val="003A0C88"/>
    <w:rsid w:val="003A147D"/>
    <w:rsid w:val="003A2344"/>
    <w:rsid w:val="003A274C"/>
    <w:rsid w:val="003A31F7"/>
    <w:rsid w:val="003A4279"/>
    <w:rsid w:val="003A4345"/>
    <w:rsid w:val="003A4BA5"/>
    <w:rsid w:val="003A4BE4"/>
    <w:rsid w:val="003A4E5B"/>
    <w:rsid w:val="003A5038"/>
    <w:rsid w:val="003A532D"/>
    <w:rsid w:val="003A54B6"/>
    <w:rsid w:val="003A558D"/>
    <w:rsid w:val="003A68E0"/>
    <w:rsid w:val="003A76B2"/>
    <w:rsid w:val="003A779A"/>
    <w:rsid w:val="003A7C36"/>
    <w:rsid w:val="003B01FF"/>
    <w:rsid w:val="003B0441"/>
    <w:rsid w:val="003B0488"/>
    <w:rsid w:val="003B06A2"/>
    <w:rsid w:val="003B0A83"/>
    <w:rsid w:val="003B0CD0"/>
    <w:rsid w:val="003B0E12"/>
    <w:rsid w:val="003B1C4F"/>
    <w:rsid w:val="003B218C"/>
    <w:rsid w:val="003B22DD"/>
    <w:rsid w:val="003B251C"/>
    <w:rsid w:val="003B25E2"/>
    <w:rsid w:val="003B25EA"/>
    <w:rsid w:val="003B2A2D"/>
    <w:rsid w:val="003B2B21"/>
    <w:rsid w:val="003B308E"/>
    <w:rsid w:val="003B319C"/>
    <w:rsid w:val="003B3463"/>
    <w:rsid w:val="003B3733"/>
    <w:rsid w:val="003B3B58"/>
    <w:rsid w:val="003B3EF2"/>
    <w:rsid w:val="003B48DE"/>
    <w:rsid w:val="003B49C1"/>
    <w:rsid w:val="003B4FEE"/>
    <w:rsid w:val="003B5722"/>
    <w:rsid w:val="003B59E1"/>
    <w:rsid w:val="003B5BE6"/>
    <w:rsid w:val="003B5E99"/>
    <w:rsid w:val="003B5F85"/>
    <w:rsid w:val="003B6259"/>
    <w:rsid w:val="003B6556"/>
    <w:rsid w:val="003B6BAA"/>
    <w:rsid w:val="003B6BCB"/>
    <w:rsid w:val="003B6D82"/>
    <w:rsid w:val="003B7336"/>
    <w:rsid w:val="003B735B"/>
    <w:rsid w:val="003B76F6"/>
    <w:rsid w:val="003B7A99"/>
    <w:rsid w:val="003B7EDD"/>
    <w:rsid w:val="003C03F8"/>
    <w:rsid w:val="003C14BE"/>
    <w:rsid w:val="003C1F4E"/>
    <w:rsid w:val="003C219C"/>
    <w:rsid w:val="003C26BC"/>
    <w:rsid w:val="003C2B87"/>
    <w:rsid w:val="003C3456"/>
    <w:rsid w:val="003C3629"/>
    <w:rsid w:val="003C3867"/>
    <w:rsid w:val="003C3AAF"/>
    <w:rsid w:val="003C3E22"/>
    <w:rsid w:val="003C3ECB"/>
    <w:rsid w:val="003C47E2"/>
    <w:rsid w:val="003C4983"/>
    <w:rsid w:val="003C4ECF"/>
    <w:rsid w:val="003C53BB"/>
    <w:rsid w:val="003C5758"/>
    <w:rsid w:val="003C58A2"/>
    <w:rsid w:val="003C650F"/>
    <w:rsid w:val="003C66DF"/>
    <w:rsid w:val="003C67F1"/>
    <w:rsid w:val="003C6815"/>
    <w:rsid w:val="003C706D"/>
    <w:rsid w:val="003C7135"/>
    <w:rsid w:val="003C730E"/>
    <w:rsid w:val="003C73B0"/>
    <w:rsid w:val="003C7975"/>
    <w:rsid w:val="003D0043"/>
    <w:rsid w:val="003D0080"/>
    <w:rsid w:val="003D0575"/>
    <w:rsid w:val="003D096B"/>
    <w:rsid w:val="003D0E36"/>
    <w:rsid w:val="003D0E61"/>
    <w:rsid w:val="003D21A7"/>
    <w:rsid w:val="003D2777"/>
    <w:rsid w:val="003D2D1D"/>
    <w:rsid w:val="003D2E2C"/>
    <w:rsid w:val="003D2F17"/>
    <w:rsid w:val="003D3AE1"/>
    <w:rsid w:val="003D3DFA"/>
    <w:rsid w:val="003D445A"/>
    <w:rsid w:val="003D4962"/>
    <w:rsid w:val="003D49A4"/>
    <w:rsid w:val="003D5210"/>
    <w:rsid w:val="003D537F"/>
    <w:rsid w:val="003D5DD0"/>
    <w:rsid w:val="003D6775"/>
    <w:rsid w:val="003D6B8B"/>
    <w:rsid w:val="003D72B6"/>
    <w:rsid w:val="003E02B6"/>
    <w:rsid w:val="003E0927"/>
    <w:rsid w:val="003E0A4D"/>
    <w:rsid w:val="003E0B58"/>
    <w:rsid w:val="003E149A"/>
    <w:rsid w:val="003E14A3"/>
    <w:rsid w:val="003E1537"/>
    <w:rsid w:val="003E1C51"/>
    <w:rsid w:val="003E1D39"/>
    <w:rsid w:val="003E2DB9"/>
    <w:rsid w:val="003E2F0E"/>
    <w:rsid w:val="003E2FB9"/>
    <w:rsid w:val="003E3153"/>
    <w:rsid w:val="003E3194"/>
    <w:rsid w:val="003E3756"/>
    <w:rsid w:val="003E4207"/>
    <w:rsid w:val="003E4251"/>
    <w:rsid w:val="003E525B"/>
    <w:rsid w:val="003E57FB"/>
    <w:rsid w:val="003E666D"/>
    <w:rsid w:val="003E6700"/>
    <w:rsid w:val="003E6F75"/>
    <w:rsid w:val="003E7184"/>
    <w:rsid w:val="003E7262"/>
    <w:rsid w:val="003E72F3"/>
    <w:rsid w:val="003E7522"/>
    <w:rsid w:val="003E7DCC"/>
    <w:rsid w:val="003E7F63"/>
    <w:rsid w:val="003F0289"/>
    <w:rsid w:val="003F0ACE"/>
    <w:rsid w:val="003F0F7A"/>
    <w:rsid w:val="003F104F"/>
    <w:rsid w:val="003F19FE"/>
    <w:rsid w:val="003F236A"/>
    <w:rsid w:val="003F27C5"/>
    <w:rsid w:val="003F287F"/>
    <w:rsid w:val="003F2F77"/>
    <w:rsid w:val="003F3AEC"/>
    <w:rsid w:val="003F448D"/>
    <w:rsid w:val="003F496B"/>
    <w:rsid w:val="003F4EEC"/>
    <w:rsid w:val="003F5165"/>
    <w:rsid w:val="003F5173"/>
    <w:rsid w:val="003F5436"/>
    <w:rsid w:val="003F5DD8"/>
    <w:rsid w:val="003F5E1B"/>
    <w:rsid w:val="003F614F"/>
    <w:rsid w:val="003F771A"/>
    <w:rsid w:val="003F7B3C"/>
    <w:rsid w:val="0040071D"/>
    <w:rsid w:val="004012B3"/>
    <w:rsid w:val="0040138E"/>
    <w:rsid w:val="00402201"/>
    <w:rsid w:val="004022A9"/>
    <w:rsid w:val="004023CE"/>
    <w:rsid w:val="004023E2"/>
    <w:rsid w:val="004025C7"/>
    <w:rsid w:val="004025EE"/>
    <w:rsid w:val="004029E0"/>
    <w:rsid w:val="00402EB8"/>
    <w:rsid w:val="00403346"/>
    <w:rsid w:val="00403587"/>
    <w:rsid w:val="004036A5"/>
    <w:rsid w:val="00404066"/>
    <w:rsid w:val="004043E8"/>
    <w:rsid w:val="004045BB"/>
    <w:rsid w:val="0040479D"/>
    <w:rsid w:val="0040498E"/>
    <w:rsid w:val="00404F8D"/>
    <w:rsid w:val="0040529B"/>
    <w:rsid w:val="00405BEF"/>
    <w:rsid w:val="00405FA9"/>
    <w:rsid w:val="0040602E"/>
    <w:rsid w:val="004060CA"/>
    <w:rsid w:val="00406139"/>
    <w:rsid w:val="004073C5"/>
    <w:rsid w:val="0040742E"/>
    <w:rsid w:val="004074AB"/>
    <w:rsid w:val="004074B1"/>
    <w:rsid w:val="0040770B"/>
    <w:rsid w:val="00407A8E"/>
    <w:rsid w:val="00407C2E"/>
    <w:rsid w:val="00407D7B"/>
    <w:rsid w:val="004101D3"/>
    <w:rsid w:val="004108D2"/>
    <w:rsid w:val="00410C8E"/>
    <w:rsid w:val="00410CBE"/>
    <w:rsid w:val="00410CCC"/>
    <w:rsid w:val="004112BF"/>
    <w:rsid w:val="004117E2"/>
    <w:rsid w:val="004123C0"/>
    <w:rsid w:val="00412C38"/>
    <w:rsid w:val="00412DC5"/>
    <w:rsid w:val="0041339C"/>
    <w:rsid w:val="004135DB"/>
    <w:rsid w:val="004138EE"/>
    <w:rsid w:val="00413BD1"/>
    <w:rsid w:val="00413D78"/>
    <w:rsid w:val="00414652"/>
    <w:rsid w:val="00414CCA"/>
    <w:rsid w:val="00415000"/>
    <w:rsid w:val="004150A6"/>
    <w:rsid w:val="00415202"/>
    <w:rsid w:val="00415666"/>
    <w:rsid w:val="00416776"/>
    <w:rsid w:val="00416935"/>
    <w:rsid w:val="00416DA0"/>
    <w:rsid w:val="004173FA"/>
    <w:rsid w:val="0042001E"/>
    <w:rsid w:val="00420047"/>
    <w:rsid w:val="00421111"/>
    <w:rsid w:val="00421455"/>
    <w:rsid w:val="004214F0"/>
    <w:rsid w:val="00421718"/>
    <w:rsid w:val="00421A24"/>
    <w:rsid w:val="00422C0F"/>
    <w:rsid w:val="00422CB3"/>
    <w:rsid w:val="00422D0B"/>
    <w:rsid w:val="00423362"/>
    <w:rsid w:val="0042414D"/>
    <w:rsid w:val="00424992"/>
    <w:rsid w:val="00424B15"/>
    <w:rsid w:val="00424CD6"/>
    <w:rsid w:val="0042536B"/>
    <w:rsid w:val="00425723"/>
    <w:rsid w:val="00425CF2"/>
    <w:rsid w:val="00426033"/>
    <w:rsid w:val="0042637B"/>
    <w:rsid w:val="004267A3"/>
    <w:rsid w:val="0042690C"/>
    <w:rsid w:val="00426B3E"/>
    <w:rsid w:val="0042719C"/>
    <w:rsid w:val="00427294"/>
    <w:rsid w:val="004274DA"/>
    <w:rsid w:val="004275D2"/>
    <w:rsid w:val="00427614"/>
    <w:rsid w:val="00427BA0"/>
    <w:rsid w:val="00427CFD"/>
    <w:rsid w:val="00430157"/>
    <w:rsid w:val="00430F2A"/>
    <w:rsid w:val="004314C8"/>
    <w:rsid w:val="00431B6F"/>
    <w:rsid w:val="00432018"/>
    <w:rsid w:val="004320A7"/>
    <w:rsid w:val="004321C9"/>
    <w:rsid w:val="00432509"/>
    <w:rsid w:val="00433C56"/>
    <w:rsid w:val="00433FB7"/>
    <w:rsid w:val="00434227"/>
    <w:rsid w:val="00434F95"/>
    <w:rsid w:val="004351F3"/>
    <w:rsid w:val="00435377"/>
    <w:rsid w:val="00435900"/>
    <w:rsid w:val="00435931"/>
    <w:rsid w:val="00435A8C"/>
    <w:rsid w:val="00435F3C"/>
    <w:rsid w:val="00436146"/>
    <w:rsid w:val="00436FF1"/>
    <w:rsid w:val="00437762"/>
    <w:rsid w:val="00437EDB"/>
    <w:rsid w:val="00437EE4"/>
    <w:rsid w:val="004407E3"/>
    <w:rsid w:val="004408EC"/>
    <w:rsid w:val="004409E1"/>
    <w:rsid w:val="00440C98"/>
    <w:rsid w:val="00440FB7"/>
    <w:rsid w:val="0044149B"/>
    <w:rsid w:val="004416E4"/>
    <w:rsid w:val="00441D43"/>
    <w:rsid w:val="00442209"/>
    <w:rsid w:val="004429C6"/>
    <w:rsid w:val="00442B52"/>
    <w:rsid w:val="00442CA0"/>
    <w:rsid w:val="0044303F"/>
    <w:rsid w:val="004438DF"/>
    <w:rsid w:val="00444160"/>
    <w:rsid w:val="00444463"/>
    <w:rsid w:val="0044452C"/>
    <w:rsid w:val="004445A3"/>
    <w:rsid w:val="004446C7"/>
    <w:rsid w:val="004449E3"/>
    <w:rsid w:val="00445058"/>
    <w:rsid w:val="00445217"/>
    <w:rsid w:val="00445526"/>
    <w:rsid w:val="00445723"/>
    <w:rsid w:val="00445B9B"/>
    <w:rsid w:val="0044611D"/>
    <w:rsid w:val="004461B1"/>
    <w:rsid w:val="004467D2"/>
    <w:rsid w:val="00446852"/>
    <w:rsid w:val="0044688B"/>
    <w:rsid w:val="004469A4"/>
    <w:rsid w:val="004470CB"/>
    <w:rsid w:val="00450119"/>
    <w:rsid w:val="00450188"/>
    <w:rsid w:val="0045039F"/>
    <w:rsid w:val="00450857"/>
    <w:rsid w:val="004509C1"/>
    <w:rsid w:val="00450F4A"/>
    <w:rsid w:val="00450F8F"/>
    <w:rsid w:val="004512D5"/>
    <w:rsid w:val="0045135A"/>
    <w:rsid w:val="00451372"/>
    <w:rsid w:val="0045189F"/>
    <w:rsid w:val="00451CC5"/>
    <w:rsid w:val="00451D6E"/>
    <w:rsid w:val="0045288C"/>
    <w:rsid w:val="00452ADA"/>
    <w:rsid w:val="00452C78"/>
    <w:rsid w:val="00453178"/>
    <w:rsid w:val="0045350B"/>
    <w:rsid w:val="0045366D"/>
    <w:rsid w:val="004536E3"/>
    <w:rsid w:val="004537B1"/>
    <w:rsid w:val="0045398E"/>
    <w:rsid w:val="00453B7A"/>
    <w:rsid w:val="00454008"/>
    <w:rsid w:val="004540FD"/>
    <w:rsid w:val="0045427C"/>
    <w:rsid w:val="00454CB9"/>
    <w:rsid w:val="00454D06"/>
    <w:rsid w:val="00454E51"/>
    <w:rsid w:val="004556C1"/>
    <w:rsid w:val="00455BE4"/>
    <w:rsid w:val="00455D94"/>
    <w:rsid w:val="0045617D"/>
    <w:rsid w:val="00456A6F"/>
    <w:rsid w:val="00456C6C"/>
    <w:rsid w:val="00456E94"/>
    <w:rsid w:val="004577B0"/>
    <w:rsid w:val="004601F3"/>
    <w:rsid w:val="00460A0D"/>
    <w:rsid w:val="00460EA0"/>
    <w:rsid w:val="00461286"/>
    <w:rsid w:val="0046137E"/>
    <w:rsid w:val="00461659"/>
    <w:rsid w:val="00461788"/>
    <w:rsid w:val="00461D1B"/>
    <w:rsid w:val="004620AD"/>
    <w:rsid w:val="004628FD"/>
    <w:rsid w:val="00462AEC"/>
    <w:rsid w:val="00462E90"/>
    <w:rsid w:val="00462EB4"/>
    <w:rsid w:val="00462FFF"/>
    <w:rsid w:val="004637E3"/>
    <w:rsid w:val="00463A0B"/>
    <w:rsid w:val="00463A63"/>
    <w:rsid w:val="00463DBD"/>
    <w:rsid w:val="004640E8"/>
    <w:rsid w:val="00465078"/>
    <w:rsid w:val="00465D71"/>
    <w:rsid w:val="004664DE"/>
    <w:rsid w:val="00466D94"/>
    <w:rsid w:val="00467004"/>
    <w:rsid w:val="00467137"/>
    <w:rsid w:val="00467742"/>
    <w:rsid w:val="00467768"/>
    <w:rsid w:val="004679E8"/>
    <w:rsid w:val="004679F8"/>
    <w:rsid w:val="00467AD0"/>
    <w:rsid w:val="00467C04"/>
    <w:rsid w:val="00467DF7"/>
    <w:rsid w:val="00470169"/>
    <w:rsid w:val="00470213"/>
    <w:rsid w:val="00470221"/>
    <w:rsid w:val="0047036C"/>
    <w:rsid w:val="00470744"/>
    <w:rsid w:val="004708C9"/>
    <w:rsid w:val="004709B3"/>
    <w:rsid w:val="00470BB1"/>
    <w:rsid w:val="00470D20"/>
    <w:rsid w:val="004710C2"/>
    <w:rsid w:val="0047175D"/>
    <w:rsid w:val="00471777"/>
    <w:rsid w:val="00471976"/>
    <w:rsid w:val="00472102"/>
    <w:rsid w:val="0047314D"/>
    <w:rsid w:val="004732C9"/>
    <w:rsid w:val="00473308"/>
    <w:rsid w:val="004739A4"/>
    <w:rsid w:val="004739F7"/>
    <w:rsid w:val="00473C8F"/>
    <w:rsid w:val="00473F0A"/>
    <w:rsid w:val="00474097"/>
    <w:rsid w:val="00474106"/>
    <w:rsid w:val="004750E2"/>
    <w:rsid w:val="0047515E"/>
    <w:rsid w:val="00475930"/>
    <w:rsid w:val="00475A57"/>
    <w:rsid w:val="00475CCC"/>
    <w:rsid w:val="00475D21"/>
    <w:rsid w:val="00475FC4"/>
    <w:rsid w:val="00476430"/>
    <w:rsid w:val="004764D9"/>
    <w:rsid w:val="00476788"/>
    <w:rsid w:val="0047697F"/>
    <w:rsid w:val="004771A1"/>
    <w:rsid w:val="004774D1"/>
    <w:rsid w:val="00477C36"/>
    <w:rsid w:val="004804E4"/>
    <w:rsid w:val="00480606"/>
    <w:rsid w:val="00480D02"/>
    <w:rsid w:val="00480D11"/>
    <w:rsid w:val="0048117F"/>
    <w:rsid w:val="00481680"/>
    <w:rsid w:val="00481759"/>
    <w:rsid w:val="004818A9"/>
    <w:rsid w:val="004825FE"/>
    <w:rsid w:val="00482C0A"/>
    <w:rsid w:val="00482D57"/>
    <w:rsid w:val="00482FF8"/>
    <w:rsid w:val="004836B2"/>
    <w:rsid w:val="0048371F"/>
    <w:rsid w:val="00483749"/>
    <w:rsid w:val="00483FC7"/>
    <w:rsid w:val="00484140"/>
    <w:rsid w:val="004843ED"/>
    <w:rsid w:val="0048478D"/>
    <w:rsid w:val="00484938"/>
    <w:rsid w:val="00484AFE"/>
    <w:rsid w:val="00484B09"/>
    <w:rsid w:val="00484B78"/>
    <w:rsid w:val="004851F9"/>
    <w:rsid w:val="0048533A"/>
    <w:rsid w:val="0048572D"/>
    <w:rsid w:val="00485AA3"/>
    <w:rsid w:val="00485C37"/>
    <w:rsid w:val="00485D37"/>
    <w:rsid w:val="004864F1"/>
    <w:rsid w:val="00486831"/>
    <w:rsid w:val="00486CEE"/>
    <w:rsid w:val="004870DF"/>
    <w:rsid w:val="004873F9"/>
    <w:rsid w:val="00487EFE"/>
    <w:rsid w:val="00487FB9"/>
    <w:rsid w:val="004904FB"/>
    <w:rsid w:val="004906B6"/>
    <w:rsid w:val="0049075B"/>
    <w:rsid w:val="00490895"/>
    <w:rsid w:val="00490933"/>
    <w:rsid w:val="00491217"/>
    <w:rsid w:val="00491495"/>
    <w:rsid w:val="00491BB2"/>
    <w:rsid w:val="00492316"/>
    <w:rsid w:val="00492830"/>
    <w:rsid w:val="00492D21"/>
    <w:rsid w:val="0049335A"/>
    <w:rsid w:val="0049364D"/>
    <w:rsid w:val="00493F72"/>
    <w:rsid w:val="004940AD"/>
    <w:rsid w:val="004941C2"/>
    <w:rsid w:val="004943E3"/>
    <w:rsid w:val="00494576"/>
    <w:rsid w:val="004946D2"/>
    <w:rsid w:val="00494AA4"/>
    <w:rsid w:val="00494C5E"/>
    <w:rsid w:val="004954D5"/>
    <w:rsid w:val="00495B3C"/>
    <w:rsid w:val="00495CC9"/>
    <w:rsid w:val="00495E08"/>
    <w:rsid w:val="00495E6B"/>
    <w:rsid w:val="00496042"/>
    <w:rsid w:val="00496142"/>
    <w:rsid w:val="00496363"/>
    <w:rsid w:val="004967C2"/>
    <w:rsid w:val="004967FB"/>
    <w:rsid w:val="00496F13"/>
    <w:rsid w:val="00496FB8"/>
    <w:rsid w:val="0049716C"/>
    <w:rsid w:val="00497264"/>
    <w:rsid w:val="004973D3"/>
    <w:rsid w:val="00497490"/>
    <w:rsid w:val="0049767A"/>
    <w:rsid w:val="00497A20"/>
    <w:rsid w:val="00497A89"/>
    <w:rsid w:val="004A0607"/>
    <w:rsid w:val="004A0A7B"/>
    <w:rsid w:val="004A1592"/>
    <w:rsid w:val="004A1737"/>
    <w:rsid w:val="004A180E"/>
    <w:rsid w:val="004A1AE7"/>
    <w:rsid w:val="004A1CBD"/>
    <w:rsid w:val="004A21DF"/>
    <w:rsid w:val="004A23DF"/>
    <w:rsid w:val="004A2528"/>
    <w:rsid w:val="004A2763"/>
    <w:rsid w:val="004A27CE"/>
    <w:rsid w:val="004A2935"/>
    <w:rsid w:val="004A2C1C"/>
    <w:rsid w:val="004A2D3B"/>
    <w:rsid w:val="004A33BB"/>
    <w:rsid w:val="004A3A8D"/>
    <w:rsid w:val="004A405E"/>
    <w:rsid w:val="004A435E"/>
    <w:rsid w:val="004A498D"/>
    <w:rsid w:val="004A4C83"/>
    <w:rsid w:val="004A521A"/>
    <w:rsid w:val="004A522C"/>
    <w:rsid w:val="004A53AF"/>
    <w:rsid w:val="004A5543"/>
    <w:rsid w:val="004A5C39"/>
    <w:rsid w:val="004A5FAF"/>
    <w:rsid w:val="004A60CF"/>
    <w:rsid w:val="004A612F"/>
    <w:rsid w:val="004A6681"/>
    <w:rsid w:val="004A6B74"/>
    <w:rsid w:val="004A7BA8"/>
    <w:rsid w:val="004B0A2C"/>
    <w:rsid w:val="004B0FDA"/>
    <w:rsid w:val="004B128A"/>
    <w:rsid w:val="004B2198"/>
    <w:rsid w:val="004B2741"/>
    <w:rsid w:val="004B334F"/>
    <w:rsid w:val="004B36AC"/>
    <w:rsid w:val="004B399E"/>
    <w:rsid w:val="004B3B25"/>
    <w:rsid w:val="004B3E87"/>
    <w:rsid w:val="004B43C7"/>
    <w:rsid w:val="004B45C7"/>
    <w:rsid w:val="004B4647"/>
    <w:rsid w:val="004B4D68"/>
    <w:rsid w:val="004B52E8"/>
    <w:rsid w:val="004B53D3"/>
    <w:rsid w:val="004B5469"/>
    <w:rsid w:val="004B58F7"/>
    <w:rsid w:val="004B5C17"/>
    <w:rsid w:val="004B5E67"/>
    <w:rsid w:val="004B69A9"/>
    <w:rsid w:val="004B70A8"/>
    <w:rsid w:val="004B71DC"/>
    <w:rsid w:val="004B7907"/>
    <w:rsid w:val="004B7AA2"/>
    <w:rsid w:val="004B7C97"/>
    <w:rsid w:val="004C03E0"/>
    <w:rsid w:val="004C0593"/>
    <w:rsid w:val="004C0B31"/>
    <w:rsid w:val="004C113C"/>
    <w:rsid w:val="004C12C5"/>
    <w:rsid w:val="004C12CF"/>
    <w:rsid w:val="004C17AD"/>
    <w:rsid w:val="004C23C3"/>
    <w:rsid w:val="004C2811"/>
    <w:rsid w:val="004C2D79"/>
    <w:rsid w:val="004C3702"/>
    <w:rsid w:val="004C3CED"/>
    <w:rsid w:val="004C3FCA"/>
    <w:rsid w:val="004C4346"/>
    <w:rsid w:val="004C458F"/>
    <w:rsid w:val="004C4B9F"/>
    <w:rsid w:val="004C4F18"/>
    <w:rsid w:val="004C5301"/>
    <w:rsid w:val="004C5915"/>
    <w:rsid w:val="004C5BD8"/>
    <w:rsid w:val="004C5DF6"/>
    <w:rsid w:val="004C6369"/>
    <w:rsid w:val="004C6487"/>
    <w:rsid w:val="004C64F3"/>
    <w:rsid w:val="004C6A03"/>
    <w:rsid w:val="004C6E4E"/>
    <w:rsid w:val="004C6F55"/>
    <w:rsid w:val="004C6F9C"/>
    <w:rsid w:val="004C7586"/>
    <w:rsid w:val="004C769E"/>
    <w:rsid w:val="004C7743"/>
    <w:rsid w:val="004C7BC9"/>
    <w:rsid w:val="004C7E32"/>
    <w:rsid w:val="004D0123"/>
    <w:rsid w:val="004D0129"/>
    <w:rsid w:val="004D019C"/>
    <w:rsid w:val="004D0303"/>
    <w:rsid w:val="004D05E1"/>
    <w:rsid w:val="004D0BA9"/>
    <w:rsid w:val="004D0E78"/>
    <w:rsid w:val="004D0FDC"/>
    <w:rsid w:val="004D15F5"/>
    <w:rsid w:val="004D1C2F"/>
    <w:rsid w:val="004D25D6"/>
    <w:rsid w:val="004D27F6"/>
    <w:rsid w:val="004D28AB"/>
    <w:rsid w:val="004D28EF"/>
    <w:rsid w:val="004D29F8"/>
    <w:rsid w:val="004D2CE7"/>
    <w:rsid w:val="004D3184"/>
    <w:rsid w:val="004D360E"/>
    <w:rsid w:val="004D3753"/>
    <w:rsid w:val="004D391D"/>
    <w:rsid w:val="004D3BB3"/>
    <w:rsid w:val="004D3C8E"/>
    <w:rsid w:val="004D3E2C"/>
    <w:rsid w:val="004D4220"/>
    <w:rsid w:val="004D42E9"/>
    <w:rsid w:val="004D4435"/>
    <w:rsid w:val="004D4500"/>
    <w:rsid w:val="004D4BC6"/>
    <w:rsid w:val="004D52D4"/>
    <w:rsid w:val="004D5517"/>
    <w:rsid w:val="004D5682"/>
    <w:rsid w:val="004D58D6"/>
    <w:rsid w:val="004D640B"/>
    <w:rsid w:val="004D695D"/>
    <w:rsid w:val="004D6E67"/>
    <w:rsid w:val="004D6E8C"/>
    <w:rsid w:val="004D71C4"/>
    <w:rsid w:val="004D7AE0"/>
    <w:rsid w:val="004E0C0B"/>
    <w:rsid w:val="004E0C32"/>
    <w:rsid w:val="004E1053"/>
    <w:rsid w:val="004E1084"/>
    <w:rsid w:val="004E17CA"/>
    <w:rsid w:val="004E1C06"/>
    <w:rsid w:val="004E2885"/>
    <w:rsid w:val="004E28FD"/>
    <w:rsid w:val="004E2A1A"/>
    <w:rsid w:val="004E2AD2"/>
    <w:rsid w:val="004E2B96"/>
    <w:rsid w:val="004E3354"/>
    <w:rsid w:val="004E3BED"/>
    <w:rsid w:val="004E40B9"/>
    <w:rsid w:val="004E4D40"/>
    <w:rsid w:val="004E54CB"/>
    <w:rsid w:val="004E6310"/>
    <w:rsid w:val="004E6934"/>
    <w:rsid w:val="004E69A7"/>
    <w:rsid w:val="004E7612"/>
    <w:rsid w:val="004F0485"/>
    <w:rsid w:val="004F0528"/>
    <w:rsid w:val="004F15CD"/>
    <w:rsid w:val="004F19B3"/>
    <w:rsid w:val="004F1CA9"/>
    <w:rsid w:val="004F2816"/>
    <w:rsid w:val="004F2A6C"/>
    <w:rsid w:val="004F2B21"/>
    <w:rsid w:val="004F2C5F"/>
    <w:rsid w:val="004F2F70"/>
    <w:rsid w:val="004F3A4A"/>
    <w:rsid w:val="004F3EB8"/>
    <w:rsid w:val="004F48CA"/>
    <w:rsid w:val="004F5360"/>
    <w:rsid w:val="004F57E9"/>
    <w:rsid w:val="004F5842"/>
    <w:rsid w:val="004F58D0"/>
    <w:rsid w:val="004F5E10"/>
    <w:rsid w:val="004F5F38"/>
    <w:rsid w:val="004F6182"/>
    <w:rsid w:val="004F61B9"/>
    <w:rsid w:val="004F659F"/>
    <w:rsid w:val="004F6911"/>
    <w:rsid w:val="004F72E0"/>
    <w:rsid w:val="004F745D"/>
    <w:rsid w:val="004F7646"/>
    <w:rsid w:val="004F7B1A"/>
    <w:rsid w:val="00500114"/>
    <w:rsid w:val="00500224"/>
    <w:rsid w:val="00500320"/>
    <w:rsid w:val="00500395"/>
    <w:rsid w:val="005006B8"/>
    <w:rsid w:val="0050073F"/>
    <w:rsid w:val="00500A7A"/>
    <w:rsid w:val="00500A9D"/>
    <w:rsid w:val="005010C1"/>
    <w:rsid w:val="005017C9"/>
    <w:rsid w:val="00501888"/>
    <w:rsid w:val="005024A1"/>
    <w:rsid w:val="00502D71"/>
    <w:rsid w:val="00502F55"/>
    <w:rsid w:val="00503BCE"/>
    <w:rsid w:val="005040AE"/>
    <w:rsid w:val="005041C6"/>
    <w:rsid w:val="00504627"/>
    <w:rsid w:val="0050578B"/>
    <w:rsid w:val="00505FC3"/>
    <w:rsid w:val="0050625A"/>
    <w:rsid w:val="005063B9"/>
    <w:rsid w:val="005065D7"/>
    <w:rsid w:val="005069C0"/>
    <w:rsid w:val="00506ABC"/>
    <w:rsid w:val="00506BE3"/>
    <w:rsid w:val="00507164"/>
    <w:rsid w:val="00507AA5"/>
    <w:rsid w:val="00507FF9"/>
    <w:rsid w:val="00510004"/>
    <w:rsid w:val="00510170"/>
    <w:rsid w:val="005101C1"/>
    <w:rsid w:val="0051036F"/>
    <w:rsid w:val="00510F40"/>
    <w:rsid w:val="00511594"/>
    <w:rsid w:val="005118EE"/>
    <w:rsid w:val="00511B35"/>
    <w:rsid w:val="00512530"/>
    <w:rsid w:val="00512549"/>
    <w:rsid w:val="0051258D"/>
    <w:rsid w:val="00512F3E"/>
    <w:rsid w:val="00512FEE"/>
    <w:rsid w:val="005131D6"/>
    <w:rsid w:val="0051324B"/>
    <w:rsid w:val="00513275"/>
    <w:rsid w:val="00513346"/>
    <w:rsid w:val="00513361"/>
    <w:rsid w:val="005136E5"/>
    <w:rsid w:val="00514333"/>
    <w:rsid w:val="00514D02"/>
    <w:rsid w:val="00514F75"/>
    <w:rsid w:val="005153AA"/>
    <w:rsid w:val="0051552F"/>
    <w:rsid w:val="0051558B"/>
    <w:rsid w:val="005156F4"/>
    <w:rsid w:val="00515907"/>
    <w:rsid w:val="00515A68"/>
    <w:rsid w:val="00515A6D"/>
    <w:rsid w:val="005160D8"/>
    <w:rsid w:val="0051612F"/>
    <w:rsid w:val="0051703E"/>
    <w:rsid w:val="00517320"/>
    <w:rsid w:val="00517674"/>
    <w:rsid w:val="00517D4F"/>
    <w:rsid w:val="00517F4B"/>
    <w:rsid w:val="00520C51"/>
    <w:rsid w:val="00520E7B"/>
    <w:rsid w:val="00520EC9"/>
    <w:rsid w:val="005212E5"/>
    <w:rsid w:val="005213A7"/>
    <w:rsid w:val="00521770"/>
    <w:rsid w:val="00521791"/>
    <w:rsid w:val="00521B80"/>
    <w:rsid w:val="00522047"/>
    <w:rsid w:val="00522687"/>
    <w:rsid w:val="005229D1"/>
    <w:rsid w:val="005230D6"/>
    <w:rsid w:val="0052379F"/>
    <w:rsid w:val="00524C8C"/>
    <w:rsid w:val="0052551E"/>
    <w:rsid w:val="00525DFF"/>
    <w:rsid w:val="005261C4"/>
    <w:rsid w:val="00526503"/>
    <w:rsid w:val="005267D0"/>
    <w:rsid w:val="00526B0A"/>
    <w:rsid w:val="00526D1E"/>
    <w:rsid w:val="00527026"/>
    <w:rsid w:val="00527077"/>
    <w:rsid w:val="005275C7"/>
    <w:rsid w:val="005275D7"/>
    <w:rsid w:val="00527ABD"/>
    <w:rsid w:val="00527B6E"/>
    <w:rsid w:val="00527C9C"/>
    <w:rsid w:val="005300FC"/>
    <w:rsid w:val="0053043C"/>
    <w:rsid w:val="005305D4"/>
    <w:rsid w:val="00530779"/>
    <w:rsid w:val="00530BE3"/>
    <w:rsid w:val="00530EE0"/>
    <w:rsid w:val="005310BB"/>
    <w:rsid w:val="00531205"/>
    <w:rsid w:val="00531780"/>
    <w:rsid w:val="005318FC"/>
    <w:rsid w:val="0053344B"/>
    <w:rsid w:val="00533994"/>
    <w:rsid w:val="00533A77"/>
    <w:rsid w:val="00534B6E"/>
    <w:rsid w:val="00534CCA"/>
    <w:rsid w:val="00534CCC"/>
    <w:rsid w:val="0053529F"/>
    <w:rsid w:val="00535458"/>
    <w:rsid w:val="00535488"/>
    <w:rsid w:val="00535E64"/>
    <w:rsid w:val="00535ED9"/>
    <w:rsid w:val="005361C1"/>
    <w:rsid w:val="00536B1E"/>
    <w:rsid w:val="00536CFC"/>
    <w:rsid w:val="00537093"/>
    <w:rsid w:val="005372F8"/>
    <w:rsid w:val="00537B37"/>
    <w:rsid w:val="00537F69"/>
    <w:rsid w:val="005406AD"/>
    <w:rsid w:val="005409BE"/>
    <w:rsid w:val="00540C18"/>
    <w:rsid w:val="00540CB6"/>
    <w:rsid w:val="00541731"/>
    <w:rsid w:val="005417A1"/>
    <w:rsid w:val="005417ED"/>
    <w:rsid w:val="005418C6"/>
    <w:rsid w:val="00541F13"/>
    <w:rsid w:val="00541F52"/>
    <w:rsid w:val="00542498"/>
    <w:rsid w:val="0054282D"/>
    <w:rsid w:val="00542F49"/>
    <w:rsid w:val="00543665"/>
    <w:rsid w:val="005436B6"/>
    <w:rsid w:val="005437E5"/>
    <w:rsid w:val="005438F5"/>
    <w:rsid w:val="005439C1"/>
    <w:rsid w:val="005439DD"/>
    <w:rsid w:val="005442FB"/>
    <w:rsid w:val="005446D1"/>
    <w:rsid w:val="00544756"/>
    <w:rsid w:val="0054482B"/>
    <w:rsid w:val="00544B91"/>
    <w:rsid w:val="005456EC"/>
    <w:rsid w:val="0054576B"/>
    <w:rsid w:val="0054582A"/>
    <w:rsid w:val="00545FD1"/>
    <w:rsid w:val="005460B1"/>
    <w:rsid w:val="0054693D"/>
    <w:rsid w:val="00546D4A"/>
    <w:rsid w:val="00547828"/>
    <w:rsid w:val="00550376"/>
    <w:rsid w:val="0055073A"/>
    <w:rsid w:val="00550868"/>
    <w:rsid w:val="00550BE0"/>
    <w:rsid w:val="00550D8A"/>
    <w:rsid w:val="00550EFF"/>
    <w:rsid w:val="0055121B"/>
    <w:rsid w:val="0055124A"/>
    <w:rsid w:val="0055137A"/>
    <w:rsid w:val="0055198D"/>
    <w:rsid w:val="00552417"/>
    <w:rsid w:val="005526AD"/>
    <w:rsid w:val="00552DA8"/>
    <w:rsid w:val="00552E34"/>
    <w:rsid w:val="00553F2B"/>
    <w:rsid w:val="0055407B"/>
    <w:rsid w:val="005540B6"/>
    <w:rsid w:val="00554100"/>
    <w:rsid w:val="0055421A"/>
    <w:rsid w:val="00554ADE"/>
    <w:rsid w:val="00554C10"/>
    <w:rsid w:val="00554DD2"/>
    <w:rsid w:val="00555D8E"/>
    <w:rsid w:val="00555F6D"/>
    <w:rsid w:val="00556278"/>
    <w:rsid w:val="005564FA"/>
    <w:rsid w:val="00556582"/>
    <w:rsid w:val="005567E5"/>
    <w:rsid w:val="00556E10"/>
    <w:rsid w:val="00557567"/>
    <w:rsid w:val="0055781F"/>
    <w:rsid w:val="00557D8E"/>
    <w:rsid w:val="0056015B"/>
    <w:rsid w:val="005602D6"/>
    <w:rsid w:val="005605DB"/>
    <w:rsid w:val="00560780"/>
    <w:rsid w:val="00561770"/>
    <w:rsid w:val="00561903"/>
    <w:rsid w:val="005625EA"/>
    <w:rsid w:val="00562893"/>
    <w:rsid w:val="00562C77"/>
    <w:rsid w:val="00563218"/>
    <w:rsid w:val="005633D3"/>
    <w:rsid w:val="00563875"/>
    <w:rsid w:val="00563AF0"/>
    <w:rsid w:val="00564A94"/>
    <w:rsid w:val="005659B6"/>
    <w:rsid w:val="0056642C"/>
    <w:rsid w:val="0056645C"/>
    <w:rsid w:val="005665BF"/>
    <w:rsid w:val="00566B17"/>
    <w:rsid w:val="00567288"/>
    <w:rsid w:val="0056742D"/>
    <w:rsid w:val="00567646"/>
    <w:rsid w:val="00567E2D"/>
    <w:rsid w:val="005707D7"/>
    <w:rsid w:val="00570846"/>
    <w:rsid w:val="00571164"/>
    <w:rsid w:val="0057137A"/>
    <w:rsid w:val="00571D2C"/>
    <w:rsid w:val="00571D8F"/>
    <w:rsid w:val="00571DC1"/>
    <w:rsid w:val="0057216C"/>
    <w:rsid w:val="00572308"/>
    <w:rsid w:val="005725F3"/>
    <w:rsid w:val="00572890"/>
    <w:rsid w:val="005728C5"/>
    <w:rsid w:val="005728E8"/>
    <w:rsid w:val="005729BD"/>
    <w:rsid w:val="005734E6"/>
    <w:rsid w:val="00573698"/>
    <w:rsid w:val="00573729"/>
    <w:rsid w:val="00573EDF"/>
    <w:rsid w:val="00574072"/>
    <w:rsid w:val="005747D6"/>
    <w:rsid w:val="005749EF"/>
    <w:rsid w:val="00574A8E"/>
    <w:rsid w:val="00574ADB"/>
    <w:rsid w:val="00574C8D"/>
    <w:rsid w:val="00574CBB"/>
    <w:rsid w:val="005754F3"/>
    <w:rsid w:val="00575EFF"/>
    <w:rsid w:val="0057612E"/>
    <w:rsid w:val="005764F1"/>
    <w:rsid w:val="00576768"/>
    <w:rsid w:val="00576AD5"/>
    <w:rsid w:val="00577273"/>
    <w:rsid w:val="005772C4"/>
    <w:rsid w:val="005772D4"/>
    <w:rsid w:val="005778D7"/>
    <w:rsid w:val="00577DD7"/>
    <w:rsid w:val="00580EC7"/>
    <w:rsid w:val="005814F0"/>
    <w:rsid w:val="00581A1D"/>
    <w:rsid w:val="005825BD"/>
    <w:rsid w:val="00582B22"/>
    <w:rsid w:val="005830A9"/>
    <w:rsid w:val="005831D3"/>
    <w:rsid w:val="0058357A"/>
    <w:rsid w:val="005835A1"/>
    <w:rsid w:val="00583989"/>
    <w:rsid w:val="00583BBC"/>
    <w:rsid w:val="00583BC0"/>
    <w:rsid w:val="00583CA5"/>
    <w:rsid w:val="00583EFE"/>
    <w:rsid w:val="0058443E"/>
    <w:rsid w:val="00584C6B"/>
    <w:rsid w:val="00584D8F"/>
    <w:rsid w:val="00584F4B"/>
    <w:rsid w:val="0058544C"/>
    <w:rsid w:val="005854D7"/>
    <w:rsid w:val="0058594C"/>
    <w:rsid w:val="005860AE"/>
    <w:rsid w:val="005860EF"/>
    <w:rsid w:val="0058612F"/>
    <w:rsid w:val="00586161"/>
    <w:rsid w:val="005863B7"/>
    <w:rsid w:val="00586856"/>
    <w:rsid w:val="00586992"/>
    <w:rsid w:val="00587B60"/>
    <w:rsid w:val="00587CFA"/>
    <w:rsid w:val="00587D9B"/>
    <w:rsid w:val="00587EB6"/>
    <w:rsid w:val="0059011A"/>
    <w:rsid w:val="00590304"/>
    <w:rsid w:val="00590C37"/>
    <w:rsid w:val="00590F24"/>
    <w:rsid w:val="00591B51"/>
    <w:rsid w:val="00591C39"/>
    <w:rsid w:val="00592B4F"/>
    <w:rsid w:val="005932F2"/>
    <w:rsid w:val="005934F8"/>
    <w:rsid w:val="005936B5"/>
    <w:rsid w:val="00593954"/>
    <w:rsid w:val="00593A4F"/>
    <w:rsid w:val="00593A91"/>
    <w:rsid w:val="00593D89"/>
    <w:rsid w:val="00594AF3"/>
    <w:rsid w:val="00594C33"/>
    <w:rsid w:val="00595096"/>
    <w:rsid w:val="005950C1"/>
    <w:rsid w:val="005951FB"/>
    <w:rsid w:val="005952C0"/>
    <w:rsid w:val="00595424"/>
    <w:rsid w:val="005954CC"/>
    <w:rsid w:val="005955A1"/>
    <w:rsid w:val="00595791"/>
    <w:rsid w:val="005957C2"/>
    <w:rsid w:val="00595841"/>
    <w:rsid w:val="005958EF"/>
    <w:rsid w:val="00595CB8"/>
    <w:rsid w:val="00595CDC"/>
    <w:rsid w:val="005962A6"/>
    <w:rsid w:val="00596521"/>
    <w:rsid w:val="00596D70"/>
    <w:rsid w:val="0059717F"/>
    <w:rsid w:val="0059728D"/>
    <w:rsid w:val="00597A15"/>
    <w:rsid w:val="00597AB6"/>
    <w:rsid w:val="00597B97"/>
    <w:rsid w:val="00597C60"/>
    <w:rsid w:val="00597EF2"/>
    <w:rsid w:val="005A0259"/>
    <w:rsid w:val="005A02A3"/>
    <w:rsid w:val="005A0C75"/>
    <w:rsid w:val="005A105D"/>
    <w:rsid w:val="005A11CF"/>
    <w:rsid w:val="005A121C"/>
    <w:rsid w:val="005A1B5D"/>
    <w:rsid w:val="005A1C4D"/>
    <w:rsid w:val="005A2073"/>
    <w:rsid w:val="005A2927"/>
    <w:rsid w:val="005A2AE7"/>
    <w:rsid w:val="005A2E56"/>
    <w:rsid w:val="005A319E"/>
    <w:rsid w:val="005A3719"/>
    <w:rsid w:val="005A377F"/>
    <w:rsid w:val="005A3A17"/>
    <w:rsid w:val="005A41CC"/>
    <w:rsid w:val="005A4423"/>
    <w:rsid w:val="005A58CE"/>
    <w:rsid w:val="005A603A"/>
    <w:rsid w:val="005A605F"/>
    <w:rsid w:val="005A6140"/>
    <w:rsid w:val="005A62C9"/>
    <w:rsid w:val="005A6517"/>
    <w:rsid w:val="005A6621"/>
    <w:rsid w:val="005A6742"/>
    <w:rsid w:val="005A6C35"/>
    <w:rsid w:val="005A724A"/>
    <w:rsid w:val="005A7412"/>
    <w:rsid w:val="005A76B9"/>
    <w:rsid w:val="005B0AFC"/>
    <w:rsid w:val="005B0C7B"/>
    <w:rsid w:val="005B0F3E"/>
    <w:rsid w:val="005B1230"/>
    <w:rsid w:val="005B1795"/>
    <w:rsid w:val="005B1E17"/>
    <w:rsid w:val="005B1F40"/>
    <w:rsid w:val="005B2340"/>
    <w:rsid w:val="005B2348"/>
    <w:rsid w:val="005B2694"/>
    <w:rsid w:val="005B2A32"/>
    <w:rsid w:val="005B2A3D"/>
    <w:rsid w:val="005B2B76"/>
    <w:rsid w:val="005B2DE1"/>
    <w:rsid w:val="005B2ECB"/>
    <w:rsid w:val="005B2F24"/>
    <w:rsid w:val="005B3135"/>
    <w:rsid w:val="005B31AB"/>
    <w:rsid w:val="005B334F"/>
    <w:rsid w:val="005B336C"/>
    <w:rsid w:val="005B3D24"/>
    <w:rsid w:val="005B40B6"/>
    <w:rsid w:val="005B40C6"/>
    <w:rsid w:val="005B52CC"/>
    <w:rsid w:val="005B5432"/>
    <w:rsid w:val="005B568B"/>
    <w:rsid w:val="005B573D"/>
    <w:rsid w:val="005B57AF"/>
    <w:rsid w:val="005B5CB6"/>
    <w:rsid w:val="005B5E26"/>
    <w:rsid w:val="005B5FFD"/>
    <w:rsid w:val="005B624D"/>
    <w:rsid w:val="005B65AC"/>
    <w:rsid w:val="005B6CFB"/>
    <w:rsid w:val="005B741C"/>
    <w:rsid w:val="005B7713"/>
    <w:rsid w:val="005B77FB"/>
    <w:rsid w:val="005B7EAD"/>
    <w:rsid w:val="005C0151"/>
    <w:rsid w:val="005C0B73"/>
    <w:rsid w:val="005C11F7"/>
    <w:rsid w:val="005C13CD"/>
    <w:rsid w:val="005C1494"/>
    <w:rsid w:val="005C16C9"/>
    <w:rsid w:val="005C16CC"/>
    <w:rsid w:val="005C178F"/>
    <w:rsid w:val="005C1C6B"/>
    <w:rsid w:val="005C1CAE"/>
    <w:rsid w:val="005C1D03"/>
    <w:rsid w:val="005C21C1"/>
    <w:rsid w:val="005C226E"/>
    <w:rsid w:val="005C25FA"/>
    <w:rsid w:val="005C26C8"/>
    <w:rsid w:val="005C275E"/>
    <w:rsid w:val="005C2835"/>
    <w:rsid w:val="005C2976"/>
    <w:rsid w:val="005C3802"/>
    <w:rsid w:val="005C49BD"/>
    <w:rsid w:val="005C49FF"/>
    <w:rsid w:val="005C4FD9"/>
    <w:rsid w:val="005C5935"/>
    <w:rsid w:val="005C5E37"/>
    <w:rsid w:val="005C6423"/>
    <w:rsid w:val="005C7248"/>
    <w:rsid w:val="005C7AAE"/>
    <w:rsid w:val="005C7B56"/>
    <w:rsid w:val="005C7C48"/>
    <w:rsid w:val="005C7C60"/>
    <w:rsid w:val="005C7F19"/>
    <w:rsid w:val="005D01C9"/>
    <w:rsid w:val="005D0416"/>
    <w:rsid w:val="005D0977"/>
    <w:rsid w:val="005D1A7B"/>
    <w:rsid w:val="005D2195"/>
    <w:rsid w:val="005D23D9"/>
    <w:rsid w:val="005D274C"/>
    <w:rsid w:val="005D2847"/>
    <w:rsid w:val="005D290A"/>
    <w:rsid w:val="005D2F81"/>
    <w:rsid w:val="005D3004"/>
    <w:rsid w:val="005D4431"/>
    <w:rsid w:val="005D44BA"/>
    <w:rsid w:val="005D4766"/>
    <w:rsid w:val="005D4780"/>
    <w:rsid w:val="005D47D4"/>
    <w:rsid w:val="005D496F"/>
    <w:rsid w:val="005D498F"/>
    <w:rsid w:val="005D4DAB"/>
    <w:rsid w:val="005D6A73"/>
    <w:rsid w:val="005D6A7A"/>
    <w:rsid w:val="005D73B6"/>
    <w:rsid w:val="005D758E"/>
    <w:rsid w:val="005D762F"/>
    <w:rsid w:val="005D79DB"/>
    <w:rsid w:val="005D7BA5"/>
    <w:rsid w:val="005D7D16"/>
    <w:rsid w:val="005D7F2E"/>
    <w:rsid w:val="005E02C0"/>
    <w:rsid w:val="005E04DA"/>
    <w:rsid w:val="005E05D9"/>
    <w:rsid w:val="005E1619"/>
    <w:rsid w:val="005E17BD"/>
    <w:rsid w:val="005E1A51"/>
    <w:rsid w:val="005E1FE5"/>
    <w:rsid w:val="005E20C0"/>
    <w:rsid w:val="005E20E4"/>
    <w:rsid w:val="005E251C"/>
    <w:rsid w:val="005E2C93"/>
    <w:rsid w:val="005E3205"/>
    <w:rsid w:val="005E39A7"/>
    <w:rsid w:val="005E42A3"/>
    <w:rsid w:val="005E47AF"/>
    <w:rsid w:val="005E4F3A"/>
    <w:rsid w:val="005E58FB"/>
    <w:rsid w:val="005E5A9A"/>
    <w:rsid w:val="005E6A68"/>
    <w:rsid w:val="005E6C8B"/>
    <w:rsid w:val="005E6EB9"/>
    <w:rsid w:val="005E7567"/>
    <w:rsid w:val="005E75B1"/>
    <w:rsid w:val="005E75B3"/>
    <w:rsid w:val="005E7685"/>
    <w:rsid w:val="005E76E6"/>
    <w:rsid w:val="005E7A32"/>
    <w:rsid w:val="005E7F87"/>
    <w:rsid w:val="005F00E3"/>
    <w:rsid w:val="005F00EF"/>
    <w:rsid w:val="005F0DFD"/>
    <w:rsid w:val="005F1090"/>
    <w:rsid w:val="005F10F2"/>
    <w:rsid w:val="005F12E7"/>
    <w:rsid w:val="005F1474"/>
    <w:rsid w:val="005F17E5"/>
    <w:rsid w:val="005F18B2"/>
    <w:rsid w:val="005F1DC1"/>
    <w:rsid w:val="005F27CB"/>
    <w:rsid w:val="005F2878"/>
    <w:rsid w:val="005F2AEA"/>
    <w:rsid w:val="005F2B7C"/>
    <w:rsid w:val="005F2E0F"/>
    <w:rsid w:val="005F2EC1"/>
    <w:rsid w:val="005F323B"/>
    <w:rsid w:val="005F3250"/>
    <w:rsid w:val="005F3460"/>
    <w:rsid w:val="005F3A7D"/>
    <w:rsid w:val="005F3D1B"/>
    <w:rsid w:val="005F3D50"/>
    <w:rsid w:val="005F3E34"/>
    <w:rsid w:val="005F40DD"/>
    <w:rsid w:val="005F43F5"/>
    <w:rsid w:val="005F4656"/>
    <w:rsid w:val="005F48E9"/>
    <w:rsid w:val="005F4BF5"/>
    <w:rsid w:val="005F5641"/>
    <w:rsid w:val="005F5832"/>
    <w:rsid w:val="005F593A"/>
    <w:rsid w:val="005F5C51"/>
    <w:rsid w:val="005F5D79"/>
    <w:rsid w:val="005F66CE"/>
    <w:rsid w:val="005F6706"/>
    <w:rsid w:val="005F683E"/>
    <w:rsid w:val="005F68E9"/>
    <w:rsid w:val="005F6E96"/>
    <w:rsid w:val="005F6FAE"/>
    <w:rsid w:val="005F70E3"/>
    <w:rsid w:val="005F71AB"/>
    <w:rsid w:val="005F7512"/>
    <w:rsid w:val="005F7C5A"/>
    <w:rsid w:val="005F7DAC"/>
    <w:rsid w:val="005F7EB8"/>
    <w:rsid w:val="0060054C"/>
    <w:rsid w:val="0060080E"/>
    <w:rsid w:val="00600A93"/>
    <w:rsid w:val="00600B64"/>
    <w:rsid w:val="00600D32"/>
    <w:rsid w:val="0060121D"/>
    <w:rsid w:val="00602343"/>
    <w:rsid w:val="00602345"/>
    <w:rsid w:val="0060262D"/>
    <w:rsid w:val="00602A2C"/>
    <w:rsid w:val="006030F3"/>
    <w:rsid w:val="006032BC"/>
    <w:rsid w:val="006033D7"/>
    <w:rsid w:val="00604122"/>
    <w:rsid w:val="0060484E"/>
    <w:rsid w:val="006049F2"/>
    <w:rsid w:val="00604E69"/>
    <w:rsid w:val="00604F1D"/>
    <w:rsid w:val="00605799"/>
    <w:rsid w:val="0060593F"/>
    <w:rsid w:val="0060638A"/>
    <w:rsid w:val="00607522"/>
    <w:rsid w:val="0060778C"/>
    <w:rsid w:val="0060779B"/>
    <w:rsid w:val="00610224"/>
    <w:rsid w:val="00610680"/>
    <w:rsid w:val="006108C5"/>
    <w:rsid w:val="00610F55"/>
    <w:rsid w:val="006112E3"/>
    <w:rsid w:val="00611E5B"/>
    <w:rsid w:val="00611FF6"/>
    <w:rsid w:val="0061219C"/>
    <w:rsid w:val="00612234"/>
    <w:rsid w:val="00612835"/>
    <w:rsid w:val="00612BDB"/>
    <w:rsid w:val="00612D70"/>
    <w:rsid w:val="00612DD0"/>
    <w:rsid w:val="00612EB0"/>
    <w:rsid w:val="006134BA"/>
    <w:rsid w:val="006134C9"/>
    <w:rsid w:val="0061388D"/>
    <w:rsid w:val="00613926"/>
    <w:rsid w:val="00613A8B"/>
    <w:rsid w:val="00613DBD"/>
    <w:rsid w:val="00614A32"/>
    <w:rsid w:val="00614D32"/>
    <w:rsid w:val="00614FF7"/>
    <w:rsid w:val="00615174"/>
    <w:rsid w:val="00615776"/>
    <w:rsid w:val="0061595F"/>
    <w:rsid w:val="00615D85"/>
    <w:rsid w:val="00616581"/>
    <w:rsid w:val="006167E6"/>
    <w:rsid w:val="00616987"/>
    <w:rsid w:val="00616E32"/>
    <w:rsid w:val="00617336"/>
    <w:rsid w:val="00617396"/>
    <w:rsid w:val="0061751B"/>
    <w:rsid w:val="006177B7"/>
    <w:rsid w:val="00617D44"/>
    <w:rsid w:val="0062088D"/>
    <w:rsid w:val="00620973"/>
    <w:rsid w:val="0062159C"/>
    <w:rsid w:val="0062167E"/>
    <w:rsid w:val="00621966"/>
    <w:rsid w:val="00621987"/>
    <w:rsid w:val="00621EF4"/>
    <w:rsid w:val="006225B4"/>
    <w:rsid w:val="00622A17"/>
    <w:rsid w:val="00622A28"/>
    <w:rsid w:val="00622BA8"/>
    <w:rsid w:val="00622E16"/>
    <w:rsid w:val="00623CCA"/>
    <w:rsid w:val="00623E19"/>
    <w:rsid w:val="00623F54"/>
    <w:rsid w:val="00623FB6"/>
    <w:rsid w:val="00624597"/>
    <w:rsid w:val="006249C6"/>
    <w:rsid w:val="00624B9B"/>
    <w:rsid w:val="00624FB3"/>
    <w:rsid w:val="006251AD"/>
    <w:rsid w:val="006251EB"/>
    <w:rsid w:val="006261FA"/>
    <w:rsid w:val="00626DAE"/>
    <w:rsid w:val="0062720A"/>
    <w:rsid w:val="00627C8C"/>
    <w:rsid w:val="00627FA4"/>
    <w:rsid w:val="006306F2"/>
    <w:rsid w:val="00630F65"/>
    <w:rsid w:val="00630FBE"/>
    <w:rsid w:val="006314E5"/>
    <w:rsid w:val="00632402"/>
    <w:rsid w:val="00632415"/>
    <w:rsid w:val="006326F5"/>
    <w:rsid w:val="00632A15"/>
    <w:rsid w:val="00632E05"/>
    <w:rsid w:val="00633697"/>
    <w:rsid w:val="00633ED9"/>
    <w:rsid w:val="00633FC3"/>
    <w:rsid w:val="00634165"/>
    <w:rsid w:val="006344E8"/>
    <w:rsid w:val="0063455B"/>
    <w:rsid w:val="0063465D"/>
    <w:rsid w:val="006348E8"/>
    <w:rsid w:val="006353EE"/>
    <w:rsid w:val="00635842"/>
    <w:rsid w:val="00635F94"/>
    <w:rsid w:val="00636AE8"/>
    <w:rsid w:val="0063731E"/>
    <w:rsid w:val="00637594"/>
    <w:rsid w:val="0063763A"/>
    <w:rsid w:val="006379C3"/>
    <w:rsid w:val="006403FD"/>
    <w:rsid w:val="006407B1"/>
    <w:rsid w:val="006410AA"/>
    <w:rsid w:val="00641A69"/>
    <w:rsid w:val="00641A72"/>
    <w:rsid w:val="00641D80"/>
    <w:rsid w:val="00642818"/>
    <w:rsid w:val="00643165"/>
    <w:rsid w:val="006431CE"/>
    <w:rsid w:val="0064340B"/>
    <w:rsid w:val="00643709"/>
    <w:rsid w:val="00643B2D"/>
    <w:rsid w:val="0064454C"/>
    <w:rsid w:val="006445EB"/>
    <w:rsid w:val="00644B3B"/>
    <w:rsid w:val="00644BD3"/>
    <w:rsid w:val="00645156"/>
    <w:rsid w:val="00645A2D"/>
    <w:rsid w:val="00645D60"/>
    <w:rsid w:val="006469D9"/>
    <w:rsid w:val="00646AE6"/>
    <w:rsid w:val="00646C2F"/>
    <w:rsid w:val="00646CEC"/>
    <w:rsid w:val="00646EEC"/>
    <w:rsid w:val="0064717B"/>
    <w:rsid w:val="006477D0"/>
    <w:rsid w:val="00647A19"/>
    <w:rsid w:val="0065066D"/>
    <w:rsid w:val="00650AA9"/>
    <w:rsid w:val="00650EC7"/>
    <w:rsid w:val="0065161B"/>
    <w:rsid w:val="00651739"/>
    <w:rsid w:val="00651D26"/>
    <w:rsid w:val="0065227F"/>
    <w:rsid w:val="006532E7"/>
    <w:rsid w:val="00653885"/>
    <w:rsid w:val="0065393A"/>
    <w:rsid w:val="00653BDC"/>
    <w:rsid w:val="00653E7F"/>
    <w:rsid w:val="0065430E"/>
    <w:rsid w:val="006545A8"/>
    <w:rsid w:val="00654CFF"/>
    <w:rsid w:val="00654D9B"/>
    <w:rsid w:val="00654F0F"/>
    <w:rsid w:val="006552C1"/>
    <w:rsid w:val="00655469"/>
    <w:rsid w:val="006554FB"/>
    <w:rsid w:val="0065560E"/>
    <w:rsid w:val="00655B81"/>
    <w:rsid w:val="00655F2F"/>
    <w:rsid w:val="00655F5C"/>
    <w:rsid w:val="006560E8"/>
    <w:rsid w:val="0065642E"/>
    <w:rsid w:val="00656C37"/>
    <w:rsid w:val="006575E8"/>
    <w:rsid w:val="00657858"/>
    <w:rsid w:val="00657A6B"/>
    <w:rsid w:val="00657E54"/>
    <w:rsid w:val="00660283"/>
    <w:rsid w:val="006608A5"/>
    <w:rsid w:val="00660C9B"/>
    <w:rsid w:val="00661141"/>
    <w:rsid w:val="006611E1"/>
    <w:rsid w:val="00661403"/>
    <w:rsid w:val="00661493"/>
    <w:rsid w:val="00662594"/>
    <w:rsid w:val="0066273C"/>
    <w:rsid w:val="006628D2"/>
    <w:rsid w:val="00662C4E"/>
    <w:rsid w:val="0066318E"/>
    <w:rsid w:val="00663866"/>
    <w:rsid w:val="006638E7"/>
    <w:rsid w:val="00663914"/>
    <w:rsid w:val="006639CC"/>
    <w:rsid w:val="00663E9F"/>
    <w:rsid w:val="0066430C"/>
    <w:rsid w:val="00665114"/>
    <w:rsid w:val="00665B30"/>
    <w:rsid w:val="00665B94"/>
    <w:rsid w:val="0066651A"/>
    <w:rsid w:val="006665CD"/>
    <w:rsid w:val="00666A1F"/>
    <w:rsid w:val="00666E5E"/>
    <w:rsid w:val="00666F18"/>
    <w:rsid w:val="00666F35"/>
    <w:rsid w:val="0066719A"/>
    <w:rsid w:val="0066719E"/>
    <w:rsid w:val="006672C6"/>
    <w:rsid w:val="00667540"/>
    <w:rsid w:val="006677B0"/>
    <w:rsid w:val="00667C01"/>
    <w:rsid w:val="00667DFB"/>
    <w:rsid w:val="0067007B"/>
    <w:rsid w:val="006700B4"/>
    <w:rsid w:val="006702E0"/>
    <w:rsid w:val="00670B3B"/>
    <w:rsid w:val="006714AF"/>
    <w:rsid w:val="00671BC4"/>
    <w:rsid w:val="00672009"/>
    <w:rsid w:val="00672079"/>
    <w:rsid w:val="00672265"/>
    <w:rsid w:val="00672379"/>
    <w:rsid w:val="00672632"/>
    <w:rsid w:val="0067338B"/>
    <w:rsid w:val="0067343D"/>
    <w:rsid w:val="00673A65"/>
    <w:rsid w:val="00674115"/>
    <w:rsid w:val="00674150"/>
    <w:rsid w:val="006742D0"/>
    <w:rsid w:val="00674486"/>
    <w:rsid w:val="0067476C"/>
    <w:rsid w:val="00674C62"/>
    <w:rsid w:val="00674CEA"/>
    <w:rsid w:val="00675165"/>
    <w:rsid w:val="006752B7"/>
    <w:rsid w:val="00675951"/>
    <w:rsid w:val="00675C56"/>
    <w:rsid w:val="006760A2"/>
    <w:rsid w:val="00676290"/>
    <w:rsid w:val="0067667C"/>
    <w:rsid w:val="006769D4"/>
    <w:rsid w:val="00676C05"/>
    <w:rsid w:val="00676C0B"/>
    <w:rsid w:val="00677097"/>
    <w:rsid w:val="0067746F"/>
    <w:rsid w:val="006778E9"/>
    <w:rsid w:val="00680213"/>
    <w:rsid w:val="00680579"/>
    <w:rsid w:val="006807A8"/>
    <w:rsid w:val="0068162B"/>
    <w:rsid w:val="0068172B"/>
    <w:rsid w:val="00681821"/>
    <w:rsid w:val="006818BF"/>
    <w:rsid w:val="00681995"/>
    <w:rsid w:val="00682441"/>
    <w:rsid w:val="00682881"/>
    <w:rsid w:val="00682BA1"/>
    <w:rsid w:val="00682F32"/>
    <w:rsid w:val="0068311E"/>
    <w:rsid w:val="00683489"/>
    <w:rsid w:val="006843BD"/>
    <w:rsid w:val="00684609"/>
    <w:rsid w:val="0068463D"/>
    <w:rsid w:val="00684AAC"/>
    <w:rsid w:val="00684ACA"/>
    <w:rsid w:val="00684DF0"/>
    <w:rsid w:val="006859FF"/>
    <w:rsid w:val="00685DF8"/>
    <w:rsid w:val="00686351"/>
    <w:rsid w:val="006864BA"/>
    <w:rsid w:val="006865E6"/>
    <w:rsid w:val="00686799"/>
    <w:rsid w:val="00686F3B"/>
    <w:rsid w:val="0068717A"/>
    <w:rsid w:val="006872D0"/>
    <w:rsid w:val="006901C4"/>
    <w:rsid w:val="006904DA"/>
    <w:rsid w:val="0069059C"/>
    <w:rsid w:val="00690B63"/>
    <w:rsid w:val="00690F98"/>
    <w:rsid w:val="0069106E"/>
    <w:rsid w:val="00691FA4"/>
    <w:rsid w:val="0069254C"/>
    <w:rsid w:val="0069268B"/>
    <w:rsid w:val="0069280F"/>
    <w:rsid w:val="00692AFA"/>
    <w:rsid w:val="0069391A"/>
    <w:rsid w:val="00693F5E"/>
    <w:rsid w:val="00694313"/>
    <w:rsid w:val="00694A02"/>
    <w:rsid w:val="00694B9D"/>
    <w:rsid w:val="00694C76"/>
    <w:rsid w:val="0069510E"/>
    <w:rsid w:val="00695779"/>
    <w:rsid w:val="00695C4D"/>
    <w:rsid w:val="00695C98"/>
    <w:rsid w:val="006963B0"/>
    <w:rsid w:val="00696647"/>
    <w:rsid w:val="00696800"/>
    <w:rsid w:val="00696DEB"/>
    <w:rsid w:val="0069755A"/>
    <w:rsid w:val="00697A11"/>
    <w:rsid w:val="00697A40"/>
    <w:rsid w:val="00697CA7"/>
    <w:rsid w:val="00697CD9"/>
    <w:rsid w:val="00697D8F"/>
    <w:rsid w:val="00697F00"/>
    <w:rsid w:val="006A0322"/>
    <w:rsid w:val="006A0549"/>
    <w:rsid w:val="006A09FD"/>
    <w:rsid w:val="006A16A9"/>
    <w:rsid w:val="006A1F88"/>
    <w:rsid w:val="006A3172"/>
    <w:rsid w:val="006A3187"/>
    <w:rsid w:val="006A3373"/>
    <w:rsid w:val="006A3418"/>
    <w:rsid w:val="006A3E7D"/>
    <w:rsid w:val="006A4717"/>
    <w:rsid w:val="006A4819"/>
    <w:rsid w:val="006A484B"/>
    <w:rsid w:val="006A4C44"/>
    <w:rsid w:val="006A4E31"/>
    <w:rsid w:val="006A4E3E"/>
    <w:rsid w:val="006A4FC3"/>
    <w:rsid w:val="006A50A0"/>
    <w:rsid w:val="006A5133"/>
    <w:rsid w:val="006A51A5"/>
    <w:rsid w:val="006A53C6"/>
    <w:rsid w:val="006A54E6"/>
    <w:rsid w:val="006A5D3C"/>
    <w:rsid w:val="006A60A8"/>
    <w:rsid w:val="006A62E9"/>
    <w:rsid w:val="006A6718"/>
    <w:rsid w:val="006A6A2F"/>
    <w:rsid w:val="006A6E36"/>
    <w:rsid w:val="006A703B"/>
    <w:rsid w:val="006A7082"/>
    <w:rsid w:val="006A76C0"/>
    <w:rsid w:val="006A794E"/>
    <w:rsid w:val="006B06C9"/>
    <w:rsid w:val="006B095D"/>
    <w:rsid w:val="006B0ADC"/>
    <w:rsid w:val="006B0E08"/>
    <w:rsid w:val="006B10FB"/>
    <w:rsid w:val="006B1346"/>
    <w:rsid w:val="006B1560"/>
    <w:rsid w:val="006B1875"/>
    <w:rsid w:val="006B1ACD"/>
    <w:rsid w:val="006B1F31"/>
    <w:rsid w:val="006B2083"/>
    <w:rsid w:val="006B22A8"/>
    <w:rsid w:val="006B2E70"/>
    <w:rsid w:val="006B2EDD"/>
    <w:rsid w:val="006B3404"/>
    <w:rsid w:val="006B3660"/>
    <w:rsid w:val="006B3671"/>
    <w:rsid w:val="006B3ADD"/>
    <w:rsid w:val="006B3D59"/>
    <w:rsid w:val="006B4240"/>
    <w:rsid w:val="006B456F"/>
    <w:rsid w:val="006B46DD"/>
    <w:rsid w:val="006B4D7F"/>
    <w:rsid w:val="006B4F15"/>
    <w:rsid w:val="006B5001"/>
    <w:rsid w:val="006B50C1"/>
    <w:rsid w:val="006B5184"/>
    <w:rsid w:val="006B57F2"/>
    <w:rsid w:val="006B5C11"/>
    <w:rsid w:val="006B5D2C"/>
    <w:rsid w:val="006B604B"/>
    <w:rsid w:val="006B624A"/>
    <w:rsid w:val="006B65F0"/>
    <w:rsid w:val="006B6D2A"/>
    <w:rsid w:val="006B6D62"/>
    <w:rsid w:val="006B6E7A"/>
    <w:rsid w:val="006B6EB5"/>
    <w:rsid w:val="006B78FB"/>
    <w:rsid w:val="006B7ACE"/>
    <w:rsid w:val="006C047F"/>
    <w:rsid w:val="006C0FEE"/>
    <w:rsid w:val="006C142F"/>
    <w:rsid w:val="006C1467"/>
    <w:rsid w:val="006C14B9"/>
    <w:rsid w:val="006C14CA"/>
    <w:rsid w:val="006C16F4"/>
    <w:rsid w:val="006C1940"/>
    <w:rsid w:val="006C1D59"/>
    <w:rsid w:val="006C1EC5"/>
    <w:rsid w:val="006C1ED3"/>
    <w:rsid w:val="006C211B"/>
    <w:rsid w:val="006C28E9"/>
    <w:rsid w:val="006C2E68"/>
    <w:rsid w:val="006C2ED7"/>
    <w:rsid w:val="006C3135"/>
    <w:rsid w:val="006C3991"/>
    <w:rsid w:val="006C3A24"/>
    <w:rsid w:val="006C4421"/>
    <w:rsid w:val="006C46CA"/>
    <w:rsid w:val="006C5D47"/>
    <w:rsid w:val="006C5E70"/>
    <w:rsid w:val="006C6123"/>
    <w:rsid w:val="006C65C3"/>
    <w:rsid w:val="006C6820"/>
    <w:rsid w:val="006C6949"/>
    <w:rsid w:val="006C6A86"/>
    <w:rsid w:val="006C6E04"/>
    <w:rsid w:val="006C7B03"/>
    <w:rsid w:val="006C7CDC"/>
    <w:rsid w:val="006C7EC4"/>
    <w:rsid w:val="006D0276"/>
    <w:rsid w:val="006D0BE8"/>
    <w:rsid w:val="006D0E90"/>
    <w:rsid w:val="006D110A"/>
    <w:rsid w:val="006D12E8"/>
    <w:rsid w:val="006D1A62"/>
    <w:rsid w:val="006D1BBC"/>
    <w:rsid w:val="006D2151"/>
    <w:rsid w:val="006D258E"/>
    <w:rsid w:val="006D3110"/>
    <w:rsid w:val="006D3220"/>
    <w:rsid w:val="006D3A21"/>
    <w:rsid w:val="006D3BA5"/>
    <w:rsid w:val="006D4308"/>
    <w:rsid w:val="006D43F5"/>
    <w:rsid w:val="006D4C9D"/>
    <w:rsid w:val="006D504D"/>
    <w:rsid w:val="006D50E0"/>
    <w:rsid w:val="006D50EA"/>
    <w:rsid w:val="006D5424"/>
    <w:rsid w:val="006D54AA"/>
    <w:rsid w:val="006D55EC"/>
    <w:rsid w:val="006D593C"/>
    <w:rsid w:val="006D596D"/>
    <w:rsid w:val="006D5BBE"/>
    <w:rsid w:val="006D5C6B"/>
    <w:rsid w:val="006D5D1B"/>
    <w:rsid w:val="006D5F0B"/>
    <w:rsid w:val="006D5F9C"/>
    <w:rsid w:val="006D68F2"/>
    <w:rsid w:val="006D6908"/>
    <w:rsid w:val="006D6CF0"/>
    <w:rsid w:val="006D6DF5"/>
    <w:rsid w:val="006D74D8"/>
    <w:rsid w:val="006D75A8"/>
    <w:rsid w:val="006D75E8"/>
    <w:rsid w:val="006D7B7A"/>
    <w:rsid w:val="006E01B6"/>
    <w:rsid w:val="006E02DD"/>
    <w:rsid w:val="006E04A7"/>
    <w:rsid w:val="006E0655"/>
    <w:rsid w:val="006E0762"/>
    <w:rsid w:val="006E0907"/>
    <w:rsid w:val="006E12E7"/>
    <w:rsid w:val="006E1732"/>
    <w:rsid w:val="006E1D59"/>
    <w:rsid w:val="006E2237"/>
    <w:rsid w:val="006E2585"/>
    <w:rsid w:val="006E2625"/>
    <w:rsid w:val="006E2947"/>
    <w:rsid w:val="006E2971"/>
    <w:rsid w:val="006E2A33"/>
    <w:rsid w:val="006E2DCC"/>
    <w:rsid w:val="006E34DF"/>
    <w:rsid w:val="006E3608"/>
    <w:rsid w:val="006E3817"/>
    <w:rsid w:val="006E3A0D"/>
    <w:rsid w:val="006E3F1A"/>
    <w:rsid w:val="006E3FB2"/>
    <w:rsid w:val="006E4D7B"/>
    <w:rsid w:val="006E4F35"/>
    <w:rsid w:val="006E527E"/>
    <w:rsid w:val="006E55CF"/>
    <w:rsid w:val="006E5E88"/>
    <w:rsid w:val="006E74B9"/>
    <w:rsid w:val="006E7887"/>
    <w:rsid w:val="006E78FE"/>
    <w:rsid w:val="006E79FE"/>
    <w:rsid w:val="006E7A53"/>
    <w:rsid w:val="006E7C90"/>
    <w:rsid w:val="006E7E37"/>
    <w:rsid w:val="006F01EC"/>
    <w:rsid w:val="006F0560"/>
    <w:rsid w:val="006F07E0"/>
    <w:rsid w:val="006F08F7"/>
    <w:rsid w:val="006F0BB6"/>
    <w:rsid w:val="006F0CF3"/>
    <w:rsid w:val="006F1159"/>
    <w:rsid w:val="006F19AE"/>
    <w:rsid w:val="006F1DE9"/>
    <w:rsid w:val="006F24C5"/>
    <w:rsid w:val="006F2628"/>
    <w:rsid w:val="006F26E6"/>
    <w:rsid w:val="006F2DB1"/>
    <w:rsid w:val="006F2F97"/>
    <w:rsid w:val="006F2FC1"/>
    <w:rsid w:val="006F30D7"/>
    <w:rsid w:val="006F30ED"/>
    <w:rsid w:val="006F4311"/>
    <w:rsid w:val="006F45D1"/>
    <w:rsid w:val="006F4EB9"/>
    <w:rsid w:val="006F500B"/>
    <w:rsid w:val="006F565E"/>
    <w:rsid w:val="006F5B7B"/>
    <w:rsid w:val="006F5F71"/>
    <w:rsid w:val="006F667B"/>
    <w:rsid w:val="006F667E"/>
    <w:rsid w:val="006F789F"/>
    <w:rsid w:val="006F7DEC"/>
    <w:rsid w:val="006F7F75"/>
    <w:rsid w:val="0070098E"/>
    <w:rsid w:val="00700A39"/>
    <w:rsid w:val="00700FDF"/>
    <w:rsid w:val="00701314"/>
    <w:rsid w:val="00701A3A"/>
    <w:rsid w:val="007020E7"/>
    <w:rsid w:val="00702ABE"/>
    <w:rsid w:val="00702C56"/>
    <w:rsid w:val="00702D83"/>
    <w:rsid w:val="007033AF"/>
    <w:rsid w:val="007039AD"/>
    <w:rsid w:val="00703DEC"/>
    <w:rsid w:val="00704283"/>
    <w:rsid w:val="007043CE"/>
    <w:rsid w:val="0070447C"/>
    <w:rsid w:val="007044DA"/>
    <w:rsid w:val="00705064"/>
    <w:rsid w:val="007052B5"/>
    <w:rsid w:val="007053E0"/>
    <w:rsid w:val="007059FB"/>
    <w:rsid w:val="007063EB"/>
    <w:rsid w:val="00706A7C"/>
    <w:rsid w:val="00706C7C"/>
    <w:rsid w:val="007073E6"/>
    <w:rsid w:val="0070758B"/>
    <w:rsid w:val="00707CF1"/>
    <w:rsid w:val="00707D9C"/>
    <w:rsid w:val="00707F81"/>
    <w:rsid w:val="0071003A"/>
    <w:rsid w:val="007101F6"/>
    <w:rsid w:val="0071029C"/>
    <w:rsid w:val="007106C9"/>
    <w:rsid w:val="007106FF"/>
    <w:rsid w:val="0071082C"/>
    <w:rsid w:val="00710CBA"/>
    <w:rsid w:val="00710EB2"/>
    <w:rsid w:val="00710FA9"/>
    <w:rsid w:val="0071112D"/>
    <w:rsid w:val="00711B42"/>
    <w:rsid w:val="00711EBF"/>
    <w:rsid w:val="00712373"/>
    <w:rsid w:val="00712513"/>
    <w:rsid w:val="0071272B"/>
    <w:rsid w:val="00712BEC"/>
    <w:rsid w:val="00712EB1"/>
    <w:rsid w:val="007138A7"/>
    <w:rsid w:val="00713EAD"/>
    <w:rsid w:val="0071471B"/>
    <w:rsid w:val="00714877"/>
    <w:rsid w:val="00714928"/>
    <w:rsid w:val="00714B23"/>
    <w:rsid w:val="007150D8"/>
    <w:rsid w:val="00715217"/>
    <w:rsid w:val="0071556B"/>
    <w:rsid w:val="00715DAE"/>
    <w:rsid w:val="00716376"/>
    <w:rsid w:val="007163E6"/>
    <w:rsid w:val="0071645A"/>
    <w:rsid w:val="007164FA"/>
    <w:rsid w:val="00717130"/>
    <w:rsid w:val="007171DB"/>
    <w:rsid w:val="00717605"/>
    <w:rsid w:val="00720096"/>
    <w:rsid w:val="007200CC"/>
    <w:rsid w:val="00720264"/>
    <w:rsid w:val="00720345"/>
    <w:rsid w:val="00720839"/>
    <w:rsid w:val="00720869"/>
    <w:rsid w:val="0072094A"/>
    <w:rsid w:val="00721272"/>
    <w:rsid w:val="00721604"/>
    <w:rsid w:val="00721673"/>
    <w:rsid w:val="00721B27"/>
    <w:rsid w:val="007220AE"/>
    <w:rsid w:val="00723334"/>
    <w:rsid w:val="00723C0D"/>
    <w:rsid w:val="00723E8C"/>
    <w:rsid w:val="0072408E"/>
    <w:rsid w:val="007243D2"/>
    <w:rsid w:val="00724E5A"/>
    <w:rsid w:val="007253DA"/>
    <w:rsid w:val="0072556C"/>
    <w:rsid w:val="0072572F"/>
    <w:rsid w:val="00725AB2"/>
    <w:rsid w:val="00725B09"/>
    <w:rsid w:val="00725E3C"/>
    <w:rsid w:val="00726C61"/>
    <w:rsid w:val="00727085"/>
    <w:rsid w:val="0072728E"/>
    <w:rsid w:val="007272D5"/>
    <w:rsid w:val="0072744E"/>
    <w:rsid w:val="0072775B"/>
    <w:rsid w:val="0072783B"/>
    <w:rsid w:val="00727850"/>
    <w:rsid w:val="00730111"/>
    <w:rsid w:val="00730229"/>
    <w:rsid w:val="00730A4A"/>
    <w:rsid w:val="00730F4B"/>
    <w:rsid w:val="00731689"/>
    <w:rsid w:val="007318BE"/>
    <w:rsid w:val="00731ACA"/>
    <w:rsid w:val="00731D78"/>
    <w:rsid w:val="0073223C"/>
    <w:rsid w:val="00732313"/>
    <w:rsid w:val="00732384"/>
    <w:rsid w:val="0073290A"/>
    <w:rsid w:val="007329A5"/>
    <w:rsid w:val="007333A1"/>
    <w:rsid w:val="007334E4"/>
    <w:rsid w:val="00733627"/>
    <w:rsid w:val="00733874"/>
    <w:rsid w:val="007339B8"/>
    <w:rsid w:val="00733E72"/>
    <w:rsid w:val="00734DD9"/>
    <w:rsid w:val="0073515E"/>
    <w:rsid w:val="007355BE"/>
    <w:rsid w:val="007358E0"/>
    <w:rsid w:val="00735C53"/>
    <w:rsid w:val="007360D9"/>
    <w:rsid w:val="0073612E"/>
    <w:rsid w:val="00736322"/>
    <w:rsid w:val="00736CC9"/>
    <w:rsid w:val="00736EE0"/>
    <w:rsid w:val="007373E0"/>
    <w:rsid w:val="007374F2"/>
    <w:rsid w:val="007378B7"/>
    <w:rsid w:val="00737A4E"/>
    <w:rsid w:val="00737D73"/>
    <w:rsid w:val="00740516"/>
    <w:rsid w:val="00740924"/>
    <w:rsid w:val="00740A0C"/>
    <w:rsid w:val="00740BAD"/>
    <w:rsid w:val="00740FF9"/>
    <w:rsid w:val="00741114"/>
    <w:rsid w:val="007411DC"/>
    <w:rsid w:val="007415EC"/>
    <w:rsid w:val="007417DC"/>
    <w:rsid w:val="00741942"/>
    <w:rsid w:val="00742359"/>
    <w:rsid w:val="00742460"/>
    <w:rsid w:val="007426D7"/>
    <w:rsid w:val="00742C1B"/>
    <w:rsid w:val="00743252"/>
    <w:rsid w:val="00743442"/>
    <w:rsid w:val="0074383A"/>
    <w:rsid w:val="007443A8"/>
    <w:rsid w:val="00744689"/>
    <w:rsid w:val="00744691"/>
    <w:rsid w:val="00744760"/>
    <w:rsid w:val="00744BA9"/>
    <w:rsid w:val="00745401"/>
    <w:rsid w:val="0074583F"/>
    <w:rsid w:val="007465D8"/>
    <w:rsid w:val="00746860"/>
    <w:rsid w:val="0074687A"/>
    <w:rsid w:val="00746B83"/>
    <w:rsid w:val="007474BB"/>
    <w:rsid w:val="00747FF3"/>
    <w:rsid w:val="00750211"/>
    <w:rsid w:val="00750F6B"/>
    <w:rsid w:val="0075118B"/>
    <w:rsid w:val="00751954"/>
    <w:rsid w:val="00751B24"/>
    <w:rsid w:val="00751C25"/>
    <w:rsid w:val="00751EE0"/>
    <w:rsid w:val="00752165"/>
    <w:rsid w:val="00752C04"/>
    <w:rsid w:val="0075309C"/>
    <w:rsid w:val="00753950"/>
    <w:rsid w:val="00753CF2"/>
    <w:rsid w:val="0075446A"/>
    <w:rsid w:val="00755051"/>
    <w:rsid w:val="0075558B"/>
    <w:rsid w:val="00755984"/>
    <w:rsid w:val="00755AFB"/>
    <w:rsid w:val="00755C9B"/>
    <w:rsid w:val="00756803"/>
    <w:rsid w:val="00756AF9"/>
    <w:rsid w:val="00756CE8"/>
    <w:rsid w:val="00756E41"/>
    <w:rsid w:val="00756F3A"/>
    <w:rsid w:val="007572E8"/>
    <w:rsid w:val="00757BB1"/>
    <w:rsid w:val="007606FF"/>
    <w:rsid w:val="007614E2"/>
    <w:rsid w:val="0076173C"/>
    <w:rsid w:val="00761D6C"/>
    <w:rsid w:val="00761EFE"/>
    <w:rsid w:val="007623E6"/>
    <w:rsid w:val="007624B5"/>
    <w:rsid w:val="00762F51"/>
    <w:rsid w:val="007630FC"/>
    <w:rsid w:val="0076351C"/>
    <w:rsid w:val="00763CE7"/>
    <w:rsid w:val="00764728"/>
    <w:rsid w:val="00764808"/>
    <w:rsid w:val="007649AA"/>
    <w:rsid w:val="007653D0"/>
    <w:rsid w:val="00765950"/>
    <w:rsid w:val="007659DC"/>
    <w:rsid w:val="007659ED"/>
    <w:rsid w:val="00765B38"/>
    <w:rsid w:val="00765DA6"/>
    <w:rsid w:val="0076627B"/>
    <w:rsid w:val="00766465"/>
    <w:rsid w:val="007668B1"/>
    <w:rsid w:val="00766AFA"/>
    <w:rsid w:val="00766C29"/>
    <w:rsid w:val="007670B9"/>
    <w:rsid w:val="00767158"/>
    <w:rsid w:val="00767168"/>
    <w:rsid w:val="00767468"/>
    <w:rsid w:val="0076762A"/>
    <w:rsid w:val="00767B9A"/>
    <w:rsid w:val="00767F3D"/>
    <w:rsid w:val="007700FC"/>
    <w:rsid w:val="00770189"/>
    <w:rsid w:val="00770398"/>
    <w:rsid w:val="00770E5F"/>
    <w:rsid w:val="00771263"/>
    <w:rsid w:val="007717EF"/>
    <w:rsid w:val="00771DFB"/>
    <w:rsid w:val="00772759"/>
    <w:rsid w:val="007728E1"/>
    <w:rsid w:val="00772BDC"/>
    <w:rsid w:val="0077351C"/>
    <w:rsid w:val="00773609"/>
    <w:rsid w:val="00773731"/>
    <w:rsid w:val="00773E01"/>
    <w:rsid w:val="00773F5B"/>
    <w:rsid w:val="007741B4"/>
    <w:rsid w:val="0077456C"/>
    <w:rsid w:val="00774EF9"/>
    <w:rsid w:val="00774F3B"/>
    <w:rsid w:val="00775331"/>
    <w:rsid w:val="00775735"/>
    <w:rsid w:val="00775ADA"/>
    <w:rsid w:val="00775B61"/>
    <w:rsid w:val="00776970"/>
    <w:rsid w:val="00777379"/>
    <w:rsid w:val="007777EB"/>
    <w:rsid w:val="00777923"/>
    <w:rsid w:val="00777B31"/>
    <w:rsid w:val="0078002E"/>
    <w:rsid w:val="00780139"/>
    <w:rsid w:val="00780148"/>
    <w:rsid w:val="007802E1"/>
    <w:rsid w:val="007809F8"/>
    <w:rsid w:val="00780AB0"/>
    <w:rsid w:val="00780DC3"/>
    <w:rsid w:val="00781593"/>
    <w:rsid w:val="00782274"/>
    <w:rsid w:val="00782817"/>
    <w:rsid w:val="0078294C"/>
    <w:rsid w:val="00782E8A"/>
    <w:rsid w:val="007833FF"/>
    <w:rsid w:val="007834BE"/>
    <w:rsid w:val="007837C3"/>
    <w:rsid w:val="00783880"/>
    <w:rsid w:val="007838ED"/>
    <w:rsid w:val="00783AD4"/>
    <w:rsid w:val="00784239"/>
    <w:rsid w:val="00784511"/>
    <w:rsid w:val="0078485E"/>
    <w:rsid w:val="00784949"/>
    <w:rsid w:val="00785B30"/>
    <w:rsid w:val="007864C4"/>
    <w:rsid w:val="007866F0"/>
    <w:rsid w:val="00786BC4"/>
    <w:rsid w:val="00786C86"/>
    <w:rsid w:val="00787475"/>
    <w:rsid w:val="0078764C"/>
    <w:rsid w:val="00787706"/>
    <w:rsid w:val="00787A6F"/>
    <w:rsid w:val="00787AA3"/>
    <w:rsid w:val="00787B21"/>
    <w:rsid w:val="00787D1F"/>
    <w:rsid w:val="00787D2D"/>
    <w:rsid w:val="00790DE0"/>
    <w:rsid w:val="00790EEB"/>
    <w:rsid w:val="00791022"/>
    <w:rsid w:val="007918E1"/>
    <w:rsid w:val="007927FF"/>
    <w:rsid w:val="00792BEB"/>
    <w:rsid w:val="0079301A"/>
    <w:rsid w:val="007936F9"/>
    <w:rsid w:val="0079395F"/>
    <w:rsid w:val="00794290"/>
    <w:rsid w:val="0079430E"/>
    <w:rsid w:val="00794799"/>
    <w:rsid w:val="00795112"/>
    <w:rsid w:val="00795B8D"/>
    <w:rsid w:val="007965EA"/>
    <w:rsid w:val="007969C4"/>
    <w:rsid w:val="00796DF9"/>
    <w:rsid w:val="00796E2E"/>
    <w:rsid w:val="007971EA"/>
    <w:rsid w:val="007975E3"/>
    <w:rsid w:val="00797782"/>
    <w:rsid w:val="00797949"/>
    <w:rsid w:val="00797CCC"/>
    <w:rsid w:val="00797F19"/>
    <w:rsid w:val="007A03D7"/>
    <w:rsid w:val="007A0471"/>
    <w:rsid w:val="007A0CED"/>
    <w:rsid w:val="007A137D"/>
    <w:rsid w:val="007A1534"/>
    <w:rsid w:val="007A18F8"/>
    <w:rsid w:val="007A1A93"/>
    <w:rsid w:val="007A1B1C"/>
    <w:rsid w:val="007A1EF5"/>
    <w:rsid w:val="007A2051"/>
    <w:rsid w:val="007A2356"/>
    <w:rsid w:val="007A23A8"/>
    <w:rsid w:val="007A29DC"/>
    <w:rsid w:val="007A2E72"/>
    <w:rsid w:val="007A3277"/>
    <w:rsid w:val="007A3458"/>
    <w:rsid w:val="007A3566"/>
    <w:rsid w:val="007A418B"/>
    <w:rsid w:val="007A4380"/>
    <w:rsid w:val="007A4553"/>
    <w:rsid w:val="007A4CE3"/>
    <w:rsid w:val="007A591C"/>
    <w:rsid w:val="007A59C2"/>
    <w:rsid w:val="007A5BB2"/>
    <w:rsid w:val="007A6065"/>
    <w:rsid w:val="007A6450"/>
    <w:rsid w:val="007A6BEF"/>
    <w:rsid w:val="007A75A3"/>
    <w:rsid w:val="007A7B09"/>
    <w:rsid w:val="007A7D15"/>
    <w:rsid w:val="007B0245"/>
    <w:rsid w:val="007B0296"/>
    <w:rsid w:val="007B02FA"/>
    <w:rsid w:val="007B03EC"/>
    <w:rsid w:val="007B065F"/>
    <w:rsid w:val="007B06BE"/>
    <w:rsid w:val="007B0909"/>
    <w:rsid w:val="007B0B25"/>
    <w:rsid w:val="007B1567"/>
    <w:rsid w:val="007B15DF"/>
    <w:rsid w:val="007B19A0"/>
    <w:rsid w:val="007B1F97"/>
    <w:rsid w:val="007B2057"/>
    <w:rsid w:val="007B2382"/>
    <w:rsid w:val="007B2526"/>
    <w:rsid w:val="007B27FA"/>
    <w:rsid w:val="007B32EB"/>
    <w:rsid w:val="007B3B5F"/>
    <w:rsid w:val="007B3DEF"/>
    <w:rsid w:val="007B3F32"/>
    <w:rsid w:val="007B454B"/>
    <w:rsid w:val="007B481A"/>
    <w:rsid w:val="007B498E"/>
    <w:rsid w:val="007B51FD"/>
    <w:rsid w:val="007B529C"/>
    <w:rsid w:val="007B5315"/>
    <w:rsid w:val="007B5571"/>
    <w:rsid w:val="007B5811"/>
    <w:rsid w:val="007B6094"/>
    <w:rsid w:val="007B62DB"/>
    <w:rsid w:val="007B64B1"/>
    <w:rsid w:val="007B6C19"/>
    <w:rsid w:val="007B703F"/>
    <w:rsid w:val="007B7061"/>
    <w:rsid w:val="007B7D86"/>
    <w:rsid w:val="007C121D"/>
    <w:rsid w:val="007C1412"/>
    <w:rsid w:val="007C1D84"/>
    <w:rsid w:val="007C23EA"/>
    <w:rsid w:val="007C258C"/>
    <w:rsid w:val="007C268B"/>
    <w:rsid w:val="007C29F3"/>
    <w:rsid w:val="007C2A06"/>
    <w:rsid w:val="007C31F4"/>
    <w:rsid w:val="007C3212"/>
    <w:rsid w:val="007C32CC"/>
    <w:rsid w:val="007C3627"/>
    <w:rsid w:val="007C3A91"/>
    <w:rsid w:val="007C3D1E"/>
    <w:rsid w:val="007C404E"/>
    <w:rsid w:val="007C41B2"/>
    <w:rsid w:val="007C459B"/>
    <w:rsid w:val="007C4F58"/>
    <w:rsid w:val="007C5276"/>
    <w:rsid w:val="007C6B52"/>
    <w:rsid w:val="007C7520"/>
    <w:rsid w:val="007C7BE6"/>
    <w:rsid w:val="007C7C36"/>
    <w:rsid w:val="007C7CC1"/>
    <w:rsid w:val="007D01A2"/>
    <w:rsid w:val="007D0D89"/>
    <w:rsid w:val="007D1299"/>
    <w:rsid w:val="007D13D2"/>
    <w:rsid w:val="007D17CD"/>
    <w:rsid w:val="007D20F5"/>
    <w:rsid w:val="007D2397"/>
    <w:rsid w:val="007D25E3"/>
    <w:rsid w:val="007D2B52"/>
    <w:rsid w:val="007D2EA7"/>
    <w:rsid w:val="007D2F1B"/>
    <w:rsid w:val="007D323F"/>
    <w:rsid w:val="007D363E"/>
    <w:rsid w:val="007D3B0F"/>
    <w:rsid w:val="007D4148"/>
    <w:rsid w:val="007D4944"/>
    <w:rsid w:val="007D4C34"/>
    <w:rsid w:val="007D5466"/>
    <w:rsid w:val="007D56F9"/>
    <w:rsid w:val="007D6F0C"/>
    <w:rsid w:val="007D7043"/>
    <w:rsid w:val="007D723B"/>
    <w:rsid w:val="007D781F"/>
    <w:rsid w:val="007D782A"/>
    <w:rsid w:val="007E0796"/>
    <w:rsid w:val="007E0B8C"/>
    <w:rsid w:val="007E0FFE"/>
    <w:rsid w:val="007E16BC"/>
    <w:rsid w:val="007E1B5F"/>
    <w:rsid w:val="007E26B8"/>
    <w:rsid w:val="007E3C57"/>
    <w:rsid w:val="007E3D31"/>
    <w:rsid w:val="007E3DFE"/>
    <w:rsid w:val="007E4066"/>
    <w:rsid w:val="007E46BA"/>
    <w:rsid w:val="007E59CC"/>
    <w:rsid w:val="007E5ADC"/>
    <w:rsid w:val="007E5D70"/>
    <w:rsid w:val="007E61BF"/>
    <w:rsid w:val="007E6316"/>
    <w:rsid w:val="007E6644"/>
    <w:rsid w:val="007E6DBB"/>
    <w:rsid w:val="007E7100"/>
    <w:rsid w:val="007E73BC"/>
    <w:rsid w:val="007E754A"/>
    <w:rsid w:val="007E7B32"/>
    <w:rsid w:val="007E7BCE"/>
    <w:rsid w:val="007E7E28"/>
    <w:rsid w:val="007F09A2"/>
    <w:rsid w:val="007F0A9F"/>
    <w:rsid w:val="007F0B07"/>
    <w:rsid w:val="007F0BAE"/>
    <w:rsid w:val="007F0D06"/>
    <w:rsid w:val="007F1AFD"/>
    <w:rsid w:val="007F2A27"/>
    <w:rsid w:val="007F30F2"/>
    <w:rsid w:val="007F34A2"/>
    <w:rsid w:val="007F37DD"/>
    <w:rsid w:val="007F3BFC"/>
    <w:rsid w:val="007F3C18"/>
    <w:rsid w:val="007F3E0F"/>
    <w:rsid w:val="007F3E18"/>
    <w:rsid w:val="007F44E8"/>
    <w:rsid w:val="007F4C2C"/>
    <w:rsid w:val="007F4DEB"/>
    <w:rsid w:val="007F4FCB"/>
    <w:rsid w:val="007F554D"/>
    <w:rsid w:val="007F55AE"/>
    <w:rsid w:val="007F5AA5"/>
    <w:rsid w:val="007F5B4A"/>
    <w:rsid w:val="007F5BDE"/>
    <w:rsid w:val="007F6184"/>
    <w:rsid w:val="007F62F7"/>
    <w:rsid w:val="007F65F1"/>
    <w:rsid w:val="007F6ECD"/>
    <w:rsid w:val="007F7527"/>
    <w:rsid w:val="00800127"/>
    <w:rsid w:val="00800870"/>
    <w:rsid w:val="00800E97"/>
    <w:rsid w:val="00800EA1"/>
    <w:rsid w:val="0080126C"/>
    <w:rsid w:val="0080180F"/>
    <w:rsid w:val="00801819"/>
    <w:rsid w:val="00801B52"/>
    <w:rsid w:val="00801BB2"/>
    <w:rsid w:val="00802085"/>
    <w:rsid w:val="00802430"/>
    <w:rsid w:val="008027E0"/>
    <w:rsid w:val="008033EE"/>
    <w:rsid w:val="008035F2"/>
    <w:rsid w:val="008037CE"/>
    <w:rsid w:val="00803A97"/>
    <w:rsid w:val="00803C52"/>
    <w:rsid w:val="0080408E"/>
    <w:rsid w:val="008043BB"/>
    <w:rsid w:val="008043D8"/>
    <w:rsid w:val="008046D2"/>
    <w:rsid w:val="00804B59"/>
    <w:rsid w:val="00804C83"/>
    <w:rsid w:val="00804E6D"/>
    <w:rsid w:val="00804EEC"/>
    <w:rsid w:val="0080543D"/>
    <w:rsid w:val="00805721"/>
    <w:rsid w:val="00805851"/>
    <w:rsid w:val="00805FFD"/>
    <w:rsid w:val="00806181"/>
    <w:rsid w:val="0080620C"/>
    <w:rsid w:val="00806569"/>
    <w:rsid w:val="00806931"/>
    <w:rsid w:val="00806DBD"/>
    <w:rsid w:val="00807171"/>
    <w:rsid w:val="00807316"/>
    <w:rsid w:val="0080759E"/>
    <w:rsid w:val="00807689"/>
    <w:rsid w:val="008079B0"/>
    <w:rsid w:val="00807EF1"/>
    <w:rsid w:val="008103A4"/>
    <w:rsid w:val="00810501"/>
    <w:rsid w:val="008107B8"/>
    <w:rsid w:val="00810D2A"/>
    <w:rsid w:val="00810E77"/>
    <w:rsid w:val="008114D4"/>
    <w:rsid w:val="00811530"/>
    <w:rsid w:val="00811780"/>
    <w:rsid w:val="00811961"/>
    <w:rsid w:val="00811B2C"/>
    <w:rsid w:val="00811C39"/>
    <w:rsid w:val="00812478"/>
    <w:rsid w:val="008125ED"/>
    <w:rsid w:val="0081268C"/>
    <w:rsid w:val="00812BDC"/>
    <w:rsid w:val="00812CF9"/>
    <w:rsid w:val="00813136"/>
    <w:rsid w:val="00813483"/>
    <w:rsid w:val="00813687"/>
    <w:rsid w:val="008137D1"/>
    <w:rsid w:val="008138E0"/>
    <w:rsid w:val="00813939"/>
    <w:rsid w:val="00813B9D"/>
    <w:rsid w:val="0081436B"/>
    <w:rsid w:val="00814515"/>
    <w:rsid w:val="0081465B"/>
    <w:rsid w:val="008146BF"/>
    <w:rsid w:val="00814780"/>
    <w:rsid w:val="00814DB7"/>
    <w:rsid w:val="008156A2"/>
    <w:rsid w:val="008156F9"/>
    <w:rsid w:val="00815CD7"/>
    <w:rsid w:val="00815D59"/>
    <w:rsid w:val="00815E1C"/>
    <w:rsid w:val="0081610F"/>
    <w:rsid w:val="00816394"/>
    <w:rsid w:val="00816534"/>
    <w:rsid w:val="008165F6"/>
    <w:rsid w:val="0081665D"/>
    <w:rsid w:val="00816760"/>
    <w:rsid w:val="008167CE"/>
    <w:rsid w:val="008168BA"/>
    <w:rsid w:val="008169DA"/>
    <w:rsid w:val="00816A18"/>
    <w:rsid w:val="00816A9C"/>
    <w:rsid w:val="00816B2A"/>
    <w:rsid w:val="00817114"/>
    <w:rsid w:val="0081723B"/>
    <w:rsid w:val="00817A0B"/>
    <w:rsid w:val="00817B97"/>
    <w:rsid w:val="00817D03"/>
    <w:rsid w:val="0082005B"/>
    <w:rsid w:val="008201A4"/>
    <w:rsid w:val="00820E05"/>
    <w:rsid w:val="00820E5B"/>
    <w:rsid w:val="00821304"/>
    <w:rsid w:val="0082163F"/>
    <w:rsid w:val="008219A3"/>
    <w:rsid w:val="008224C0"/>
    <w:rsid w:val="00822DEA"/>
    <w:rsid w:val="008231CA"/>
    <w:rsid w:val="00823A9D"/>
    <w:rsid w:val="00823CF6"/>
    <w:rsid w:val="00824783"/>
    <w:rsid w:val="00824A28"/>
    <w:rsid w:val="00824DEB"/>
    <w:rsid w:val="0082528B"/>
    <w:rsid w:val="00825522"/>
    <w:rsid w:val="008256C6"/>
    <w:rsid w:val="00825A91"/>
    <w:rsid w:val="00825D2C"/>
    <w:rsid w:val="00825EE4"/>
    <w:rsid w:val="00827F4A"/>
    <w:rsid w:val="00830070"/>
    <w:rsid w:val="008303FB"/>
    <w:rsid w:val="00830961"/>
    <w:rsid w:val="008309FB"/>
    <w:rsid w:val="00830D96"/>
    <w:rsid w:val="00830F11"/>
    <w:rsid w:val="0083122F"/>
    <w:rsid w:val="0083128B"/>
    <w:rsid w:val="00832153"/>
    <w:rsid w:val="00832753"/>
    <w:rsid w:val="008327A6"/>
    <w:rsid w:val="008327F8"/>
    <w:rsid w:val="00832B89"/>
    <w:rsid w:val="00832B9E"/>
    <w:rsid w:val="008339E8"/>
    <w:rsid w:val="008343FF"/>
    <w:rsid w:val="00834C3C"/>
    <w:rsid w:val="00834E98"/>
    <w:rsid w:val="00835DB5"/>
    <w:rsid w:val="00835FB6"/>
    <w:rsid w:val="008360AC"/>
    <w:rsid w:val="00836DFC"/>
    <w:rsid w:val="00836EAD"/>
    <w:rsid w:val="00837125"/>
    <w:rsid w:val="0083796F"/>
    <w:rsid w:val="00837B43"/>
    <w:rsid w:val="00840603"/>
    <w:rsid w:val="00840703"/>
    <w:rsid w:val="00840C98"/>
    <w:rsid w:val="00841087"/>
    <w:rsid w:val="0084164E"/>
    <w:rsid w:val="008416C5"/>
    <w:rsid w:val="008418FD"/>
    <w:rsid w:val="00841BA1"/>
    <w:rsid w:val="008420E7"/>
    <w:rsid w:val="0084228A"/>
    <w:rsid w:val="00842335"/>
    <w:rsid w:val="008426C3"/>
    <w:rsid w:val="00842B36"/>
    <w:rsid w:val="0084334F"/>
    <w:rsid w:val="00843664"/>
    <w:rsid w:val="0084392D"/>
    <w:rsid w:val="0084401F"/>
    <w:rsid w:val="00844264"/>
    <w:rsid w:val="00844B56"/>
    <w:rsid w:val="00844C49"/>
    <w:rsid w:val="00844EEC"/>
    <w:rsid w:val="00845703"/>
    <w:rsid w:val="008458C2"/>
    <w:rsid w:val="00846083"/>
    <w:rsid w:val="008465A4"/>
    <w:rsid w:val="008465C9"/>
    <w:rsid w:val="00846D74"/>
    <w:rsid w:val="00846F00"/>
    <w:rsid w:val="00847352"/>
    <w:rsid w:val="0084770E"/>
    <w:rsid w:val="0085013F"/>
    <w:rsid w:val="00850176"/>
    <w:rsid w:val="008501EB"/>
    <w:rsid w:val="008502B5"/>
    <w:rsid w:val="00850B4C"/>
    <w:rsid w:val="00851526"/>
    <w:rsid w:val="00851B74"/>
    <w:rsid w:val="00851C4C"/>
    <w:rsid w:val="00851D63"/>
    <w:rsid w:val="00851EC7"/>
    <w:rsid w:val="008521B5"/>
    <w:rsid w:val="008527CA"/>
    <w:rsid w:val="00852A67"/>
    <w:rsid w:val="008530FA"/>
    <w:rsid w:val="00853168"/>
    <w:rsid w:val="0085365D"/>
    <w:rsid w:val="00853C62"/>
    <w:rsid w:val="00853D22"/>
    <w:rsid w:val="00854464"/>
    <w:rsid w:val="00854995"/>
    <w:rsid w:val="00855034"/>
    <w:rsid w:val="008551F4"/>
    <w:rsid w:val="008552C0"/>
    <w:rsid w:val="00855307"/>
    <w:rsid w:val="0085550B"/>
    <w:rsid w:val="00855611"/>
    <w:rsid w:val="0085568B"/>
    <w:rsid w:val="00855ADA"/>
    <w:rsid w:val="008560F8"/>
    <w:rsid w:val="00856C38"/>
    <w:rsid w:val="00856DC6"/>
    <w:rsid w:val="00857399"/>
    <w:rsid w:val="0085752C"/>
    <w:rsid w:val="00857B4B"/>
    <w:rsid w:val="00860052"/>
    <w:rsid w:val="00860D55"/>
    <w:rsid w:val="0086258C"/>
    <w:rsid w:val="008625CF"/>
    <w:rsid w:val="008628AA"/>
    <w:rsid w:val="00862F2F"/>
    <w:rsid w:val="00863016"/>
    <w:rsid w:val="00863312"/>
    <w:rsid w:val="008639CD"/>
    <w:rsid w:val="00863DC3"/>
    <w:rsid w:val="008644D0"/>
    <w:rsid w:val="008648BF"/>
    <w:rsid w:val="0086532B"/>
    <w:rsid w:val="00865549"/>
    <w:rsid w:val="008658BE"/>
    <w:rsid w:val="00866454"/>
    <w:rsid w:val="00866581"/>
    <w:rsid w:val="00866812"/>
    <w:rsid w:val="008668CB"/>
    <w:rsid w:val="00866CF9"/>
    <w:rsid w:val="00866DBE"/>
    <w:rsid w:val="00866EDE"/>
    <w:rsid w:val="00866F59"/>
    <w:rsid w:val="00867017"/>
    <w:rsid w:val="008670F3"/>
    <w:rsid w:val="008679DB"/>
    <w:rsid w:val="00867DC4"/>
    <w:rsid w:val="00870354"/>
    <w:rsid w:val="00870591"/>
    <w:rsid w:val="00870A12"/>
    <w:rsid w:val="008713F0"/>
    <w:rsid w:val="0087167C"/>
    <w:rsid w:val="00871D67"/>
    <w:rsid w:val="00871F8C"/>
    <w:rsid w:val="008723E7"/>
    <w:rsid w:val="0087266A"/>
    <w:rsid w:val="00872E90"/>
    <w:rsid w:val="0087312F"/>
    <w:rsid w:val="00873254"/>
    <w:rsid w:val="00874345"/>
    <w:rsid w:val="0087450D"/>
    <w:rsid w:val="00874684"/>
    <w:rsid w:val="0087484E"/>
    <w:rsid w:val="00875604"/>
    <w:rsid w:val="00875693"/>
    <w:rsid w:val="0087585C"/>
    <w:rsid w:val="00875E77"/>
    <w:rsid w:val="00875EBD"/>
    <w:rsid w:val="00876644"/>
    <w:rsid w:val="008767B0"/>
    <w:rsid w:val="00876ADF"/>
    <w:rsid w:val="00876F24"/>
    <w:rsid w:val="00877121"/>
    <w:rsid w:val="00877189"/>
    <w:rsid w:val="00877410"/>
    <w:rsid w:val="008775CA"/>
    <w:rsid w:val="008778E5"/>
    <w:rsid w:val="00877B86"/>
    <w:rsid w:val="00877DC3"/>
    <w:rsid w:val="00880740"/>
    <w:rsid w:val="00880BDE"/>
    <w:rsid w:val="00880D20"/>
    <w:rsid w:val="00881685"/>
    <w:rsid w:val="00881FC1"/>
    <w:rsid w:val="00882079"/>
    <w:rsid w:val="008820FB"/>
    <w:rsid w:val="00882187"/>
    <w:rsid w:val="00882898"/>
    <w:rsid w:val="0088296F"/>
    <w:rsid w:val="00882BB4"/>
    <w:rsid w:val="0088305A"/>
    <w:rsid w:val="0088317C"/>
    <w:rsid w:val="008832DE"/>
    <w:rsid w:val="008833FD"/>
    <w:rsid w:val="0088343A"/>
    <w:rsid w:val="00883B14"/>
    <w:rsid w:val="008840FC"/>
    <w:rsid w:val="0088423E"/>
    <w:rsid w:val="0088424A"/>
    <w:rsid w:val="00884362"/>
    <w:rsid w:val="00884561"/>
    <w:rsid w:val="00884601"/>
    <w:rsid w:val="00884795"/>
    <w:rsid w:val="00884A4F"/>
    <w:rsid w:val="00884EAE"/>
    <w:rsid w:val="00885842"/>
    <w:rsid w:val="008858BA"/>
    <w:rsid w:val="00885B23"/>
    <w:rsid w:val="00885E3C"/>
    <w:rsid w:val="008861DB"/>
    <w:rsid w:val="008868DF"/>
    <w:rsid w:val="00886FCA"/>
    <w:rsid w:val="008870E4"/>
    <w:rsid w:val="008874B8"/>
    <w:rsid w:val="00887CFA"/>
    <w:rsid w:val="00890527"/>
    <w:rsid w:val="008908E3"/>
    <w:rsid w:val="00890A5C"/>
    <w:rsid w:val="00891506"/>
    <w:rsid w:val="0089164B"/>
    <w:rsid w:val="0089199B"/>
    <w:rsid w:val="00891B14"/>
    <w:rsid w:val="00891CCA"/>
    <w:rsid w:val="00891F46"/>
    <w:rsid w:val="0089201F"/>
    <w:rsid w:val="00892317"/>
    <w:rsid w:val="00892454"/>
    <w:rsid w:val="00892D4A"/>
    <w:rsid w:val="00892DE4"/>
    <w:rsid w:val="008930C3"/>
    <w:rsid w:val="0089318B"/>
    <w:rsid w:val="00893947"/>
    <w:rsid w:val="00893DE2"/>
    <w:rsid w:val="00893E48"/>
    <w:rsid w:val="00894291"/>
    <w:rsid w:val="0089435B"/>
    <w:rsid w:val="00894AEF"/>
    <w:rsid w:val="00895FF4"/>
    <w:rsid w:val="00896086"/>
    <w:rsid w:val="00896178"/>
    <w:rsid w:val="008962C7"/>
    <w:rsid w:val="008966A7"/>
    <w:rsid w:val="008966B7"/>
    <w:rsid w:val="00896C78"/>
    <w:rsid w:val="008970FE"/>
    <w:rsid w:val="00897217"/>
    <w:rsid w:val="00897267"/>
    <w:rsid w:val="008972D6"/>
    <w:rsid w:val="008974C6"/>
    <w:rsid w:val="00897E38"/>
    <w:rsid w:val="008A0549"/>
    <w:rsid w:val="008A0693"/>
    <w:rsid w:val="008A0B3A"/>
    <w:rsid w:val="008A0DB5"/>
    <w:rsid w:val="008A11E1"/>
    <w:rsid w:val="008A11EF"/>
    <w:rsid w:val="008A16ED"/>
    <w:rsid w:val="008A19FA"/>
    <w:rsid w:val="008A1D1A"/>
    <w:rsid w:val="008A2742"/>
    <w:rsid w:val="008A2831"/>
    <w:rsid w:val="008A3274"/>
    <w:rsid w:val="008A330C"/>
    <w:rsid w:val="008A33C4"/>
    <w:rsid w:val="008A3754"/>
    <w:rsid w:val="008A38CB"/>
    <w:rsid w:val="008A394E"/>
    <w:rsid w:val="008A3E1E"/>
    <w:rsid w:val="008A3F6C"/>
    <w:rsid w:val="008A4981"/>
    <w:rsid w:val="008A49F0"/>
    <w:rsid w:val="008A4C9A"/>
    <w:rsid w:val="008A50B7"/>
    <w:rsid w:val="008A5234"/>
    <w:rsid w:val="008A5455"/>
    <w:rsid w:val="008A566D"/>
    <w:rsid w:val="008A5B68"/>
    <w:rsid w:val="008A5C2A"/>
    <w:rsid w:val="008A5EA1"/>
    <w:rsid w:val="008A5EEB"/>
    <w:rsid w:val="008A6142"/>
    <w:rsid w:val="008A66D4"/>
    <w:rsid w:val="008A6D03"/>
    <w:rsid w:val="008A7DBE"/>
    <w:rsid w:val="008B076D"/>
    <w:rsid w:val="008B08E2"/>
    <w:rsid w:val="008B0A23"/>
    <w:rsid w:val="008B11E0"/>
    <w:rsid w:val="008B1B52"/>
    <w:rsid w:val="008B21EA"/>
    <w:rsid w:val="008B2907"/>
    <w:rsid w:val="008B2A2D"/>
    <w:rsid w:val="008B2A71"/>
    <w:rsid w:val="008B3038"/>
    <w:rsid w:val="008B30DD"/>
    <w:rsid w:val="008B352F"/>
    <w:rsid w:val="008B3AD3"/>
    <w:rsid w:val="008B3B7D"/>
    <w:rsid w:val="008B3C8C"/>
    <w:rsid w:val="008B5647"/>
    <w:rsid w:val="008B5BB3"/>
    <w:rsid w:val="008B5F29"/>
    <w:rsid w:val="008B6226"/>
    <w:rsid w:val="008B6859"/>
    <w:rsid w:val="008B686B"/>
    <w:rsid w:val="008B6B43"/>
    <w:rsid w:val="008B74BE"/>
    <w:rsid w:val="008B7768"/>
    <w:rsid w:val="008B7BC9"/>
    <w:rsid w:val="008B7C1F"/>
    <w:rsid w:val="008C03CD"/>
    <w:rsid w:val="008C059E"/>
    <w:rsid w:val="008C07E4"/>
    <w:rsid w:val="008C0BBB"/>
    <w:rsid w:val="008C104C"/>
    <w:rsid w:val="008C1324"/>
    <w:rsid w:val="008C133E"/>
    <w:rsid w:val="008C19C4"/>
    <w:rsid w:val="008C1C23"/>
    <w:rsid w:val="008C2142"/>
    <w:rsid w:val="008C2552"/>
    <w:rsid w:val="008C267D"/>
    <w:rsid w:val="008C28EA"/>
    <w:rsid w:val="008C29DA"/>
    <w:rsid w:val="008C2C44"/>
    <w:rsid w:val="008C370C"/>
    <w:rsid w:val="008C391F"/>
    <w:rsid w:val="008C3A47"/>
    <w:rsid w:val="008C543D"/>
    <w:rsid w:val="008C559A"/>
    <w:rsid w:val="008C5A96"/>
    <w:rsid w:val="008C5FA0"/>
    <w:rsid w:val="008C6690"/>
    <w:rsid w:val="008C682F"/>
    <w:rsid w:val="008C68AC"/>
    <w:rsid w:val="008C68B9"/>
    <w:rsid w:val="008C6AA1"/>
    <w:rsid w:val="008C6FFE"/>
    <w:rsid w:val="008C717F"/>
    <w:rsid w:val="008C75FC"/>
    <w:rsid w:val="008C764F"/>
    <w:rsid w:val="008C7A94"/>
    <w:rsid w:val="008C7E23"/>
    <w:rsid w:val="008D11D6"/>
    <w:rsid w:val="008D12B8"/>
    <w:rsid w:val="008D157A"/>
    <w:rsid w:val="008D167A"/>
    <w:rsid w:val="008D1993"/>
    <w:rsid w:val="008D1A30"/>
    <w:rsid w:val="008D1C77"/>
    <w:rsid w:val="008D2006"/>
    <w:rsid w:val="008D215B"/>
    <w:rsid w:val="008D357F"/>
    <w:rsid w:val="008D390E"/>
    <w:rsid w:val="008D39B5"/>
    <w:rsid w:val="008D3EB5"/>
    <w:rsid w:val="008D4484"/>
    <w:rsid w:val="008D4D56"/>
    <w:rsid w:val="008D4E7C"/>
    <w:rsid w:val="008D4EE1"/>
    <w:rsid w:val="008D5787"/>
    <w:rsid w:val="008D62A2"/>
    <w:rsid w:val="008D65B6"/>
    <w:rsid w:val="008D663E"/>
    <w:rsid w:val="008D6A20"/>
    <w:rsid w:val="008D6B05"/>
    <w:rsid w:val="008D71B0"/>
    <w:rsid w:val="008E06B8"/>
    <w:rsid w:val="008E1401"/>
    <w:rsid w:val="008E15D7"/>
    <w:rsid w:val="008E1610"/>
    <w:rsid w:val="008E184F"/>
    <w:rsid w:val="008E1B3B"/>
    <w:rsid w:val="008E22BB"/>
    <w:rsid w:val="008E29AB"/>
    <w:rsid w:val="008E2A37"/>
    <w:rsid w:val="008E2F41"/>
    <w:rsid w:val="008E3B6B"/>
    <w:rsid w:val="008E3EFC"/>
    <w:rsid w:val="008E3F3C"/>
    <w:rsid w:val="008E45F5"/>
    <w:rsid w:val="008E461A"/>
    <w:rsid w:val="008E467A"/>
    <w:rsid w:val="008E4700"/>
    <w:rsid w:val="008E5226"/>
    <w:rsid w:val="008E5363"/>
    <w:rsid w:val="008E5A49"/>
    <w:rsid w:val="008E5A99"/>
    <w:rsid w:val="008E5C47"/>
    <w:rsid w:val="008E5E32"/>
    <w:rsid w:val="008E6382"/>
    <w:rsid w:val="008E6423"/>
    <w:rsid w:val="008E6704"/>
    <w:rsid w:val="008E6B72"/>
    <w:rsid w:val="008E7303"/>
    <w:rsid w:val="008E7544"/>
    <w:rsid w:val="008E75E6"/>
    <w:rsid w:val="008E7BB1"/>
    <w:rsid w:val="008E7D62"/>
    <w:rsid w:val="008E7D9E"/>
    <w:rsid w:val="008E7DA2"/>
    <w:rsid w:val="008F0301"/>
    <w:rsid w:val="008F04A5"/>
    <w:rsid w:val="008F06CB"/>
    <w:rsid w:val="008F087B"/>
    <w:rsid w:val="008F09FC"/>
    <w:rsid w:val="008F0D25"/>
    <w:rsid w:val="008F0F8B"/>
    <w:rsid w:val="008F133F"/>
    <w:rsid w:val="008F16DF"/>
    <w:rsid w:val="008F19A7"/>
    <w:rsid w:val="008F2335"/>
    <w:rsid w:val="008F2E8C"/>
    <w:rsid w:val="008F3153"/>
    <w:rsid w:val="008F31B6"/>
    <w:rsid w:val="008F3BFE"/>
    <w:rsid w:val="008F3D79"/>
    <w:rsid w:val="008F3F63"/>
    <w:rsid w:val="008F4436"/>
    <w:rsid w:val="008F4481"/>
    <w:rsid w:val="008F448D"/>
    <w:rsid w:val="008F4718"/>
    <w:rsid w:val="008F473B"/>
    <w:rsid w:val="008F48E3"/>
    <w:rsid w:val="008F4B97"/>
    <w:rsid w:val="008F4BBF"/>
    <w:rsid w:val="008F4C8C"/>
    <w:rsid w:val="008F4FBA"/>
    <w:rsid w:val="008F5501"/>
    <w:rsid w:val="008F5696"/>
    <w:rsid w:val="008F5DF6"/>
    <w:rsid w:val="008F60AE"/>
    <w:rsid w:val="008F632E"/>
    <w:rsid w:val="008F64EC"/>
    <w:rsid w:val="008F6671"/>
    <w:rsid w:val="008F6733"/>
    <w:rsid w:val="008F6AD6"/>
    <w:rsid w:val="008F6BA9"/>
    <w:rsid w:val="008F71C6"/>
    <w:rsid w:val="008F739D"/>
    <w:rsid w:val="008F765C"/>
    <w:rsid w:val="008F7BBF"/>
    <w:rsid w:val="008F7E27"/>
    <w:rsid w:val="008F7E7C"/>
    <w:rsid w:val="0090038B"/>
    <w:rsid w:val="009003E2"/>
    <w:rsid w:val="00900925"/>
    <w:rsid w:val="00900963"/>
    <w:rsid w:val="00900C5E"/>
    <w:rsid w:val="009010E5"/>
    <w:rsid w:val="009012B6"/>
    <w:rsid w:val="00901609"/>
    <w:rsid w:val="00901D06"/>
    <w:rsid w:val="00901FB6"/>
    <w:rsid w:val="00902200"/>
    <w:rsid w:val="00902485"/>
    <w:rsid w:val="00902F42"/>
    <w:rsid w:val="009034B4"/>
    <w:rsid w:val="00903870"/>
    <w:rsid w:val="00903E94"/>
    <w:rsid w:val="00903EA3"/>
    <w:rsid w:val="009042C5"/>
    <w:rsid w:val="00904F7D"/>
    <w:rsid w:val="0090522C"/>
    <w:rsid w:val="00905B2C"/>
    <w:rsid w:val="00905DF8"/>
    <w:rsid w:val="00906277"/>
    <w:rsid w:val="009064F6"/>
    <w:rsid w:val="009071D8"/>
    <w:rsid w:val="0090722A"/>
    <w:rsid w:val="009079BC"/>
    <w:rsid w:val="00907E48"/>
    <w:rsid w:val="00907FD6"/>
    <w:rsid w:val="00910045"/>
    <w:rsid w:val="0091091D"/>
    <w:rsid w:val="00910F26"/>
    <w:rsid w:val="00910F7E"/>
    <w:rsid w:val="00910FD3"/>
    <w:rsid w:val="00911013"/>
    <w:rsid w:val="0091145A"/>
    <w:rsid w:val="00911947"/>
    <w:rsid w:val="00912052"/>
    <w:rsid w:val="00912198"/>
    <w:rsid w:val="0091263D"/>
    <w:rsid w:val="009126E2"/>
    <w:rsid w:val="0091280B"/>
    <w:rsid w:val="009129E3"/>
    <w:rsid w:val="00912B9C"/>
    <w:rsid w:val="00912D9B"/>
    <w:rsid w:val="00912F00"/>
    <w:rsid w:val="009132D1"/>
    <w:rsid w:val="009132F4"/>
    <w:rsid w:val="00913514"/>
    <w:rsid w:val="00913821"/>
    <w:rsid w:val="00913B4B"/>
    <w:rsid w:val="00914818"/>
    <w:rsid w:val="00915BC0"/>
    <w:rsid w:val="00915DB6"/>
    <w:rsid w:val="00915F27"/>
    <w:rsid w:val="00916B23"/>
    <w:rsid w:val="00917BA8"/>
    <w:rsid w:val="00917F8A"/>
    <w:rsid w:val="00920281"/>
    <w:rsid w:val="0092049B"/>
    <w:rsid w:val="009204F0"/>
    <w:rsid w:val="00920C11"/>
    <w:rsid w:val="00920C35"/>
    <w:rsid w:val="00921017"/>
    <w:rsid w:val="0092117D"/>
    <w:rsid w:val="0092186E"/>
    <w:rsid w:val="0092197E"/>
    <w:rsid w:val="009222E1"/>
    <w:rsid w:val="00922382"/>
    <w:rsid w:val="009226AD"/>
    <w:rsid w:val="0092282B"/>
    <w:rsid w:val="00923010"/>
    <w:rsid w:val="00923E54"/>
    <w:rsid w:val="00923ECE"/>
    <w:rsid w:val="009249A2"/>
    <w:rsid w:val="00924C01"/>
    <w:rsid w:val="00924F81"/>
    <w:rsid w:val="0092503A"/>
    <w:rsid w:val="00925900"/>
    <w:rsid w:val="00925A4E"/>
    <w:rsid w:val="00925A87"/>
    <w:rsid w:val="00925B33"/>
    <w:rsid w:val="00925E59"/>
    <w:rsid w:val="00925F0E"/>
    <w:rsid w:val="009268B2"/>
    <w:rsid w:val="00926AEA"/>
    <w:rsid w:val="00926BB3"/>
    <w:rsid w:val="00926CD2"/>
    <w:rsid w:val="00926FAA"/>
    <w:rsid w:val="00927084"/>
    <w:rsid w:val="00927249"/>
    <w:rsid w:val="009273D8"/>
    <w:rsid w:val="0092754B"/>
    <w:rsid w:val="009276C0"/>
    <w:rsid w:val="0092773D"/>
    <w:rsid w:val="009301AC"/>
    <w:rsid w:val="009303F9"/>
    <w:rsid w:val="00930605"/>
    <w:rsid w:val="00931282"/>
    <w:rsid w:val="00931446"/>
    <w:rsid w:val="009319FC"/>
    <w:rsid w:val="00931A4F"/>
    <w:rsid w:val="009322CB"/>
    <w:rsid w:val="00932A48"/>
    <w:rsid w:val="00932B58"/>
    <w:rsid w:val="00933974"/>
    <w:rsid w:val="00933FDB"/>
    <w:rsid w:val="009344AC"/>
    <w:rsid w:val="009345E6"/>
    <w:rsid w:val="0093544A"/>
    <w:rsid w:val="009354C7"/>
    <w:rsid w:val="00935B43"/>
    <w:rsid w:val="00935D72"/>
    <w:rsid w:val="00935DCD"/>
    <w:rsid w:val="00936008"/>
    <w:rsid w:val="009365B8"/>
    <w:rsid w:val="00936789"/>
    <w:rsid w:val="00936F15"/>
    <w:rsid w:val="00937369"/>
    <w:rsid w:val="00937497"/>
    <w:rsid w:val="00937755"/>
    <w:rsid w:val="00937CA7"/>
    <w:rsid w:val="00937FC5"/>
    <w:rsid w:val="00940BFE"/>
    <w:rsid w:val="0094111C"/>
    <w:rsid w:val="00941D47"/>
    <w:rsid w:val="009425DE"/>
    <w:rsid w:val="009428A6"/>
    <w:rsid w:val="0094315E"/>
    <w:rsid w:val="009433C0"/>
    <w:rsid w:val="0094372F"/>
    <w:rsid w:val="00943907"/>
    <w:rsid w:val="00943BC5"/>
    <w:rsid w:val="00943EA3"/>
    <w:rsid w:val="0094405B"/>
    <w:rsid w:val="00944198"/>
    <w:rsid w:val="009445C6"/>
    <w:rsid w:val="0094510E"/>
    <w:rsid w:val="00945745"/>
    <w:rsid w:val="00945CA8"/>
    <w:rsid w:val="009462A4"/>
    <w:rsid w:val="009462C8"/>
    <w:rsid w:val="00946373"/>
    <w:rsid w:val="009464DF"/>
    <w:rsid w:val="00946B6F"/>
    <w:rsid w:val="0094719D"/>
    <w:rsid w:val="00947813"/>
    <w:rsid w:val="00947D18"/>
    <w:rsid w:val="00950003"/>
    <w:rsid w:val="009503B1"/>
    <w:rsid w:val="00950404"/>
    <w:rsid w:val="009506D1"/>
    <w:rsid w:val="009508F5"/>
    <w:rsid w:val="00950984"/>
    <w:rsid w:val="00950D08"/>
    <w:rsid w:val="009510DA"/>
    <w:rsid w:val="009513DE"/>
    <w:rsid w:val="0095170C"/>
    <w:rsid w:val="009517E1"/>
    <w:rsid w:val="00951E8C"/>
    <w:rsid w:val="009527EC"/>
    <w:rsid w:val="00952BDD"/>
    <w:rsid w:val="00952D91"/>
    <w:rsid w:val="009536E6"/>
    <w:rsid w:val="00953A7A"/>
    <w:rsid w:val="00954F8A"/>
    <w:rsid w:val="009550EE"/>
    <w:rsid w:val="009551FB"/>
    <w:rsid w:val="00955428"/>
    <w:rsid w:val="009554F6"/>
    <w:rsid w:val="00955589"/>
    <w:rsid w:val="009557A8"/>
    <w:rsid w:val="00955923"/>
    <w:rsid w:val="009559C8"/>
    <w:rsid w:val="00955C4F"/>
    <w:rsid w:val="009565E9"/>
    <w:rsid w:val="00956880"/>
    <w:rsid w:val="00956BD0"/>
    <w:rsid w:val="009572AD"/>
    <w:rsid w:val="009576F3"/>
    <w:rsid w:val="009579BD"/>
    <w:rsid w:val="00957EB7"/>
    <w:rsid w:val="009603C0"/>
    <w:rsid w:val="00960561"/>
    <w:rsid w:val="00960CAF"/>
    <w:rsid w:val="00960D85"/>
    <w:rsid w:val="00961664"/>
    <w:rsid w:val="009617DE"/>
    <w:rsid w:val="00962022"/>
    <w:rsid w:val="00962024"/>
    <w:rsid w:val="00962433"/>
    <w:rsid w:val="009629E0"/>
    <w:rsid w:val="00962B8F"/>
    <w:rsid w:val="00962D0D"/>
    <w:rsid w:val="0096336B"/>
    <w:rsid w:val="00963782"/>
    <w:rsid w:val="00963DFD"/>
    <w:rsid w:val="009642C9"/>
    <w:rsid w:val="00964802"/>
    <w:rsid w:val="00964BD7"/>
    <w:rsid w:val="0096513F"/>
    <w:rsid w:val="00965E52"/>
    <w:rsid w:val="00965E75"/>
    <w:rsid w:val="00966055"/>
    <w:rsid w:val="00966707"/>
    <w:rsid w:val="00967FB0"/>
    <w:rsid w:val="00970D92"/>
    <w:rsid w:val="00971107"/>
    <w:rsid w:val="00971135"/>
    <w:rsid w:val="009713CB"/>
    <w:rsid w:val="009723D3"/>
    <w:rsid w:val="009724EE"/>
    <w:rsid w:val="00972565"/>
    <w:rsid w:val="00972F85"/>
    <w:rsid w:val="009732F5"/>
    <w:rsid w:val="00973618"/>
    <w:rsid w:val="0097372B"/>
    <w:rsid w:val="00973B2D"/>
    <w:rsid w:val="00974420"/>
    <w:rsid w:val="0097471D"/>
    <w:rsid w:val="00974B09"/>
    <w:rsid w:val="009752B2"/>
    <w:rsid w:val="0097559A"/>
    <w:rsid w:val="0097562F"/>
    <w:rsid w:val="009756AD"/>
    <w:rsid w:val="00975822"/>
    <w:rsid w:val="00976B49"/>
    <w:rsid w:val="00976F86"/>
    <w:rsid w:val="009774A0"/>
    <w:rsid w:val="009800DF"/>
    <w:rsid w:val="00981066"/>
    <w:rsid w:val="00981116"/>
    <w:rsid w:val="0098121E"/>
    <w:rsid w:val="009814F3"/>
    <w:rsid w:val="00981585"/>
    <w:rsid w:val="00981588"/>
    <w:rsid w:val="00981E2F"/>
    <w:rsid w:val="00983235"/>
    <w:rsid w:val="00983509"/>
    <w:rsid w:val="00983C3D"/>
    <w:rsid w:val="0098477C"/>
    <w:rsid w:val="0098480A"/>
    <w:rsid w:val="00984C24"/>
    <w:rsid w:val="00984C60"/>
    <w:rsid w:val="00984D66"/>
    <w:rsid w:val="00985146"/>
    <w:rsid w:val="00985A51"/>
    <w:rsid w:val="00985D58"/>
    <w:rsid w:val="009861CF"/>
    <w:rsid w:val="00986735"/>
    <w:rsid w:val="009868CF"/>
    <w:rsid w:val="00986EBA"/>
    <w:rsid w:val="00986F5A"/>
    <w:rsid w:val="009871E4"/>
    <w:rsid w:val="00987218"/>
    <w:rsid w:val="00987A01"/>
    <w:rsid w:val="00987EE0"/>
    <w:rsid w:val="00987FEE"/>
    <w:rsid w:val="0099018E"/>
    <w:rsid w:val="009901F0"/>
    <w:rsid w:val="009903C0"/>
    <w:rsid w:val="0099064A"/>
    <w:rsid w:val="00990E0E"/>
    <w:rsid w:val="009915C5"/>
    <w:rsid w:val="0099164F"/>
    <w:rsid w:val="0099198E"/>
    <w:rsid w:val="00992011"/>
    <w:rsid w:val="00992533"/>
    <w:rsid w:val="009925A9"/>
    <w:rsid w:val="00992C4B"/>
    <w:rsid w:val="0099315F"/>
    <w:rsid w:val="00993220"/>
    <w:rsid w:val="009935CE"/>
    <w:rsid w:val="0099376E"/>
    <w:rsid w:val="00993BBD"/>
    <w:rsid w:val="00993F79"/>
    <w:rsid w:val="009940E6"/>
    <w:rsid w:val="009944EE"/>
    <w:rsid w:val="00994B1D"/>
    <w:rsid w:val="00994D20"/>
    <w:rsid w:val="00994F39"/>
    <w:rsid w:val="009951C0"/>
    <w:rsid w:val="0099524D"/>
    <w:rsid w:val="0099528B"/>
    <w:rsid w:val="00995701"/>
    <w:rsid w:val="00995C8C"/>
    <w:rsid w:val="00996A6D"/>
    <w:rsid w:val="00996C12"/>
    <w:rsid w:val="00996D5C"/>
    <w:rsid w:val="00996E45"/>
    <w:rsid w:val="00996F64"/>
    <w:rsid w:val="00997CE8"/>
    <w:rsid w:val="009A01AE"/>
    <w:rsid w:val="009A0639"/>
    <w:rsid w:val="009A0CE2"/>
    <w:rsid w:val="009A1954"/>
    <w:rsid w:val="009A1DCC"/>
    <w:rsid w:val="009A1ED3"/>
    <w:rsid w:val="009A2686"/>
    <w:rsid w:val="009A2C03"/>
    <w:rsid w:val="009A2F93"/>
    <w:rsid w:val="009A35A6"/>
    <w:rsid w:val="009A3826"/>
    <w:rsid w:val="009A3CD0"/>
    <w:rsid w:val="009A3F5F"/>
    <w:rsid w:val="009A4DA6"/>
    <w:rsid w:val="009A4EDD"/>
    <w:rsid w:val="009A52BB"/>
    <w:rsid w:val="009A52F5"/>
    <w:rsid w:val="009A56B3"/>
    <w:rsid w:val="009A635F"/>
    <w:rsid w:val="009A63D4"/>
    <w:rsid w:val="009A7E8D"/>
    <w:rsid w:val="009B0BC9"/>
    <w:rsid w:val="009B11E9"/>
    <w:rsid w:val="009B1FD4"/>
    <w:rsid w:val="009B273B"/>
    <w:rsid w:val="009B3592"/>
    <w:rsid w:val="009B37EB"/>
    <w:rsid w:val="009B3B25"/>
    <w:rsid w:val="009B4241"/>
    <w:rsid w:val="009B4FBD"/>
    <w:rsid w:val="009B5483"/>
    <w:rsid w:val="009B5841"/>
    <w:rsid w:val="009B606A"/>
    <w:rsid w:val="009B6472"/>
    <w:rsid w:val="009B680C"/>
    <w:rsid w:val="009B6D79"/>
    <w:rsid w:val="009B7139"/>
    <w:rsid w:val="009B7773"/>
    <w:rsid w:val="009B77CB"/>
    <w:rsid w:val="009B7816"/>
    <w:rsid w:val="009B7981"/>
    <w:rsid w:val="009B7BB6"/>
    <w:rsid w:val="009B7DAC"/>
    <w:rsid w:val="009C0117"/>
    <w:rsid w:val="009C0283"/>
    <w:rsid w:val="009C0698"/>
    <w:rsid w:val="009C0E1C"/>
    <w:rsid w:val="009C137C"/>
    <w:rsid w:val="009C1A31"/>
    <w:rsid w:val="009C1C2E"/>
    <w:rsid w:val="009C1C30"/>
    <w:rsid w:val="009C2906"/>
    <w:rsid w:val="009C29A8"/>
    <w:rsid w:val="009C32F7"/>
    <w:rsid w:val="009C4D87"/>
    <w:rsid w:val="009C4F9F"/>
    <w:rsid w:val="009C522B"/>
    <w:rsid w:val="009C54DB"/>
    <w:rsid w:val="009C54EB"/>
    <w:rsid w:val="009C5F14"/>
    <w:rsid w:val="009C63C6"/>
    <w:rsid w:val="009C7A42"/>
    <w:rsid w:val="009D0313"/>
    <w:rsid w:val="009D03DC"/>
    <w:rsid w:val="009D0784"/>
    <w:rsid w:val="009D0C3B"/>
    <w:rsid w:val="009D144E"/>
    <w:rsid w:val="009D1959"/>
    <w:rsid w:val="009D262B"/>
    <w:rsid w:val="009D26E5"/>
    <w:rsid w:val="009D2765"/>
    <w:rsid w:val="009D2F5D"/>
    <w:rsid w:val="009D2FEC"/>
    <w:rsid w:val="009D31C6"/>
    <w:rsid w:val="009D3597"/>
    <w:rsid w:val="009D35C6"/>
    <w:rsid w:val="009D36C8"/>
    <w:rsid w:val="009D397D"/>
    <w:rsid w:val="009D526C"/>
    <w:rsid w:val="009D5421"/>
    <w:rsid w:val="009D57C3"/>
    <w:rsid w:val="009D6128"/>
    <w:rsid w:val="009D6C95"/>
    <w:rsid w:val="009D74E0"/>
    <w:rsid w:val="009D751E"/>
    <w:rsid w:val="009D7617"/>
    <w:rsid w:val="009D76A9"/>
    <w:rsid w:val="009D7732"/>
    <w:rsid w:val="009E0187"/>
    <w:rsid w:val="009E024E"/>
    <w:rsid w:val="009E0D97"/>
    <w:rsid w:val="009E1731"/>
    <w:rsid w:val="009E173D"/>
    <w:rsid w:val="009E1C8D"/>
    <w:rsid w:val="009E1D1E"/>
    <w:rsid w:val="009E1D99"/>
    <w:rsid w:val="009E1DAB"/>
    <w:rsid w:val="009E1F8E"/>
    <w:rsid w:val="009E246D"/>
    <w:rsid w:val="009E2F27"/>
    <w:rsid w:val="009E3056"/>
    <w:rsid w:val="009E31DE"/>
    <w:rsid w:val="009E3294"/>
    <w:rsid w:val="009E39A1"/>
    <w:rsid w:val="009E3CCF"/>
    <w:rsid w:val="009E48B2"/>
    <w:rsid w:val="009E48CF"/>
    <w:rsid w:val="009E48E3"/>
    <w:rsid w:val="009E4F44"/>
    <w:rsid w:val="009E5665"/>
    <w:rsid w:val="009E5926"/>
    <w:rsid w:val="009E5A11"/>
    <w:rsid w:val="009E5A22"/>
    <w:rsid w:val="009E5B7D"/>
    <w:rsid w:val="009E5F24"/>
    <w:rsid w:val="009E60ED"/>
    <w:rsid w:val="009E644E"/>
    <w:rsid w:val="009E6459"/>
    <w:rsid w:val="009E66FB"/>
    <w:rsid w:val="009E6E8D"/>
    <w:rsid w:val="009E72B0"/>
    <w:rsid w:val="009E7381"/>
    <w:rsid w:val="009E74E8"/>
    <w:rsid w:val="009E7ACD"/>
    <w:rsid w:val="009E7D73"/>
    <w:rsid w:val="009E7EFA"/>
    <w:rsid w:val="009F02C4"/>
    <w:rsid w:val="009F0E6C"/>
    <w:rsid w:val="009F1180"/>
    <w:rsid w:val="009F1994"/>
    <w:rsid w:val="009F199E"/>
    <w:rsid w:val="009F2069"/>
    <w:rsid w:val="009F224A"/>
    <w:rsid w:val="009F307A"/>
    <w:rsid w:val="009F3939"/>
    <w:rsid w:val="009F3DB8"/>
    <w:rsid w:val="009F3EC2"/>
    <w:rsid w:val="009F3FAB"/>
    <w:rsid w:val="009F410C"/>
    <w:rsid w:val="009F410E"/>
    <w:rsid w:val="009F41EF"/>
    <w:rsid w:val="009F4431"/>
    <w:rsid w:val="009F486F"/>
    <w:rsid w:val="009F48FB"/>
    <w:rsid w:val="009F4D41"/>
    <w:rsid w:val="009F4D88"/>
    <w:rsid w:val="009F52EB"/>
    <w:rsid w:val="009F5301"/>
    <w:rsid w:val="009F54AC"/>
    <w:rsid w:val="009F5BEE"/>
    <w:rsid w:val="009F5C16"/>
    <w:rsid w:val="009F69BF"/>
    <w:rsid w:val="009F6FA7"/>
    <w:rsid w:val="009F72EF"/>
    <w:rsid w:val="009F765E"/>
    <w:rsid w:val="009F7CBB"/>
    <w:rsid w:val="009F7D71"/>
    <w:rsid w:val="00A001CC"/>
    <w:rsid w:val="00A0041C"/>
    <w:rsid w:val="00A005EC"/>
    <w:rsid w:val="00A00D9D"/>
    <w:rsid w:val="00A00ECA"/>
    <w:rsid w:val="00A01369"/>
    <w:rsid w:val="00A01471"/>
    <w:rsid w:val="00A01A00"/>
    <w:rsid w:val="00A01E03"/>
    <w:rsid w:val="00A028C5"/>
    <w:rsid w:val="00A02B9D"/>
    <w:rsid w:val="00A02C63"/>
    <w:rsid w:val="00A0300C"/>
    <w:rsid w:val="00A031C3"/>
    <w:rsid w:val="00A03382"/>
    <w:rsid w:val="00A03915"/>
    <w:rsid w:val="00A04100"/>
    <w:rsid w:val="00A04AA8"/>
    <w:rsid w:val="00A04BA1"/>
    <w:rsid w:val="00A04D73"/>
    <w:rsid w:val="00A053A8"/>
    <w:rsid w:val="00A0581F"/>
    <w:rsid w:val="00A05D57"/>
    <w:rsid w:val="00A06C13"/>
    <w:rsid w:val="00A07014"/>
    <w:rsid w:val="00A07272"/>
    <w:rsid w:val="00A0790F"/>
    <w:rsid w:val="00A07D74"/>
    <w:rsid w:val="00A07E70"/>
    <w:rsid w:val="00A10220"/>
    <w:rsid w:val="00A1048D"/>
    <w:rsid w:val="00A1050D"/>
    <w:rsid w:val="00A1054A"/>
    <w:rsid w:val="00A1072B"/>
    <w:rsid w:val="00A10D83"/>
    <w:rsid w:val="00A111FE"/>
    <w:rsid w:val="00A11690"/>
    <w:rsid w:val="00A11ED7"/>
    <w:rsid w:val="00A1203E"/>
    <w:rsid w:val="00A12893"/>
    <w:rsid w:val="00A14736"/>
    <w:rsid w:val="00A14AD4"/>
    <w:rsid w:val="00A152E6"/>
    <w:rsid w:val="00A15509"/>
    <w:rsid w:val="00A15CF4"/>
    <w:rsid w:val="00A16117"/>
    <w:rsid w:val="00A167E9"/>
    <w:rsid w:val="00A16915"/>
    <w:rsid w:val="00A16A39"/>
    <w:rsid w:val="00A16E7F"/>
    <w:rsid w:val="00A1745C"/>
    <w:rsid w:val="00A1747F"/>
    <w:rsid w:val="00A17CBB"/>
    <w:rsid w:val="00A20211"/>
    <w:rsid w:val="00A206E8"/>
    <w:rsid w:val="00A20728"/>
    <w:rsid w:val="00A20A51"/>
    <w:rsid w:val="00A20F92"/>
    <w:rsid w:val="00A213D2"/>
    <w:rsid w:val="00A216D1"/>
    <w:rsid w:val="00A21ED2"/>
    <w:rsid w:val="00A22B77"/>
    <w:rsid w:val="00A22F5A"/>
    <w:rsid w:val="00A237A3"/>
    <w:rsid w:val="00A239B1"/>
    <w:rsid w:val="00A24136"/>
    <w:rsid w:val="00A2438D"/>
    <w:rsid w:val="00A246D4"/>
    <w:rsid w:val="00A24756"/>
    <w:rsid w:val="00A2477F"/>
    <w:rsid w:val="00A24D6D"/>
    <w:rsid w:val="00A24F63"/>
    <w:rsid w:val="00A25C63"/>
    <w:rsid w:val="00A25CFB"/>
    <w:rsid w:val="00A25F5A"/>
    <w:rsid w:val="00A2606B"/>
    <w:rsid w:val="00A26C5C"/>
    <w:rsid w:val="00A27170"/>
    <w:rsid w:val="00A272D5"/>
    <w:rsid w:val="00A27718"/>
    <w:rsid w:val="00A27A45"/>
    <w:rsid w:val="00A27A66"/>
    <w:rsid w:val="00A300EE"/>
    <w:rsid w:val="00A303DD"/>
    <w:rsid w:val="00A30446"/>
    <w:rsid w:val="00A306B5"/>
    <w:rsid w:val="00A30967"/>
    <w:rsid w:val="00A30C00"/>
    <w:rsid w:val="00A30F73"/>
    <w:rsid w:val="00A30F83"/>
    <w:rsid w:val="00A31068"/>
    <w:rsid w:val="00A3152B"/>
    <w:rsid w:val="00A31964"/>
    <w:rsid w:val="00A31B48"/>
    <w:rsid w:val="00A32366"/>
    <w:rsid w:val="00A325A7"/>
    <w:rsid w:val="00A32C36"/>
    <w:rsid w:val="00A32CB5"/>
    <w:rsid w:val="00A3331D"/>
    <w:rsid w:val="00A33657"/>
    <w:rsid w:val="00A33791"/>
    <w:rsid w:val="00A33A7D"/>
    <w:rsid w:val="00A35299"/>
    <w:rsid w:val="00A352D2"/>
    <w:rsid w:val="00A35896"/>
    <w:rsid w:val="00A3596D"/>
    <w:rsid w:val="00A35B97"/>
    <w:rsid w:val="00A35FDE"/>
    <w:rsid w:val="00A361A2"/>
    <w:rsid w:val="00A36363"/>
    <w:rsid w:val="00A36590"/>
    <w:rsid w:val="00A3670C"/>
    <w:rsid w:val="00A36BCD"/>
    <w:rsid w:val="00A36EF5"/>
    <w:rsid w:val="00A37132"/>
    <w:rsid w:val="00A37F52"/>
    <w:rsid w:val="00A40251"/>
    <w:rsid w:val="00A4081A"/>
    <w:rsid w:val="00A40965"/>
    <w:rsid w:val="00A4098D"/>
    <w:rsid w:val="00A410F8"/>
    <w:rsid w:val="00A414CA"/>
    <w:rsid w:val="00A418EB"/>
    <w:rsid w:val="00A41945"/>
    <w:rsid w:val="00A41D82"/>
    <w:rsid w:val="00A4258E"/>
    <w:rsid w:val="00A4293E"/>
    <w:rsid w:val="00A430E6"/>
    <w:rsid w:val="00A438EB"/>
    <w:rsid w:val="00A43BDE"/>
    <w:rsid w:val="00A440A2"/>
    <w:rsid w:val="00A4442A"/>
    <w:rsid w:val="00A44753"/>
    <w:rsid w:val="00A455AB"/>
    <w:rsid w:val="00A457FE"/>
    <w:rsid w:val="00A45DB6"/>
    <w:rsid w:val="00A45FFB"/>
    <w:rsid w:val="00A465F4"/>
    <w:rsid w:val="00A46C44"/>
    <w:rsid w:val="00A46D02"/>
    <w:rsid w:val="00A474D1"/>
    <w:rsid w:val="00A4777B"/>
    <w:rsid w:val="00A47938"/>
    <w:rsid w:val="00A4799E"/>
    <w:rsid w:val="00A50127"/>
    <w:rsid w:val="00A50A5A"/>
    <w:rsid w:val="00A50E0B"/>
    <w:rsid w:val="00A51530"/>
    <w:rsid w:val="00A51559"/>
    <w:rsid w:val="00A51E4F"/>
    <w:rsid w:val="00A51E79"/>
    <w:rsid w:val="00A51FE8"/>
    <w:rsid w:val="00A524B6"/>
    <w:rsid w:val="00A52B94"/>
    <w:rsid w:val="00A52E69"/>
    <w:rsid w:val="00A52F23"/>
    <w:rsid w:val="00A52F79"/>
    <w:rsid w:val="00A5391B"/>
    <w:rsid w:val="00A548EC"/>
    <w:rsid w:val="00A54DEE"/>
    <w:rsid w:val="00A5520A"/>
    <w:rsid w:val="00A55783"/>
    <w:rsid w:val="00A55923"/>
    <w:rsid w:val="00A5596A"/>
    <w:rsid w:val="00A559D0"/>
    <w:rsid w:val="00A55B74"/>
    <w:rsid w:val="00A56243"/>
    <w:rsid w:val="00A56D25"/>
    <w:rsid w:val="00A571FC"/>
    <w:rsid w:val="00A57792"/>
    <w:rsid w:val="00A57A7A"/>
    <w:rsid w:val="00A6088A"/>
    <w:rsid w:val="00A60BEB"/>
    <w:rsid w:val="00A61182"/>
    <w:rsid w:val="00A61282"/>
    <w:rsid w:val="00A615F9"/>
    <w:rsid w:val="00A61F50"/>
    <w:rsid w:val="00A6270E"/>
    <w:rsid w:val="00A6276A"/>
    <w:rsid w:val="00A62927"/>
    <w:rsid w:val="00A629FE"/>
    <w:rsid w:val="00A62F9E"/>
    <w:rsid w:val="00A637B5"/>
    <w:rsid w:val="00A64302"/>
    <w:rsid w:val="00A64967"/>
    <w:rsid w:val="00A64B71"/>
    <w:rsid w:val="00A657E8"/>
    <w:rsid w:val="00A65E1D"/>
    <w:rsid w:val="00A66173"/>
    <w:rsid w:val="00A666EF"/>
    <w:rsid w:val="00A66971"/>
    <w:rsid w:val="00A66AD6"/>
    <w:rsid w:val="00A67127"/>
    <w:rsid w:val="00A67566"/>
    <w:rsid w:val="00A67911"/>
    <w:rsid w:val="00A703C4"/>
    <w:rsid w:val="00A719B6"/>
    <w:rsid w:val="00A71CF8"/>
    <w:rsid w:val="00A71F9D"/>
    <w:rsid w:val="00A72544"/>
    <w:rsid w:val="00A72916"/>
    <w:rsid w:val="00A72DCD"/>
    <w:rsid w:val="00A7316B"/>
    <w:rsid w:val="00A73628"/>
    <w:rsid w:val="00A73731"/>
    <w:rsid w:val="00A74010"/>
    <w:rsid w:val="00A74104"/>
    <w:rsid w:val="00A745ED"/>
    <w:rsid w:val="00A74656"/>
    <w:rsid w:val="00A74723"/>
    <w:rsid w:val="00A752AA"/>
    <w:rsid w:val="00A7545C"/>
    <w:rsid w:val="00A756BD"/>
    <w:rsid w:val="00A7575C"/>
    <w:rsid w:val="00A7591D"/>
    <w:rsid w:val="00A75E26"/>
    <w:rsid w:val="00A7600C"/>
    <w:rsid w:val="00A76243"/>
    <w:rsid w:val="00A763FC"/>
    <w:rsid w:val="00A77259"/>
    <w:rsid w:val="00A7768D"/>
    <w:rsid w:val="00A77A42"/>
    <w:rsid w:val="00A77C75"/>
    <w:rsid w:val="00A77D0F"/>
    <w:rsid w:val="00A800CF"/>
    <w:rsid w:val="00A80279"/>
    <w:rsid w:val="00A80287"/>
    <w:rsid w:val="00A80475"/>
    <w:rsid w:val="00A80B1E"/>
    <w:rsid w:val="00A80C34"/>
    <w:rsid w:val="00A80D43"/>
    <w:rsid w:val="00A80DF4"/>
    <w:rsid w:val="00A8133B"/>
    <w:rsid w:val="00A81753"/>
    <w:rsid w:val="00A8212B"/>
    <w:rsid w:val="00A8215C"/>
    <w:rsid w:val="00A826FA"/>
    <w:rsid w:val="00A82D8F"/>
    <w:rsid w:val="00A83014"/>
    <w:rsid w:val="00A830A2"/>
    <w:rsid w:val="00A83983"/>
    <w:rsid w:val="00A839B1"/>
    <w:rsid w:val="00A83B66"/>
    <w:rsid w:val="00A840F5"/>
    <w:rsid w:val="00A84771"/>
    <w:rsid w:val="00A84ADB"/>
    <w:rsid w:val="00A84B5B"/>
    <w:rsid w:val="00A84F93"/>
    <w:rsid w:val="00A85775"/>
    <w:rsid w:val="00A857FA"/>
    <w:rsid w:val="00A85CE1"/>
    <w:rsid w:val="00A861B1"/>
    <w:rsid w:val="00A866AF"/>
    <w:rsid w:val="00A86A77"/>
    <w:rsid w:val="00A8707E"/>
    <w:rsid w:val="00A87388"/>
    <w:rsid w:val="00A87664"/>
    <w:rsid w:val="00A878B6"/>
    <w:rsid w:val="00A87A96"/>
    <w:rsid w:val="00A87DC1"/>
    <w:rsid w:val="00A87FAF"/>
    <w:rsid w:val="00A9106F"/>
    <w:rsid w:val="00A91570"/>
    <w:rsid w:val="00A91E06"/>
    <w:rsid w:val="00A922EF"/>
    <w:rsid w:val="00A92B18"/>
    <w:rsid w:val="00A9328A"/>
    <w:rsid w:val="00A93462"/>
    <w:rsid w:val="00A935D8"/>
    <w:rsid w:val="00A93CC2"/>
    <w:rsid w:val="00A945CD"/>
    <w:rsid w:val="00A9484B"/>
    <w:rsid w:val="00A94CD9"/>
    <w:rsid w:val="00A95441"/>
    <w:rsid w:val="00A95B94"/>
    <w:rsid w:val="00A96230"/>
    <w:rsid w:val="00A96C7E"/>
    <w:rsid w:val="00A96EB4"/>
    <w:rsid w:val="00A9774A"/>
    <w:rsid w:val="00A97AFF"/>
    <w:rsid w:val="00AA012E"/>
    <w:rsid w:val="00AA02A5"/>
    <w:rsid w:val="00AA02B9"/>
    <w:rsid w:val="00AA073F"/>
    <w:rsid w:val="00AA0918"/>
    <w:rsid w:val="00AA0D3F"/>
    <w:rsid w:val="00AA103C"/>
    <w:rsid w:val="00AA1925"/>
    <w:rsid w:val="00AA1EEB"/>
    <w:rsid w:val="00AA1EFD"/>
    <w:rsid w:val="00AA2334"/>
    <w:rsid w:val="00AA2468"/>
    <w:rsid w:val="00AA26A8"/>
    <w:rsid w:val="00AA2D1B"/>
    <w:rsid w:val="00AA306E"/>
    <w:rsid w:val="00AA3131"/>
    <w:rsid w:val="00AA34A3"/>
    <w:rsid w:val="00AA38C2"/>
    <w:rsid w:val="00AA3A2C"/>
    <w:rsid w:val="00AA3B8E"/>
    <w:rsid w:val="00AA3C5C"/>
    <w:rsid w:val="00AA3D1E"/>
    <w:rsid w:val="00AA3E77"/>
    <w:rsid w:val="00AA3FBD"/>
    <w:rsid w:val="00AA4674"/>
    <w:rsid w:val="00AA4C21"/>
    <w:rsid w:val="00AA4D9E"/>
    <w:rsid w:val="00AA574D"/>
    <w:rsid w:val="00AA5781"/>
    <w:rsid w:val="00AA590C"/>
    <w:rsid w:val="00AA5A77"/>
    <w:rsid w:val="00AA6004"/>
    <w:rsid w:val="00AA6127"/>
    <w:rsid w:val="00AA6337"/>
    <w:rsid w:val="00AA64B5"/>
    <w:rsid w:val="00AA65FF"/>
    <w:rsid w:val="00AA679C"/>
    <w:rsid w:val="00AA686E"/>
    <w:rsid w:val="00AA68B9"/>
    <w:rsid w:val="00AA695F"/>
    <w:rsid w:val="00AA69D4"/>
    <w:rsid w:val="00AA6C5F"/>
    <w:rsid w:val="00AA6FC1"/>
    <w:rsid w:val="00AA720B"/>
    <w:rsid w:val="00AA76D3"/>
    <w:rsid w:val="00AA79FE"/>
    <w:rsid w:val="00AB0724"/>
    <w:rsid w:val="00AB08A7"/>
    <w:rsid w:val="00AB08E9"/>
    <w:rsid w:val="00AB0BF1"/>
    <w:rsid w:val="00AB0D4E"/>
    <w:rsid w:val="00AB13B3"/>
    <w:rsid w:val="00AB1996"/>
    <w:rsid w:val="00AB1D99"/>
    <w:rsid w:val="00AB2C23"/>
    <w:rsid w:val="00AB380E"/>
    <w:rsid w:val="00AB46A2"/>
    <w:rsid w:val="00AB4738"/>
    <w:rsid w:val="00AB48BB"/>
    <w:rsid w:val="00AB4906"/>
    <w:rsid w:val="00AB4B60"/>
    <w:rsid w:val="00AB4D44"/>
    <w:rsid w:val="00AB50CE"/>
    <w:rsid w:val="00AB5573"/>
    <w:rsid w:val="00AB5BD4"/>
    <w:rsid w:val="00AB5D65"/>
    <w:rsid w:val="00AB6308"/>
    <w:rsid w:val="00AB63C5"/>
    <w:rsid w:val="00AB6995"/>
    <w:rsid w:val="00AB7152"/>
    <w:rsid w:val="00AB78F2"/>
    <w:rsid w:val="00AB78FE"/>
    <w:rsid w:val="00AC0280"/>
    <w:rsid w:val="00AC06F1"/>
    <w:rsid w:val="00AC0B0D"/>
    <w:rsid w:val="00AC14A2"/>
    <w:rsid w:val="00AC1919"/>
    <w:rsid w:val="00AC19C4"/>
    <w:rsid w:val="00AC19CF"/>
    <w:rsid w:val="00AC1C60"/>
    <w:rsid w:val="00AC248B"/>
    <w:rsid w:val="00AC26E1"/>
    <w:rsid w:val="00AC28D3"/>
    <w:rsid w:val="00AC2A00"/>
    <w:rsid w:val="00AC2BDA"/>
    <w:rsid w:val="00AC310C"/>
    <w:rsid w:val="00AC34C9"/>
    <w:rsid w:val="00AC3914"/>
    <w:rsid w:val="00AC3CAA"/>
    <w:rsid w:val="00AC4212"/>
    <w:rsid w:val="00AC48C7"/>
    <w:rsid w:val="00AC51EE"/>
    <w:rsid w:val="00AC530F"/>
    <w:rsid w:val="00AC5491"/>
    <w:rsid w:val="00AC5980"/>
    <w:rsid w:val="00AC5D1E"/>
    <w:rsid w:val="00AC652E"/>
    <w:rsid w:val="00AC6B06"/>
    <w:rsid w:val="00AC703D"/>
    <w:rsid w:val="00AC75F6"/>
    <w:rsid w:val="00AC7733"/>
    <w:rsid w:val="00AC7AA8"/>
    <w:rsid w:val="00AC7B09"/>
    <w:rsid w:val="00AC7F39"/>
    <w:rsid w:val="00AD08E3"/>
    <w:rsid w:val="00AD0A9A"/>
    <w:rsid w:val="00AD150D"/>
    <w:rsid w:val="00AD2162"/>
    <w:rsid w:val="00AD2219"/>
    <w:rsid w:val="00AD26E5"/>
    <w:rsid w:val="00AD284B"/>
    <w:rsid w:val="00AD28D5"/>
    <w:rsid w:val="00AD2F8F"/>
    <w:rsid w:val="00AD31E2"/>
    <w:rsid w:val="00AD3C13"/>
    <w:rsid w:val="00AD3CFD"/>
    <w:rsid w:val="00AD43F2"/>
    <w:rsid w:val="00AD4433"/>
    <w:rsid w:val="00AD456A"/>
    <w:rsid w:val="00AD4888"/>
    <w:rsid w:val="00AD4C47"/>
    <w:rsid w:val="00AD5C3D"/>
    <w:rsid w:val="00AD5FD9"/>
    <w:rsid w:val="00AD6C59"/>
    <w:rsid w:val="00AD7AFA"/>
    <w:rsid w:val="00AE0310"/>
    <w:rsid w:val="00AE05C3"/>
    <w:rsid w:val="00AE0727"/>
    <w:rsid w:val="00AE0DE1"/>
    <w:rsid w:val="00AE1A58"/>
    <w:rsid w:val="00AE1ABF"/>
    <w:rsid w:val="00AE1C3C"/>
    <w:rsid w:val="00AE267F"/>
    <w:rsid w:val="00AE2705"/>
    <w:rsid w:val="00AE2AC3"/>
    <w:rsid w:val="00AE354D"/>
    <w:rsid w:val="00AE36E9"/>
    <w:rsid w:val="00AE37E7"/>
    <w:rsid w:val="00AE418C"/>
    <w:rsid w:val="00AE4B53"/>
    <w:rsid w:val="00AE4DF9"/>
    <w:rsid w:val="00AE51C0"/>
    <w:rsid w:val="00AE5341"/>
    <w:rsid w:val="00AE5456"/>
    <w:rsid w:val="00AE5565"/>
    <w:rsid w:val="00AE5E04"/>
    <w:rsid w:val="00AE6447"/>
    <w:rsid w:val="00AE6E08"/>
    <w:rsid w:val="00AE6EA2"/>
    <w:rsid w:val="00AE76B2"/>
    <w:rsid w:val="00AE76BA"/>
    <w:rsid w:val="00AE7E10"/>
    <w:rsid w:val="00AF0B71"/>
    <w:rsid w:val="00AF0D50"/>
    <w:rsid w:val="00AF1097"/>
    <w:rsid w:val="00AF10BA"/>
    <w:rsid w:val="00AF111D"/>
    <w:rsid w:val="00AF1263"/>
    <w:rsid w:val="00AF14B4"/>
    <w:rsid w:val="00AF2281"/>
    <w:rsid w:val="00AF2463"/>
    <w:rsid w:val="00AF248E"/>
    <w:rsid w:val="00AF2712"/>
    <w:rsid w:val="00AF32D3"/>
    <w:rsid w:val="00AF3620"/>
    <w:rsid w:val="00AF42C3"/>
    <w:rsid w:val="00AF5027"/>
    <w:rsid w:val="00AF5293"/>
    <w:rsid w:val="00AF536D"/>
    <w:rsid w:val="00AF5AED"/>
    <w:rsid w:val="00AF5BDB"/>
    <w:rsid w:val="00AF61CF"/>
    <w:rsid w:val="00AF6474"/>
    <w:rsid w:val="00AF673B"/>
    <w:rsid w:val="00AF6B4E"/>
    <w:rsid w:val="00AF6B6C"/>
    <w:rsid w:val="00AF6E09"/>
    <w:rsid w:val="00AF7549"/>
    <w:rsid w:val="00AF76AD"/>
    <w:rsid w:val="00AF76B6"/>
    <w:rsid w:val="00AF7A51"/>
    <w:rsid w:val="00AF7D1D"/>
    <w:rsid w:val="00B00035"/>
    <w:rsid w:val="00B00064"/>
    <w:rsid w:val="00B006CB"/>
    <w:rsid w:val="00B00C5F"/>
    <w:rsid w:val="00B00CAB"/>
    <w:rsid w:val="00B01868"/>
    <w:rsid w:val="00B02081"/>
    <w:rsid w:val="00B0269D"/>
    <w:rsid w:val="00B027AE"/>
    <w:rsid w:val="00B0338E"/>
    <w:rsid w:val="00B03982"/>
    <w:rsid w:val="00B043A2"/>
    <w:rsid w:val="00B04A9F"/>
    <w:rsid w:val="00B04FDB"/>
    <w:rsid w:val="00B05B17"/>
    <w:rsid w:val="00B05DCC"/>
    <w:rsid w:val="00B05F0D"/>
    <w:rsid w:val="00B06444"/>
    <w:rsid w:val="00B06481"/>
    <w:rsid w:val="00B06A34"/>
    <w:rsid w:val="00B072D5"/>
    <w:rsid w:val="00B0748F"/>
    <w:rsid w:val="00B07727"/>
    <w:rsid w:val="00B07A94"/>
    <w:rsid w:val="00B07D5B"/>
    <w:rsid w:val="00B07D8A"/>
    <w:rsid w:val="00B07DB6"/>
    <w:rsid w:val="00B10B9C"/>
    <w:rsid w:val="00B111F7"/>
    <w:rsid w:val="00B11438"/>
    <w:rsid w:val="00B11C51"/>
    <w:rsid w:val="00B11FCB"/>
    <w:rsid w:val="00B1202B"/>
    <w:rsid w:val="00B1206F"/>
    <w:rsid w:val="00B121ED"/>
    <w:rsid w:val="00B12324"/>
    <w:rsid w:val="00B125D9"/>
    <w:rsid w:val="00B12708"/>
    <w:rsid w:val="00B135DA"/>
    <w:rsid w:val="00B1402C"/>
    <w:rsid w:val="00B140E6"/>
    <w:rsid w:val="00B144D6"/>
    <w:rsid w:val="00B1463C"/>
    <w:rsid w:val="00B14D58"/>
    <w:rsid w:val="00B15123"/>
    <w:rsid w:val="00B15353"/>
    <w:rsid w:val="00B15548"/>
    <w:rsid w:val="00B16F92"/>
    <w:rsid w:val="00B16F9D"/>
    <w:rsid w:val="00B170AE"/>
    <w:rsid w:val="00B1721C"/>
    <w:rsid w:val="00B1778C"/>
    <w:rsid w:val="00B203F0"/>
    <w:rsid w:val="00B20632"/>
    <w:rsid w:val="00B206FD"/>
    <w:rsid w:val="00B20783"/>
    <w:rsid w:val="00B20A7E"/>
    <w:rsid w:val="00B20E55"/>
    <w:rsid w:val="00B212E4"/>
    <w:rsid w:val="00B217B6"/>
    <w:rsid w:val="00B2195A"/>
    <w:rsid w:val="00B21FEC"/>
    <w:rsid w:val="00B22302"/>
    <w:rsid w:val="00B223F7"/>
    <w:rsid w:val="00B22403"/>
    <w:rsid w:val="00B226A2"/>
    <w:rsid w:val="00B23462"/>
    <w:rsid w:val="00B23548"/>
    <w:rsid w:val="00B23BFB"/>
    <w:rsid w:val="00B23DAB"/>
    <w:rsid w:val="00B23F9C"/>
    <w:rsid w:val="00B243C4"/>
    <w:rsid w:val="00B2466B"/>
    <w:rsid w:val="00B247A8"/>
    <w:rsid w:val="00B247ED"/>
    <w:rsid w:val="00B24E3D"/>
    <w:rsid w:val="00B24F0D"/>
    <w:rsid w:val="00B2533B"/>
    <w:rsid w:val="00B25691"/>
    <w:rsid w:val="00B25721"/>
    <w:rsid w:val="00B25DED"/>
    <w:rsid w:val="00B25FE0"/>
    <w:rsid w:val="00B26079"/>
    <w:rsid w:val="00B261C3"/>
    <w:rsid w:val="00B27432"/>
    <w:rsid w:val="00B27942"/>
    <w:rsid w:val="00B27AC8"/>
    <w:rsid w:val="00B27E8B"/>
    <w:rsid w:val="00B27EDA"/>
    <w:rsid w:val="00B301FD"/>
    <w:rsid w:val="00B305EC"/>
    <w:rsid w:val="00B30853"/>
    <w:rsid w:val="00B30AD9"/>
    <w:rsid w:val="00B30D43"/>
    <w:rsid w:val="00B3112F"/>
    <w:rsid w:val="00B313E3"/>
    <w:rsid w:val="00B3201D"/>
    <w:rsid w:val="00B32A8B"/>
    <w:rsid w:val="00B32B0E"/>
    <w:rsid w:val="00B32D83"/>
    <w:rsid w:val="00B33928"/>
    <w:rsid w:val="00B33D71"/>
    <w:rsid w:val="00B341A3"/>
    <w:rsid w:val="00B34D77"/>
    <w:rsid w:val="00B351C4"/>
    <w:rsid w:val="00B35357"/>
    <w:rsid w:val="00B3537C"/>
    <w:rsid w:val="00B354C6"/>
    <w:rsid w:val="00B35563"/>
    <w:rsid w:val="00B357D8"/>
    <w:rsid w:val="00B35C09"/>
    <w:rsid w:val="00B36598"/>
    <w:rsid w:val="00B37651"/>
    <w:rsid w:val="00B376CC"/>
    <w:rsid w:val="00B37C1C"/>
    <w:rsid w:val="00B37E60"/>
    <w:rsid w:val="00B40448"/>
    <w:rsid w:val="00B40910"/>
    <w:rsid w:val="00B409DB"/>
    <w:rsid w:val="00B40CC6"/>
    <w:rsid w:val="00B415F0"/>
    <w:rsid w:val="00B41864"/>
    <w:rsid w:val="00B42227"/>
    <w:rsid w:val="00B42978"/>
    <w:rsid w:val="00B42E65"/>
    <w:rsid w:val="00B42FB3"/>
    <w:rsid w:val="00B43566"/>
    <w:rsid w:val="00B43BB8"/>
    <w:rsid w:val="00B43FAA"/>
    <w:rsid w:val="00B444B6"/>
    <w:rsid w:val="00B44619"/>
    <w:rsid w:val="00B4470A"/>
    <w:rsid w:val="00B4472B"/>
    <w:rsid w:val="00B449C9"/>
    <w:rsid w:val="00B44A4D"/>
    <w:rsid w:val="00B44A91"/>
    <w:rsid w:val="00B44C43"/>
    <w:rsid w:val="00B456B1"/>
    <w:rsid w:val="00B45876"/>
    <w:rsid w:val="00B4646B"/>
    <w:rsid w:val="00B46D38"/>
    <w:rsid w:val="00B470FF"/>
    <w:rsid w:val="00B473B7"/>
    <w:rsid w:val="00B474E9"/>
    <w:rsid w:val="00B47C4C"/>
    <w:rsid w:val="00B47EA7"/>
    <w:rsid w:val="00B50137"/>
    <w:rsid w:val="00B51343"/>
    <w:rsid w:val="00B51F62"/>
    <w:rsid w:val="00B52214"/>
    <w:rsid w:val="00B528A5"/>
    <w:rsid w:val="00B53A85"/>
    <w:rsid w:val="00B53B49"/>
    <w:rsid w:val="00B53C05"/>
    <w:rsid w:val="00B53CB3"/>
    <w:rsid w:val="00B54483"/>
    <w:rsid w:val="00B54916"/>
    <w:rsid w:val="00B54C1B"/>
    <w:rsid w:val="00B54CA3"/>
    <w:rsid w:val="00B54DBD"/>
    <w:rsid w:val="00B54E7F"/>
    <w:rsid w:val="00B5513F"/>
    <w:rsid w:val="00B557FE"/>
    <w:rsid w:val="00B55A9E"/>
    <w:rsid w:val="00B55EF6"/>
    <w:rsid w:val="00B563AE"/>
    <w:rsid w:val="00B56B64"/>
    <w:rsid w:val="00B56D5D"/>
    <w:rsid w:val="00B57725"/>
    <w:rsid w:val="00B57840"/>
    <w:rsid w:val="00B57BBB"/>
    <w:rsid w:val="00B57C79"/>
    <w:rsid w:val="00B60221"/>
    <w:rsid w:val="00B6030F"/>
    <w:rsid w:val="00B60582"/>
    <w:rsid w:val="00B60C01"/>
    <w:rsid w:val="00B60C40"/>
    <w:rsid w:val="00B61020"/>
    <w:rsid w:val="00B6117F"/>
    <w:rsid w:val="00B620F2"/>
    <w:rsid w:val="00B62452"/>
    <w:rsid w:val="00B6253D"/>
    <w:rsid w:val="00B6254D"/>
    <w:rsid w:val="00B6295D"/>
    <w:rsid w:val="00B62B94"/>
    <w:rsid w:val="00B62F70"/>
    <w:rsid w:val="00B630C4"/>
    <w:rsid w:val="00B6352A"/>
    <w:rsid w:val="00B64B93"/>
    <w:rsid w:val="00B651AE"/>
    <w:rsid w:val="00B660DE"/>
    <w:rsid w:val="00B664BD"/>
    <w:rsid w:val="00B66889"/>
    <w:rsid w:val="00B66E1C"/>
    <w:rsid w:val="00B671EA"/>
    <w:rsid w:val="00B672C5"/>
    <w:rsid w:val="00B67323"/>
    <w:rsid w:val="00B6777D"/>
    <w:rsid w:val="00B67E1C"/>
    <w:rsid w:val="00B67F3E"/>
    <w:rsid w:val="00B70264"/>
    <w:rsid w:val="00B70A0C"/>
    <w:rsid w:val="00B70AD5"/>
    <w:rsid w:val="00B70F00"/>
    <w:rsid w:val="00B71188"/>
    <w:rsid w:val="00B71364"/>
    <w:rsid w:val="00B71372"/>
    <w:rsid w:val="00B71BC4"/>
    <w:rsid w:val="00B7221B"/>
    <w:rsid w:val="00B732DE"/>
    <w:rsid w:val="00B73420"/>
    <w:rsid w:val="00B73559"/>
    <w:rsid w:val="00B738D8"/>
    <w:rsid w:val="00B73B13"/>
    <w:rsid w:val="00B73E79"/>
    <w:rsid w:val="00B746A5"/>
    <w:rsid w:val="00B75244"/>
    <w:rsid w:val="00B75315"/>
    <w:rsid w:val="00B7559E"/>
    <w:rsid w:val="00B75A93"/>
    <w:rsid w:val="00B75C0B"/>
    <w:rsid w:val="00B75D97"/>
    <w:rsid w:val="00B760FD"/>
    <w:rsid w:val="00B76513"/>
    <w:rsid w:val="00B76649"/>
    <w:rsid w:val="00B7685F"/>
    <w:rsid w:val="00B76996"/>
    <w:rsid w:val="00B76A5B"/>
    <w:rsid w:val="00B774B1"/>
    <w:rsid w:val="00B7781F"/>
    <w:rsid w:val="00B80280"/>
    <w:rsid w:val="00B802BB"/>
    <w:rsid w:val="00B80658"/>
    <w:rsid w:val="00B8080D"/>
    <w:rsid w:val="00B80892"/>
    <w:rsid w:val="00B80E99"/>
    <w:rsid w:val="00B81156"/>
    <w:rsid w:val="00B81330"/>
    <w:rsid w:val="00B81345"/>
    <w:rsid w:val="00B82210"/>
    <w:rsid w:val="00B82262"/>
    <w:rsid w:val="00B829BD"/>
    <w:rsid w:val="00B8303F"/>
    <w:rsid w:val="00B83226"/>
    <w:rsid w:val="00B8382D"/>
    <w:rsid w:val="00B838A1"/>
    <w:rsid w:val="00B83C7B"/>
    <w:rsid w:val="00B83EA1"/>
    <w:rsid w:val="00B83FEA"/>
    <w:rsid w:val="00B84863"/>
    <w:rsid w:val="00B8489B"/>
    <w:rsid w:val="00B84A86"/>
    <w:rsid w:val="00B850EC"/>
    <w:rsid w:val="00B856FD"/>
    <w:rsid w:val="00B85B55"/>
    <w:rsid w:val="00B85C2C"/>
    <w:rsid w:val="00B85D13"/>
    <w:rsid w:val="00B85E83"/>
    <w:rsid w:val="00B86187"/>
    <w:rsid w:val="00B863B0"/>
    <w:rsid w:val="00B863ED"/>
    <w:rsid w:val="00B86A38"/>
    <w:rsid w:val="00B86F0A"/>
    <w:rsid w:val="00B87141"/>
    <w:rsid w:val="00B87896"/>
    <w:rsid w:val="00B90B97"/>
    <w:rsid w:val="00B90E1C"/>
    <w:rsid w:val="00B90F80"/>
    <w:rsid w:val="00B9103C"/>
    <w:rsid w:val="00B9169A"/>
    <w:rsid w:val="00B91B14"/>
    <w:rsid w:val="00B91B4F"/>
    <w:rsid w:val="00B91F49"/>
    <w:rsid w:val="00B9205C"/>
    <w:rsid w:val="00B92E10"/>
    <w:rsid w:val="00B92F82"/>
    <w:rsid w:val="00B93045"/>
    <w:rsid w:val="00B935E5"/>
    <w:rsid w:val="00B93783"/>
    <w:rsid w:val="00B93C3C"/>
    <w:rsid w:val="00B93C40"/>
    <w:rsid w:val="00B94605"/>
    <w:rsid w:val="00B94B32"/>
    <w:rsid w:val="00B94E3B"/>
    <w:rsid w:val="00B9506F"/>
    <w:rsid w:val="00B95286"/>
    <w:rsid w:val="00B955B5"/>
    <w:rsid w:val="00B95871"/>
    <w:rsid w:val="00B959BA"/>
    <w:rsid w:val="00B95F32"/>
    <w:rsid w:val="00B966A6"/>
    <w:rsid w:val="00B967BC"/>
    <w:rsid w:val="00B96A0A"/>
    <w:rsid w:val="00B96C6B"/>
    <w:rsid w:val="00B96C83"/>
    <w:rsid w:val="00B96FB2"/>
    <w:rsid w:val="00B97261"/>
    <w:rsid w:val="00B974EA"/>
    <w:rsid w:val="00B97676"/>
    <w:rsid w:val="00B97713"/>
    <w:rsid w:val="00B97A00"/>
    <w:rsid w:val="00B97DA7"/>
    <w:rsid w:val="00BA0029"/>
    <w:rsid w:val="00BA0153"/>
    <w:rsid w:val="00BA023D"/>
    <w:rsid w:val="00BA0439"/>
    <w:rsid w:val="00BA05AF"/>
    <w:rsid w:val="00BA0A9D"/>
    <w:rsid w:val="00BA11A1"/>
    <w:rsid w:val="00BA1F5B"/>
    <w:rsid w:val="00BA242B"/>
    <w:rsid w:val="00BA2EB6"/>
    <w:rsid w:val="00BA2F99"/>
    <w:rsid w:val="00BA3193"/>
    <w:rsid w:val="00BA3510"/>
    <w:rsid w:val="00BA3C10"/>
    <w:rsid w:val="00BA4A0C"/>
    <w:rsid w:val="00BA4AAA"/>
    <w:rsid w:val="00BA4CA3"/>
    <w:rsid w:val="00BA5232"/>
    <w:rsid w:val="00BA5506"/>
    <w:rsid w:val="00BA5A48"/>
    <w:rsid w:val="00BA5FB0"/>
    <w:rsid w:val="00BA5FE7"/>
    <w:rsid w:val="00BA6472"/>
    <w:rsid w:val="00BA6975"/>
    <w:rsid w:val="00BA69D7"/>
    <w:rsid w:val="00BA6D4E"/>
    <w:rsid w:val="00BA6DC4"/>
    <w:rsid w:val="00BA7189"/>
    <w:rsid w:val="00BA7384"/>
    <w:rsid w:val="00BA73E2"/>
    <w:rsid w:val="00BA751A"/>
    <w:rsid w:val="00BA75A3"/>
    <w:rsid w:val="00BA7A0C"/>
    <w:rsid w:val="00BB0366"/>
    <w:rsid w:val="00BB0464"/>
    <w:rsid w:val="00BB0859"/>
    <w:rsid w:val="00BB0A47"/>
    <w:rsid w:val="00BB0C64"/>
    <w:rsid w:val="00BB1081"/>
    <w:rsid w:val="00BB11B7"/>
    <w:rsid w:val="00BB15E3"/>
    <w:rsid w:val="00BB15F0"/>
    <w:rsid w:val="00BB169E"/>
    <w:rsid w:val="00BB1AA3"/>
    <w:rsid w:val="00BB281B"/>
    <w:rsid w:val="00BB3418"/>
    <w:rsid w:val="00BB3957"/>
    <w:rsid w:val="00BB42CF"/>
    <w:rsid w:val="00BB44F9"/>
    <w:rsid w:val="00BB500D"/>
    <w:rsid w:val="00BB5BB2"/>
    <w:rsid w:val="00BB5BC6"/>
    <w:rsid w:val="00BB64F3"/>
    <w:rsid w:val="00BB6790"/>
    <w:rsid w:val="00BB67D2"/>
    <w:rsid w:val="00BB6802"/>
    <w:rsid w:val="00BB6FC4"/>
    <w:rsid w:val="00BB75E5"/>
    <w:rsid w:val="00BB7EB2"/>
    <w:rsid w:val="00BC0178"/>
    <w:rsid w:val="00BC0275"/>
    <w:rsid w:val="00BC0A04"/>
    <w:rsid w:val="00BC0B61"/>
    <w:rsid w:val="00BC0E5B"/>
    <w:rsid w:val="00BC1152"/>
    <w:rsid w:val="00BC16AD"/>
    <w:rsid w:val="00BC18D2"/>
    <w:rsid w:val="00BC2056"/>
    <w:rsid w:val="00BC2064"/>
    <w:rsid w:val="00BC2605"/>
    <w:rsid w:val="00BC2B47"/>
    <w:rsid w:val="00BC2C09"/>
    <w:rsid w:val="00BC33C1"/>
    <w:rsid w:val="00BC3624"/>
    <w:rsid w:val="00BC36D0"/>
    <w:rsid w:val="00BC38BC"/>
    <w:rsid w:val="00BC4418"/>
    <w:rsid w:val="00BC4703"/>
    <w:rsid w:val="00BC4752"/>
    <w:rsid w:val="00BC4A1F"/>
    <w:rsid w:val="00BC4ED3"/>
    <w:rsid w:val="00BC508B"/>
    <w:rsid w:val="00BC52D6"/>
    <w:rsid w:val="00BC558F"/>
    <w:rsid w:val="00BC55C7"/>
    <w:rsid w:val="00BC5722"/>
    <w:rsid w:val="00BC59BA"/>
    <w:rsid w:val="00BC5CFE"/>
    <w:rsid w:val="00BC6691"/>
    <w:rsid w:val="00BC6B3B"/>
    <w:rsid w:val="00BC6D12"/>
    <w:rsid w:val="00BC6E7A"/>
    <w:rsid w:val="00BC7143"/>
    <w:rsid w:val="00BC7580"/>
    <w:rsid w:val="00BD033A"/>
    <w:rsid w:val="00BD04C3"/>
    <w:rsid w:val="00BD0C9F"/>
    <w:rsid w:val="00BD122B"/>
    <w:rsid w:val="00BD1574"/>
    <w:rsid w:val="00BD17FE"/>
    <w:rsid w:val="00BD192D"/>
    <w:rsid w:val="00BD1942"/>
    <w:rsid w:val="00BD1A8A"/>
    <w:rsid w:val="00BD29F2"/>
    <w:rsid w:val="00BD3216"/>
    <w:rsid w:val="00BD350D"/>
    <w:rsid w:val="00BD3E2D"/>
    <w:rsid w:val="00BD4065"/>
    <w:rsid w:val="00BD4132"/>
    <w:rsid w:val="00BD4162"/>
    <w:rsid w:val="00BD4167"/>
    <w:rsid w:val="00BD43DA"/>
    <w:rsid w:val="00BD4598"/>
    <w:rsid w:val="00BD49CB"/>
    <w:rsid w:val="00BD4EE6"/>
    <w:rsid w:val="00BD4F6F"/>
    <w:rsid w:val="00BD5DE3"/>
    <w:rsid w:val="00BD5ECB"/>
    <w:rsid w:val="00BD68C3"/>
    <w:rsid w:val="00BD71A3"/>
    <w:rsid w:val="00BD76F9"/>
    <w:rsid w:val="00BD7B96"/>
    <w:rsid w:val="00BD7CB6"/>
    <w:rsid w:val="00BD7F43"/>
    <w:rsid w:val="00BD7FD4"/>
    <w:rsid w:val="00BE0058"/>
    <w:rsid w:val="00BE0125"/>
    <w:rsid w:val="00BE0776"/>
    <w:rsid w:val="00BE0B2B"/>
    <w:rsid w:val="00BE11A4"/>
    <w:rsid w:val="00BE1633"/>
    <w:rsid w:val="00BE1BF0"/>
    <w:rsid w:val="00BE2C5B"/>
    <w:rsid w:val="00BE2FE7"/>
    <w:rsid w:val="00BE31FC"/>
    <w:rsid w:val="00BE3771"/>
    <w:rsid w:val="00BE3B1B"/>
    <w:rsid w:val="00BE3E1D"/>
    <w:rsid w:val="00BE451E"/>
    <w:rsid w:val="00BE472D"/>
    <w:rsid w:val="00BE4B86"/>
    <w:rsid w:val="00BE4EF6"/>
    <w:rsid w:val="00BE5AF6"/>
    <w:rsid w:val="00BE5DFD"/>
    <w:rsid w:val="00BE6007"/>
    <w:rsid w:val="00BE6174"/>
    <w:rsid w:val="00BE62E4"/>
    <w:rsid w:val="00BE68B6"/>
    <w:rsid w:val="00BE6A9F"/>
    <w:rsid w:val="00BE71CD"/>
    <w:rsid w:val="00BE7588"/>
    <w:rsid w:val="00BE7607"/>
    <w:rsid w:val="00BE7BF2"/>
    <w:rsid w:val="00BF03AE"/>
    <w:rsid w:val="00BF05F2"/>
    <w:rsid w:val="00BF0F1F"/>
    <w:rsid w:val="00BF17DE"/>
    <w:rsid w:val="00BF17F5"/>
    <w:rsid w:val="00BF1872"/>
    <w:rsid w:val="00BF18D2"/>
    <w:rsid w:val="00BF1929"/>
    <w:rsid w:val="00BF1CC0"/>
    <w:rsid w:val="00BF1D19"/>
    <w:rsid w:val="00BF212B"/>
    <w:rsid w:val="00BF2178"/>
    <w:rsid w:val="00BF220B"/>
    <w:rsid w:val="00BF26BE"/>
    <w:rsid w:val="00BF2896"/>
    <w:rsid w:val="00BF29E7"/>
    <w:rsid w:val="00BF2F42"/>
    <w:rsid w:val="00BF2F4C"/>
    <w:rsid w:val="00BF395D"/>
    <w:rsid w:val="00BF3C4A"/>
    <w:rsid w:val="00BF3CE4"/>
    <w:rsid w:val="00BF3F41"/>
    <w:rsid w:val="00BF421E"/>
    <w:rsid w:val="00BF4698"/>
    <w:rsid w:val="00BF4C6C"/>
    <w:rsid w:val="00BF4C6D"/>
    <w:rsid w:val="00BF4F2C"/>
    <w:rsid w:val="00BF51AB"/>
    <w:rsid w:val="00BF52C2"/>
    <w:rsid w:val="00BF69F6"/>
    <w:rsid w:val="00BF6CBE"/>
    <w:rsid w:val="00BF6EBC"/>
    <w:rsid w:val="00BF7B89"/>
    <w:rsid w:val="00BF7E6C"/>
    <w:rsid w:val="00C00647"/>
    <w:rsid w:val="00C00BE7"/>
    <w:rsid w:val="00C00C2D"/>
    <w:rsid w:val="00C00D3B"/>
    <w:rsid w:val="00C00FFB"/>
    <w:rsid w:val="00C01123"/>
    <w:rsid w:val="00C01197"/>
    <w:rsid w:val="00C01B11"/>
    <w:rsid w:val="00C01F29"/>
    <w:rsid w:val="00C021C7"/>
    <w:rsid w:val="00C02556"/>
    <w:rsid w:val="00C02992"/>
    <w:rsid w:val="00C02DBE"/>
    <w:rsid w:val="00C02DFB"/>
    <w:rsid w:val="00C02E0E"/>
    <w:rsid w:val="00C03070"/>
    <w:rsid w:val="00C03645"/>
    <w:rsid w:val="00C0382E"/>
    <w:rsid w:val="00C03B38"/>
    <w:rsid w:val="00C03BA6"/>
    <w:rsid w:val="00C03CC2"/>
    <w:rsid w:val="00C03EF1"/>
    <w:rsid w:val="00C04211"/>
    <w:rsid w:val="00C048E2"/>
    <w:rsid w:val="00C055C3"/>
    <w:rsid w:val="00C055FA"/>
    <w:rsid w:val="00C05866"/>
    <w:rsid w:val="00C05E59"/>
    <w:rsid w:val="00C061A2"/>
    <w:rsid w:val="00C062F4"/>
    <w:rsid w:val="00C0630D"/>
    <w:rsid w:val="00C06A8E"/>
    <w:rsid w:val="00C06AD3"/>
    <w:rsid w:val="00C06C8A"/>
    <w:rsid w:val="00C079A0"/>
    <w:rsid w:val="00C07AC4"/>
    <w:rsid w:val="00C105C8"/>
    <w:rsid w:val="00C1063B"/>
    <w:rsid w:val="00C10809"/>
    <w:rsid w:val="00C10950"/>
    <w:rsid w:val="00C10F0A"/>
    <w:rsid w:val="00C110C2"/>
    <w:rsid w:val="00C11521"/>
    <w:rsid w:val="00C1159F"/>
    <w:rsid w:val="00C11E87"/>
    <w:rsid w:val="00C11FF6"/>
    <w:rsid w:val="00C12087"/>
    <w:rsid w:val="00C120EB"/>
    <w:rsid w:val="00C12502"/>
    <w:rsid w:val="00C1279C"/>
    <w:rsid w:val="00C1283C"/>
    <w:rsid w:val="00C128BC"/>
    <w:rsid w:val="00C134E5"/>
    <w:rsid w:val="00C13860"/>
    <w:rsid w:val="00C13CA6"/>
    <w:rsid w:val="00C14263"/>
    <w:rsid w:val="00C14561"/>
    <w:rsid w:val="00C14BD0"/>
    <w:rsid w:val="00C14EC4"/>
    <w:rsid w:val="00C15181"/>
    <w:rsid w:val="00C15B47"/>
    <w:rsid w:val="00C15BD0"/>
    <w:rsid w:val="00C16186"/>
    <w:rsid w:val="00C165AA"/>
    <w:rsid w:val="00C169D9"/>
    <w:rsid w:val="00C17C65"/>
    <w:rsid w:val="00C20108"/>
    <w:rsid w:val="00C21288"/>
    <w:rsid w:val="00C216D7"/>
    <w:rsid w:val="00C21B99"/>
    <w:rsid w:val="00C221A9"/>
    <w:rsid w:val="00C23003"/>
    <w:rsid w:val="00C23578"/>
    <w:rsid w:val="00C23673"/>
    <w:rsid w:val="00C23B03"/>
    <w:rsid w:val="00C23C30"/>
    <w:rsid w:val="00C23D02"/>
    <w:rsid w:val="00C2467F"/>
    <w:rsid w:val="00C249D1"/>
    <w:rsid w:val="00C24CB3"/>
    <w:rsid w:val="00C24DEA"/>
    <w:rsid w:val="00C25216"/>
    <w:rsid w:val="00C25406"/>
    <w:rsid w:val="00C258B5"/>
    <w:rsid w:val="00C26013"/>
    <w:rsid w:val="00C26166"/>
    <w:rsid w:val="00C262F8"/>
    <w:rsid w:val="00C263EE"/>
    <w:rsid w:val="00C267B6"/>
    <w:rsid w:val="00C270B4"/>
    <w:rsid w:val="00C27266"/>
    <w:rsid w:val="00C272E0"/>
    <w:rsid w:val="00C2731F"/>
    <w:rsid w:val="00C27675"/>
    <w:rsid w:val="00C276C7"/>
    <w:rsid w:val="00C276D3"/>
    <w:rsid w:val="00C2794C"/>
    <w:rsid w:val="00C27DA4"/>
    <w:rsid w:val="00C302A3"/>
    <w:rsid w:val="00C30979"/>
    <w:rsid w:val="00C30A12"/>
    <w:rsid w:val="00C30C72"/>
    <w:rsid w:val="00C310FA"/>
    <w:rsid w:val="00C31710"/>
    <w:rsid w:val="00C31D46"/>
    <w:rsid w:val="00C3242D"/>
    <w:rsid w:val="00C327DD"/>
    <w:rsid w:val="00C32E95"/>
    <w:rsid w:val="00C32FFA"/>
    <w:rsid w:val="00C332C4"/>
    <w:rsid w:val="00C33404"/>
    <w:rsid w:val="00C33511"/>
    <w:rsid w:val="00C34060"/>
    <w:rsid w:val="00C343AF"/>
    <w:rsid w:val="00C34466"/>
    <w:rsid w:val="00C349B3"/>
    <w:rsid w:val="00C34A66"/>
    <w:rsid w:val="00C34A71"/>
    <w:rsid w:val="00C3500E"/>
    <w:rsid w:val="00C354E7"/>
    <w:rsid w:val="00C35502"/>
    <w:rsid w:val="00C35596"/>
    <w:rsid w:val="00C35878"/>
    <w:rsid w:val="00C35920"/>
    <w:rsid w:val="00C35BAF"/>
    <w:rsid w:val="00C36224"/>
    <w:rsid w:val="00C3635D"/>
    <w:rsid w:val="00C36812"/>
    <w:rsid w:val="00C36D68"/>
    <w:rsid w:val="00C40A5F"/>
    <w:rsid w:val="00C417F2"/>
    <w:rsid w:val="00C419C4"/>
    <w:rsid w:val="00C41B53"/>
    <w:rsid w:val="00C41BA0"/>
    <w:rsid w:val="00C41C05"/>
    <w:rsid w:val="00C41D75"/>
    <w:rsid w:val="00C422B1"/>
    <w:rsid w:val="00C4247C"/>
    <w:rsid w:val="00C425F8"/>
    <w:rsid w:val="00C42B61"/>
    <w:rsid w:val="00C430A4"/>
    <w:rsid w:val="00C438C9"/>
    <w:rsid w:val="00C439F8"/>
    <w:rsid w:val="00C43E52"/>
    <w:rsid w:val="00C440BF"/>
    <w:rsid w:val="00C4415E"/>
    <w:rsid w:val="00C44462"/>
    <w:rsid w:val="00C44A0A"/>
    <w:rsid w:val="00C44A80"/>
    <w:rsid w:val="00C4516F"/>
    <w:rsid w:val="00C4573D"/>
    <w:rsid w:val="00C4575C"/>
    <w:rsid w:val="00C45D96"/>
    <w:rsid w:val="00C46766"/>
    <w:rsid w:val="00C46A39"/>
    <w:rsid w:val="00C46F0D"/>
    <w:rsid w:val="00C4708E"/>
    <w:rsid w:val="00C473DB"/>
    <w:rsid w:val="00C47557"/>
    <w:rsid w:val="00C47ABE"/>
    <w:rsid w:val="00C50080"/>
    <w:rsid w:val="00C501D0"/>
    <w:rsid w:val="00C50298"/>
    <w:rsid w:val="00C50BB1"/>
    <w:rsid w:val="00C50D63"/>
    <w:rsid w:val="00C50EC3"/>
    <w:rsid w:val="00C514C2"/>
    <w:rsid w:val="00C514C6"/>
    <w:rsid w:val="00C51AF5"/>
    <w:rsid w:val="00C51FAC"/>
    <w:rsid w:val="00C52140"/>
    <w:rsid w:val="00C5233D"/>
    <w:rsid w:val="00C523A5"/>
    <w:rsid w:val="00C52640"/>
    <w:rsid w:val="00C5312C"/>
    <w:rsid w:val="00C53173"/>
    <w:rsid w:val="00C53788"/>
    <w:rsid w:val="00C54136"/>
    <w:rsid w:val="00C54410"/>
    <w:rsid w:val="00C546C1"/>
    <w:rsid w:val="00C546C8"/>
    <w:rsid w:val="00C546DE"/>
    <w:rsid w:val="00C548F1"/>
    <w:rsid w:val="00C54B65"/>
    <w:rsid w:val="00C54BD1"/>
    <w:rsid w:val="00C56136"/>
    <w:rsid w:val="00C56325"/>
    <w:rsid w:val="00C56BD8"/>
    <w:rsid w:val="00C57001"/>
    <w:rsid w:val="00C57B74"/>
    <w:rsid w:val="00C57EA7"/>
    <w:rsid w:val="00C600C1"/>
    <w:rsid w:val="00C60CC0"/>
    <w:rsid w:val="00C60E2F"/>
    <w:rsid w:val="00C61879"/>
    <w:rsid w:val="00C61C17"/>
    <w:rsid w:val="00C6259E"/>
    <w:rsid w:val="00C62760"/>
    <w:rsid w:val="00C63361"/>
    <w:rsid w:val="00C6361B"/>
    <w:rsid w:val="00C63A08"/>
    <w:rsid w:val="00C63E99"/>
    <w:rsid w:val="00C64017"/>
    <w:rsid w:val="00C6430B"/>
    <w:rsid w:val="00C64654"/>
    <w:rsid w:val="00C648F9"/>
    <w:rsid w:val="00C6551E"/>
    <w:rsid w:val="00C65809"/>
    <w:rsid w:val="00C65D2F"/>
    <w:rsid w:val="00C66181"/>
    <w:rsid w:val="00C664F1"/>
    <w:rsid w:val="00C670AF"/>
    <w:rsid w:val="00C67382"/>
    <w:rsid w:val="00C67576"/>
    <w:rsid w:val="00C67622"/>
    <w:rsid w:val="00C6794D"/>
    <w:rsid w:val="00C70678"/>
    <w:rsid w:val="00C70877"/>
    <w:rsid w:val="00C70911"/>
    <w:rsid w:val="00C714C5"/>
    <w:rsid w:val="00C715B7"/>
    <w:rsid w:val="00C719FB"/>
    <w:rsid w:val="00C71BFB"/>
    <w:rsid w:val="00C71FED"/>
    <w:rsid w:val="00C72170"/>
    <w:rsid w:val="00C7243B"/>
    <w:rsid w:val="00C730AA"/>
    <w:rsid w:val="00C7320D"/>
    <w:rsid w:val="00C73568"/>
    <w:rsid w:val="00C73732"/>
    <w:rsid w:val="00C7379B"/>
    <w:rsid w:val="00C73CAD"/>
    <w:rsid w:val="00C7433A"/>
    <w:rsid w:val="00C74794"/>
    <w:rsid w:val="00C74AB6"/>
    <w:rsid w:val="00C75834"/>
    <w:rsid w:val="00C75A72"/>
    <w:rsid w:val="00C75F47"/>
    <w:rsid w:val="00C76B2B"/>
    <w:rsid w:val="00C776AC"/>
    <w:rsid w:val="00C77CCB"/>
    <w:rsid w:val="00C80656"/>
    <w:rsid w:val="00C80B1F"/>
    <w:rsid w:val="00C80B30"/>
    <w:rsid w:val="00C80C64"/>
    <w:rsid w:val="00C80DD3"/>
    <w:rsid w:val="00C8142D"/>
    <w:rsid w:val="00C81BB0"/>
    <w:rsid w:val="00C822CD"/>
    <w:rsid w:val="00C826AD"/>
    <w:rsid w:val="00C8274A"/>
    <w:rsid w:val="00C82A53"/>
    <w:rsid w:val="00C82AD4"/>
    <w:rsid w:val="00C82CCD"/>
    <w:rsid w:val="00C8339C"/>
    <w:rsid w:val="00C8345D"/>
    <w:rsid w:val="00C83E6F"/>
    <w:rsid w:val="00C83FF3"/>
    <w:rsid w:val="00C84738"/>
    <w:rsid w:val="00C84B70"/>
    <w:rsid w:val="00C851F4"/>
    <w:rsid w:val="00C8572F"/>
    <w:rsid w:val="00C85C27"/>
    <w:rsid w:val="00C85C8D"/>
    <w:rsid w:val="00C87301"/>
    <w:rsid w:val="00C87743"/>
    <w:rsid w:val="00C87AEB"/>
    <w:rsid w:val="00C87C66"/>
    <w:rsid w:val="00C87E18"/>
    <w:rsid w:val="00C901A8"/>
    <w:rsid w:val="00C9036E"/>
    <w:rsid w:val="00C90697"/>
    <w:rsid w:val="00C906FB"/>
    <w:rsid w:val="00C909EF"/>
    <w:rsid w:val="00C91CE7"/>
    <w:rsid w:val="00C91D3F"/>
    <w:rsid w:val="00C91E01"/>
    <w:rsid w:val="00C9201C"/>
    <w:rsid w:val="00C92B15"/>
    <w:rsid w:val="00C92D76"/>
    <w:rsid w:val="00C92F5C"/>
    <w:rsid w:val="00C9347A"/>
    <w:rsid w:val="00C93BEE"/>
    <w:rsid w:val="00C93C4D"/>
    <w:rsid w:val="00C93CA8"/>
    <w:rsid w:val="00C94257"/>
    <w:rsid w:val="00C943D8"/>
    <w:rsid w:val="00C945A1"/>
    <w:rsid w:val="00C95085"/>
    <w:rsid w:val="00C954C3"/>
    <w:rsid w:val="00C95858"/>
    <w:rsid w:val="00C95DA4"/>
    <w:rsid w:val="00C95EF1"/>
    <w:rsid w:val="00C95FD2"/>
    <w:rsid w:val="00C9622A"/>
    <w:rsid w:val="00C96420"/>
    <w:rsid w:val="00C964E4"/>
    <w:rsid w:val="00C97233"/>
    <w:rsid w:val="00C972EF"/>
    <w:rsid w:val="00C97557"/>
    <w:rsid w:val="00C9768B"/>
    <w:rsid w:val="00C97813"/>
    <w:rsid w:val="00C97911"/>
    <w:rsid w:val="00C97ADE"/>
    <w:rsid w:val="00C97FA7"/>
    <w:rsid w:val="00CA0405"/>
    <w:rsid w:val="00CA04ED"/>
    <w:rsid w:val="00CA0559"/>
    <w:rsid w:val="00CA0CD6"/>
    <w:rsid w:val="00CA1156"/>
    <w:rsid w:val="00CA132E"/>
    <w:rsid w:val="00CA19FF"/>
    <w:rsid w:val="00CA1DB1"/>
    <w:rsid w:val="00CA1ECF"/>
    <w:rsid w:val="00CA1FA3"/>
    <w:rsid w:val="00CA21B1"/>
    <w:rsid w:val="00CA2D32"/>
    <w:rsid w:val="00CA3456"/>
    <w:rsid w:val="00CA37BD"/>
    <w:rsid w:val="00CA389E"/>
    <w:rsid w:val="00CA3FBD"/>
    <w:rsid w:val="00CA3FDB"/>
    <w:rsid w:val="00CA4100"/>
    <w:rsid w:val="00CA4746"/>
    <w:rsid w:val="00CA48D1"/>
    <w:rsid w:val="00CA4A51"/>
    <w:rsid w:val="00CA4C6A"/>
    <w:rsid w:val="00CA5AD7"/>
    <w:rsid w:val="00CA5C91"/>
    <w:rsid w:val="00CA5D62"/>
    <w:rsid w:val="00CA62CB"/>
    <w:rsid w:val="00CA6A6C"/>
    <w:rsid w:val="00CA6ED9"/>
    <w:rsid w:val="00CA76F5"/>
    <w:rsid w:val="00CA7A0D"/>
    <w:rsid w:val="00CA7CEB"/>
    <w:rsid w:val="00CB0528"/>
    <w:rsid w:val="00CB0660"/>
    <w:rsid w:val="00CB1452"/>
    <w:rsid w:val="00CB1C7D"/>
    <w:rsid w:val="00CB26ED"/>
    <w:rsid w:val="00CB2C93"/>
    <w:rsid w:val="00CB3491"/>
    <w:rsid w:val="00CB3C36"/>
    <w:rsid w:val="00CB4164"/>
    <w:rsid w:val="00CB41B3"/>
    <w:rsid w:val="00CB44E8"/>
    <w:rsid w:val="00CB5153"/>
    <w:rsid w:val="00CB601A"/>
    <w:rsid w:val="00CB61B6"/>
    <w:rsid w:val="00CB6323"/>
    <w:rsid w:val="00CB65AF"/>
    <w:rsid w:val="00CB65B4"/>
    <w:rsid w:val="00CB67C9"/>
    <w:rsid w:val="00CB6889"/>
    <w:rsid w:val="00CB6ADE"/>
    <w:rsid w:val="00CB6D6B"/>
    <w:rsid w:val="00CB6F8E"/>
    <w:rsid w:val="00CB70EA"/>
    <w:rsid w:val="00CB7348"/>
    <w:rsid w:val="00CB7442"/>
    <w:rsid w:val="00CB7766"/>
    <w:rsid w:val="00CB7BB0"/>
    <w:rsid w:val="00CB7CB2"/>
    <w:rsid w:val="00CC0CE9"/>
    <w:rsid w:val="00CC1054"/>
    <w:rsid w:val="00CC163A"/>
    <w:rsid w:val="00CC166D"/>
    <w:rsid w:val="00CC1B97"/>
    <w:rsid w:val="00CC1C17"/>
    <w:rsid w:val="00CC237E"/>
    <w:rsid w:val="00CC24FB"/>
    <w:rsid w:val="00CC252F"/>
    <w:rsid w:val="00CC39AC"/>
    <w:rsid w:val="00CC3C81"/>
    <w:rsid w:val="00CC41D8"/>
    <w:rsid w:val="00CC439A"/>
    <w:rsid w:val="00CC48EC"/>
    <w:rsid w:val="00CC49D1"/>
    <w:rsid w:val="00CC5378"/>
    <w:rsid w:val="00CC5C88"/>
    <w:rsid w:val="00CC65D5"/>
    <w:rsid w:val="00CC7113"/>
    <w:rsid w:val="00CC7BD5"/>
    <w:rsid w:val="00CC7DF5"/>
    <w:rsid w:val="00CD048D"/>
    <w:rsid w:val="00CD097D"/>
    <w:rsid w:val="00CD0BEA"/>
    <w:rsid w:val="00CD0C71"/>
    <w:rsid w:val="00CD0E24"/>
    <w:rsid w:val="00CD10F5"/>
    <w:rsid w:val="00CD1988"/>
    <w:rsid w:val="00CD23CF"/>
    <w:rsid w:val="00CD2926"/>
    <w:rsid w:val="00CD2CC9"/>
    <w:rsid w:val="00CD2E35"/>
    <w:rsid w:val="00CD435B"/>
    <w:rsid w:val="00CD4403"/>
    <w:rsid w:val="00CD4442"/>
    <w:rsid w:val="00CD46A9"/>
    <w:rsid w:val="00CD46E6"/>
    <w:rsid w:val="00CD4FC5"/>
    <w:rsid w:val="00CD577C"/>
    <w:rsid w:val="00CD5B6F"/>
    <w:rsid w:val="00CD647A"/>
    <w:rsid w:val="00CD687E"/>
    <w:rsid w:val="00CD739F"/>
    <w:rsid w:val="00CD764F"/>
    <w:rsid w:val="00CD792A"/>
    <w:rsid w:val="00CD7B73"/>
    <w:rsid w:val="00CD7C48"/>
    <w:rsid w:val="00CD7DE1"/>
    <w:rsid w:val="00CE0625"/>
    <w:rsid w:val="00CE06C9"/>
    <w:rsid w:val="00CE0905"/>
    <w:rsid w:val="00CE0BB9"/>
    <w:rsid w:val="00CE1E55"/>
    <w:rsid w:val="00CE206E"/>
    <w:rsid w:val="00CE23DC"/>
    <w:rsid w:val="00CE24A3"/>
    <w:rsid w:val="00CE2718"/>
    <w:rsid w:val="00CE2900"/>
    <w:rsid w:val="00CE2BA0"/>
    <w:rsid w:val="00CE2BA8"/>
    <w:rsid w:val="00CE2CAF"/>
    <w:rsid w:val="00CE2F20"/>
    <w:rsid w:val="00CE3266"/>
    <w:rsid w:val="00CE3BAA"/>
    <w:rsid w:val="00CE3C3E"/>
    <w:rsid w:val="00CE3D96"/>
    <w:rsid w:val="00CE479D"/>
    <w:rsid w:val="00CE4DDF"/>
    <w:rsid w:val="00CE4FA6"/>
    <w:rsid w:val="00CE50D5"/>
    <w:rsid w:val="00CE57A0"/>
    <w:rsid w:val="00CE5B58"/>
    <w:rsid w:val="00CE6670"/>
    <w:rsid w:val="00CE66D0"/>
    <w:rsid w:val="00CE780F"/>
    <w:rsid w:val="00CE7FFD"/>
    <w:rsid w:val="00CF0047"/>
    <w:rsid w:val="00CF07CA"/>
    <w:rsid w:val="00CF0920"/>
    <w:rsid w:val="00CF0C46"/>
    <w:rsid w:val="00CF0C62"/>
    <w:rsid w:val="00CF1015"/>
    <w:rsid w:val="00CF14CB"/>
    <w:rsid w:val="00CF188E"/>
    <w:rsid w:val="00CF1DD6"/>
    <w:rsid w:val="00CF214C"/>
    <w:rsid w:val="00CF2586"/>
    <w:rsid w:val="00CF26B6"/>
    <w:rsid w:val="00CF2AD3"/>
    <w:rsid w:val="00CF2B30"/>
    <w:rsid w:val="00CF2BA8"/>
    <w:rsid w:val="00CF2FD3"/>
    <w:rsid w:val="00CF300C"/>
    <w:rsid w:val="00CF4033"/>
    <w:rsid w:val="00CF4156"/>
    <w:rsid w:val="00CF4CDD"/>
    <w:rsid w:val="00CF4F0F"/>
    <w:rsid w:val="00CF4F50"/>
    <w:rsid w:val="00CF54A2"/>
    <w:rsid w:val="00CF57D1"/>
    <w:rsid w:val="00CF5AC7"/>
    <w:rsid w:val="00CF6DB5"/>
    <w:rsid w:val="00CF6DDE"/>
    <w:rsid w:val="00CF7506"/>
    <w:rsid w:val="00CF7536"/>
    <w:rsid w:val="00CF758E"/>
    <w:rsid w:val="00CF7D2D"/>
    <w:rsid w:val="00CF7F3F"/>
    <w:rsid w:val="00D001E5"/>
    <w:rsid w:val="00D0059E"/>
    <w:rsid w:val="00D0096B"/>
    <w:rsid w:val="00D00E60"/>
    <w:rsid w:val="00D011F7"/>
    <w:rsid w:val="00D01617"/>
    <w:rsid w:val="00D020ED"/>
    <w:rsid w:val="00D023EC"/>
    <w:rsid w:val="00D02430"/>
    <w:rsid w:val="00D024F2"/>
    <w:rsid w:val="00D02E1E"/>
    <w:rsid w:val="00D033FB"/>
    <w:rsid w:val="00D03487"/>
    <w:rsid w:val="00D03530"/>
    <w:rsid w:val="00D03ACF"/>
    <w:rsid w:val="00D03F5F"/>
    <w:rsid w:val="00D042EC"/>
    <w:rsid w:val="00D042FF"/>
    <w:rsid w:val="00D049CF"/>
    <w:rsid w:val="00D04B56"/>
    <w:rsid w:val="00D05165"/>
    <w:rsid w:val="00D058E4"/>
    <w:rsid w:val="00D05DF5"/>
    <w:rsid w:val="00D06BD1"/>
    <w:rsid w:val="00D06BF5"/>
    <w:rsid w:val="00D0749D"/>
    <w:rsid w:val="00D076F8"/>
    <w:rsid w:val="00D07820"/>
    <w:rsid w:val="00D07AFA"/>
    <w:rsid w:val="00D07CE6"/>
    <w:rsid w:val="00D07DA8"/>
    <w:rsid w:val="00D10172"/>
    <w:rsid w:val="00D10330"/>
    <w:rsid w:val="00D104D2"/>
    <w:rsid w:val="00D106D7"/>
    <w:rsid w:val="00D107A9"/>
    <w:rsid w:val="00D110E9"/>
    <w:rsid w:val="00D11618"/>
    <w:rsid w:val="00D1175B"/>
    <w:rsid w:val="00D117F8"/>
    <w:rsid w:val="00D118D4"/>
    <w:rsid w:val="00D11B00"/>
    <w:rsid w:val="00D11F71"/>
    <w:rsid w:val="00D11FF0"/>
    <w:rsid w:val="00D124DB"/>
    <w:rsid w:val="00D1276A"/>
    <w:rsid w:val="00D12A3E"/>
    <w:rsid w:val="00D12B4F"/>
    <w:rsid w:val="00D12D1D"/>
    <w:rsid w:val="00D12FC9"/>
    <w:rsid w:val="00D13C10"/>
    <w:rsid w:val="00D13DD7"/>
    <w:rsid w:val="00D14ECA"/>
    <w:rsid w:val="00D15069"/>
    <w:rsid w:val="00D15431"/>
    <w:rsid w:val="00D15907"/>
    <w:rsid w:val="00D15DFB"/>
    <w:rsid w:val="00D15F2B"/>
    <w:rsid w:val="00D16024"/>
    <w:rsid w:val="00D16126"/>
    <w:rsid w:val="00D1694E"/>
    <w:rsid w:val="00D16A9F"/>
    <w:rsid w:val="00D16D10"/>
    <w:rsid w:val="00D16D65"/>
    <w:rsid w:val="00D16D66"/>
    <w:rsid w:val="00D16E24"/>
    <w:rsid w:val="00D16ED5"/>
    <w:rsid w:val="00D1705D"/>
    <w:rsid w:val="00D170FD"/>
    <w:rsid w:val="00D1746A"/>
    <w:rsid w:val="00D17830"/>
    <w:rsid w:val="00D17E5E"/>
    <w:rsid w:val="00D17E71"/>
    <w:rsid w:val="00D2007D"/>
    <w:rsid w:val="00D201DE"/>
    <w:rsid w:val="00D202F8"/>
    <w:rsid w:val="00D2042E"/>
    <w:rsid w:val="00D20593"/>
    <w:rsid w:val="00D207FF"/>
    <w:rsid w:val="00D20992"/>
    <w:rsid w:val="00D20CDE"/>
    <w:rsid w:val="00D210AD"/>
    <w:rsid w:val="00D2154C"/>
    <w:rsid w:val="00D2161C"/>
    <w:rsid w:val="00D21B5C"/>
    <w:rsid w:val="00D21BBC"/>
    <w:rsid w:val="00D21C0E"/>
    <w:rsid w:val="00D21D16"/>
    <w:rsid w:val="00D22162"/>
    <w:rsid w:val="00D222FE"/>
    <w:rsid w:val="00D2234E"/>
    <w:rsid w:val="00D22616"/>
    <w:rsid w:val="00D22C32"/>
    <w:rsid w:val="00D22CCB"/>
    <w:rsid w:val="00D22F2B"/>
    <w:rsid w:val="00D22F50"/>
    <w:rsid w:val="00D235B5"/>
    <w:rsid w:val="00D2371F"/>
    <w:rsid w:val="00D2393C"/>
    <w:rsid w:val="00D24167"/>
    <w:rsid w:val="00D2423C"/>
    <w:rsid w:val="00D2446F"/>
    <w:rsid w:val="00D24B8D"/>
    <w:rsid w:val="00D24CA8"/>
    <w:rsid w:val="00D24D35"/>
    <w:rsid w:val="00D24D41"/>
    <w:rsid w:val="00D24D4A"/>
    <w:rsid w:val="00D24EBD"/>
    <w:rsid w:val="00D24F1E"/>
    <w:rsid w:val="00D24F26"/>
    <w:rsid w:val="00D24FE9"/>
    <w:rsid w:val="00D2548A"/>
    <w:rsid w:val="00D2548B"/>
    <w:rsid w:val="00D25E21"/>
    <w:rsid w:val="00D25EAB"/>
    <w:rsid w:val="00D25EE6"/>
    <w:rsid w:val="00D263BF"/>
    <w:rsid w:val="00D263DE"/>
    <w:rsid w:val="00D26927"/>
    <w:rsid w:val="00D26B75"/>
    <w:rsid w:val="00D26B8A"/>
    <w:rsid w:val="00D2708F"/>
    <w:rsid w:val="00D270C0"/>
    <w:rsid w:val="00D27413"/>
    <w:rsid w:val="00D274B8"/>
    <w:rsid w:val="00D27CF5"/>
    <w:rsid w:val="00D27E6E"/>
    <w:rsid w:val="00D30093"/>
    <w:rsid w:val="00D30DC9"/>
    <w:rsid w:val="00D3169B"/>
    <w:rsid w:val="00D3187F"/>
    <w:rsid w:val="00D31A15"/>
    <w:rsid w:val="00D31BA3"/>
    <w:rsid w:val="00D331A8"/>
    <w:rsid w:val="00D33A16"/>
    <w:rsid w:val="00D34758"/>
    <w:rsid w:val="00D348E0"/>
    <w:rsid w:val="00D35280"/>
    <w:rsid w:val="00D35969"/>
    <w:rsid w:val="00D359E6"/>
    <w:rsid w:val="00D35A48"/>
    <w:rsid w:val="00D35C66"/>
    <w:rsid w:val="00D35FDC"/>
    <w:rsid w:val="00D36287"/>
    <w:rsid w:val="00D362ED"/>
    <w:rsid w:val="00D364A4"/>
    <w:rsid w:val="00D364E7"/>
    <w:rsid w:val="00D36544"/>
    <w:rsid w:val="00D36714"/>
    <w:rsid w:val="00D36E49"/>
    <w:rsid w:val="00D36F08"/>
    <w:rsid w:val="00D36FA8"/>
    <w:rsid w:val="00D3777B"/>
    <w:rsid w:val="00D3789B"/>
    <w:rsid w:val="00D37AD4"/>
    <w:rsid w:val="00D37E11"/>
    <w:rsid w:val="00D4025D"/>
    <w:rsid w:val="00D402FC"/>
    <w:rsid w:val="00D403DB"/>
    <w:rsid w:val="00D4088B"/>
    <w:rsid w:val="00D40AB7"/>
    <w:rsid w:val="00D40CBF"/>
    <w:rsid w:val="00D40EF9"/>
    <w:rsid w:val="00D4121E"/>
    <w:rsid w:val="00D413D2"/>
    <w:rsid w:val="00D41513"/>
    <w:rsid w:val="00D41571"/>
    <w:rsid w:val="00D41AEC"/>
    <w:rsid w:val="00D421EA"/>
    <w:rsid w:val="00D42384"/>
    <w:rsid w:val="00D42555"/>
    <w:rsid w:val="00D42BAB"/>
    <w:rsid w:val="00D43191"/>
    <w:rsid w:val="00D438FE"/>
    <w:rsid w:val="00D44483"/>
    <w:rsid w:val="00D45335"/>
    <w:rsid w:val="00D45593"/>
    <w:rsid w:val="00D45CA6"/>
    <w:rsid w:val="00D46014"/>
    <w:rsid w:val="00D4653B"/>
    <w:rsid w:val="00D46666"/>
    <w:rsid w:val="00D467E1"/>
    <w:rsid w:val="00D46D0E"/>
    <w:rsid w:val="00D47700"/>
    <w:rsid w:val="00D47864"/>
    <w:rsid w:val="00D50125"/>
    <w:rsid w:val="00D5040F"/>
    <w:rsid w:val="00D50487"/>
    <w:rsid w:val="00D510D7"/>
    <w:rsid w:val="00D51C21"/>
    <w:rsid w:val="00D52A7D"/>
    <w:rsid w:val="00D52CA1"/>
    <w:rsid w:val="00D53234"/>
    <w:rsid w:val="00D53AE8"/>
    <w:rsid w:val="00D5403E"/>
    <w:rsid w:val="00D54214"/>
    <w:rsid w:val="00D54B8A"/>
    <w:rsid w:val="00D54CAA"/>
    <w:rsid w:val="00D54D8C"/>
    <w:rsid w:val="00D55418"/>
    <w:rsid w:val="00D555C0"/>
    <w:rsid w:val="00D55E4D"/>
    <w:rsid w:val="00D55F19"/>
    <w:rsid w:val="00D561D1"/>
    <w:rsid w:val="00D56844"/>
    <w:rsid w:val="00D57767"/>
    <w:rsid w:val="00D57795"/>
    <w:rsid w:val="00D57ACF"/>
    <w:rsid w:val="00D57F46"/>
    <w:rsid w:val="00D57FDC"/>
    <w:rsid w:val="00D601F3"/>
    <w:rsid w:val="00D604BF"/>
    <w:rsid w:val="00D607DC"/>
    <w:rsid w:val="00D6095B"/>
    <w:rsid w:val="00D60FE8"/>
    <w:rsid w:val="00D6100C"/>
    <w:rsid w:val="00D611BD"/>
    <w:rsid w:val="00D616F9"/>
    <w:rsid w:val="00D61706"/>
    <w:rsid w:val="00D61D0D"/>
    <w:rsid w:val="00D62027"/>
    <w:rsid w:val="00D6214A"/>
    <w:rsid w:val="00D62866"/>
    <w:rsid w:val="00D62E13"/>
    <w:rsid w:val="00D6362A"/>
    <w:rsid w:val="00D63772"/>
    <w:rsid w:val="00D639C4"/>
    <w:rsid w:val="00D63DDF"/>
    <w:rsid w:val="00D6438A"/>
    <w:rsid w:val="00D643C2"/>
    <w:rsid w:val="00D64646"/>
    <w:rsid w:val="00D64ACC"/>
    <w:rsid w:val="00D64D36"/>
    <w:rsid w:val="00D64F20"/>
    <w:rsid w:val="00D65104"/>
    <w:rsid w:val="00D65244"/>
    <w:rsid w:val="00D655C0"/>
    <w:rsid w:val="00D65616"/>
    <w:rsid w:val="00D6579C"/>
    <w:rsid w:val="00D659FB"/>
    <w:rsid w:val="00D66251"/>
    <w:rsid w:val="00D66309"/>
    <w:rsid w:val="00D6670A"/>
    <w:rsid w:val="00D672D4"/>
    <w:rsid w:val="00D675E0"/>
    <w:rsid w:val="00D6761A"/>
    <w:rsid w:val="00D67802"/>
    <w:rsid w:val="00D70148"/>
    <w:rsid w:val="00D7055A"/>
    <w:rsid w:val="00D7078F"/>
    <w:rsid w:val="00D70A2C"/>
    <w:rsid w:val="00D70E3A"/>
    <w:rsid w:val="00D7119D"/>
    <w:rsid w:val="00D71384"/>
    <w:rsid w:val="00D713DF"/>
    <w:rsid w:val="00D7187D"/>
    <w:rsid w:val="00D719C9"/>
    <w:rsid w:val="00D71C7C"/>
    <w:rsid w:val="00D72035"/>
    <w:rsid w:val="00D72067"/>
    <w:rsid w:val="00D72161"/>
    <w:rsid w:val="00D7246C"/>
    <w:rsid w:val="00D7271C"/>
    <w:rsid w:val="00D72917"/>
    <w:rsid w:val="00D73260"/>
    <w:rsid w:val="00D7348C"/>
    <w:rsid w:val="00D73644"/>
    <w:rsid w:val="00D736A7"/>
    <w:rsid w:val="00D742CE"/>
    <w:rsid w:val="00D74324"/>
    <w:rsid w:val="00D75135"/>
    <w:rsid w:val="00D7521B"/>
    <w:rsid w:val="00D753F2"/>
    <w:rsid w:val="00D75458"/>
    <w:rsid w:val="00D754A2"/>
    <w:rsid w:val="00D75531"/>
    <w:rsid w:val="00D759A1"/>
    <w:rsid w:val="00D76713"/>
    <w:rsid w:val="00D768B8"/>
    <w:rsid w:val="00D7695E"/>
    <w:rsid w:val="00D76990"/>
    <w:rsid w:val="00D76FE3"/>
    <w:rsid w:val="00D771A8"/>
    <w:rsid w:val="00D7772A"/>
    <w:rsid w:val="00D777EB"/>
    <w:rsid w:val="00D779EE"/>
    <w:rsid w:val="00D80310"/>
    <w:rsid w:val="00D80725"/>
    <w:rsid w:val="00D80C5F"/>
    <w:rsid w:val="00D813B5"/>
    <w:rsid w:val="00D81689"/>
    <w:rsid w:val="00D8193B"/>
    <w:rsid w:val="00D81D48"/>
    <w:rsid w:val="00D82210"/>
    <w:rsid w:val="00D82782"/>
    <w:rsid w:val="00D82C03"/>
    <w:rsid w:val="00D8300B"/>
    <w:rsid w:val="00D833BD"/>
    <w:rsid w:val="00D83511"/>
    <w:rsid w:val="00D838C8"/>
    <w:rsid w:val="00D83982"/>
    <w:rsid w:val="00D83BD5"/>
    <w:rsid w:val="00D83EEF"/>
    <w:rsid w:val="00D84129"/>
    <w:rsid w:val="00D845CA"/>
    <w:rsid w:val="00D8497B"/>
    <w:rsid w:val="00D84990"/>
    <w:rsid w:val="00D84E2F"/>
    <w:rsid w:val="00D85161"/>
    <w:rsid w:val="00D852F4"/>
    <w:rsid w:val="00D8554E"/>
    <w:rsid w:val="00D859AB"/>
    <w:rsid w:val="00D85FB9"/>
    <w:rsid w:val="00D8617A"/>
    <w:rsid w:val="00D862F4"/>
    <w:rsid w:val="00D86AD9"/>
    <w:rsid w:val="00D86DF4"/>
    <w:rsid w:val="00D90257"/>
    <w:rsid w:val="00D90621"/>
    <w:rsid w:val="00D907D0"/>
    <w:rsid w:val="00D90BDD"/>
    <w:rsid w:val="00D9128C"/>
    <w:rsid w:val="00D913CC"/>
    <w:rsid w:val="00D919A2"/>
    <w:rsid w:val="00D924F0"/>
    <w:rsid w:val="00D92B1A"/>
    <w:rsid w:val="00D9312B"/>
    <w:rsid w:val="00D9367C"/>
    <w:rsid w:val="00D9373D"/>
    <w:rsid w:val="00D93E43"/>
    <w:rsid w:val="00D94245"/>
    <w:rsid w:val="00D9425A"/>
    <w:rsid w:val="00D94418"/>
    <w:rsid w:val="00D9464B"/>
    <w:rsid w:val="00D94695"/>
    <w:rsid w:val="00D948FA"/>
    <w:rsid w:val="00D94DA1"/>
    <w:rsid w:val="00D958EF"/>
    <w:rsid w:val="00D95A0A"/>
    <w:rsid w:val="00D95B33"/>
    <w:rsid w:val="00D95EEE"/>
    <w:rsid w:val="00D96929"/>
    <w:rsid w:val="00D96951"/>
    <w:rsid w:val="00DA05D5"/>
    <w:rsid w:val="00DA0A3F"/>
    <w:rsid w:val="00DA0AFD"/>
    <w:rsid w:val="00DA0EF2"/>
    <w:rsid w:val="00DA10AE"/>
    <w:rsid w:val="00DA15FC"/>
    <w:rsid w:val="00DA1912"/>
    <w:rsid w:val="00DA21BB"/>
    <w:rsid w:val="00DA2686"/>
    <w:rsid w:val="00DA2DCA"/>
    <w:rsid w:val="00DA3EC6"/>
    <w:rsid w:val="00DA3FC2"/>
    <w:rsid w:val="00DA40DA"/>
    <w:rsid w:val="00DA4ED6"/>
    <w:rsid w:val="00DA581F"/>
    <w:rsid w:val="00DA595C"/>
    <w:rsid w:val="00DA5A30"/>
    <w:rsid w:val="00DA5AA5"/>
    <w:rsid w:val="00DA658D"/>
    <w:rsid w:val="00DA662F"/>
    <w:rsid w:val="00DA69BD"/>
    <w:rsid w:val="00DA7184"/>
    <w:rsid w:val="00DA7265"/>
    <w:rsid w:val="00DA7394"/>
    <w:rsid w:val="00DA75F9"/>
    <w:rsid w:val="00DA7753"/>
    <w:rsid w:val="00DA78B7"/>
    <w:rsid w:val="00DA7D77"/>
    <w:rsid w:val="00DB0289"/>
    <w:rsid w:val="00DB03A8"/>
    <w:rsid w:val="00DB05D4"/>
    <w:rsid w:val="00DB0923"/>
    <w:rsid w:val="00DB0F35"/>
    <w:rsid w:val="00DB17C8"/>
    <w:rsid w:val="00DB1AE1"/>
    <w:rsid w:val="00DB1C61"/>
    <w:rsid w:val="00DB2299"/>
    <w:rsid w:val="00DB2355"/>
    <w:rsid w:val="00DB2458"/>
    <w:rsid w:val="00DB2481"/>
    <w:rsid w:val="00DB2F74"/>
    <w:rsid w:val="00DB2F8F"/>
    <w:rsid w:val="00DB320B"/>
    <w:rsid w:val="00DB3376"/>
    <w:rsid w:val="00DB3433"/>
    <w:rsid w:val="00DB349C"/>
    <w:rsid w:val="00DB351B"/>
    <w:rsid w:val="00DB365A"/>
    <w:rsid w:val="00DB3830"/>
    <w:rsid w:val="00DB38EE"/>
    <w:rsid w:val="00DB3CD3"/>
    <w:rsid w:val="00DB3E48"/>
    <w:rsid w:val="00DB3FDD"/>
    <w:rsid w:val="00DB41C1"/>
    <w:rsid w:val="00DB45D6"/>
    <w:rsid w:val="00DB4F2C"/>
    <w:rsid w:val="00DB54B6"/>
    <w:rsid w:val="00DB5738"/>
    <w:rsid w:val="00DB59B0"/>
    <w:rsid w:val="00DB5E52"/>
    <w:rsid w:val="00DB5EAC"/>
    <w:rsid w:val="00DB612E"/>
    <w:rsid w:val="00DB61E0"/>
    <w:rsid w:val="00DB6A14"/>
    <w:rsid w:val="00DB6B12"/>
    <w:rsid w:val="00DB6C0C"/>
    <w:rsid w:val="00DB6E3A"/>
    <w:rsid w:val="00DB7C1A"/>
    <w:rsid w:val="00DC039D"/>
    <w:rsid w:val="00DC04CB"/>
    <w:rsid w:val="00DC14B2"/>
    <w:rsid w:val="00DC178B"/>
    <w:rsid w:val="00DC1FF1"/>
    <w:rsid w:val="00DC29C1"/>
    <w:rsid w:val="00DC3ABC"/>
    <w:rsid w:val="00DC4A27"/>
    <w:rsid w:val="00DC4F14"/>
    <w:rsid w:val="00DC5027"/>
    <w:rsid w:val="00DC5268"/>
    <w:rsid w:val="00DC572D"/>
    <w:rsid w:val="00DC5929"/>
    <w:rsid w:val="00DC5A40"/>
    <w:rsid w:val="00DC5B9B"/>
    <w:rsid w:val="00DC5F70"/>
    <w:rsid w:val="00DC61F1"/>
    <w:rsid w:val="00DC6A4D"/>
    <w:rsid w:val="00DC7125"/>
    <w:rsid w:val="00DC72B4"/>
    <w:rsid w:val="00DC7702"/>
    <w:rsid w:val="00DC78DE"/>
    <w:rsid w:val="00DC7AB8"/>
    <w:rsid w:val="00DC7EDA"/>
    <w:rsid w:val="00DC7F99"/>
    <w:rsid w:val="00DD00CF"/>
    <w:rsid w:val="00DD01EA"/>
    <w:rsid w:val="00DD08DC"/>
    <w:rsid w:val="00DD0A02"/>
    <w:rsid w:val="00DD0B01"/>
    <w:rsid w:val="00DD0C37"/>
    <w:rsid w:val="00DD13D7"/>
    <w:rsid w:val="00DD19D2"/>
    <w:rsid w:val="00DD1BD7"/>
    <w:rsid w:val="00DD2092"/>
    <w:rsid w:val="00DD27A4"/>
    <w:rsid w:val="00DD287D"/>
    <w:rsid w:val="00DD28E6"/>
    <w:rsid w:val="00DD2D20"/>
    <w:rsid w:val="00DD337C"/>
    <w:rsid w:val="00DD42F2"/>
    <w:rsid w:val="00DD4535"/>
    <w:rsid w:val="00DD479D"/>
    <w:rsid w:val="00DD48D1"/>
    <w:rsid w:val="00DD495E"/>
    <w:rsid w:val="00DD526E"/>
    <w:rsid w:val="00DD5741"/>
    <w:rsid w:val="00DD5CED"/>
    <w:rsid w:val="00DD67C5"/>
    <w:rsid w:val="00DD6B61"/>
    <w:rsid w:val="00DD7196"/>
    <w:rsid w:val="00DD723B"/>
    <w:rsid w:val="00DD7BC7"/>
    <w:rsid w:val="00DD7FFB"/>
    <w:rsid w:val="00DE0A5A"/>
    <w:rsid w:val="00DE0C11"/>
    <w:rsid w:val="00DE0DE0"/>
    <w:rsid w:val="00DE12C3"/>
    <w:rsid w:val="00DE14C9"/>
    <w:rsid w:val="00DE187E"/>
    <w:rsid w:val="00DE1DED"/>
    <w:rsid w:val="00DE2159"/>
    <w:rsid w:val="00DE220C"/>
    <w:rsid w:val="00DE25DA"/>
    <w:rsid w:val="00DE2D41"/>
    <w:rsid w:val="00DE33B5"/>
    <w:rsid w:val="00DE34ED"/>
    <w:rsid w:val="00DE355B"/>
    <w:rsid w:val="00DE3641"/>
    <w:rsid w:val="00DE39A7"/>
    <w:rsid w:val="00DE3AE8"/>
    <w:rsid w:val="00DE3CB8"/>
    <w:rsid w:val="00DE4957"/>
    <w:rsid w:val="00DE4D93"/>
    <w:rsid w:val="00DE507A"/>
    <w:rsid w:val="00DE5749"/>
    <w:rsid w:val="00DE59EF"/>
    <w:rsid w:val="00DE5A73"/>
    <w:rsid w:val="00DE684C"/>
    <w:rsid w:val="00DE6ADE"/>
    <w:rsid w:val="00DE713F"/>
    <w:rsid w:val="00DE7EBE"/>
    <w:rsid w:val="00DF03A4"/>
    <w:rsid w:val="00DF03D4"/>
    <w:rsid w:val="00DF0541"/>
    <w:rsid w:val="00DF07EF"/>
    <w:rsid w:val="00DF09AF"/>
    <w:rsid w:val="00DF0A4C"/>
    <w:rsid w:val="00DF0A87"/>
    <w:rsid w:val="00DF0B8D"/>
    <w:rsid w:val="00DF0D07"/>
    <w:rsid w:val="00DF12DF"/>
    <w:rsid w:val="00DF1B6A"/>
    <w:rsid w:val="00DF2A1C"/>
    <w:rsid w:val="00DF3036"/>
    <w:rsid w:val="00DF34CC"/>
    <w:rsid w:val="00DF3654"/>
    <w:rsid w:val="00DF380A"/>
    <w:rsid w:val="00DF3884"/>
    <w:rsid w:val="00DF39D0"/>
    <w:rsid w:val="00DF3E75"/>
    <w:rsid w:val="00DF403A"/>
    <w:rsid w:val="00DF438E"/>
    <w:rsid w:val="00DF43A2"/>
    <w:rsid w:val="00DF46DC"/>
    <w:rsid w:val="00DF4842"/>
    <w:rsid w:val="00DF4D0F"/>
    <w:rsid w:val="00DF4FAC"/>
    <w:rsid w:val="00DF517E"/>
    <w:rsid w:val="00DF5558"/>
    <w:rsid w:val="00DF5630"/>
    <w:rsid w:val="00DF5833"/>
    <w:rsid w:val="00DF5CEA"/>
    <w:rsid w:val="00DF5D76"/>
    <w:rsid w:val="00DF5ECD"/>
    <w:rsid w:val="00DF6034"/>
    <w:rsid w:val="00DF64D2"/>
    <w:rsid w:val="00DF6AD8"/>
    <w:rsid w:val="00DF6BC7"/>
    <w:rsid w:val="00DF6DC2"/>
    <w:rsid w:val="00DF7007"/>
    <w:rsid w:val="00DF7E75"/>
    <w:rsid w:val="00DF7EF3"/>
    <w:rsid w:val="00DF7EFB"/>
    <w:rsid w:val="00E00418"/>
    <w:rsid w:val="00E00514"/>
    <w:rsid w:val="00E009BB"/>
    <w:rsid w:val="00E00CB0"/>
    <w:rsid w:val="00E00DBC"/>
    <w:rsid w:val="00E00F65"/>
    <w:rsid w:val="00E00FC7"/>
    <w:rsid w:val="00E017EF"/>
    <w:rsid w:val="00E026CF"/>
    <w:rsid w:val="00E02B28"/>
    <w:rsid w:val="00E02B8D"/>
    <w:rsid w:val="00E02BCC"/>
    <w:rsid w:val="00E02FE5"/>
    <w:rsid w:val="00E031AF"/>
    <w:rsid w:val="00E031E7"/>
    <w:rsid w:val="00E03423"/>
    <w:rsid w:val="00E03543"/>
    <w:rsid w:val="00E03A0E"/>
    <w:rsid w:val="00E03E92"/>
    <w:rsid w:val="00E040AB"/>
    <w:rsid w:val="00E048CB"/>
    <w:rsid w:val="00E04B90"/>
    <w:rsid w:val="00E05121"/>
    <w:rsid w:val="00E05434"/>
    <w:rsid w:val="00E0545E"/>
    <w:rsid w:val="00E05602"/>
    <w:rsid w:val="00E05F91"/>
    <w:rsid w:val="00E0691F"/>
    <w:rsid w:val="00E06976"/>
    <w:rsid w:val="00E07067"/>
    <w:rsid w:val="00E07105"/>
    <w:rsid w:val="00E071BF"/>
    <w:rsid w:val="00E075A2"/>
    <w:rsid w:val="00E1059E"/>
    <w:rsid w:val="00E10968"/>
    <w:rsid w:val="00E10E1B"/>
    <w:rsid w:val="00E115F8"/>
    <w:rsid w:val="00E11660"/>
    <w:rsid w:val="00E12458"/>
    <w:rsid w:val="00E13E02"/>
    <w:rsid w:val="00E13FE7"/>
    <w:rsid w:val="00E143DC"/>
    <w:rsid w:val="00E151AD"/>
    <w:rsid w:val="00E155A6"/>
    <w:rsid w:val="00E156E1"/>
    <w:rsid w:val="00E157ED"/>
    <w:rsid w:val="00E15FAB"/>
    <w:rsid w:val="00E16244"/>
    <w:rsid w:val="00E162F6"/>
    <w:rsid w:val="00E1630C"/>
    <w:rsid w:val="00E175B4"/>
    <w:rsid w:val="00E17625"/>
    <w:rsid w:val="00E17897"/>
    <w:rsid w:val="00E17D0D"/>
    <w:rsid w:val="00E20494"/>
    <w:rsid w:val="00E20A17"/>
    <w:rsid w:val="00E20AF5"/>
    <w:rsid w:val="00E20F59"/>
    <w:rsid w:val="00E21AA5"/>
    <w:rsid w:val="00E21D8C"/>
    <w:rsid w:val="00E2206F"/>
    <w:rsid w:val="00E22246"/>
    <w:rsid w:val="00E22328"/>
    <w:rsid w:val="00E224BD"/>
    <w:rsid w:val="00E226E4"/>
    <w:rsid w:val="00E22D16"/>
    <w:rsid w:val="00E230C4"/>
    <w:rsid w:val="00E231AD"/>
    <w:rsid w:val="00E2473C"/>
    <w:rsid w:val="00E24E6E"/>
    <w:rsid w:val="00E250B1"/>
    <w:rsid w:val="00E255C3"/>
    <w:rsid w:val="00E2571B"/>
    <w:rsid w:val="00E2583F"/>
    <w:rsid w:val="00E25CBA"/>
    <w:rsid w:val="00E25CE2"/>
    <w:rsid w:val="00E25EE7"/>
    <w:rsid w:val="00E25F82"/>
    <w:rsid w:val="00E26321"/>
    <w:rsid w:val="00E26349"/>
    <w:rsid w:val="00E26474"/>
    <w:rsid w:val="00E2647E"/>
    <w:rsid w:val="00E26B5F"/>
    <w:rsid w:val="00E26C06"/>
    <w:rsid w:val="00E26E9A"/>
    <w:rsid w:val="00E272F2"/>
    <w:rsid w:val="00E273B3"/>
    <w:rsid w:val="00E275CD"/>
    <w:rsid w:val="00E27F74"/>
    <w:rsid w:val="00E27F99"/>
    <w:rsid w:val="00E3043A"/>
    <w:rsid w:val="00E308A1"/>
    <w:rsid w:val="00E30DCE"/>
    <w:rsid w:val="00E313F0"/>
    <w:rsid w:val="00E31614"/>
    <w:rsid w:val="00E317A1"/>
    <w:rsid w:val="00E32456"/>
    <w:rsid w:val="00E3343A"/>
    <w:rsid w:val="00E33899"/>
    <w:rsid w:val="00E33A55"/>
    <w:rsid w:val="00E34338"/>
    <w:rsid w:val="00E34666"/>
    <w:rsid w:val="00E3485B"/>
    <w:rsid w:val="00E34D7B"/>
    <w:rsid w:val="00E35140"/>
    <w:rsid w:val="00E3531F"/>
    <w:rsid w:val="00E355A0"/>
    <w:rsid w:val="00E35AED"/>
    <w:rsid w:val="00E35FD8"/>
    <w:rsid w:val="00E365C0"/>
    <w:rsid w:val="00E36636"/>
    <w:rsid w:val="00E3745E"/>
    <w:rsid w:val="00E37C78"/>
    <w:rsid w:val="00E406BA"/>
    <w:rsid w:val="00E406F5"/>
    <w:rsid w:val="00E409B9"/>
    <w:rsid w:val="00E40FA7"/>
    <w:rsid w:val="00E41069"/>
    <w:rsid w:val="00E4121C"/>
    <w:rsid w:val="00E41275"/>
    <w:rsid w:val="00E416B6"/>
    <w:rsid w:val="00E41AF7"/>
    <w:rsid w:val="00E41F59"/>
    <w:rsid w:val="00E42422"/>
    <w:rsid w:val="00E427D1"/>
    <w:rsid w:val="00E42CA6"/>
    <w:rsid w:val="00E42CD0"/>
    <w:rsid w:val="00E436B1"/>
    <w:rsid w:val="00E436B5"/>
    <w:rsid w:val="00E441CE"/>
    <w:rsid w:val="00E4513D"/>
    <w:rsid w:val="00E45448"/>
    <w:rsid w:val="00E4597E"/>
    <w:rsid w:val="00E45ACA"/>
    <w:rsid w:val="00E45DAC"/>
    <w:rsid w:val="00E463D5"/>
    <w:rsid w:val="00E463DC"/>
    <w:rsid w:val="00E46626"/>
    <w:rsid w:val="00E467D2"/>
    <w:rsid w:val="00E467F4"/>
    <w:rsid w:val="00E46888"/>
    <w:rsid w:val="00E469FD"/>
    <w:rsid w:val="00E4714F"/>
    <w:rsid w:val="00E473D1"/>
    <w:rsid w:val="00E4749D"/>
    <w:rsid w:val="00E47563"/>
    <w:rsid w:val="00E479D2"/>
    <w:rsid w:val="00E47AB2"/>
    <w:rsid w:val="00E47AED"/>
    <w:rsid w:val="00E47B7B"/>
    <w:rsid w:val="00E47BA1"/>
    <w:rsid w:val="00E50541"/>
    <w:rsid w:val="00E506A8"/>
    <w:rsid w:val="00E50B93"/>
    <w:rsid w:val="00E50F65"/>
    <w:rsid w:val="00E51037"/>
    <w:rsid w:val="00E5239E"/>
    <w:rsid w:val="00E52622"/>
    <w:rsid w:val="00E5291B"/>
    <w:rsid w:val="00E52A36"/>
    <w:rsid w:val="00E52BAD"/>
    <w:rsid w:val="00E53166"/>
    <w:rsid w:val="00E535D6"/>
    <w:rsid w:val="00E539DC"/>
    <w:rsid w:val="00E53AAF"/>
    <w:rsid w:val="00E5427D"/>
    <w:rsid w:val="00E54660"/>
    <w:rsid w:val="00E546B4"/>
    <w:rsid w:val="00E546F5"/>
    <w:rsid w:val="00E547CC"/>
    <w:rsid w:val="00E547EB"/>
    <w:rsid w:val="00E554DC"/>
    <w:rsid w:val="00E556E4"/>
    <w:rsid w:val="00E5710A"/>
    <w:rsid w:val="00E57CE1"/>
    <w:rsid w:val="00E57CF3"/>
    <w:rsid w:val="00E603DC"/>
    <w:rsid w:val="00E605FA"/>
    <w:rsid w:val="00E60EB9"/>
    <w:rsid w:val="00E61164"/>
    <w:rsid w:val="00E61300"/>
    <w:rsid w:val="00E619A1"/>
    <w:rsid w:val="00E61C24"/>
    <w:rsid w:val="00E63001"/>
    <w:rsid w:val="00E6323E"/>
    <w:rsid w:val="00E6344C"/>
    <w:rsid w:val="00E63D0F"/>
    <w:rsid w:val="00E643F9"/>
    <w:rsid w:val="00E64A4D"/>
    <w:rsid w:val="00E64D1E"/>
    <w:rsid w:val="00E64E86"/>
    <w:rsid w:val="00E64E97"/>
    <w:rsid w:val="00E65137"/>
    <w:rsid w:val="00E65C2F"/>
    <w:rsid w:val="00E660D5"/>
    <w:rsid w:val="00E6685D"/>
    <w:rsid w:val="00E66C69"/>
    <w:rsid w:val="00E67BE8"/>
    <w:rsid w:val="00E67DB9"/>
    <w:rsid w:val="00E702FA"/>
    <w:rsid w:val="00E70981"/>
    <w:rsid w:val="00E7171E"/>
    <w:rsid w:val="00E71BD3"/>
    <w:rsid w:val="00E71C60"/>
    <w:rsid w:val="00E71F35"/>
    <w:rsid w:val="00E7241A"/>
    <w:rsid w:val="00E72822"/>
    <w:rsid w:val="00E72A84"/>
    <w:rsid w:val="00E7450E"/>
    <w:rsid w:val="00E7484C"/>
    <w:rsid w:val="00E75222"/>
    <w:rsid w:val="00E758DF"/>
    <w:rsid w:val="00E76337"/>
    <w:rsid w:val="00E769C1"/>
    <w:rsid w:val="00E76CAF"/>
    <w:rsid w:val="00E77444"/>
    <w:rsid w:val="00E775FB"/>
    <w:rsid w:val="00E7764F"/>
    <w:rsid w:val="00E777EE"/>
    <w:rsid w:val="00E779D5"/>
    <w:rsid w:val="00E810DB"/>
    <w:rsid w:val="00E812CE"/>
    <w:rsid w:val="00E8134B"/>
    <w:rsid w:val="00E813DE"/>
    <w:rsid w:val="00E814DB"/>
    <w:rsid w:val="00E81505"/>
    <w:rsid w:val="00E815B7"/>
    <w:rsid w:val="00E81A48"/>
    <w:rsid w:val="00E81AF2"/>
    <w:rsid w:val="00E81D24"/>
    <w:rsid w:val="00E821F8"/>
    <w:rsid w:val="00E822E5"/>
    <w:rsid w:val="00E82349"/>
    <w:rsid w:val="00E824B7"/>
    <w:rsid w:val="00E8264B"/>
    <w:rsid w:val="00E82ACB"/>
    <w:rsid w:val="00E82DA8"/>
    <w:rsid w:val="00E83409"/>
    <w:rsid w:val="00E835BD"/>
    <w:rsid w:val="00E83CA4"/>
    <w:rsid w:val="00E83F2B"/>
    <w:rsid w:val="00E84724"/>
    <w:rsid w:val="00E84AD8"/>
    <w:rsid w:val="00E84C46"/>
    <w:rsid w:val="00E85512"/>
    <w:rsid w:val="00E855C7"/>
    <w:rsid w:val="00E85A91"/>
    <w:rsid w:val="00E85B4C"/>
    <w:rsid w:val="00E85CE4"/>
    <w:rsid w:val="00E860BD"/>
    <w:rsid w:val="00E862A4"/>
    <w:rsid w:val="00E86E84"/>
    <w:rsid w:val="00E870C5"/>
    <w:rsid w:val="00E87377"/>
    <w:rsid w:val="00E873A1"/>
    <w:rsid w:val="00E87526"/>
    <w:rsid w:val="00E87B22"/>
    <w:rsid w:val="00E905E5"/>
    <w:rsid w:val="00E909D2"/>
    <w:rsid w:val="00E90A86"/>
    <w:rsid w:val="00E90E1B"/>
    <w:rsid w:val="00E91E31"/>
    <w:rsid w:val="00E920C7"/>
    <w:rsid w:val="00E923DB"/>
    <w:rsid w:val="00E92723"/>
    <w:rsid w:val="00E92907"/>
    <w:rsid w:val="00E93565"/>
    <w:rsid w:val="00E94033"/>
    <w:rsid w:val="00E9427D"/>
    <w:rsid w:val="00E942DA"/>
    <w:rsid w:val="00E943D1"/>
    <w:rsid w:val="00E9463D"/>
    <w:rsid w:val="00E94B6D"/>
    <w:rsid w:val="00E94BC7"/>
    <w:rsid w:val="00E94E40"/>
    <w:rsid w:val="00E95FEC"/>
    <w:rsid w:val="00E96056"/>
    <w:rsid w:val="00E97588"/>
    <w:rsid w:val="00EA02D0"/>
    <w:rsid w:val="00EA0383"/>
    <w:rsid w:val="00EA0986"/>
    <w:rsid w:val="00EA0B7B"/>
    <w:rsid w:val="00EA0D7E"/>
    <w:rsid w:val="00EA1411"/>
    <w:rsid w:val="00EA1576"/>
    <w:rsid w:val="00EA17F2"/>
    <w:rsid w:val="00EA1AF0"/>
    <w:rsid w:val="00EA1DBC"/>
    <w:rsid w:val="00EA2C31"/>
    <w:rsid w:val="00EA3245"/>
    <w:rsid w:val="00EA33AE"/>
    <w:rsid w:val="00EA3AC9"/>
    <w:rsid w:val="00EA3B4C"/>
    <w:rsid w:val="00EA408F"/>
    <w:rsid w:val="00EA45C3"/>
    <w:rsid w:val="00EA4AAA"/>
    <w:rsid w:val="00EA4C8F"/>
    <w:rsid w:val="00EA4FBF"/>
    <w:rsid w:val="00EA5139"/>
    <w:rsid w:val="00EA55A0"/>
    <w:rsid w:val="00EA5A13"/>
    <w:rsid w:val="00EA5FCC"/>
    <w:rsid w:val="00EA63E3"/>
    <w:rsid w:val="00EA6458"/>
    <w:rsid w:val="00EA650B"/>
    <w:rsid w:val="00EA6ADC"/>
    <w:rsid w:val="00EA74BD"/>
    <w:rsid w:val="00EA77DF"/>
    <w:rsid w:val="00EA792F"/>
    <w:rsid w:val="00EB0675"/>
    <w:rsid w:val="00EB081F"/>
    <w:rsid w:val="00EB0FF0"/>
    <w:rsid w:val="00EB108D"/>
    <w:rsid w:val="00EB1162"/>
    <w:rsid w:val="00EB1432"/>
    <w:rsid w:val="00EB149A"/>
    <w:rsid w:val="00EB1806"/>
    <w:rsid w:val="00EB1B48"/>
    <w:rsid w:val="00EB1F47"/>
    <w:rsid w:val="00EB2094"/>
    <w:rsid w:val="00EB20E5"/>
    <w:rsid w:val="00EB218E"/>
    <w:rsid w:val="00EB235F"/>
    <w:rsid w:val="00EB29C8"/>
    <w:rsid w:val="00EB29DA"/>
    <w:rsid w:val="00EB343E"/>
    <w:rsid w:val="00EB3A69"/>
    <w:rsid w:val="00EB42B8"/>
    <w:rsid w:val="00EB433C"/>
    <w:rsid w:val="00EB4CCA"/>
    <w:rsid w:val="00EB4D83"/>
    <w:rsid w:val="00EB51C1"/>
    <w:rsid w:val="00EB524E"/>
    <w:rsid w:val="00EB58D0"/>
    <w:rsid w:val="00EB5C39"/>
    <w:rsid w:val="00EB5C6B"/>
    <w:rsid w:val="00EB6990"/>
    <w:rsid w:val="00EB6BFB"/>
    <w:rsid w:val="00EB7855"/>
    <w:rsid w:val="00EB7BAF"/>
    <w:rsid w:val="00EB7BB8"/>
    <w:rsid w:val="00EB7BFA"/>
    <w:rsid w:val="00EC0116"/>
    <w:rsid w:val="00EC0AEE"/>
    <w:rsid w:val="00EC0B89"/>
    <w:rsid w:val="00EC0C08"/>
    <w:rsid w:val="00EC0DEE"/>
    <w:rsid w:val="00EC0EF3"/>
    <w:rsid w:val="00EC1E20"/>
    <w:rsid w:val="00EC1EC7"/>
    <w:rsid w:val="00EC2447"/>
    <w:rsid w:val="00EC26CF"/>
    <w:rsid w:val="00EC2C0B"/>
    <w:rsid w:val="00EC2DF5"/>
    <w:rsid w:val="00EC337C"/>
    <w:rsid w:val="00EC3456"/>
    <w:rsid w:val="00EC35A1"/>
    <w:rsid w:val="00EC35F5"/>
    <w:rsid w:val="00EC3D5D"/>
    <w:rsid w:val="00EC4532"/>
    <w:rsid w:val="00EC4897"/>
    <w:rsid w:val="00EC4C19"/>
    <w:rsid w:val="00EC5219"/>
    <w:rsid w:val="00EC5813"/>
    <w:rsid w:val="00EC5993"/>
    <w:rsid w:val="00EC60DF"/>
    <w:rsid w:val="00EC6307"/>
    <w:rsid w:val="00EC64CE"/>
    <w:rsid w:val="00EC6F2D"/>
    <w:rsid w:val="00EC6FC3"/>
    <w:rsid w:val="00EC7763"/>
    <w:rsid w:val="00EC7A6A"/>
    <w:rsid w:val="00EC7D8D"/>
    <w:rsid w:val="00ED02EB"/>
    <w:rsid w:val="00ED0469"/>
    <w:rsid w:val="00ED0816"/>
    <w:rsid w:val="00ED0E96"/>
    <w:rsid w:val="00ED113E"/>
    <w:rsid w:val="00ED1F85"/>
    <w:rsid w:val="00ED2191"/>
    <w:rsid w:val="00ED24E6"/>
    <w:rsid w:val="00ED2CBF"/>
    <w:rsid w:val="00ED3195"/>
    <w:rsid w:val="00ED332F"/>
    <w:rsid w:val="00ED3793"/>
    <w:rsid w:val="00ED3CCE"/>
    <w:rsid w:val="00ED3FA5"/>
    <w:rsid w:val="00ED40EB"/>
    <w:rsid w:val="00ED43A4"/>
    <w:rsid w:val="00ED4658"/>
    <w:rsid w:val="00ED46CE"/>
    <w:rsid w:val="00ED47D2"/>
    <w:rsid w:val="00ED4C8B"/>
    <w:rsid w:val="00ED4CF6"/>
    <w:rsid w:val="00ED4E28"/>
    <w:rsid w:val="00ED5343"/>
    <w:rsid w:val="00ED5F10"/>
    <w:rsid w:val="00ED60FE"/>
    <w:rsid w:val="00ED6294"/>
    <w:rsid w:val="00ED68B2"/>
    <w:rsid w:val="00ED697E"/>
    <w:rsid w:val="00ED6B03"/>
    <w:rsid w:val="00ED7981"/>
    <w:rsid w:val="00EE17A0"/>
    <w:rsid w:val="00EE266D"/>
    <w:rsid w:val="00EE271D"/>
    <w:rsid w:val="00EE2940"/>
    <w:rsid w:val="00EE30DD"/>
    <w:rsid w:val="00EE3909"/>
    <w:rsid w:val="00EE4050"/>
    <w:rsid w:val="00EE426A"/>
    <w:rsid w:val="00EE4D42"/>
    <w:rsid w:val="00EE5315"/>
    <w:rsid w:val="00EE56CA"/>
    <w:rsid w:val="00EE5A16"/>
    <w:rsid w:val="00EE63F1"/>
    <w:rsid w:val="00EE67C4"/>
    <w:rsid w:val="00EE699F"/>
    <w:rsid w:val="00EE6D1D"/>
    <w:rsid w:val="00EE71AE"/>
    <w:rsid w:val="00EE7C22"/>
    <w:rsid w:val="00EE7C44"/>
    <w:rsid w:val="00EF0370"/>
    <w:rsid w:val="00EF07E6"/>
    <w:rsid w:val="00EF0F21"/>
    <w:rsid w:val="00EF115F"/>
    <w:rsid w:val="00EF1509"/>
    <w:rsid w:val="00EF1AF2"/>
    <w:rsid w:val="00EF1E6B"/>
    <w:rsid w:val="00EF3196"/>
    <w:rsid w:val="00EF32AC"/>
    <w:rsid w:val="00EF3600"/>
    <w:rsid w:val="00EF36E9"/>
    <w:rsid w:val="00EF38C8"/>
    <w:rsid w:val="00EF3D53"/>
    <w:rsid w:val="00EF401A"/>
    <w:rsid w:val="00EF4812"/>
    <w:rsid w:val="00EF4952"/>
    <w:rsid w:val="00EF506A"/>
    <w:rsid w:val="00EF578C"/>
    <w:rsid w:val="00EF5944"/>
    <w:rsid w:val="00EF5CA7"/>
    <w:rsid w:val="00EF608D"/>
    <w:rsid w:val="00EF68FF"/>
    <w:rsid w:val="00EF7145"/>
    <w:rsid w:val="00EF7626"/>
    <w:rsid w:val="00EF7B5E"/>
    <w:rsid w:val="00F00400"/>
    <w:rsid w:val="00F00B00"/>
    <w:rsid w:val="00F00F72"/>
    <w:rsid w:val="00F015BB"/>
    <w:rsid w:val="00F01804"/>
    <w:rsid w:val="00F01D11"/>
    <w:rsid w:val="00F01D4D"/>
    <w:rsid w:val="00F01E97"/>
    <w:rsid w:val="00F0243D"/>
    <w:rsid w:val="00F02889"/>
    <w:rsid w:val="00F02AF9"/>
    <w:rsid w:val="00F0356A"/>
    <w:rsid w:val="00F03B19"/>
    <w:rsid w:val="00F03EAF"/>
    <w:rsid w:val="00F04161"/>
    <w:rsid w:val="00F04734"/>
    <w:rsid w:val="00F04C96"/>
    <w:rsid w:val="00F04D9C"/>
    <w:rsid w:val="00F05573"/>
    <w:rsid w:val="00F0584B"/>
    <w:rsid w:val="00F058C7"/>
    <w:rsid w:val="00F05DA2"/>
    <w:rsid w:val="00F06430"/>
    <w:rsid w:val="00F068CF"/>
    <w:rsid w:val="00F06A64"/>
    <w:rsid w:val="00F06B3B"/>
    <w:rsid w:val="00F06B58"/>
    <w:rsid w:val="00F06E2D"/>
    <w:rsid w:val="00F07780"/>
    <w:rsid w:val="00F07CFA"/>
    <w:rsid w:val="00F07D0B"/>
    <w:rsid w:val="00F07F67"/>
    <w:rsid w:val="00F10380"/>
    <w:rsid w:val="00F103DE"/>
    <w:rsid w:val="00F10535"/>
    <w:rsid w:val="00F105EA"/>
    <w:rsid w:val="00F1082B"/>
    <w:rsid w:val="00F10B47"/>
    <w:rsid w:val="00F114D1"/>
    <w:rsid w:val="00F11928"/>
    <w:rsid w:val="00F11BF2"/>
    <w:rsid w:val="00F11C1C"/>
    <w:rsid w:val="00F11E23"/>
    <w:rsid w:val="00F12196"/>
    <w:rsid w:val="00F121E1"/>
    <w:rsid w:val="00F12274"/>
    <w:rsid w:val="00F12527"/>
    <w:rsid w:val="00F12842"/>
    <w:rsid w:val="00F12B14"/>
    <w:rsid w:val="00F1337C"/>
    <w:rsid w:val="00F1344A"/>
    <w:rsid w:val="00F134E6"/>
    <w:rsid w:val="00F1367F"/>
    <w:rsid w:val="00F13B53"/>
    <w:rsid w:val="00F13F00"/>
    <w:rsid w:val="00F14067"/>
    <w:rsid w:val="00F144F2"/>
    <w:rsid w:val="00F14AC1"/>
    <w:rsid w:val="00F14B2C"/>
    <w:rsid w:val="00F14BC8"/>
    <w:rsid w:val="00F14CB4"/>
    <w:rsid w:val="00F14DDA"/>
    <w:rsid w:val="00F15899"/>
    <w:rsid w:val="00F15A7C"/>
    <w:rsid w:val="00F15BC5"/>
    <w:rsid w:val="00F15D3E"/>
    <w:rsid w:val="00F15EE7"/>
    <w:rsid w:val="00F162A5"/>
    <w:rsid w:val="00F1655D"/>
    <w:rsid w:val="00F16DA6"/>
    <w:rsid w:val="00F17164"/>
    <w:rsid w:val="00F1769F"/>
    <w:rsid w:val="00F17A35"/>
    <w:rsid w:val="00F17A7F"/>
    <w:rsid w:val="00F17C66"/>
    <w:rsid w:val="00F17E9E"/>
    <w:rsid w:val="00F20283"/>
    <w:rsid w:val="00F21265"/>
    <w:rsid w:val="00F21505"/>
    <w:rsid w:val="00F21666"/>
    <w:rsid w:val="00F217C6"/>
    <w:rsid w:val="00F21B77"/>
    <w:rsid w:val="00F21C49"/>
    <w:rsid w:val="00F21F0D"/>
    <w:rsid w:val="00F21FFE"/>
    <w:rsid w:val="00F22116"/>
    <w:rsid w:val="00F2232C"/>
    <w:rsid w:val="00F22591"/>
    <w:rsid w:val="00F226DA"/>
    <w:rsid w:val="00F22999"/>
    <w:rsid w:val="00F22DC1"/>
    <w:rsid w:val="00F2329A"/>
    <w:rsid w:val="00F232E5"/>
    <w:rsid w:val="00F234ED"/>
    <w:rsid w:val="00F23D6D"/>
    <w:rsid w:val="00F23F78"/>
    <w:rsid w:val="00F247DD"/>
    <w:rsid w:val="00F24AA0"/>
    <w:rsid w:val="00F24ACC"/>
    <w:rsid w:val="00F2511D"/>
    <w:rsid w:val="00F25264"/>
    <w:rsid w:val="00F25410"/>
    <w:rsid w:val="00F25415"/>
    <w:rsid w:val="00F254D7"/>
    <w:rsid w:val="00F255D8"/>
    <w:rsid w:val="00F25DD3"/>
    <w:rsid w:val="00F273EF"/>
    <w:rsid w:val="00F27461"/>
    <w:rsid w:val="00F27927"/>
    <w:rsid w:val="00F27C64"/>
    <w:rsid w:val="00F27C9B"/>
    <w:rsid w:val="00F305ED"/>
    <w:rsid w:val="00F3083D"/>
    <w:rsid w:val="00F30B8F"/>
    <w:rsid w:val="00F3108C"/>
    <w:rsid w:val="00F3119E"/>
    <w:rsid w:val="00F311FA"/>
    <w:rsid w:val="00F3143F"/>
    <w:rsid w:val="00F31752"/>
    <w:rsid w:val="00F32349"/>
    <w:rsid w:val="00F3240E"/>
    <w:rsid w:val="00F32CED"/>
    <w:rsid w:val="00F33301"/>
    <w:rsid w:val="00F339E6"/>
    <w:rsid w:val="00F34080"/>
    <w:rsid w:val="00F34C2B"/>
    <w:rsid w:val="00F35357"/>
    <w:rsid w:val="00F35469"/>
    <w:rsid w:val="00F35D99"/>
    <w:rsid w:val="00F36099"/>
    <w:rsid w:val="00F36528"/>
    <w:rsid w:val="00F36722"/>
    <w:rsid w:val="00F36FCF"/>
    <w:rsid w:val="00F371D8"/>
    <w:rsid w:val="00F37340"/>
    <w:rsid w:val="00F379CD"/>
    <w:rsid w:val="00F37A67"/>
    <w:rsid w:val="00F37B7E"/>
    <w:rsid w:val="00F37F33"/>
    <w:rsid w:val="00F4046C"/>
    <w:rsid w:val="00F40A74"/>
    <w:rsid w:val="00F40C43"/>
    <w:rsid w:val="00F416EA"/>
    <w:rsid w:val="00F41A22"/>
    <w:rsid w:val="00F41D47"/>
    <w:rsid w:val="00F42B14"/>
    <w:rsid w:val="00F43145"/>
    <w:rsid w:val="00F43249"/>
    <w:rsid w:val="00F438E9"/>
    <w:rsid w:val="00F439AC"/>
    <w:rsid w:val="00F43D68"/>
    <w:rsid w:val="00F43F2E"/>
    <w:rsid w:val="00F43FA5"/>
    <w:rsid w:val="00F4441D"/>
    <w:rsid w:val="00F45823"/>
    <w:rsid w:val="00F4611F"/>
    <w:rsid w:val="00F46D53"/>
    <w:rsid w:val="00F46E7A"/>
    <w:rsid w:val="00F46FE7"/>
    <w:rsid w:val="00F47099"/>
    <w:rsid w:val="00F4780F"/>
    <w:rsid w:val="00F47822"/>
    <w:rsid w:val="00F47EA0"/>
    <w:rsid w:val="00F5006F"/>
    <w:rsid w:val="00F50465"/>
    <w:rsid w:val="00F509D9"/>
    <w:rsid w:val="00F50BFF"/>
    <w:rsid w:val="00F50EDB"/>
    <w:rsid w:val="00F518AA"/>
    <w:rsid w:val="00F51FAE"/>
    <w:rsid w:val="00F5203D"/>
    <w:rsid w:val="00F52095"/>
    <w:rsid w:val="00F523AC"/>
    <w:rsid w:val="00F52724"/>
    <w:rsid w:val="00F52B15"/>
    <w:rsid w:val="00F52C26"/>
    <w:rsid w:val="00F52C7A"/>
    <w:rsid w:val="00F53089"/>
    <w:rsid w:val="00F53295"/>
    <w:rsid w:val="00F5353C"/>
    <w:rsid w:val="00F535AE"/>
    <w:rsid w:val="00F535BD"/>
    <w:rsid w:val="00F53709"/>
    <w:rsid w:val="00F53E19"/>
    <w:rsid w:val="00F53E56"/>
    <w:rsid w:val="00F544A0"/>
    <w:rsid w:val="00F54AAF"/>
    <w:rsid w:val="00F54B5A"/>
    <w:rsid w:val="00F54E3A"/>
    <w:rsid w:val="00F54EBF"/>
    <w:rsid w:val="00F54FFE"/>
    <w:rsid w:val="00F5505B"/>
    <w:rsid w:val="00F5529B"/>
    <w:rsid w:val="00F55AED"/>
    <w:rsid w:val="00F55ED2"/>
    <w:rsid w:val="00F568E5"/>
    <w:rsid w:val="00F57127"/>
    <w:rsid w:val="00F57358"/>
    <w:rsid w:val="00F5745C"/>
    <w:rsid w:val="00F5766E"/>
    <w:rsid w:val="00F576B3"/>
    <w:rsid w:val="00F57842"/>
    <w:rsid w:val="00F57F99"/>
    <w:rsid w:val="00F60309"/>
    <w:rsid w:val="00F6078E"/>
    <w:rsid w:val="00F6080C"/>
    <w:rsid w:val="00F608A9"/>
    <w:rsid w:val="00F6103B"/>
    <w:rsid w:val="00F61C34"/>
    <w:rsid w:val="00F61E06"/>
    <w:rsid w:val="00F623D2"/>
    <w:rsid w:val="00F626C0"/>
    <w:rsid w:val="00F630DF"/>
    <w:rsid w:val="00F64036"/>
    <w:rsid w:val="00F641B0"/>
    <w:rsid w:val="00F64940"/>
    <w:rsid w:val="00F649B4"/>
    <w:rsid w:val="00F64D4D"/>
    <w:rsid w:val="00F6525A"/>
    <w:rsid w:val="00F652E7"/>
    <w:rsid w:val="00F65872"/>
    <w:rsid w:val="00F658B0"/>
    <w:rsid w:val="00F6590F"/>
    <w:rsid w:val="00F6591F"/>
    <w:rsid w:val="00F66051"/>
    <w:rsid w:val="00F6630C"/>
    <w:rsid w:val="00F6656F"/>
    <w:rsid w:val="00F6667D"/>
    <w:rsid w:val="00F66AA2"/>
    <w:rsid w:val="00F67324"/>
    <w:rsid w:val="00F67326"/>
    <w:rsid w:val="00F673AA"/>
    <w:rsid w:val="00F675F1"/>
    <w:rsid w:val="00F678C7"/>
    <w:rsid w:val="00F702F6"/>
    <w:rsid w:val="00F70C61"/>
    <w:rsid w:val="00F70E41"/>
    <w:rsid w:val="00F71252"/>
    <w:rsid w:val="00F714DF"/>
    <w:rsid w:val="00F71E6B"/>
    <w:rsid w:val="00F72270"/>
    <w:rsid w:val="00F72686"/>
    <w:rsid w:val="00F726D0"/>
    <w:rsid w:val="00F72E50"/>
    <w:rsid w:val="00F732A7"/>
    <w:rsid w:val="00F73691"/>
    <w:rsid w:val="00F736CA"/>
    <w:rsid w:val="00F738D3"/>
    <w:rsid w:val="00F73F0F"/>
    <w:rsid w:val="00F744A5"/>
    <w:rsid w:val="00F7479D"/>
    <w:rsid w:val="00F7493D"/>
    <w:rsid w:val="00F749D0"/>
    <w:rsid w:val="00F74A77"/>
    <w:rsid w:val="00F74B1B"/>
    <w:rsid w:val="00F75B8A"/>
    <w:rsid w:val="00F76AAB"/>
    <w:rsid w:val="00F76DD2"/>
    <w:rsid w:val="00F76F62"/>
    <w:rsid w:val="00F76F7A"/>
    <w:rsid w:val="00F77093"/>
    <w:rsid w:val="00F77237"/>
    <w:rsid w:val="00F7729B"/>
    <w:rsid w:val="00F77605"/>
    <w:rsid w:val="00F777ED"/>
    <w:rsid w:val="00F777F0"/>
    <w:rsid w:val="00F77866"/>
    <w:rsid w:val="00F77B45"/>
    <w:rsid w:val="00F8002B"/>
    <w:rsid w:val="00F80B55"/>
    <w:rsid w:val="00F80C33"/>
    <w:rsid w:val="00F80DFB"/>
    <w:rsid w:val="00F8178A"/>
    <w:rsid w:val="00F81A2B"/>
    <w:rsid w:val="00F81B8D"/>
    <w:rsid w:val="00F81F99"/>
    <w:rsid w:val="00F8235F"/>
    <w:rsid w:val="00F8262F"/>
    <w:rsid w:val="00F826C0"/>
    <w:rsid w:val="00F82BBE"/>
    <w:rsid w:val="00F82CB3"/>
    <w:rsid w:val="00F83212"/>
    <w:rsid w:val="00F83910"/>
    <w:rsid w:val="00F83F65"/>
    <w:rsid w:val="00F8454B"/>
    <w:rsid w:val="00F8526A"/>
    <w:rsid w:val="00F85419"/>
    <w:rsid w:val="00F856DB"/>
    <w:rsid w:val="00F861D8"/>
    <w:rsid w:val="00F866BA"/>
    <w:rsid w:val="00F875F6"/>
    <w:rsid w:val="00F87E44"/>
    <w:rsid w:val="00F906CF"/>
    <w:rsid w:val="00F9084B"/>
    <w:rsid w:val="00F909A5"/>
    <w:rsid w:val="00F90A70"/>
    <w:rsid w:val="00F90F4D"/>
    <w:rsid w:val="00F91519"/>
    <w:rsid w:val="00F916E0"/>
    <w:rsid w:val="00F9191D"/>
    <w:rsid w:val="00F919D0"/>
    <w:rsid w:val="00F91C52"/>
    <w:rsid w:val="00F9233B"/>
    <w:rsid w:val="00F923AF"/>
    <w:rsid w:val="00F92769"/>
    <w:rsid w:val="00F92BD6"/>
    <w:rsid w:val="00F92CD3"/>
    <w:rsid w:val="00F9346A"/>
    <w:rsid w:val="00F93D25"/>
    <w:rsid w:val="00F94144"/>
    <w:rsid w:val="00F94672"/>
    <w:rsid w:val="00F94BB2"/>
    <w:rsid w:val="00F94C2F"/>
    <w:rsid w:val="00F9517D"/>
    <w:rsid w:val="00F9567B"/>
    <w:rsid w:val="00F95857"/>
    <w:rsid w:val="00F96DB2"/>
    <w:rsid w:val="00F96F5D"/>
    <w:rsid w:val="00F97392"/>
    <w:rsid w:val="00F9778A"/>
    <w:rsid w:val="00F97837"/>
    <w:rsid w:val="00F97A65"/>
    <w:rsid w:val="00FA0910"/>
    <w:rsid w:val="00FA0C12"/>
    <w:rsid w:val="00FA0E54"/>
    <w:rsid w:val="00FA1773"/>
    <w:rsid w:val="00FA1DFA"/>
    <w:rsid w:val="00FA2805"/>
    <w:rsid w:val="00FA2F93"/>
    <w:rsid w:val="00FA32E3"/>
    <w:rsid w:val="00FA35D1"/>
    <w:rsid w:val="00FA4137"/>
    <w:rsid w:val="00FA41D4"/>
    <w:rsid w:val="00FA439E"/>
    <w:rsid w:val="00FA4677"/>
    <w:rsid w:val="00FA477E"/>
    <w:rsid w:val="00FA4884"/>
    <w:rsid w:val="00FA5572"/>
    <w:rsid w:val="00FA6059"/>
    <w:rsid w:val="00FA612A"/>
    <w:rsid w:val="00FA61A2"/>
    <w:rsid w:val="00FA62FD"/>
    <w:rsid w:val="00FA6529"/>
    <w:rsid w:val="00FA693E"/>
    <w:rsid w:val="00FA6AA8"/>
    <w:rsid w:val="00FA6B33"/>
    <w:rsid w:val="00FA6B7B"/>
    <w:rsid w:val="00FA725B"/>
    <w:rsid w:val="00FA7447"/>
    <w:rsid w:val="00FA74FC"/>
    <w:rsid w:val="00FA7BDA"/>
    <w:rsid w:val="00FA7C69"/>
    <w:rsid w:val="00FB124E"/>
    <w:rsid w:val="00FB153D"/>
    <w:rsid w:val="00FB1CDA"/>
    <w:rsid w:val="00FB1D2A"/>
    <w:rsid w:val="00FB20AC"/>
    <w:rsid w:val="00FB22C2"/>
    <w:rsid w:val="00FB2670"/>
    <w:rsid w:val="00FB3337"/>
    <w:rsid w:val="00FB38D7"/>
    <w:rsid w:val="00FB3D60"/>
    <w:rsid w:val="00FB4398"/>
    <w:rsid w:val="00FB4466"/>
    <w:rsid w:val="00FB4B8F"/>
    <w:rsid w:val="00FB4C5F"/>
    <w:rsid w:val="00FB4DFD"/>
    <w:rsid w:val="00FB54B4"/>
    <w:rsid w:val="00FB57EC"/>
    <w:rsid w:val="00FB5AB5"/>
    <w:rsid w:val="00FB63BA"/>
    <w:rsid w:val="00FB6CC4"/>
    <w:rsid w:val="00FB72A3"/>
    <w:rsid w:val="00FB72DC"/>
    <w:rsid w:val="00FB7782"/>
    <w:rsid w:val="00FC0CDC"/>
    <w:rsid w:val="00FC0E09"/>
    <w:rsid w:val="00FC1334"/>
    <w:rsid w:val="00FC1404"/>
    <w:rsid w:val="00FC214F"/>
    <w:rsid w:val="00FC28ED"/>
    <w:rsid w:val="00FC2C00"/>
    <w:rsid w:val="00FC3489"/>
    <w:rsid w:val="00FC3864"/>
    <w:rsid w:val="00FC3924"/>
    <w:rsid w:val="00FC3D6D"/>
    <w:rsid w:val="00FC3E4A"/>
    <w:rsid w:val="00FC46AB"/>
    <w:rsid w:val="00FC4CB0"/>
    <w:rsid w:val="00FC549D"/>
    <w:rsid w:val="00FC56D8"/>
    <w:rsid w:val="00FC56E3"/>
    <w:rsid w:val="00FC6080"/>
    <w:rsid w:val="00FC6194"/>
    <w:rsid w:val="00FC686D"/>
    <w:rsid w:val="00FC6D14"/>
    <w:rsid w:val="00FC6E0C"/>
    <w:rsid w:val="00FC70FC"/>
    <w:rsid w:val="00FC74A8"/>
    <w:rsid w:val="00FC750C"/>
    <w:rsid w:val="00FC76E3"/>
    <w:rsid w:val="00FC7D4C"/>
    <w:rsid w:val="00FC7DB8"/>
    <w:rsid w:val="00FD04A8"/>
    <w:rsid w:val="00FD0FA1"/>
    <w:rsid w:val="00FD110C"/>
    <w:rsid w:val="00FD11CB"/>
    <w:rsid w:val="00FD145F"/>
    <w:rsid w:val="00FD1705"/>
    <w:rsid w:val="00FD1CF8"/>
    <w:rsid w:val="00FD1EE0"/>
    <w:rsid w:val="00FD202A"/>
    <w:rsid w:val="00FD239F"/>
    <w:rsid w:val="00FD23B5"/>
    <w:rsid w:val="00FD28E9"/>
    <w:rsid w:val="00FD2FB1"/>
    <w:rsid w:val="00FD3024"/>
    <w:rsid w:val="00FD330F"/>
    <w:rsid w:val="00FD3C4B"/>
    <w:rsid w:val="00FD4347"/>
    <w:rsid w:val="00FD45F9"/>
    <w:rsid w:val="00FD49D8"/>
    <w:rsid w:val="00FD4B12"/>
    <w:rsid w:val="00FD56D1"/>
    <w:rsid w:val="00FD5A19"/>
    <w:rsid w:val="00FD6A0E"/>
    <w:rsid w:val="00FD6B4A"/>
    <w:rsid w:val="00FD6CD9"/>
    <w:rsid w:val="00FD6EE5"/>
    <w:rsid w:val="00FD732F"/>
    <w:rsid w:val="00FD7C71"/>
    <w:rsid w:val="00FE00C4"/>
    <w:rsid w:val="00FE03DB"/>
    <w:rsid w:val="00FE075D"/>
    <w:rsid w:val="00FE07E6"/>
    <w:rsid w:val="00FE12CB"/>
    <w:rsid w:val="00FE13BE"/>
    <w:rsid w:val="00FE1A31"/>
    <w:rsid w:val="00FE1F6B"/>
    <w:rsid w:val="00FE1FB7"/>
    <w:rsid w:val="00FE213F"/>
    <w:rsid w:val="00FE234C"/>
    <w:rsid w:val="00FE2A03"/>
    <w:rsid w:val="00FE3088"/>
    <w:rsid w:val="00FE46AA"/>
    <w:rsid w:val="00FE4EAF"/>
    <w:rsid w:val="00FE554B"/>
    <w:rsid w:val="00FE5C09"/>
    <w:rsid w:val="00FE5C7B"/>
    <w:rsid w:val="00FE6102"/>
    <w:rsid w:val="00FE625C"/>
    <w:rsid w:val="00FE6600"/>
    <w:rsid w:val="00FE692F"/>
    <w:rsid w:val="00FE783A"/>
    <w:rsid w:val="00FE795A"/>
    <w:rsid w:val="00FF0780"/>
    <w:rsid w:val="00FF0890"/>
    <w:rsid w:val="00FF0DC6"/>
    <w:rsid w:val="00FF146B"/>
    <w:rsid w:val="00FF1517"/>
    <w:rsid w:val="00FF15CF"/>
    <w:rsid w:val="00FF1935"/>
    <w:rsid w:val="00FF1F39"/>
    <w:rsid w:val="00FF2A19"/>
    <w:rsid w:val="00FF37B3"/>
    <w:rsid w:val="00FF392E"/>
    <w:rsid w:val="00FF4832"/>
    <w:rsid w:val="00FF48A7"/>
    <w:rsid w:val="00FF492B"/>
    <w:rsid w:val="00FF4C20"/>
    <w:rsid w:val="00FF4CF1"/>
    <w:rsid w:val="00FF5246"/>
    <w:rsid w:val="00FF5550"/>
    <w:rsid w:val="00FF5B29"/>
    <w:rsid w:val="00FF5E9D"/>
    <w:rsid w:val="00FF5F3C"/>
    <w:rsid w:val="00FF6034"/>
    <w:rsid w:val="00FF6302"/>
    <w:rsid w:val="00FF64B0"/>
    <w:rsid w:val="00FF6960"/>
    <w:rsid w:val="00FF6C17"/>
    <w:rsid w:val="00FF727A"/>
    <w:rsid w:val="00FF73FB"/>
    <w:rsid w:val="00FF7657"/>
    <w:rsid w:val="010023BF"/>
    <w:rsid w:val="0176AB25"/>
    <w:rsid w:val="030F4346"/>
    <w:rsid w:val="03966A86"/>
    <w:rsid w:val="0438213F"/>
    <w:rsid w:val="0485D0DA"/>
    <w:rsid w:val="059EA4C4"/>
    <w:rsid w:val="05AED5A4"/>
    <w:rsid w:val="06ACA428"/>
    <w:rsid w:val="071B3A40"/>
    <w:rsid w:val="084C7AA5"/>
    <w:rsid w:val="086D7DF1"/>
    <w:rsid w:val="0A6596D6"/>
    <w:rsid w:val="0AC7B912"/>
    <w:rsid w:val="0B2932C2"/>
    <w:rsid w:val="0B483745"/>
    <w:rsid w:val="0C24D4C3"/>
    <w:rsid w:val="0CC2E22A"/>
    <w:rsid w:val="0DBBF900"/>
    <w:rsid w:val="0FAA4E62"/>
    <w:rsid w:val="108D1EBB"/>
    <w:rsid w:val="1189A57B"/>
    <w:rsid w:val="120DD79D"/>
    <w:rsid w:val="123391D2"/>
    <w:rsid w:val="13256710"/>
    <w:rsid w:val="13A2C7E6"/>
    <w:rsid w:val="13ED6F3D"/>
    <w:rsid w:val="1428C459"/>
    <w:rsid w:val="148F8072"/>
    <w:rsid w:val="149233D9"/>
    <w:rsid w:val="14B320AB"/>
    <w:rsid w:val="15F17270"/>
    <w:rsid w:val="1633C995"/>
    <w:rsid w:val="16769033"/>
    <w:rsid w:val="1765673E"/>
    <w:rsid w:val="182EE228"/>
    <w:rsid w:val="1894C380"/>
    <w:rsid w:val="191708F2"/>
    <w:rsid w:val="198CC609"/>
    <w:rsid w:val="1A0233B5"/>
    <w:rsid w:val="1A451E8E"/>
    <w:rsid w:val="1A4D2F7E"/>
    <w:rsid w:val="1A98C567"/>
    <w:rsid w:val="1ADE7838"/>
    <w:rsid w:val="1B395DF7"/>
    <w:rsid w:val="1B9BF541"/>
    <w:rsid w:val="1C614474"/>
    <w:rsid w:val="1D0ED588"/>
    <w:rsid w:val="1E59D1D4"/>
    <w:rsid w:val="1EE91113"/>
    <w:rsid w:val="1FABB23C"/>
    <w:rsid w:val="20169AA7"/>
    <w:rsid w:val="2046764A"/>
    <w:rsid w:val="208F792E"/>
    <w:rsid w:val="212BB959"/>
    <w:rsid w:val="21870FC3"/>
    <w:rsid w:val="21B3BFFF"/>
    <w:rsid w:val="22372E54"/>
    <w:rsid w:val="225E96D6"/>
    <w:rsid w:val="228711AD"/>
    <w:rsid w:val="22BA39CF"/>
    <w:rsid w:val="26014ACB"/>
    <w:rsid w:val="26A5B8C4"/>
    <w:rsid w:val="27CA8438"/>
    <w:rsid w:val="27EDA627"/>
    <w:rsid w:val="2885F0AC"/>
    <w:rsid w:val="2C14CB96"/>
    <w:rsid w:val="2DC27A93"/>
    <w:rsid w:val="2DE837C7"/>
    <w:rsid w:val="2ED6B759"/>
    <w:rsid w:val="2F9E3D01"/>
    <w:rsid w:val="3101B766"/>
    <w:rsid w:val="3172DD4D"/>
    <w:rsid w:val="32B18EBC"/>
    <w:rsid w:val="32E1E320"/>
    <w:rsid w:val="345BCA63"/>
    <w:rsid w:val="3469067E"/>
    <w:rsid w:val="34E0D7B5"/>
    <w:rsid w:val="355ADF23"/>
    <w:rsid w:val="356A91E5"/>
    <w:rsid w:val="35B4339C"/>
    <w:rsid w:val="373EBA5E"/>
    <w:rsid w:val="37BE40BA"/>
    <w:rsid w:val="37D71E48"/>
    <w:rsid w:val="3847ACE7"/>
    <w:rsid w:val="38518699"/>
    <w:rsid w:val="38A4F9A4"/>
    <w:rsid w:val="391A2A16"/>
    <w:rsid w:val="397C112A"/>
    <w:rsid w:val="3A19934E"/>
    <w:rsid w:val="3A77371A"/>
    <w:rsid w:val="3ADE16F0"/>
    <w:rsid w:val="3B1A166C"/>
    <w:rsid w:val="3BADF7DC"/>
    <w:rsid w:val="3C41586B"/>
    <w:rsid w:val="3C65AB28"/>
    <w:rsid w:val="3CA67868"/>
    <w:rsid w:val="3CD17AD8"/>
    <w:rsid w:val="3DA265E3"/>
    <w:rsid w:val="3F086E85"/>
    <w:rsid w:val="3F2A19DF"/>
    <w:rsid w:val="3F51A69A"/>
    <w:rsid w:val="406BA3D6"/>
    <w:rsid w:val="407148A7"/>
    <w:rsid w:val="4095A131"/>
    <w:rsid w:val="40D36AE9"/>
    <w:rsid w:val="40E0F3A9"/>
    <w:rsid w:val="4176BF62"/>
    <w:rsid w:val="41B97915"/>
    <w:rsid w:val="42CA709E"/>
    <w:rsid w:val="433006A9"/>
    <w:rsid w:val="443DEECB"/>
    <w:rsid w:val="448F7F51"/>
    <w:rsid w:val="450C7E21"/>
    <w:rsid w:val="450D33AE"/>
    <w:rsid w:val="45C0E81E"/>
    <w:rsid w:val="463414C5"/>
    <w:rsid w:val="47178A1C"/>
    <w:rsid w:val="489552A8"/>
    <w:rsid w:val="48C82F87"/>
    <w:rsid w:val="496057DF"/>
    <w:rsid w:val="4984BBAC"/>
    <w:rsid w:val="4A311BAB"/>
    <w:rsid w:val="4B3D8D2C"/>
    <w:rsid w:val="4BCF2FC7"/>
    <w:rsid w:val="4CFE33B3"/>
    <w:rsid w:val="4E72342C"/>
    <w:rsid w:val="4E7D97D0"/>
    <w:rsid w:val="4EDC0FBD"/>
    <w:rsid w:val="4F14DA35"/>
    <w:rsid w:val="50D33829"/>
    <w:rsid w:val="516B69C4"/>
    <w:rsid w:val="5172C77B"/>
    <w:rsid w:val="519EA9F6"/>
    <w:rsid w:val="51B4580E"/>
    <w:rsid w:val="51CCFC53"/>
    <w:rsid w:val="5221A9F1"/>
    <w:rsid w:val="52823981"/>
    <w:rsid w:val="52A28F49"/>
    <w:rsid w:val="53073A25"/>
    <w:rsid w:val="535D2E15"/>
    <w:rsid w:val="53BE6034"/>
    <w:rsid w:val="5422132A"/>
    <w:rsid w:val="5463D533"/>
    <w:rsid w:val="55C5D111"/>
    <w:rsid w:val="55D00A5F"/>
    <w:rsid w:val="576EC927"/>
    <w:rsid w:val="578BC7DC"/>
    <w:rsid w:val="5898B8EA"/>
    <w:rsid w:val="591349A9"/>
    <w:rsid w:val="59DF8675"/>
    <w:rsid w:val="5BBABFBC"/>
    <w:rsid w:val="5BC13838"/>
    <w:rsid w:val="5C1F5D43"/>
    <w:rsid w:val="5C351295"/>
    <w:rsid w:val="5C89FAED"/>
    <w:rsid w:val="5D2A5164"/>
    <w:rsid w:val="5D74EEB9"/>
    <w:rsid w:val="5DDD8D0A"/>
    <w:rsid w:val="5E1C454F"/>
    <w:rsid w:val="5ECC1FF5"/>
    <w:rsid w:val="5EF51726"/>
    <w:rsid w:val="5F248762"/>
    <w:rsid w:val="5F5AB52D"/>
    <w:rsid w:val="5F858A65"/>
    <w:rsid w:val="5FEC86C8"/>
    <w:rsid w:val="5FEEE680"/>
    <w:rsid w:val="60934556"/>
    <w:rsid w:val="60C057C3"/>
    <w:rsid w:val="60CEE264"/>
    <w:rsid w:val="6109BC2B"/>
    <w:rsid w:val="61ABE760"/>
    <w:rsid w:val="62462161"/>
    <w:rsid w:val="624FC88F"/>
    <w:rsid w:val="62D712FA"/>
    <w:rsid w:val="635B451C"/>
    <w:rsid w:val="6365B05A"/>
    <w:rsid w:val="63C1CDFB"/>
    <w:rsid w:val="6426FC1D"/>
    <w:rsid w:val="6474310A"/>
    <w:rsid w:val="649A02F7"/>
    <w:rsid w:val="64F73DB3"/>
    <w:rsid w:val="65046DD5"/>
    <w:rsid w:val="662517D7"/>
    <w:rsid w:val="66928B58"/>
    <w:rsid w:val="66AEA1EB"/>
    <w:rsid w:val="6719C2CC"/>
    <w:rsid w:val="672A8F66"/>
    <w:rsid w:val="67931AC9"/>
    <w:rsid w:val="68743D4B"/>
    <w:rsid w:val="68BB38C8"/>
    <w:rsid w:val="6A0F8C9A"/>
    <w:rsid w:val="6A76B140"/>
    <w:rsid w:val="6B63E200"/>
    <w:rsid w:val="6B7EE8A3"/>
    <w:rsid w:val="6E4B9CAB"/>
    <w:rsid w:val="6EADCF71"/>
    <w:rsid w:val="6F2B2537"/>
    <w:rsid w:val="6F3BBE1E"/>
    <w:rsid w:val="6F791656"/>
    <w:rsid w:val="71D043AC"/>
    <w:rsid w:val="725A755F"/>
    <w:rsid w:val="73E8279A"/>
    <w:rsid w:val="74285A6F"/>
    <w:rsid w:val="74435CB3"/>
    <w:rsid w:val="74A68E7D"/>
    <w:rsid w:val="75A4EDD3"/>
    <w:rsid w:val="75E93790"/>
    <w:rsid w:val="7624A5CD"/>
    <w:rsid w:val="763C67D8"/>
    <w:rsid w:val="76751FB4"/>
    <w:rsid w:val="76848746"/>
    <w:rsid w:val="76D3B301"/>
    <w:rsid w:val="76DC1ACD"/>
    <w:rsid w:val="770390E6"/>
    <w:rsid w:val="77DDFC6E"/>
    <w:rsid w:val="7BFA5A43"/>
    <w:rsid w:val="7C07F35D"/>
    <w:rsid w:val="7CFB2BC3"/>
    <w:rsid w:val="7D161A7A"/>
    <w:rsid w:val="7D3233F4"/>
    <w:rsid w:val="7DA804B0"/>
    <w:rsid w:val="7E234CBE"/>
    <w:rsid w:val="7EB9725B"/>
    <w:rsid w:val="7F200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C48"/>
    <w:pPr>
      <w:tabs>
        <w:tab w:val="left" w:pos="1418"/>
        <w:tab w:val="left" w:pos="4678"/>
        <w:tab w:val="left" w:pos="5954"/>
        <w:tab w:val="left" w:pos="7088"/>
      </w:tabs>
      <w:jc w:val="both"/>
    </w:pPr>
    <w:rPr>
      <w:rFonts w:ascii="Arial" w:hAnsi="Arial"/>
      <w:lang w:val="en-GB"/>
    </w:rPr>
  </w:style>
  <w:style w:type="paragraph" w:styleId="Heading1">
    <w:name w:val="heading 1"/>
    <w:next w:val="Normal"/>
    <w:link w:val="Heading1Char"/>
    <w:qFormat/>
    <w:rsid w:val="004F15CD"/>
    <w:pPr>
      <w:keepNext/>
      <w:keepLines/>
      <w:tabs>
        <w:tab w:val="left" w:pos="709"/>
      </w:tabs>
      <w:spacing w:after="240" w:line="240" w:lineRule="atLeast"/>
      <w:ind w:left="709" w:hanging="709"/>
      <w:jc w:val="both"/>
      <w:outlineLvl w:val="0"/>
    </w:pPr>
    <w:rPr>
      <w:rFonts w:ascii="Arial" w:hAnsi="Arial"/>
      <w:b/>
      <w:sz w:val="24"/>
      <w:lang w:val="en-GB"/>
    </w:rPr>
  </w:style>
  <w:style w:type="paragraph" w:styleId="Heading2">
    <w:name w:val="heading 2"/>
    <w:next w:val="Normal"/>
    <w:link w:val="Heading2Char"/>
    <w:qFormat/>
    <w:rsid w:val="004F15CD"/>
    <w:pPr>
      <w:keepNext/>
      <w:keepLines/>
      <w:tabs>
        <w:tab w:val="left" w:pos="851"/>
      </w:tabs>
      <w:spacing w:after="240" w:line="240" w:lineRule="atLeast"/>
      <w:ind w:left="851" w:hanging="851"/>
      <w:jc w:val="both"/>
      <w:outlineLvl w:val="1"/>
    </w:pPr>
    <w:rPr>
      <w:rFonts w:ascii="Arial" w:hAnsi="Arial"/>
      <w:b/>
      <w:lang w:val="en-GB"/>
    </w:rPr>
  </w:style>
  <w:style w:type="paragraph" w:styleId="Heading3">
    <w:name w:val="heading 3"/>
    <w:next w:val="Normal"/>
    <w:link w:val="Heading3Char"/>
    <w:qFormat/>
    <w:rsid w:val="004F15CD"/>
    <w:pPr>
      <w:keepNext/>
      <w:keepLines/>
      <w:tabs>
        <w:tab w:val="left" w:pos="1134"/>
      </w:tabs>
      <w:spacing w:after="240" w:line="240" w:lineRule="atLeast"/>
      <w:ind w:left="1134" w:hanging="1134"/>
      <w:jc w:val="both"/>
      <w:outlineLvl w:val="2"/>
    </w:pPr>
    <w:rPr>
      <w:rFonts w:ascii="Arial" w:hAnsi="Arial"/>
      <w:b/>
      <w:lang w:val="en-GB"/>
    </w:rPr>
  </w:style>
  <w:style w:type="paragraph" w:styleId="Heading4">
    <w:name w:val="heading 4"/>
    <w:next w:val="Normal"/>
    <w:link w:val="Heading4Char"/>
    <w:qFormat/>
    <w:rsid w:val="004F15CD"/>
    <w:pPr>
      <w:keepNext/>
      <w:keepLines/>
      <w:tabs>
        <w:tab w:val="left" w:pos="1418"/>
      </w:tabs>
      <w:spacing w:after="240" w:line="240" w:lineRule="atLeast"/>
      <w:ind w:left="1418" w:hanging="1418"/>
      <w:jc w:val="both"/>
      <w:outlineLvl w:val="3"/>
    </w:pPr>
    <w:rPr>
      <w:rFonts w:ascii="Arial" w:hAnsi="Arial"/>
      <w:b/>
      <w:lang w:val="en-GB"/>
    </w:rPr>
  </w:style>
  <w:style w:type="paragraph" w:styleId="Heading5">
    <w:name w:val="heading 5"/>
    <w:next w:val="Normal"/>
    <w:qFormat/>
    <w:rsid w:val="004F15CD"/>
    <w:pPr>
      <w:keepNext/>
      <w:keepLines/>
      <w:tabs>
        <w:tab w:val="left" w:pos="1701"/>
      </w:tabs>
      <w:spacing w:after="240" w:line="240" w:lineRule="atLeast"/>
      <w:ind w:left="1701" w:hanging="1701"/>
      <w:jc w:val="both"/>
      <w:outlineLvl w:val="4"/>
    </w:pPr>
    <w:rPr>
      <w:rFonts w:ascii="Arial" w:hAnsi="Arial"/>
      <w:b/>
      <w:lang w:val="en-GB"/>
    </w:rPr>
  </w:style>
  <w:style w:type="paragraph" w:styleId="Heading8">
    <w:name w:val="heading 8"/>
    <w:basedOn w:val="Heading1"/>
    <w:next w:val="Normal"/>
    <w:qFormat/>
    <w:rsid w:val="004F15CD"/>
    <w:pPr>
      <w:tabs>
        <w:tab w:val="clear" w:pos="709"/>
        <w:tab w:val="left" w:pos="2977"/>
      </w:tabs>
      <w:ind w:left="2977" w:hanging="297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15CD"/>
    <w:pPr>
      <w:tabs>
        <w:tab w:val="clear" w:pos="1418"/>
        <w:tab w:val="clear" w:pos="4678"/>
        <w:tab w:val="clear" w:pos="5954"/>
        <w:tab w:val="clear" w:pos="7088"/>
        <w:tab w:val="center" w:pos="4819"/>
        <w:tab w:val="right" w:pos="9071"/>
      </w:tabs>
    </w:pPr>
  </w:style>
  <w:style w:type="paragraph" w:styleId="Header">
    <w:name w:val="header"/>
    <w:basedOn w:val="Normal"/>
    <w:link w:val="HeaderChar"/>
    <w:rsid w:val="004F15CD"/>
    <w:pPr>
      <w:tabs>
        <w:tab w:val="clear" w:pos="1418"/>
        <w:tab w:val="clear" w:pos="4678"/>
        <w:tab w:val="clear" w:pos="5954"/>
        <w:tab w:val="clear" w:pos="7088"/>
        <w:tab w:val="center" w:pos="4819"/>
        <w:tab w:val="right" w:pos="9071"/>
      </w:tabs>
    </w:pPr>
  </w:style>
  <w:style w:type="paragraph" w:customStyle="1" w:styleId="B1">
    <w:name w:val="B1"/>
    <w:rsid w:val="004F15CD"/>
    <w:pPr>
      <w:tabs>
        <w:tab w:val="left" w:pos="567"/>
      </w:tabs>
      <w:spacing w:line="240" w:lineRule="atLeast"/>
      <w:ind w:left="567" w:hanging="567"/>
      <w:jc w:val="both"/>
    </w:pPr>
    <w:rPr>
      <w:rFonts w:ascii="Arial" w:hAnsi="Arial"/>
      <w:lang w:val="en-GB"/>
    </w:rPr>
  </w:style>
  <w:style w:type="paragraph" w:customStyle="1" w:styleId="B2">
    <w:name w:val="B2"/>
    <w:rsid w:val="004F15CD"/>
    <w:pPr>
      <w:tabs>
        <w:tab w:val="left" w:pos="1134"/>
      </w:tabs>
      <w:spacing w:line="240" w:lineRule="atLeast"/>
      <w:ind w:left="1134" w:hanging="567"/>
      <w:jc w:val="both"/>
    </w:pPr>
    <w:rPr>
      <w:rFonts w:ascii="Arial" w:hAnsi="Arial"/>
      <w:lang w:val="en-GB"/>
    </w:rPr>
  </w:style>
  <w:style w:type="paragraph" w:customStyle="1" w:styleId="B3">
    <w:name w:val="B3"/>
    <w:rsid w:val="004F15CD"/>
    <w:pPr>
      <w:tabs>
        <w:tab w:val="left" w:pos="1701"/>
      </w:tabs>
      <w:spacing w:line="240" w:lineRule="atLeast"/>
      <w:ind w:left="1701" w:hanging="567"/>
      <w:jc w:val="both"/>
    </w:pPr>
    <w:rPr>
      <w:rFonts w:ascii="Arial" w:hAnsi="Arial"/>
      <w:lang w:val="en-GB"/>
    </w:rPr>
  </w:style>
  <w:style w:type="paragraph" w:customStyle="1" w:styleId="B4">
    <w:name w:val="B4"/>
    <w:rsid w:val="004F15CD"/>
    <w:pPr>
      <w:tabs>
        <w:tab w:val="left" w:pos="2268"/>
      </w:tabs>
      <w:spacing w:line="240" w:lineRule="atLeast"/>
      <w:ind w:left="2268" w:hanging="567"/>
      <w:jc w:val="both"/>
    </w:pPr>
    <w:rPr>
      <w:rFonts w:ascii="Arial" w:hAnsi="Arial"/>
      <w:lang w:val="en-GB"/>
    </w:rPr>
  </w:style>
  <w:style w:type="paragraph" w:customStyle="1" w:styleId="B5">
    <w:name w:val="B5"/>
    <w:rsid w:val="004F15CD"/>
    <w:pPr>
      <w:tabs>
        <w:tab w:val="left" w:pos="2835"/>
      </w:tabs>
      <w:spacing w:line="240" w:lineRule="atLeast"/>
      <w:ind w:left="2835" w:hanging="567"/>
      <w:jc w:val="both"/>
    </w:pPr>
    <w:rPr>
      <w:rFonts w:ascii="Arial" w:hAnsi="Arial"/>
      <w:lang w:val="en-GB"/>
    </w:rPr>
  </w:style>
  <w:style w:type="character" w:styleId="CommentReference">
    <w:name w:val="annotation reference"/>
    <w:basedOn w:val="DefaultParagraphFont"/>
    <w:uiPriority w:val="99"/>
    <w:semiHidden/>
    <w:rsid w:val="004F15CD"/>
    <w:rPr>
      <w:sz w:val="16"/>
    </w:rPr>
  </w:style>
  <w:style w:type="paragraph" w:styleId="CommentText">
    <w:name w:val="annotation text"/>
    <w:basedOn w:val="Normal"/>
    <w:link w:val="CommentTextChar"/>
    <w:uiPriority w:val="99"/>
    <w:semiHidden/>
    <w:rsid w:val="004F15CD"/>
  </w:style>
  <w:style w:type="paragraph" w:customStyle="1" w:styleId="EW">
    <w:name w:val="EW"/>
    <w:next w:val="Normal"/>
    <w:rsid w:val="004F15CD"/>
    <w:pPr>
      <w:tabs>
        <w:tab w:val="left" w:pos="2268"/>
      </w:tabs>
      <w:spacing w:line="240" w:lineRule="atLeast"/>
      <w:ind w:left="2268" w:hanging="2268"/>
      <w:jc w:val="both"/>
    </w:pPr>
    <w:rPr>
      <w:rFonts w:ascii="Arial" w:hAnsi="Arial"/>
      <w:lang w:val="en-GB"/>
    </w:rPr>
  </w:style>
  <w:style w:type="paragraph" w:customStyle="1" w:styleId="EX">
    <w:name w:val="EX"/>
    <w:next w:val="Normal"/>
    <w:rsid w:val="004F15CD"/>
    <w:pPr>
      <w:tabs>
        <w:tab w:val="left" w:pos="2268"/>
      </w:tabs>
      <w:spacing w:after="240" w:line="240" w:lineRule="atLeast"/>
      <w:ind w:left="2268" w:hanging="2268"/>
      <w:jc w:val="both"/>
    </w:pPr>
    <w:rPr>
      <w:rFonts w:ascii="Arial" w:hAnsi="Arial"/>
      <w:lang w:val="en-GB"/>
    </w:rPr>
  </w:style>
  <w:style w:type="character" w:styleId="FootnoteReference">
    <w:name w:val="footnote reference"/>
    <w:aliases w:val="ECC Footnote number"/>
    <w:basedOn w:val="DefaultParagraphFont"/>
    <w:semiHidden/>
    <w:rsid w:val="004F15CD"/>
    <w:rPr>
      <w:b/>
      <w:position w:val="6"/>
      <w:sz w:val="16"/>
    </w:rPr>
  </w:style>
  <w:style w:type="paragraph" w:styleId="FootnoteText">
    <w:name w:val="footnote text"/>
    <w:aliases w:val="ECC Footnote"/>
    <w:link w:val="FootnoteTextChar"/>
    <w:semiHidden/>
    <w:rsid w:val="004F15CD"/>
    <w:pPr>
      <w:keepNext/>
      <w:keepLines/>
      <w:tabs>
        <w:tab w:val="left" w:pos="454"/>
      </w:tabs>
      <w:ind w:left="454" w:hanging="454"/>
      <w:jc w:val="both"/>
    </w:pPr>
    <w:rPr>
      <w:rFonts w:ascii="Arial" w:hAnsi="Arial"/>
      <w:sz w:val="16"/>
      <w:lang w:val="en-GB"/>
    </w:rPr>
  </w:style>
  <w:style w:type="paragraph" w:customStyle="1" w:styleId="FP">
    <w:name w:val="FP"/>
    <w:rsid w:val="004F15CD"/>
    <w:pPr>
      <w:spacing w:line="240" w:lineRule="atLeast"/>
    </w:pPr>
    <w:rPr>
      <w:rFonts w:ascii="Arial" w:hAnsi="Arial"/>
      <w:lang w:val="en-GB"/>
    </w:rPr>
  </w:style>
  <w:style w:type="paragraph" w:customStyle="1" w:styleId="H6">
    <w:name w:val="H6"/>
    <w:next w:val="Normal"/>
    <w:rsid w:val="004F15CD"/>
    <w:pPr>
      <w:keepNext/>
      <w:keepLines/>
      <w:tabs>
        <w:tab w:val="left" w:pos="1985"/>
      </w:tabs>
      <w:spacing w:after="240" w:line="240" w:lineRule="atLeast"/>
      <w:ind w:left="1985" w:hanging="1985"/>
      <w:jc w:val="both"/>
    </w:pPr>
    <w:rPr>
      <w:rFonts w:ascii="Arial" w:hAnsi="Arial"/>
      <w:b/>
      <w:lang w:val="en-GB"/>
    </w:rPr>
  </w:style>
  <w:style w:type="paragraph" w:customStyle="1" w:styleId="HE">
    <w:name w:val="HE"/>
    <w:next w:val="Normal"/>
    <w:rsid w:val="004F15CD"/>
    <w:pPr>
      <w:spacing w:line="240" w:lineRule="atLeast"/>
    </w:pPr>
    <w:rPr>
      <w:rFonts w:ascii="Arial" w:hAnsi="Arial"/>
      <w:b/>
      <w:lang w:val="en-GB"/>
    </w:rPr>
  </w:style>
  <w:style w:type="paragraph" w:customStyle="1" w:styleId="HO">
    <w:name w:val="HO"/>
    <w:next w:val="Normal"/>
    <w:rsid w:val="004F15CD"/>
    <w:pPr>
      <w:spacing w:line="240" w:lineRule="atLeast"/>
      <w:jc w:val="right"/>
    </w:pPr>
    <w:rPr>
      <w:rFonts w:ascii="Arial" w:hAnsi="Arial"/>
      <w:b/>
      <w:lang w:val="en-GB"/>
    </w:rPr>
  </w:style>
  <w:style w:type="paragraph" w:styleId="Index1">
    <w:name w:val="index 1"/>
    <w:basedOn w:val="Normal"/>
    <w:semiHidden/>
    <w:rsid w:val="004F15CD"/>
  </w:style>
  <w:style w:type="paragraph" w:styleId="Index2">
    <w:name w:val="index 2"/>
    <w:basedOn w:val="Normal"/>
    <w:semiHidden/>
    <w:rsid w:val="004F15CD"/>
    <w:pPr>
      <w:ind w:left="567"/>
    </w:pPr>
  </w:style>
  <w:style w:type="paragraph" w:styleId="IndexHeading">
    <w:name w:val="index heading"/>
    <w:basedOn w:val="Normal"/>
    <w:semiHidden/>
    <w:rsid w:val="004F15CD"/>
    <w:pPr>
      <w:keepNext/>
      <w:keepLines/>
      <w:spacing w:before="240"/>
    </w:pPr>
    <w:rPr>
      <w:b/>
      <w:sz w:val="24"/>
    </w:rPr>
  </w:style>
  <w:style w:type="paragraph" w:customStyle="1" w:styleId="LD">
    <w:name w:val="LD"/>
    <w:rsid w:val="004F15CD"/>
    <w:pPr>
      <w:keepNext/>
      <w:keepLines/>
    </w:pPr>
    <w:rPr>
      <w:rFonts w:ascii="Arial" w:hAnsi="Arial"/>
      <w:sz w:val="24"/>
      <w:lang w:val="en-GB"/>
    </w:rPr>
  </w:style>
  <w:style w:type="paragraph" w:customStyle="1" w:styleId="NO">
    <w:name w:val="NO"/>
    <w:next w:val="Normal"/>
    <w:rsid w:val="004F15CD"/>
    <w:pPr>
      <w:tabs>
        <w:tab w:val="left" w:pos="1701"/>
      </w:tabs>
      <w:spacing w:after="240" w:line="240" w:lineRule="atLeast"/>
      <w:ind w:left="1701" w:hanging="1134"/>
      <w:jc w:val="both"/>
    </w:pPr>
    <w:rPr>
      <w:rFonts w:ascii="Arial" w:hAnsi="Arial"/>
      <w:lang w:val="en-GB"/>
    </w:rPr>
  </w:style>
  <w:style w:type="paragraph" w:styleId="NormalIndent">
    <w:name w:val="Normal Indent"/>
    <w:basedOn w:val="Normal"/>
    <w:next w:val="Normal"/>
    <w:rsid w:val="004F15CD"/>
    <w:pPr>
      <w:ind w:left="720"/>
    </w:pPr>
  </w:style>
  <w:style w:type="paragraph" w:customStyle="1" w:styleId="NW">
    <w:name w:val="NW"/>
    <w:basedOn w:val="NO"/>
    <w:next w:val="Normal"/>
    <w:rsid w:val="004F15CD"/>
    <w:pPr>
      <w:spacing w:after="0"/>
    </w:pPr>
  </w:style>
  <w:style w:type="paragraph" w:customStyle="1" w:styleId="WP">
    <w:name w:val="WP"/>
    <w:next w:val="Normal"/>
    <w:rsid w:val="004F15CD"/>
    <w:pPr>
      <w:spacing w:line="240" w:lineRule="atLeast"/>
      <w:jc w:val="both"/>
    </w:pPr>
    <w:rPr>
      <w:rFonts w:ascii="Arial" w:hAnsi="Arial"/>
      <w:lang w:val="en-GB"/>
    </w:rPr>
  </w:style>
  <w:style w:type="paragraph" w:customStyle="1" w:styleId="TAJ">
    <w:name w:val="TAJ"/>
    <w:basedOn w:val="WP"/>
    <w:rsid w:val="004F15CD"/>
    <w:pPr>
      <w:keepNext/>
      <w:keepLines/>
      <w:spacing w:before="12" w:after="12"/>
      <w:ind w:left="57" w:right="57"/>
    </w:pPr>
  </w:style>
  <w:style w:type="paragraph" w:customStyle="1" w:styleId="TAC">
    <w:name w:val="TAC"/>
    <w:basedOn w:val="TAJ"/>
    <w:rsid w:val="004F15CD"/>
    <w:pPr>
      <w:jc w:val="center"/>
    </w:pPr>
  </w:style>
  <w:style w:type="paragraph" w:customStyle="1" w:styleId="TAH">
    <w:name w:val="TAH"/>
    <w:basedOn w:val="TAC"/>
    <w:rsid w:val="004F15CD"/>
    <w:rPr>
      <w:b/>
    </w:rPr>
  </w:style>
  <w:style w:type="paragraph" w:customStyle="1" w:styleId="TAL">
    <w:name w:val="TAL"/>
    <w:basedOn w:val="TAJ"/>
    <w:rsid w:val="004F15CD"/>
    <w:pPr>
      <w:jc w:val="left"/>
    </w:pPr>
  </w:style>
  <w:style w:type="paragraph" w:customStyle="1" w:styleId="TAN">
    <w:name w:val="TAN"/>
    <w:basedOn w:val="NO"/>
    <w:rsid w:val="004F15CD"/>
    <w:pPr>
      <w:keepNext/>
      <w:keepLines/>
      <w:tabs>
        <w:tab w:val="clear" w:pos="1701"/>
        <w:tab w:val="left" w:pos="1247"/>
      </w:tabs>
      <w:spacing w:before="12" w:after="12"/>
      <w:ind w:left="1247" w:right="57" w:hanging="1191"/>
    </w:pPr>
  </w:style>
  <w:style w:type="paragraph" w:customStyle="1" w:styleId="TB">
    <w:name w:val="TB"/>
    <w:rsid w:val="004F15CD"/>
    <w:pPr>
      <w:keepNext/>
      <w:keepLines/>
      <w:pBdr>
        <w:top w:val="single" w:sz="6" w:space="0" w:color="auto"/>
        <w:left w:val="single" w:sz="6" w:space="0" w:color="auto"/>
        <w:bottom w:val="single" w:sz="6" w:space="0" w:color="auto"/>
        <w:right w:val="single" w:sz="6" w:space="0" w:color="auto"/>
      </w:pBdr>
      <w:spacing w:line="240" w:lineRule="atLeast"/>
    </w:pPr>
    <w:rPr>
      <w:rFonts w:ascii="Arial" w:hAnsi="Arial"/>
      <w:lang w:val="en-GB"/>
    </w:rPr>
  </w:style>
  <w:style w:type="paragraph" w:customStyle="1" w:styleId="TC">
    <w:name w:val="TC"/>
    <w:rsid w:val="004F15CD"/>
    <w:pPr>
      <w:keepNext/>
      <w:keepLines/>
      <w:jc w:val="center"/>
    </w:pPr>
    <w:rPr>
      <w:rFonts w:ascii="Arial" w:hAnsi="Arial"/>
      <w:sz w:val="24"/>
      <w:lang w:val="en-GB"/>
    </w:rPr>
  </w:style>
  <w:style w:type="paragraph" w:customStyle="1" w:styleId="TF">
    <w:name w:val="TF"/>
    <w:next w:val="Normal"/>
    <w:rsid w:val="004F15CD"/>
    <w:pPr>
      <w:keepLines/>
      <w:spacing w:before="240" w:after="240" w:line="240" w:lineRule="atLeast"/>
      <w:jc w:val="center"/>
    </w:pPr>
    <w:rPr>
      <w:rFonts w:ascii="Arial" w:hAnsi="Arial"/>
      <w:lang w:val="en-GB"/>
    </w:rPr>
  </w:style>
  <w:style w:type="paragraph" w:customStyle="1" w:styleId="TH">
    <w:name w:val="TH"/>
    <w:next w:val="Normal"/>
    <w:rsid w:val="004F15CD"/>
    <w:pPr>
      <w:keepNext/>
      <w:keepLines/>
      <w:spacing w:after="240" w:line="240" w:lineRule="atLeast"/>
      <w:jc w:val="center"/>
    </w:pPr>
    <w:rPr>
      <w:rFonts w:ascii="Arial" w:hAnsi="Arial"/>
      <w:lang w:val="en-GB"/>
    </w:rPr>
  </w:style>
  <w:style w:type="paragraph" w:styleId="TOC1">
    <w:name w:val="toc 1"/>
    <w:uiPriority w:val="39"/>
    <w:rsid w:val="004F15CD"/>
    <w:pPr>
      <w:keepLines/>
      <w:tabs>
        <w:tab w:val="left" w:pos="567"/>
        <w:tab w:val="right" w:leader="dot" w:pos="9356"/>
      </w:tabs>
      <w:spacing w:before="240" w:line="240" w:lineRule="atLeast"/>
      <w:ind w:left="567" w:right="284" w:hanging="567"/>
      <w:jc w:val="both"/>
    </w:pPr>
    <w:rPr>
      <w:rFonts w:ascii="Arial" w:hAnsi="Arial"/>
      <w:lang w:val="en-GB"/>
    </w:rPr>
  </w:style>
  <w:style w:type="paragraph" w:styleId="TOC2">
    <w:name w:val="toc 2"/>
    <w:uiPriority w:val="39"/>
    <w:rsid w:val="004F15CD"/>
    <w:pPr>
      <w:keepLines/>
      <w:tabs>
        <w:tab w:val="left" w:pos="1418"/>
        <w:tab w:val="right" w:leader="dot" w:pos="9356"/>
      </w:tabs>
      <w:spacing w:line="240" w:lineRule="atLeast"/>
      <w:ind w:left="1418" w:right="284" w:hanging="851"/>
      <w:jc w:val="both"/>
    </w:pPr>
    <w:rPr>
      <w:rFonts w:ascii="Arial" w:hAnsi="Arial"/>
      <w:lang w:val="en-GB"/>
    </w:rPr>
  </w:style>
  <w:style w:type="paragraph" w:styleId="TOC3">
    <w:name w:val="toc 3"/>
    <w:uiPriority w:val="39"/>
    <w:rsid w:val="004F15CD"/>
    <w:pPr>
      <w:keepLines/>
      <w:tabs>
        <w:tab w:val="left" w:pos="2552"/>
        <w:tab w:val="right" w:leader="dot" w:pos="9356"/>
      </w:tabs>
      <w:spacing w:line="240" w:lineRule="atLeast"/>
      <w:ind w:left="2552" w:right="284" w:hanging="1134"/>
      <w:jc w:val="both"/>
    </w:pPr>
    <w:rPr>
      <w:rFonts w:ascii="Arial" w:hAnsi="Arial"/>
      <w:lang w:val="en-GB"/>
    </w:rPr>
  </w:style>
  <w:style w:type="paragraph" w:styleId="TOC4">
    <w:name w:val="toc 4"/>
    <w:semiHidden/>
    <w:rsid w:val="004F15CD"/>
    <w:pPr>
      <w:keepLines/>
      <w:tabs>
        <w:tab w:val="left" w:pos="3969"/>
        <w:tab w:val="right" w:leader="dot" w:pos="9356"/>
      </w:tabs>
      <w:spacing w:line="240" w:lineRule="atLeast"/>
      <w:ind w:left="3969" w:right="284" w:hanging="1418"/>
      <w:jc w:val="both"/>
    </w:pPr>
    <w:rPr>
      <w:rFonts w:ascii="Arial" w:hAnsi="Arial"/>
      <w:lang w:val="en-GB"/>
    </w:rPr>
  </w:style>
  <w:style w:type="paragraph" w:styleId="TOC5">
    <w:name w:val="toc 5"/>
    <w:semiHidden/>
    <w:rsid w:val="004F15CD"/>
    <w:pPr>
      <w:keepLines/>
      <w:tabs>
        <w:tab w:val="left" w:pos="5670"/>
        <w:tab w:val="right" w:leader="dot" w:pos="9356"/>
      </w:tabs>
      <w:spacing w:line="240" w:lineRule="atLeast"/>
      <w:ind w:left="5670" w:right="284" w:hanging="1701"/>
      <w:jc w:val="both"/>
    </w:pPr>
    <w:rPr>
      <w:rFonts w:ascii="Arial" w:hAnsi="Arial"/>
      <w:lang w:val="en-GB"/>
    </w:rPr>
  </w:style>
  <w:style w:type="paragraph" w:styleId="TOC8">
    <w:name w:val="toc 8"/>
    <w:basedOn w:val="TOC1"/>
    <w:semiHidden/>
    <w:rsid w:val="004F15CD"/>
    <w:pPr>
      <w:tabs>
        <w:tab w:val="clear" w:pos="567"/>
        <w:tab w:val="left" w:pos="2268"/>
      </w:tabs>
      <w:ind w:left="2268" w:hanging="2268"/>
    </w:pPr>
  </w:style>
  <w:style w:type="paragraph" w:customStyle="1" w:styleId="TT">
    <w:name w:val="TT"/>
    <w:next w:val="Normal"/>
    <w:rsid w:val="004F15CD"/>
    <w:pPr>
      <w:spacing w:after="960" w:line="240" w:lineRule="atLeast"/>
      <w:jc w:val="center"/>
    </w:pPr>
    <w:rPr>
      <w:rFonts w:ascii="Arial" w:hAnsi="Arial"/>
      <w:b/>
      <w:sz w:val="24"/>
      <w:lang w:val="en-GB"/>
    </w:rPr>
  </w:style>
  <w:style w:type="paragraph" w:customStyle="1" w:styleId="ZA">
    <w:name w:val="ZA"/>
    <w:rsid w:val="004F15CD"/>
    <w:pPr>
      <w:keepNext/>
      <w:keepLines/>
      <w:tabs>
        <w:tab w:val="left" w:pos="142"/>
        <w:tab w:val="left" w:pos="6464"/>
        <w:tab w:val="left" w:pos="6804"/>
      </w:tabs>
      <w:spacing w:line="480" w:lineRule="exact"/>
    </w:pPr>
    <w:rPr>
      <w:rFonts w:ascii="Arial" w:hAnsi="Arial"/>
      <w:lang w:val="en-GB"/>
    </w:rPr>
  </w:style>
  <w:style w:type="paragraph" w:customStyle="1" w:styleId="ZB">
    <w:name w:val="ZB"/>
    <w:rsid w:val="004F15CD"/>
    <w:pPr>
      <w:keepNext/>
      <w:keepLines/>
      <w:tabs>
        <w:tab w:val="left" w:pos="5387"/>
      </w:tabs>
      <w:spacing w:after="240" w:line="240" w:lineRule="atLeast"/>
    </w:pPr>
    <w:rPr>
      <w:rFonts w:ascii="Arial" w:hAnsi="Arial"/>
      <w:b/>
      <w:sz w:val="32"/>
      <w:lang w:val="en-GB"/>
    </w:rPr>
  </w:style>
  <w:style w:type="paragraph" w:customStyle="1" w:styleId="ZC">
    <w:name w:val="ZC"/>
    <w:rsid w:val="004F15CD"/>
    <w:pPr>
      <w:keepNext/>
      <w:keepLines/>
      <w:spacing w:line="360" w:lineRule="atLeast"/>
      <w:jc w:val="center"/>
    </w:pPr>
    <w:rPr>
      <w:rFonts w:ascii="Arial" w:hAnsi="Arial"/>
      <w:lang w:val="en-GB"/>
    </w:rPr>
  </w:style>
  <w:style w:type="paragraph" w:customStyle="1" w:styleId="ZE">
    <w:name w:val="ZE"/>
    <w:rsid w:val="004F15CD"/>
    <w:pPr>
      <w:spacing w:after="960" w:line="408" w:lineRule="atLeast"/>
      <w:jc w:val="center"/>
    </w:pPr>
    <w:rPr>
      <w:rFonts w:ascii="Arial" w:hAnsi="Arial"/>
      <w:lang w:val="en-GB"/>
    </w:rPr>
  </w:style>
  <w:style w:type="paragraph" w:customStyle="1" w:styleId="ZK">
    <w:name w:val="ZK"/>
    <w:rsid w:val="004F15CD"/>
    <w:pPr>
      <w:keepNext/>
      <w:keepLines/>
      <w:tabs>
        <w:tab w:val="left" w:pos="1191"/>
      </w:tabs>
      <w:spacing w:after="240" w:line="240" w:lineRule="atLeast"/>
      <w:ind w:left="1191" w:right="113" w:hanging="1191"/>
      <w:jc w:val="both"/>
    </w:pPr>
    <w:rPr>
      <w:rFonts w:ascii="Arial" w:hAnsi="Arial"/>
      <w:lang w:val="en-GB"/>
    </w:rPr>
  </w:style>
  <w:style w:type="paragraph" w:customStyle="1" w:styleId="ZT">
    <w:name w:val="ZT"/>
    <w:rsid w:val="004F15CD"/>
    <w:pPr>
      <w:keepNext/>
      <w:keepLines/>
      <w:spacing w:after="96" w:line="240" w:lineRule="atLeast"/>
      <w:jc w:val="center"/>
    </w:pPr>
    <w:rPr>
      <w:rFonts w:ascii="Arial" w:hAnsi="Arial"/>
      <w:b/>
      <w:sz w:val="32"/>
      <w:lang w:val="en-GB"/>
    </w:rPr>
  </w:style>
  <w:style w:type="paragraph" w:customStyle="1" w:styleId="ZU">
    <w:name w:val="ZU"/>
    <w:rsid w:val="004F15CD"/>
    <w:pPr>
      <w:keepNext/>
      <w:keepLines/>
      <w:tabs>
        <w:tab w:val="left" w:pos="624"/>
      </w:tabs>
      <w:spacing w:after="240" w:line="240" w:lineRule="atLeast"/>
      <w:ind w:left="624" w:right="113" w:hanging="624"/>
      <w:jc w:val="both"/>
    </w:pPr>
    <w:rPr>
      <w:rFonts w:ascii="Arial" w:hAnsi="Arial"/>
      <w:lang w:val="en-GB"/>
    </w:rPr>
  </w:style>
  <w:style w:type="paragraph" w:customStyle="1" w:styleId="ZW">
    <w:name w:val="ZW"/>
    <w:rsid w:val="004F15CD"/>
    <w:pPr>
      <w:keepNext/>
      <w:keepLines/>
      <w:tabs>
        <w:tab w:val="left" w:pos="5387"/>
      </w:tabs>
      <w:spacing w:after="240" w:line="240" w:lineRule="atLeast"/>
    </w:pPr>
    <w:rPr>
      <w:rFonts w:ascii="Arial" w:hAnsi="Arial"/>
      <w:lang w:val="en-GB"/>
    </w:rPr>
  </w:style>
  <w:style w:type="paragraph" w:customStyle="1" w:styleId="HeaderBoldLeft">
    <w:name w:val="Header Bold Left"/>
    <w:basedOn w:val="Header"/>
    <w:rsid w:val="00190DFC"/>
    <w:pPr>
      <w:overflowPunct w:val="0"/>
      <w:autoSpaceDE w:val="0"/>
      <w:autoSpaceDN w:val="0"/>
      <w:adjustRightInd w:val="0"/>
      <w:jc w:val="left"/>
      <w:textAlignment w:val="baseline"/>
    </w:pPr>
    <w:rPr>
      <w:b/>
      <w:i/>
      <w:sz w:val="32"/>
    </w:rPr>
  </w:style>
  <w:style w:type="paragraph" w:customStyle="1" w:styleId="HeaderBoldRight">
    <w:name w:val="Header Bold Right"/>
    <w:basedOn w:val="Header"/>
    <w:rsid w:val="00190DFC"/>
    <w:pPr>
      <w:overflowPunct w:val="0"/>
      <w:autoSpaceDE w:val="0"/>
      <w:autoSpaceDN w:val="0"/>
      <w:adjustRightInd w:val="0"/>
      <w:jc w:val="right"/>
      <w:textAlignment w:val="baseline"/>
    </w:pPr>
    <w:rPr>
      <w:b/>
      <w:i/>
      <w:sz w:val="32"/>
    </w:rPr>
  </w:style>
  <w:style w:type="paragraph" w:customStyle="1" w:styleId="HeaderRight">
    <w:name w:val="Header Right"/>
    <w:basedOn w:val="Header"/>
    <w:rsid w:val="00D65616"/>
    <w:pPr>
      <w:overflowPunct w:val="0"/>
      <w:autoSpaceDE w:val="0"/>
      <w:autoSpaceDN w:val="0"/>
      <w:adjustRightInd w:val="0"/>
      <w:jc w:val="right"/>
      <w:textAlignment w:val="baseline"/>
    </w:pPr>
  </w:style>
  <w:style w:type="paragraph" w:customStyle="1" w:styleId="HeaderMemo">
    <w:name w:val="Header Memo"/>
    <w:basedOn w:val="Header"/>
    <w:rsid w:val="005F3250"/>
    <w:pPr>
      <w:overflowPunct w:val="0"/>
      <w:autoSpaceDE w:val="0"/>
      <w:autoSpaceDN w:val="0"/>
      <w:adjustRightInd w:val="0"/>
      <w:jc w:val="right"/>
      <w:textAlignment w:val="baseline"/>
    </w:pPr>
    <w:rPr>
      <w:b/>
      <w:i/>
      <w:sz w:val="48"/>
    </w:rPr>
  </w:style>
  <w:style w:type="paragraph" w:customStyle="1" w:styleId="StdTitle1">
    <w:name w:val="Std_Title1"/>
    <w:basedOn w:val="Normal"/>
    <w:rsid w:val="00296E24"/>
    <w:pPr>
      <w:overflowPunct w:val="0"/>
      <w:autoSpaceDE w:val="0"/>
      <w:autoSpaceDN w:val="0"/>
      <w:adjustRightInd w:val="0"/>
      <w:jc w:val="left"/>
      <w:textAlignment w:val="baseline"/>
    </w:pPr>
    <w:rPr>
      <w:sz w:val="24"/>
    </w:rPr>
  </w:style>
  <w:style w:type="paragraph" w:customStyle="1" w:styleId="StdTitle2">
    <w:name w:val="Std_Title2"/>
    <w:basedOn w:val="Normal"/>
    <w:rsid w:val="00296E24"/>
    <w:pPr>
      <w:tabs>
        <w:tab w:val="clear" w:pos="1418"/>
        <w:tab w:val="clear" w:pos="4678"/>
        <w:tab w:val="clear" w:pos="5954"/>
        <w:tab w:val="clear" w:pos="7088"/>
      </w:tabs>
      <w:overflowPunct w:val="0"/>
      <w:autoSpaceDE w:val="0"/>
      <w:autoSpaceDN w:val="0"/>
      <w:adjustRightInd w:val="0"/>
      <w:spacing w:after="240" w:line="240" w:lineRule="atLeast"/>
      <w:textAlignment w:val="baseline"/>
    </w:pPr>
  </w:style>
  <w:style w:type="paragraph" w:customStyle="1" w:styleId="StdTitle3">
    <w:name w:val="Std_Title3"/>
    <w:basedOn w:val="Normal"/>
    <w:rsid w:val="00296E24"/>
    <w:pPr>
      <w:overflowPunct w:val="0"/>
      <w:autoSpaceDE w:val="0"/>
      <w:autoSpaceDN w:val="0"/>
      <w:adjustRightInd w:val="0"/>
      <w:textAlignment w:val="baseline"/>
    </w:pPr>
    <w:rPr>
      <w:i/>
    </w:rPr>
  </w:style>
  <w:style w:type="paragraph" w:customStyle="1" w:styleId="StdMemo1">
    <w:name w:val="Std_Memo1"/>
    <w:basedOn w:val="Normal"/>
    <w:rsid w:val="006E3F1A"/>
    <w:pPr>
      <w:spacing w:before="240"/>
      <w:jc w:val="left"/>
    </w:pPr>
  </w:style>
  <w:style w:type="paragraph" w:styleId="BalloonText">
    <w:name w:val="Balloon Text"/>
    <w:basedOn w:val="Normal"/>
    <w:link w:val="BalloonTextChar"/>
    <w:rsid w:val="001C0D25"/>
    <w:rPr>
      <w:rFonts w:ascii="Tahoma" w:hAnsi="Tahoma" w:cs="Tahoma"/>
      <w:sz w:val="16"/>
      <w:szCs w:val="16"/>
    </w:rPr>
  </w:style>
  <w:style w:type="character" w:customStyle="1" w:styleId="BalloonTextChar">
    <w:name w:val="Balloon Text Char"/>
    <w:basedOn w:val="DefaultParagraphFont"/>
    <w:link w:val="BalloonText"/>
    <w:rsid w:val="001C0D25"/>
    <w:rPr>
      <w:rFonts w:ascii="Tahoma" w:hAnsi="Tahoma" w:cs="Tahoma"/>
      <w:sz w:val="16"/>
      <w:szCs w:val="16"/>
      <w:lang w:val="en-GB"/>
    </w:rPr>
  </w:style>
  <w:style w:type="character" w:styleId="PlaceholderText">
    <w:name w:val="Placeholder Text"/>
    <w:basedOn w:val="DefaultParagraphFont"/>
    <w:uiPriority w:val="99"/>
    <w:semiHidden/>
    <w:rsid w:val="00A17CBB"/>
    <w:rPr>
      <w:color w:val="808080"/>
    </w:rPr>
  </w:style>
  <w:style w:type="paragraph" w:styleId="ListParagraph">
    <w:name w:val="List Paragraph"/>
    <w:basedOn w:val="Normal"/>
    <w:link w:val="ListParagraphChar"/>
    <w:uiPriority w:val="34"/>
    <w:qFormat/>
    <w:rsid w:val="005F2EC1"/>
    <w:pPr>
      <w:ind w:left="720"/>
      <w:contextualSpacing/>
    </w:pPr>
  </w:style>
  <w:style w:type="character" w:styleId="Hyperlink">
    <w:name w:val="Hyperlink"/>
    <w:basedOn w:val="DefaultParagraphFont"/>
    <w:uiPriority w:val="99"/>
    <w:unhideWhenUsed/>
    <w:rsid w:val="007F0D06"/>
    <w:rPr>
      <w:color w:val="0563C1"/>
      <w:u w:val="single"/>
    </w:rPr>
  </w:style>
  <w:style w:type="table" w:styleId="TableGrid">
    <w:name w:val="Table Grid"/>
    <w:basedOn w:val="TableNormal"/>
    <w:rsid w:val="00C8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81BB0"/>
    <w:rPr>
      <w:color w:val="605E5C"/>
      <w:shd w:val="clear" w:color="auto" w:fill="E1DFDD"/>
    </w:rPr>
  </w:style>
  <w:style w:type="paragraph" w:customStyle="1" w:styleId="ECCParagraph">
    <w:name w:val="ECC Paragraph"/>
    <w:basedOn w:val="Normal"/>
    <w:rsid w:val="00B5513F"/>
    <w:pPr>
      <w:tabs>
        <w:tab w:val="clear" w:pos="1418"/>
        <w:tab w:val="clear" w:pos="4678"/>
        <w:tab w:val="clear" w:pos="5954"/>
        <w:tab w:val="clear" w:pos="7088"/>
      </w:tabs>
      <w:spacing w:after="240"/>
    </w:pPr>
    <w:rPr>
      <w:szCs w:val="24"/>
    </w:rPr>
  </w:style>
  <w:style w:type="character" w:customStyle="1" w:styleId="None">
    <w:name w:val="None"/>
    <w:rsid w:val="00890A5C"/>
  </w:style>
  <w:style w:type="paragraph" w:customStyle="1" w:styleId="Guideline">
    <w:name w:val="Guideline"/>
    <w:rsid w:val="00890A5C"/>
    <w:pPr>
      <w:pBdr>
        <w:top w:val="nil"/>
        <w:left w:val="nil"/>
        <w:bottom w:val="nil"/>
        <w:right w:val="nil"/>
        <w:between w:val="nil"/>
        <w:bar w:val="nil"/>
      </w:pBdr>
      <w:tabs>
        <w:tab w:val="left" w:pos="1418"/>
        <w:tab w:val="left" w:pos="4678"/>
        <w:tab w:val="left" w:pos="5954"/>
        <w:tab w:val="left" w:pos="7088"/>
      </w:tabs>
      <w:jc w:val="both"/>
    </w:pPr>
    <w:rPr>
      <w:rFonts w:ascii="Arial" w:eastAsia="Arial Unicode MS" w:hAnsi="Arial" w:cs="Arial Unicode MS"/>
      <w:i/>
      <w:iCs/>
      <w:color w:val="000000"/>
      <w:u w:color="000000"/>
      <w:bdr w:val="nil"/>
      <w:lang w:eastAsia="en-GB"/>
    </w:rPr>
  </w:style>
  <w:style w:type="character" w:styleId="FollowedHyperlink">
    <w:name w:val="FollowedHyperlink"/>
    <w:basedOn w:val="DefaultParagraphFont"/>
    <w:uiPriority w:val="99"/>
    <w:semiHidden/>
    <w:unhideWhenUsed/>
    <w:rsid w:val="00C11FF6"/>
    <w:rPr>
      <w:color w:val="800080" w:themeColor="followedHyperlink"/>
      <w:u w:val="single"/>
    </w:rPr>
  </w:style>
  <w:style w:type="character" w:customStyle="1" w:styleId="FootnoteTextChar">
    <w:name w:val="Footnote Text Char"/>
    <w:aliases w:val="ECC Footnote Char"/>
    <w:basedOn w:val="DefaultParagraphFont"/>
    <w:link w:val="FootnoteText"/>
    <w:semiHidden/>
    <w:locked/>
    <w:rsid w:val="00E86E84"/>
    <w:rPr>
      <w:rFonts w:ascii="Arial" w:hAnsi="Arial"/>
      <w:sz w:val="16"/>
      <w:lang w:val="en-GB"/>
    </w:rPr>
  </w:style>
  <w:style w:type="paragraph" w:customStyle="1" w:styleId="msonormal0">
    <w:name w:val="msonormal"/>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sz w:val="24"/>
      <w:szCs w:val="24"/>
      <w:lang w:eastAsia="en-GB"/>
    </w:rPr>
  </w:style>
  <w:style w:type="paragraph" w:customStyle="1" w:styleId="font5">
    <w:name w:val="font5"/>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color w:val="000000"/>
      <w:sz w:val="18"/>
      <w:szCs w:val="18"/>
      <w:lang w:eastAsia="en-GB"/>
    </w:rPr>
  </w:style>
  <w:style w:type="paragraph" w:customStyle="1" w:styleId="font6">
    <w:name w:val="font6"/>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b/>
      <w:bCs/>
      <w:color w:val="000000"/>
      <w:sz w:val="18"/>
      <w:szCs w:val="18"/>
      <w:lang w:eastAsia="en-GB"/>
    </w:rPr>
  </w:style>
  <w:style w:type="paragraph" w:customStyle="1" w:styleId="xl65">
    <w:name w:val="xl65"/>
    <w:basedOn w:val="Normal"/>
    <w:rsid w:val="00EB7BAF"/>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66">
    <w:name w:val="xl66"/>
    <w:basedOn w:val="Normal"/>
    <w:rsid w:val="00EB7BAF"/>
    <w:pPr>
      <w:tabs>
        <w:tab w:val="clear" w:pos="1418"/>
        <w:tab w:val="clear" w:pos="4678"/>
        <w:tab w:val="clear" w:pos="5954"/>
        <w:tab w:val="clear" w:pos="7088"/>
      </w:tabs>
      <w:spacing w:before="100" w:beforeAutospacing="1" w:after="100" w:afterAutospacing="1"/>
      <w:jc w:val="center"/>
    </w:pPr>
    <w:rPr>
      <w:rFonts w:ascii="Times New Roman" w:hAnsi="Times New Roman"/>
      <w:sz w:val="24"/>
      <w:szCs w:val="24"/>
      <w:lang w:eastAsia="en-GB"/>
    </w:rPr>
  </w:style>
  <w:style w:type="paragraph" w:customStyle="1" w:styleId="xl67">
    <w:name w:val="xl67"/>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PlainText">
    <w:name w:val="Plain Text"/>
    <w:basedOn w:val="Normal"/>
    <w:link w:val="PlainTextChar"/>
    <w:uiPriority w:val="99"/>
    <w:unhideWhenUsed/>
    <w:rsid w:val="00063E45"/>
    <w:pPr>
      <w:tabs>
        <w:tab w:val="clear" w:pos="1418"/>
        <w:tab w:val="clear" w:pos="4678"/>
        <w:tab w:val="clear" w:pos="5954"/>
        <w:tab w:val="clear" w:pos="7088"/>
      </w:tabs>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3E45"/>
    <w:rPr>
      <w:rFonts w:ascii="Calibri" w:eastAsiaTheme="minorHAnsi" w:hAnsi="Calibri" w:cstheme="minorBidi"/>
      <w:sz w:val="22"/>
      <w:szCs w:val="21"/>
      <w:lang w:val="en-GB"/>
    </w:rPr>
  </w:style>
  <w:style w:type="character" w:customStyle="1" w:styleId="Heading2Char">
    <w:name w:val="Heading 2 Char"/>
    <w:basedOn w:val="DefaultParagraphFont"/>
    <w:link w:val="Heading2"/>
    <w:rsid w:val="003676DC"/>
    <w:rPr>
      <w:rFonts w:ascii="Arial" w:hAnsi="Arial"/>
      <w:b/>
      <w:lang w:val="en-GB"/>
    </w:rPr>
  </w:style>
  <w:style w:type="paragraph" w:styleId="EndnoteText">
    <w:name w:val="endnote text"/>
    <w:basedOn w:val="Normal"/>
    <w:link w:val="EndnoteTextChar"/>
    <w:semiHidden/>
    <w:unhideWhenUsed/>
    <w:rsid w:val="00EB1162"/>
  </w:style>
  <w:style w:type="character" w:customStyle="1" w:styleId="EndnoteTextChar">
    <w:name w:val="Endnote Text Char"/>
    <w:basedOn w:val="DefaultParagraphFont"/>
    <w:link w:val="EndnoteText"/>
    <w:semiHidden/>
    <w:rsid w:val="00EB1162"/>
    <w:rPr>
      <w:rFonts w:ascii="Arial" w:hAnsi="Arial"/>
      <w:lang w:val="en-GB"/>
    </w:rPr>
  </w:style>
  <w:style w:type="character" w:styleId="EndnoteReference">
    <w:name w:val="endnote reference"/>
    <w:basedOn w:val="DefaultParagraphFont"/>
    <w:unhideWhenUsed/>
    <w:rsid w:val="00EB1162"/>
    <w:rPr>
      <w:vertAlign w:val="superscript"/>
    </w:rPr>
  </w:style>
  <w:style w:type="paragraph" w:customStyle="1" w:styleId="xl68">
    <w:name w:val="xl68"/>
    <w:basedOn w:val="Normal"/>
    <w:rsid w:val="00DB3376"/>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customStyle="1" w:styleId="xl69">
    <w:name w:val="xl69"/>
    <w:basedOn w:val="Normal"/>
    <w:rsid w:val="00B27E8B"/>
    <w:pPr>
      <w:tabs>
        <w:tab w:val="clear" w:pos="1418"/>
        <w:tab w:val="clear" w:pos="4678"/>
        <w:tab w:val="clear" w:pos="5954"/>
        <w:tab w:val="clear" w:pos="7088"/>
      </w:tabs>
      <w:spacing w:before="100" w:beforeAutospacing="1" w:after="100" w:afterAutospacing="1"/>
      <w:jc w:val="left"/>
    </w:pPr>
    <w:rPr>
      <w:rFonts w:ascii="Times New Roman" w:hAnsi="Times New Roman"/>
      <w:sz w:val="24"/>
      <w:szCs w:val="24"/>
      <w:lang w:eastAsia="en-GB"/>
    </w:rPr>
  </w:style>
  <w:style w:type="paragraph" w:customStyle="1" w:styleId="xl70">
    <w:name w:val="xl70"/>
    <w:basedOn w:val="Normal"/>
    <w:rsid w:val="00B27E8B"/>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CommentSubject">
    <w:name w:val="annotation subject"/>
    <w:basedOn w:val="CommentText"/>
    <w:next w:val="CommentText"/>
    <w:link w:val="CommentSubjectChar"/>
    <w:semiHidden/>
    <w:unhideWhenUsed/>
    <w:rsid w:val="004E3354"/>
    <w:rPr>
      <w:b/>
      <w:bCs/>
    </w:rPr>
  </w:style>
  <w:style w:type="character" w:customStyle="1" w:styleId="CommentTextChar">
    <w:name w:val="Comment Text Char"/>
    <w:basedOn w:val="DefaultParagraphFont"/>
    <w:link w:val="CommentText"/>
    <w:uiPriority w:val="99"/>
    <w:semiHidden/>
    <w:rsid w:val="004E3354"/>
    <w:rPr>
      <w:rFonts w:ascii="Arial" w:hAnsi="Arial"/>
      <w:lang w:val="en-GB"/>
    </w:rPr>
  </w:style>
  <w:style w:type="character" w:customStyle="1" w:styleId="CommentSubjectChar">
    <w:name w:val="Comment Subject Char"/>
    <w:basedOn w:val="CommentTextChar"/>
    <w:link w:val="CommentSubject"/>
    <w:semiHidden/>
    <w:rsid w:val="004E3354"/>
    <w:rPr>
      <w:rFonts w:ascii="Arial" w:hAnsi="Arial"/>
      <w:b/>
      <w:bCs/>
      <w:lang w:val="en-GB"/>
    </w:rPr>
  </w:style>
  <w:style w:type="character" w:customStyle="1" w:styleId="UnresolvedMention2">
    <w:name w:val="Unresolved Mention2"/>
    <w:basedOn w:val="DefaultParagraphFont"/>
    <w:uiPriority w:val="99"/>
    <w:semiHidden/>
    <w:unhideWhenUsed/>
    <w:rsid w:val="00945CA8"/>
    <w:rPr>
      <w:color w:val="605E5C"/>
      <w:shd w:val="clear" w:color="auto" w:fill="E1DFDD"/>
    </w:rPr>
  </w:style>
  <w:style w:type="paragraph" w:styleId="Revision">
    <w:name w:val="Revision"/>
    <w:hidden/>
    <w:uiPriority w:val="99"/>
    <w:semiHidden/>
    <w:rsid w:val="00E6344C"/>
    <w:rPr>
      <w:rFonts w:ascii="Arial" w:hAnsi="Arial"/>
      <w:lang w:val="en-GB"/>
    </w:rPr>
  </w:style>
  <w:style w:type="character" w:customStyle="1" w:styleId="Heading1Char">
    <w:name w:val="Heading 1 Char"/>
    <w:basedOn w:val="DefaultParagraphFont"/>
    <w:link w:val="Heading1"/>
    <w:rsid w:val="002E5366"/>
    <w:rPr>
      <w:rFonts w:ascii="Arial" w:hAnsi="Arial"/>
      <w:b/>
      <w:sz w:val="24"/>
      <w:lang w:val="en-GB"/>
    </w:rPr>
  </w:style>
  <w:style w:type="paragraph" w:customStyle="1" w:styleId="xl71">
    <w:name w:val="xl71"/>
    <w:basedOn w:val="Normal"/>
    <w:rsid w:val="006C6949"/>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character" w:customStyle="1" w:styleId="Mentionnonrsolue1">
    <w:name w:val="Mention non résolue1"/>
    <w:basedOn w:val="DefaultParagraphFont"/>
    <w:uiPriority w:val="99"/>
    <w:semiHidden/>
    <w:unhideWhenUsed/>
    <w:rsid w:val="00812BDC"/>
    <w:rPr>
      <w:color w:val="605E5C"/>
      <w:shd w:val="clear" w:color="auto" w:fill="E1DFDD"/>
    </w:rPr>
  </w:style>
  <w:style w:type="paragraph" w:styleId="NoSpacing">
    <w:name w:val="No Spacing"/>
    <w:uiPriority w:val="1"/>
    <w:qFormat/>
    <w:rsid w:val="00BB500D"/>
    <w:rPr>
      <w:rFonts w:asciiTheme="minorHAnsi" w:eastAsiaTheme="minorHAnsi" w:hAnsiTheme="minorHAnsi" w:cstheme="minorBidi"/>
      <w:sz w:val="22"/>
      <w:szCs w:val="22"/>
      <w:lang w:val="fr-FR"/>
    </w:rPr>
  </w:style>
  <w:style w:type="paragraph" w:customStyle="1" w:styleId="paragraph">
    <w:name w:val="paragraph"/>
    <w:basedOn w:val="Normal"/>
    <w:rsid w:val="00994F39"/>
    <w:pPr>
      <w:tabs>
        <w:tab w:val="clear" w:pos="1418"/>
        <w:tab w:val="clear" w:pos="4678"/>
        <w:tab w:val="clear" w:pos="5954"/>
        <w:tab w:val="clear" w:pos="7088"/>
      </w:tabs>
      <w:spacing w:before="100" w:beforeAutospacing="1" w:after="100" w:afterAutospacing="1"/>
      <w:jc w:val="left"/>
    </w:pPr>
    <w:rPr>
      <w:rFonts w:ascii="Calibri" w:eastAsiaTheme="minorHAnsi" w:hAnsi="Calibri" w:cs="Calibri"/>
      <w:sz w:val="22"/>
      <w:szCs w:val="22"/>
      <w:lang w:eastAsia="en-GB"/>
    </w:rPr>
  </w:style>
  <w:style w:type="character" w:customStyle="1" w:styleId="normaltextrun">
    <w:name w:val="normaltextrun"/>
    <w:basedOn w:val="DefaultParagraphFont"/>
    <w:rsid w:val="00994F39"/>
  </w:style>
  <w:style w:type="character" w:customStyle="1" w:styleId="eop">
    <w:name w:val="eop"/>
    <w:basedOn w:val="DefaultParagraphFont"/>
    <w:rsid w:val="00994F39"/>
  </w:style>
  <w:style w:type="paragraph" w:customStyle="1" w:styleId="xl72">
    <w:name w:val="xl72"/>
    <w:basedOn w:val="Normal"/>
    <w:rsid w:val="00517F4B"/>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73">
    <w:name w:val="xl73"/>
    <w:basedOn w:val="Normal"/>
    <w:rsid w:val="00517F4B"/>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NormalWeb">
    <w:name w:val="Normal (Web)"/>
    <w:basedOn w:val="Normal"/>
    <w:uiPriority w:val="99"/>
    <w:unhideWhenUsed/>
    <w:rsid w:val="00295049"/>
    <w:pPr>
      <w:tabs>
        <w:tab w:val="clear" w:pos="1418"/>
        <w:tab w:val="clear" w:pos="4678"/>
        <w:tab w:val="clear" w:pos="5954"/>
        <w:tab w:val="clear" w:pos="7088"/>
      </w:tabs>
      <w:spacing w:before="100" w:beforeAutospacing="1" w:after="100" w:afterAutospacing="1"/>
      <w:jc w:val="left"/>
    </w:pPr>
    <w:rPr>
      <w:rFonts w:ascii="Times New Roman" w:eastAsiaTheme="minorHAnsi" w:hAnsi="Times New Roman"/>
      <w:sz w:val="24"/>
      <w:szCs w:val="24"/>
      <w:lang w:eastAsia="en-GB"/>
    </w:rPr>
  </w:style>
  <w:style w:type="numbering" w:customStyle="1" w:styleId="CurrentList1">
    <w:name w:val="Current List1"/>
    <w:uiPriority w:val="99"/>
    <w:rsid w:val="002E5835"/>
    <w:pPr>
      <w:numPr>
        <w:numId w:val="2"/>
      </w:numPr>
    </w:pPr>
  </w:style>
  <w:style w:type="paragraph" w:customStyle="1" w:styleId="Default">
    <w:name w:val="Default"/>
    <w:rsid w:val="007D363E"/>
    <w:pPr>
      <w:autoSpaceDE w:val="0"/>
      <w:autoSpaceDN w:val="0"/>
      <w:adjustRightInd w:val="0"/>
    </w:pPr>
    <w:rPr>
      <w:rFonts w:ascii="Calibri" w:eastAsiaTheme="minorEastAsia" w:hAnsi="Calibri" w:cs="Calibri"/>
      <w:color w:val="000000"/>
      <w:sz w:val="24"/>
      <w:szCs w:val="24"/>
      <w:lang w:val="en-GB" w:eastAsia="zh-CN"/>
    </w:rPr>
  </w:style>
  <w:style w:type="character" w:styleId="UnresolvedMention">
    <w:name w:val="Unresolved Mention"/>
    <w:basedOn w:val="DefaultParagraphFont"/>
    <w:uiPriority w:val="99"/>
    <w:semiHidden/>
    <w:unhideWhenUsed/>
    <w:rsid w:val="00682881"/>
    <w:rPr>
      <w:color w:val="605E5C"/>
      <w:shd w:val="clear" w:color="auto" w:fill="E1DFDD"/>
    </w:rPr>
  </w:style>
  <w:style w:type="paragraph" w:customStyle="1" w:styleId="xl74">
    <w:name w:val="xl74"/>
    <w:basedOn w:val="Normal"/>
    <w:rsid w:val="00D07CE6"/>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75">
    <w:name w:val="xl75"/>
    <w:basedOn w:val="Normal"/>
    <w:rsid w:val="00D07CE6"/>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customStyle="1" w:styleId="ECCLetterHead">
    <w:name w:val="ECC Letter Head"/>
    <w:basedOn w:val="Normal"/>
    <w:link w:val="ECCLetterHeadZchn"/>
    <w:qFormat/>
    <w:rsid w:val="006B10FB"/>
    <w:pPr>
      <w:tabs>
        <w:tab w:val="clear" w:pos="1418"/>
        <w:tab w:val="clear" w:pos="4678"/>
        <w:tab w:val="clear" w:pos="5954"/>
        <w:tab w:val="clear" w:pos="7088"/>
        <w:tab w:val="right" w:pos="4750"/>
      </w:tabs>
      <w:spacing w:before="120" w:after="60"/>
    </w:pPr>
    <w:rPr>
      <w:rFonts w:eastAsia="Calibri"/>
      <w:b/>
      <w:sz w:val="22"/>
    </w:rPr>
  </w:style>
  <w:style w:type="paragraph" w:customStyle="1" w:styleId="ECCTabletext">
    <w:name w:val="ECC Table text"/>
    <w:basedOn w:val="Normal"/>
    <w:qFormat/>
    <w:rsid w:val="006B10FB"/>
    <w:pPr>
      <w:tabs>
        <w:tab w:val="clear" w:pos="1418"/>
        <w:tab w:val="clear" w:pos="4678"/>
        <w:tab w:val="clear" w:pos="5954"/>
        <w:tab w:val="clear" w:pos="7088"/>
      </w:tabs>
      <w:spacing w:before="60" w:after="60"/>
    </w:pPr>
    <w:rPr>
      <w:rFonts w:eastAsia="Calibri"/>
      <w:szCs w:val="22"/>
    </w:rPr>
  </w:style>
  <w:style w:type="character" w:customStyle="1" w:styleId="ECCLetterHeadZchn">
    <w:name w:val="ECC Letter Head Zchn"/>
    <w:basedOn w:val="DefaultParagraphFont"/>
    <w:link w:val="ECCLetterHead"/>
    <w:rsid w:val="006B10FB"/>
    <w:rPr>
      <w:rFonts w:ascii="Arial" w:eastAsia="Calibri" w:hAnsi="Arial"/>
      <w:b/>
      <w:sz w:val="22"/>
      <w:lang w:val="en-GB"/>
    </w:rPr>
  </w:style>
  <w:style w:type="paragraph" w:customStyle="1" w:styleId="xmsonormal">
    <w:name w:val="x_msonormal"/>
    <w:basedOn w:val="Normal"/>
    <w:rsid w:val="00533A77"/>
    <w:pPr>
      <w:tabs>
        <w:tab w:val="clear" w:pos="1418"/>
        <w:tab w:val="clear" w:pos="4678"/>
        <w:tab w:val="clear" w:pos="5954"/>
        <w:tab w:val="clear" w:pos="7088"/>
      </w:tabs>
      <w:jc w:val="left"/>
    </w:pPr>
    <w:rPr>
      <w:rFonts w:ascii="Calibri" w:eastAsia="PMingLiU" w:hAnsi="Calibri" w:cs="Calibri"/>
      <w:sz w:val="22"/>
      <w:szCs w:val="22"/>
      <w:lang w:eastAsia="zh-TW"/>
    </w:rPr>
  </w:style>
  <w:style w:type="character" w:customStyle="1" w:styleId="Heading3Char">
    <w:name w:val="Heading 3 Char"/>
    <w:basedOn w:val="DefaultParagraphFont"/>
    <w:link w:val="Heading3"/>
    <w:rsid w:val="00375054"/>
    <w:rPr>
      <w:rFonts w:ascii="Arial" w:hAnsi="Arial"/>
      <w:b/>
      <w:lang w:val="en-GB"/>
    </w:rPr>
  </w:style>
  <w:style w:type="character" w:customStyle="1" w:styleId="Heading4Char">
    <w:name w:val="Heading 4 Char"/>
    <w:basedOn w:val="DefaultParagraphFont"/>
    <w:link w:val="Heading4"/>
    <w:rsid w:val="00CE06C9"/>
    <w:rPr>
      <w:rFonts w:ascii="Arial" w:hAnsi="Arial"/>
      <w:b/>
      <w:lang w:val="en-GB"/>
    </w:rPr>
  </w:style>
  <w:style w:type="character" w:customStyle="1" w:styleId="cf01">
    <w:name w:val="cf01"/>
    <w:basedOn w:val="DefaultParagraphFont"/>
    <w:rsid w:val="003F5E1B"/>
    <w:rPr>
      <w:rFonts w:ascii="Segoe UI" w:hAnsi="Segoe UI" w:cs="Segoe UI" w:hint="default"/>
      <w:sz w:val="18"/>
      <w:szCs w:val="18"/>
    </w:rPr>
  </w:style>
  <w:style w:type="character" w:customStyle="1" w:styleId="FooterChar">
    <w:name w:val="Footer Char"/>
    <w:basedOn w:val="DefaultParagraphFont"/>
    <w:link w:val="Footer"/>
    <w:rsid w:val="00574A8E"/>
    <w:rPr>
      <w:rFonts w:ascii="Arial" w:hAnsi="Arial"/>
      <w:lang w:val="en-GB"/>
    </w:rPr>
  </w:style>
  <w:style w:type="character" w:customStyle="1" w:styleId="ListParagraphChar">
    <w:name w:val="List Paragraph Char"/>
    <w:link w:val="ListParagraph"/>
    <w:uiPriority w:val="34"/>
    <w:rsid w:val="00796DF9"/>
    <w:rPr>
      <w:rFonts w:ascii="Arial" w:hAnsi="Arial"/>
      <w:lang w:val="en-GB"/>
    </w:rPr>
  </w:style>
  <w:style w:type="character" w:customStyle="1" w:styleId="ui-provider">
    <w:name w:val="ui-provider"/>
    <w:basedOn w:val="DefaultParagraphFont"/>
    <w:rsid w:val="00040CE6"/>
  </w:style>
  <w:style w:type="paragraph" w:styleId="TOCHeading">
    <w:name w:val="TOC Heading"/>
    <w:basedOn w:val="Heading1"/>
    <w:next w:val="Normal"/>
    <w:uiPriority w:val="39"/>
    <w:unhideWhenUsed/>
    <w:qFormat/>
    <w:rsid w:val="004D3184"/>
    <w:pPr>
      <w:tabs>
        <w:tab w:val="clear" w:pos="709"/>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HeaderChar">
    <w:name w:val="Header Char"/>
    <w:basedOn w:val="DefaultParagraphFont"/>
    <w:link w:val="Header"/>
    <w:rsid w:val="006D12E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906">
      <w:bodyDiv w:val="1"/>
      <w:marLeft w:val="0"/>
      <w:marRight w:val="0"/>
      <w:marTop w:val="0"/>
      <w:marBottom w:val="0"/>
      <w:divBdr>
        <w:top w:val="none" w:sz="0" w:space="0" w:color="auto"/>
        <w:left w:val="none" w:sz="0" w:space="0" w:color="auto"/>
        <w:bottom w:val="none" w:sz="0" w:space="0" w:color="auto"/>
        <w:right w:val="none" w:sz="0" w:space="0" w:color="auto"/>
      </w:divBdr>
    </w:div>
    <w:div w:id="9336156">
      <w:bodyDiv w:val="1"/>
      <w:marLeft w:val="0"/>
      <w:marRight w:val="0"/>
      <w:marTop w:val="0"/>
      <w:marBottom w:val="0"/>
      <w:divBdr>
        <w:top w:val="none" w:sz="0" w:space="0" w:color="auto"/>
        <w:left w:val="none" w:sz="0" w:space="0" w:color="auto"/>
        <w:bottom w:val="none" w:sz="0" w:space="0" w:color="auto"/>
        <w:right w:val="none" w:sz="0" w:space="0" w:color="auto"/>
      </w:divBdr>
    </w:div>
    <w:div w:id="20084948">
      <w:bodyDiv w:val="1"/>
      <w:marLeft w:val="0"/>
      <w:marRight w:val="0"/>
      <w:marTop w:val="0"/>
      <w:marBottom w:val="0"/>
      <w:divBdr>
        <w:top w:val="none" w:sz="0" w:space="0" w:color="auto"/>
        <w:left w:val="none" w:sz="0" w:space="0" w:color="auto"/>
        <w:bottom w:val="none" w:sz="0" w:space="0" w:color="auto"/>
        <w:right w:val="none" w:sz="0" w:space="0" w:color="auto"/>
      </w:divBdr>
    </w:div>
    <w:div w:id="27033215">
      <w:bodyDiv w:val="1"/>
      <w:marLeft w:val="0"/>
      <w:marRight w:val="0"/>
      <w:marTop w:val="0"/>
      <w:marBottom w:val="0"/>
      <w:divBdr>
        <w:top w:val="none" w:sz="0" w:space="0" w:color="auto"/>
        <w:left w:val="none" w:sz="0" w:space="0" w:color="auto"/>
        <w:bottom w:val="none" w:sz="0" w:space="0" w:color="auto"/>
        <w:right w:val="none" w:sz="0" w:space="0" w:color="auto"/>
      </w:divBdr>
    </w:div>
    <w:div w:id="29032898">
      <w:bodyDiv w:val="1"/>
      <w:marLeft w:val="0"/>
      <w:marRight w:val="0"/>
      <w:marTop w:val="0"/>
      <w:marBottom w:val="0"/>
      <w:divBdr>
        <w:top w:val="none" w:sz="0" w:space="0" w:color="auto"/>
        <w:left w:val="none" w:sz="0" w:space="0" w:color="auto"/>
        <w:bottom w:val="none" w:sz="0" w:space="0" w:color="auto"/>
        <w:right w:val="none" w:sz="0" w:space="0" w:color="auto"/>
      </w:divBdr>
    </w:div>
    <w:div w:id="41298573">
      <w:bodyDiv w:val="1"/>
      <w:marLeft w:val="0"/>
      <w:marRight w:val="0"/>
      <w:marTop w:val="0"/>
      <w:marBottom w:val="0"/>
      <w:divBdr>
        <w:top w:val="none" w:sz="0" w:space="0" w:color="auto"/>
        <w:left w:val="none" w:sz="0" w:space="0" w:color="auto"/>
        <w:bottom w:val="none" w:sz="0" w:space="0" w:color="auto"/>
        <w:right w:val="none" w:sz="0" w:space="0" w:color="auto"/>
      </w:divBdr>
    </w:div>
    <w:div w:id="45572250">
      <w:bodyDiv w:val="1"/>
      <w:marLeft w:val="0"/>
      <w:marRight w:val="0"/>
      <w:marTop w:val="0"/>
      <w:marBottom w:val="0"/>
      <w:divBdr>
        <w:top w:val="none" w:sz="0" w:space="0" w:color="auto"/>
        <w:left w:val="none" w:sz="0" w:space="0" w:color="auto"/>
        <w:bottom w:val="none" w:sz="0" w:space="0" w:color="auto"/>
        <w:right w:val="none" w:sz="0" w:space="0" w:color="auto"/>
      </w:divBdr>
    </w:div>
    <w:div w:id="49884247">
      <w:bodyDiv w:val="1"/>
      <w:marLeft w:val="0"/>
      <w:marRight w:val="0"/>
      <w:marTop w:val="0"/>
      <w:marBottom w:val="0"/>
      <w:divBdr>
        <w:top w:val="none" w:sz="0" w:space="0" w:color="auto"/>
        <w:left w:val="none" w:sz="0" w:space="0" w:color="auto"/>
        <w:bottom w:val="none" w:sz="0" w:space="0" w:color="auto"/>
        <w:right w:val="none" w:sz="0" w:space="0" w:color="auto"/>
      </w:divBdr>
    </w:div>
    <w:div w:id="51124490">
      <w:bodyDiv w:val="1"/>
      <w:marLeft w:val="0"/>
      <w:marRight w:val="0"/>
      <w:marTop w:val="0"/>
      <w:marBottom w:val="0"/>
      <w:divBdr>
        <w:top w:val="none" w:sz="0" w:space="0" w:color="auto"/>
        <w:left w:val="none" w:sz="0" w:space="0" w:color="auto"/>
        <w:bottom w:val="none" w:sz="0" w:space="0" w:color="auto"/>
        <w:right w:val="none" w:sz="0" w:space="0" w:color="auto"/>
      </w:divBdr>
    </w:div>
    <w:div w:id="63652833">
      <w:bodyDiv w:val="1"/>
      <w:marLeft w:val="0"/>
      <w:marRight w:val="0"/>
      <w:marTop w:val="0"/>
      <w:marBottom w:val="0"/>
      <w:divBdr>
        <w:top w:val="none" w:sz="0" w:space="0" w:color="auto"/>
        <w:left w:val="none" w:sz="0" w:space="0" w:color="auto"/>
        <w:bottom w:val="none" w:sz="0" w:space="0" w:color="auto"/>
        <w:right w:val="none" w:sz="0" w:space="0" w:color="auto"/>
      </w:divBdr>
    </w:div>
    <w:div w:id="65689856">
      <w:bodyDiv w:val="1"/>
      <w:marLeft w:val="0"/>
      <w:marRight w:val="0"/>
      <w:marTop w:val="0"/>
      <w:marBottom w:val="0"/>
      <w:divBdr>
        <w:top w:val="none" w:sz="0" w:space="0" w:color="auto"/>
        <w:left w:val="none" w:sz="0" w:space="0" w:color="auto"/>
        <w:bottom w:val="none" w:sz="0" w:space="0" w:color="auto"/>
        <w:right w:val="none" w:sz="0" w:space="0" w:color="auto"/>
      </w:divBdr>
    </w:div>
    <w:div w:id="72554899">
      <w:bodyDiv w:val="1"/>
      <w:marLeft w:val="0"/>
      <w:marRight w:val="0"/>
      <w:marTop w:val="0"/>
      <w:marBottom w:val="0"/>
      <w:divBdr>
        <w:top w:val="none" w:sz="0" w:space="0" w:color="auto"/>
        <w:left w:val="none" w:sz="0" w:space="0" w:color="auto"/>
        <w:bottom w:val="none" w:sz="0" w:space="0" w:color="auto"/>
        <w:right w:val="none" w:sz="0" w:space="0" w:color="auto"/>
      </w:divBdr>
    </w:div>
    <w:div w:id="76905707">
      <w:bodyDiv w:val="1"/>
      <w:marLeft w:val="0"/>
      <w:marRight w:val="0"/>
      <w:marTop w:val="0"/>
      <w:marBottom w:val="0"/>
      <w:divBdr>
        <w:top w:val="none" w:sz="0" w:space="0" w:color="auto"/>
        <w:left w:val="none" w:sz="0" w:space="0" w:color="auto"/>
        <w:bottom w:val="none" w:sz="0" w:space="0" w:color="auto"/>
        <w:right w:val="none" w:sz="0" w:space="0" w:color="auto"/>
      </w:divBdr>
    </w:div>
    <w:div w:id="78137387">
      <w:bodyDiv w:val="1"/>
      <w:marLeft w:val="0"/>
      <w:marRight w:val="0"/>
      <w:marTop w:val="0"/>
      <w:marBottom w:val="0"/>
      <w:divBdr>
        <w:top w:val="none" w:sz="0" w:space="0" w:color="auto"/>
        <w:left w:val="none" w:sz="0" w:space="0" w:color="auto"/>
        <w:bottom w:val="none" w:sz="0" w:space="0" w:color="auto"/>
        <w:right w:val="none" w:sz="0" w:space="0" w:color="auto"/>
      </w:divBdr>
    </w:div>
    <w:div w:id="81920788">
      <w:bodyDiv w:val="1"/>
      <w:marLeft w:val="0"/>
      <w:marRight w:val="0"/>
      <w:marTop w:val="0"/>
      <w:marBottom w:val="0"/>
      <w:divBdr>
        <w:top w:val="none" w:sz="0" w:space="0" w:color="auto"/>
        <w:left w:val="none" w:sz="0" w:space="0" w:color="auto"/>
        <w:bottom w:val="none" w:sz="0" w:space="0" w:color="auto"/>
        <w:right w:val="none" w:sz="0" w:space="0" w:color="auto"/>
      </w:divBdr>
    </w:div>
    <w:div w:id="84768701">
      <w:bodyDiv w:val="1"/>
      <w:marLeft w:val="0"/>
      <w:marRight w:val="0"/>
      <w:marTop w:val="0"/>
      <w:marBottom w:val="0"/>
      <w:divBdr>
        <w:top w:val="none" w:sz="0" w:space="0" w:color="auto"/>
        <w:left w:val="none" w:sz="0" w:space="0" w:color="auto"/>
        <w:bottom w:val="none" w:sz="0" w:space="0" w:color="auto"/>
        <w:right w:val="none" w:sz="0" w:space="0" w:color="auto"/>
      </w:divBdr>
    </w:div>
    <w:div w:id="96563988">
      <w:bodyDiv w:val="1"/>
      <w:marLeft w:val="0"/>
      <w:marRight w:val="0"/>
      <w:marTop w:val="0"/>
      <w:marBottom w:val="0"/>
      <w:divBdr>
        <w:top w:val="none" w:sz="0" w:space="0" w:color="auto"/>
        <w:left w:val="none" w:sz="0" w:space="0" w:color="auto"/>
        <w:bottom w:val="none" w:sz="0" w:space="0" w:color="auto"/>
        <w:right w:val="none" w:sz="0" w:space="0" w:color="auto"/>
      </w:divBdr>
    </w:div>
    <w:div w:id="99692171">
      <w:bodyDiv w:val="1"/>
      <w:marLeft w:val="0"/>
      <w:marRight w:val="0"/>
      <w:marTop w:val="0"/>
      <w:marBottom w:val="0"/>
      <w:divBdr>
        <w:top w:val="none" w:sz="0" w:space="0" w:color="auto"/>
        <w:left w:val="none" w:sz="0" w:space="0" w:color="auto"/>
        <w:bottom w:val="none" w:sz="0" w:space="0" w:color="auto"/>
        <w:right w:val="none" w:sz="0" w:space="0" w:color="auto"/>
      </w:divBdr>
    </w:div>
    <w:div w:id="117534362">
      <w:bodyDiv w:val="1"/>
      <w:marLeft w:val="0"/>
      <w:marRight w:val="0"/>
      <w:marTop w:val="0"/>
      <w:marBottom w:val="0"/>
      <w:divBdr>
        <w:top w:val="none" w:sz="0" w:space="0" w:color="auto"/>
        <w:left w:val="none" w:sz="0" w:space="0" w:color="auto"/>
        <w:bottom w:val="none" w:sz="0" w:space="0" w:color="auto"/>
        <w:right w:val="none" w:sz="0" w:space="0" w:color="auto"/>
      </w:divBdr>
    </w:div>
    <w:div w:id="118107004">
      <w:bodyDiv w:val="1"/>
      <w:marLeft w:val="0"/>
      <w:marRight w:val="0"/>
      <w:marTop w:val="0"/>
      <w:marBottom w:val="0"/>
      <w:divBdr>
        <w:top w:val="none" w:sz="0" w:space="0" w:color="auto"/>
        <w:left w:val="none" w:sz="0" w:space="0" w:color="auto"/>
        <w:bottom w:val="none" w:sz="0" w:space="0" w:color="auto"/>
        <w:right w:val="none" w:sz="0" w:space="0" w:color="auto"/>
      </w:divBdr>
    </w:div>
    <w:div w:id="127552324">
      <w:bodyDiv w:val="1"/>
      <w:marLeft w:val="0"/>
      <w:marRight w:val="0"/>
      <w:marTop w:val="0"/>
      <w:marBottom w:val="0"/>
      <w:divBdr>
        <w:top w:val="none" w:sz="0" w:space="0" w:color="auto"/>
        <w:left w:val="none" w:sz="0" w:space="0" w:color="auto"/>
        <w:bottom w:val="none" w:sz="0" w:space="0" w:color="auto"/>
        <w:right w:val="none" w:sz="0" w:space="0" w:color="auto"/>
      </w:divBdr>
    </w:div>
    <w:div w:id="131797129">
      <w:bodyDiv w:val="1"/>
      <w:marLeft w:val="0"/>
      <w:marRight w:val="0"/>
      <w:marTop w:val="0"/>
      <w:marBottom w:val="0"/>
      <w:divBdr>
        <w:top w:val="none" w:sz="0" w:space="0" w:color="auto"/>
        <w:left w:val="none" w:sz="0" w:space="0" w:color="auto"/>
        <w:bottom w:val="none" w:sz="0" w:space="0" w:color="auto"/>
        <w:right w:val="none" w:sz="0" w:space="0" w:color="auto"/>
      </w:divBdr>
    </w:div>
    <w:div w:id="132984696">
      <w:bodyDiv w:val="1"/>
      <w:marLeft w:val="0"/>
      <w:marRight w:val="0"/>
      <w:marTop w:val="0"/>
      <w:marBottom w:val="0"/>
      <w:divBdr>
        <w:top w:val="none" w:sz="0" w:space="0" w:color="auto"/>
        <w:left w:val="none" w:sz="0" w:space="0" w:color="auto"/>
        <w:bottom w:val="none" w:sz="0" w:space="0" w:color="auto"/>
        <w:right w:val="none" w:sz="0" w:space="0" w:color="auto"/>
      </w:divBdr>
    </w:div>
    <w:div w:id="135882884">
      <w:bodyDiv w:val="1"/>
      <w:marLeft w:val="0"/>
      <w:marRight w:val="0"/>
      <w:marTop w:val="0"/>
      <w:marBottom w:val="0"/>
      <w:divBdr>
        <w:top w:val="none" w:sz="0" w:space="0" w:color="auto"/>
        <w:left w:val="none" w:sz="0" w:space="0" w:color="auto"/>
        <w:bottom w:val="none" w:sz="0" w:space="0" w:color="auto"/>
        <w:right w:val="none" w:sz="0" w:space="0" w:color="auto"/>
      </w:divBdr>
    </w:div>
    <w:div w:id="138160524">
      <w:bodyDiv w:val="1"/>
      <w:marLeft w:val="0"/>
      <w:marRight w:val="0"/>
      <w:marTop w:val="0"/>
      <w:marBottom w:val="0"/>
      <w:divBdr>
        <w:top w:val="none" w:sz="0" w:space="0" w:color="auto"/>
        <w:left w:val="none" w:sz="0" w:space="0" w:color="auto"/>
        <w:bottom w:val="none" w:sz="0" w:space="0" w:color="auto"/>
        <w:right w:val="none" w:sz="0" w:space="0" w:color="auto"/>
      </w:divBdr>
    </w:div>
    <w:div w:id="146939618">
      <w:bodyDiv w:val="1"/>
      <w:marLeft w:val="0"/>
      <w:marRight w:val="0"/>
      <w:marTop w:val="0"/>
      <w:marBottom w:val="0"/>
      <w:divBdr>
        <w:top w:val="none" w:sz="0" w:space="0" w:color="auto"/>
        <w:left w:val="none" w:sz="0" w:space="0" w:color="auto"/>
        <w:bottom w:val="none" w:sz="0" w:space="0" w:color="auto"/>
        <w:right w:val="none" w:sz="0" w:space="0" w:color="auto"/>
      </w:divBdr>
    </w:div>
    <w:div w:id="151456841">
      <w:bodyDiv w:val="1"/>
      <w:marLeft w:val="0"/>
      <w:marRight w:val="0"/>
      <w:marTop w:val="0"/>
      <w:marBottom w:val="0"/>
      <w:divBdr>
        <w:top w:val="none" w:sz="0" w:space="0" w:color="auto"/>
        <w:left w:val="none" w:sz="0" w:space="0" w:color="auto"/>
        <w:bottom w:val="none" w:sz="0" w:space="0" w:color="auto"/>
        <w:right w:val="none" w:sz="0" w:space="0" w:color="auto"/>
      </w:divBdr>
    </w:div>
    <w:div w:id="152332249">
      <w:bodyDiv w:val="1"/>
      <w:marLeft w:val="0"/>
      <w:marRight w:val="0"/>
      <w:marTop w:val="0"/>
      <w:marBottom w:val="0"/>
      <w:divBdr>
        <w:top w:val="none" w:sz="0" w:space="0" w:color="auto"/>
        <w:left w:val="none" w:sz="0" w:space="0" w:color="auto"/>
        <w:bottom w:val="none" w:sz="0" w:space="0" w:color="auto"/>
        <w:right w:val="none" w:sz="0" w:space="0" w:color="auto"/>
      </w:divBdr>
    </w:div>
    <w:div w:id="157886657">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83716730">
      <w:bodyDiv w:val="1"/>
      <w:marLeft w:val="0"/>
      <w:marRight w:val="0"/>
      <w:marTop w:val="0"/>
      <w:marBottom w:val="0"/>
      <w:divBdr>
        <w:top w:val="none" w:sz="0" w:space="0" w:color="auto"/>
        <w:left w:val="none" w:sz="0" w:space="0" w:color="auto"/>
        <w:bottom w:val="none" w:sz="0" w:space="0" w:color="auto"/>
        <w:right w:val="none" w:sz="0" w:space="0" w:color="auto"/>
      </w:divBdr>
    </w:div>
    <w:div w:id="187763978">
      <w:bodyDiv w:val="1"/>
      <w:marLeft w:val="0"/>
      <w:marRight w:val="0"/>
      <w:marTop w:val="0"/>
      <w:marBottom w:val="0"/>
      <w:divBdr>
        <w:top w:val="none" w:sz="0" w:space="0" w:color="auto"/>
        <w:left w:val="none" w:sz="0" w:space="0" w:color="auto"/>
        <w:bottom w:val="none" w:sz="0" w:space="0" w:color="auto"/>
        <w:right w:val="none" w:sz="0" w:space="0" w:color="auto"/>
      </w:divBdr>
    </w:div>
    <w:div w:id="188379340">
      <w:bodyDiv w:val="1"/>
      <w:marLeft w:val="0"/>
      <w:marRight w:val="0"/>
      <w:marTop w:val="0"/>
      <w:marBottom w:val="0"/>
      <w:divBdr>
        <w:top w:val="none" w:sz="0" w:space="0" w:color="auto"/>
        <w:left w:val="none" w:sz="0" w:space="0" w:color="auto"/>
        <w:bottom w:val="none" w:sz="0" w:space="0" w:color="auto"/>
        <w:right w:val="none" w:sz="0" w:space="0" w:color="auto"/>
      </w:divBdr>
    </w:div>
    <w:div w:id="193344753">
      <w:bodyDiv w:val="1"/>
      <w:marLeft w:val="0"/>
      <w:marRight w:val="0"/>
      <w:marTop w:val="0"/>
      <w:marBottom w:val="0"/>
      <w:divBdr>
        <w:top w:val="none" w:sz="0" w:space="0" w:color="auto"/>
        <w:left w:val="none" w:sz="0" w:space="0" w:color="auto"/>
        <w:bottom w:val="none" w:sz="0" w:space="0" w:color="auto"/>
        <w:right w:val="none" w:sz="0" w:space="0" w:color="auto"/>
      </w:divBdr>
    </w:div>
    <w:div w:id="200437016">
      <w:bodyDiv w:val="1"/>
      <w:marLeft w:val="0"/>
      <w:marRight w:val="0"/>
      <w:marTop w:val="0"/>
      <w:marBottom w:val="0"/>
      <w:divBdr>
        <w:top w:val="none" w:sz="0" w:space="0" w:color="auto"/>
        <w:left w:val="none" w:sz="0" w:space="0" w:color="auto"/>
        <w:bottom w:val="none" w:sz="0" w:space="0" w:color="auto"/>
        <w:right w:val="none" w:sz="0" w:space="0" w:color="auto"/>
      </w:divBdr>
    </w:div>
    <w:div w:id="205456012">
      <w:bodyDiv w:val="1"/>
      <w:marLeft w:val="0"/>
      <w:marRight w:val="0"/>
      <w:marTop w:val="0"/>
      <w:marBottom w:val="0"/>
      <w:divBdr>
        <w:top w:val="none" w:sz="0" w:space="0" w:color="auto"/>
        <w:left w:val="none" w:sz="0" w:space="0" w:color="auto"/>
        <w:bottom w:val="none" w:sz="0" w:space="0" w:color="auto"/>
        <w:right w:val="none" w:sz="0" w:space="0" w:color="auto"/>
      </w:divBdr>
    </w:div>
    <w:div w:id="209197807">
      <w:bodyDiv w:val="1"/>
      <w:marLeft w:val="0"/>
      <w:marRight w:val="0"/>
      <w:marTop w:val="0"/>
      <w:marBottom w:val="0"/>
      <w:divBdr>
        <w:top w:val="none" w:sz="0" w:space="0" w:color="auto"/>
        <w:left w:val="none" w:sz="0" w:space="0" w:color="auto"/>
        <w:bottom w:val="none" w:sz="0" w:space="0" w:color="auto"/>
        <w:right w:val="none" w:sz="0" w:space="0" w:color="auto"/>
      </w:divBdr>
      <w:divsChild>
        <w:div w:id="697658809">
          <w:marLeft w:val="547"/>
          <w:marRight w:val="0"/>
          <w:marTop w:val="200"/>
          <w:marBottom w:val="0"/>
          <w:divBdr>
            <w:top w:val="none" w:sz="0" w:space="0" w:color="auto"/>
            <w:left w:val="none" w:sz="0" w:space="0" w:color="auto"/>
            <w:bottom w:val="none" w:sz="0" w:space="0" w:color="auto"/>
            <w:right w:val="none" w:sz="0" w:space="0" w:color="auto"/>
          </w:divBdr>
        </w:div>
      </w:divsChild>
    </w:div>
    <w:div w:id="219100119">
      <w:bodyDiv w:val="1"/>
      <w:marLeft w:val="0"/>
      <w:marRight w:val="0"/>
      <w:marTop w:val="0"/>
      <w:marBottom w:val="0"/>
      <w:divBdr>
        <w:top w:val="none" w:sz="0" w:space="0" w:color="auto"/>
        <w:left w:val="none" w:sz="0" w:space="0" w:color="auto"/>
        <w:bottom w:val="none" w:sz="0" w:space="0" w:color="auto"/>
        <w:right w:val="none" w:sz="0" w:space="0" w:color="auto"/>
      </w:divBdr>
    </w:div>
    <w:div w:id="221411636">
      <w:bodyDiv w:val="1"/>
      <w:marLeft w:val="0"/>
      <w:marRight w:val="0"/>
      <w:marTop w:val="0"/>
      <w:marBottom w:val="0"/>
      <w:divBdr>
        <w:top w:val="none" w:sz="0" w:space="0" w:color="auto"/>
        <w:left w:val="none" w:sz="0" w:space="0" w:color="auto"/>
        <w:bottom w:val="none" w:sz="0" w:space="0" w:color="auto"/>
        <w:right w:val="none" w:sz="0" w:space="0" w:color="auto"/>
      </w:divBdr>
    </w:div>
    <w:div w:id="237448166">
      <w:bodyDiv w:val="1"/>
      <w:marLeft w:val="0"/>
      <w:marRight w:val="0"/>
      <w:marTop w:val="0"/>
      <w:marBottom w:val="0"/>
      <w:divBdr>
        <w:top w:val="none" w:sz="0" w:space="0" w:color="auto"/>
        <w:left w:val="none" w:sz="0" w:space="0" w:color="auto"/>
        <w:bottom w:val="none" w:sz="0" w:space="0" w:color="auto"/>
        <w:right w:val="none" w:sz="0" w:space="0" w:color="auto"/>
      </w:divBdr>
    </w:div>
    <w:div w:id="254022057">
      <w:bodyDiv w:val="1"/>
      <w:marLeft w:val="0"/>
      <w:marRight w:val="0"/>
      <w:marTop w:val="0"/>
      <w:marBottom w:val="0"/>
      <w:divBdr>
        <w:top w:val="none" w:sz="0" w:space="0" w:color="auto"/>
        <w:left w:val="none" w:sz="0" w:space="0" w:color="auto"/>
        <w:bottom w:val="none" w:sz="0" w:space="0" w:color="auto"/>
        <w:right w:val="none" w:sz="0" w:space="0" w:color="auto"/>
      </w:divBdr>
    </w:div>
    <w:div w:id="263463872">
      <w:bodyDiv w:val="1"/>
      <w:marLeft w:val="0"/>
      <w:marRight w:val="0"/>
      <w:marTop w:val="0"/>
      <w:marBottom w:val="0"/>
      <w:divBdr>
        <w:top w:val="none" w:sz="0" w:space="0" w:color="auto"/>
        <w:left w:val="none" w:sz="0" w:space="0" w:color="auto"/>
        <w:bottom w:val="none" w:sz="0" w:space="0" w:color="auto"/>
        <w:right w:val="none" w:sz="0" w:space="0" w:color="auto"/>
      </w:divBdr>
    </w:div>
    <w:div w:id="265237180">
      <w:bodyDiv w:val="1"/>
      <w:marLeft w:val="0"/>
      <w:marRight w:val="0"/>
      <w:marTop w:val="0"/>
      <w:marBottom w:val="0"/>
      <w:divBdr>
        <w:top w:val="none" w:sz="0" w:space="0" w:color="auto"/>
        <w:left w:val="none" w:sz="0" w:space="0" w:color="auto"/>
        <w:bottom w:val="none" w:sz="0" w:space="0" w:color="auto"/>
        <w:right w:val="none" w:sz="0" w:space="0" w:color="auto"/>
      </w:divBdr>
    </w:div>
    <w:div w:id="288170681">
      <w:bodyDiv w:val="1"/>
      <w:marLeft w:val="0"/>
      <w:marRight w:val="0"/>
      <w:marTop w:val="0"/>
      <w:marBottom w:val="0"/>
      <w:divBdr>
        <w:top w:val="none" w:sz="0" w:space="0" w:color="auto"/>
        <w:left w:val="none" w:sz="0" w:space="0" w:color="auto"/>
        <w:bottom w:val="none" w:sz="0" w:space="0" w:color="auto"/>
        <w:right w:val="none" w:sz="0" w:space="0" w:color="auto"/>
      </w:divBdr>
    </w:div>
    <w:div w:id="304362346">
      <w:bodyDiv w:val="1"/>
      <w:marLeft w:val="0"/>
      <w:marRight w:val="0"/>
      <w:marTop w:val="0"/>
      <w:marBottom w:val="0"/>
      <w:divBdr>
        <w:top w:val="none" w:sz="0" w:space="0" w:color="auto"/>
        <w:left w:val="none" w:sz="0" w:space="0" w:color="auto"/>
        <w:bottom w:val="none" w:sz="0" w:space="0" w:color="auto"/>
        <w:right w:val="none" w:sz="0" w:space="0" w:color="auto"/>
      </w:divBdr>
    </w:div>
    <w:div w:id="326595367">
      <w:bodyDiv w:val="1"/>
      <w:marLeft w:val="0"/>
      <w:marRight w:val="0"/>
      <w:marTop w:val="0"/>
      <w:marBottom w:val="0"/>
      <w:divBdr>
        <w:top w:val="none" w:sz="0" w:space="0" w:color="auto"/>
        <w:left w:val="none" w:sz="0" w:space="0" w:color="auto"/>
        <w:bottom w:val="none" w:sz="0" w:space="0" w:color="auto"/>
        <w:right w:val="none" w:sz="0" w:space="0" w:color="auto"/>
      </w:divBdr>
    </w:div>
    <w:div w:id="326633301">
      <w:bodyDiv w:val="1"/>
      <w:marLeft w:val="0"/>
      <w:marRight w:val="0"/>
      <w:marTop w:val="0"/>
      <w:marBottom w:val="0"/>
      <w:divBdr>
        <w:top w:val="none" w:sz="0" w:space="0" w:color="auto"/>
        <w:left w:val="none" w:sz="0" w:space="0" w:color="auto"/>
        <w:bottom w:val="none" w:sz="0" w:space="0" w:color="auto"/>
        <w:right w:val="none" w:sz="0" w:space="0" w:color="auto"/>
      </w:divBdr>
    </w:div>
    <w:div w:id="347026624">
      <w:bodyDiv w:val="1"/>
      <w:marLeft w:val="0"/>
      <w:marRight w:val="0"/>
      <w:marTop w:val="0"/>
      <w:marBottom w:val="0"/>
      <w:divBdr>
        <w:top w:val="none" w:sz="0" w:space="0" w:color="auto"/>
        <w:left w:val="none" w:sz="0" w:space="0" w:color="auto"/>
        <w:bottom w:val="none" w:sz="0" w:space="0" w:color="auto"/>
        <w:right w:val="none" w:sz="0" w:space="0" w:color="auto"/>
      </w:divBdr>
    </w:div>
    <w:div w:id="357968079">
      <w:bodyDiv w:val="1"/>
      <w:marLeft w:val="0"/>
      <w:marRight w:val="0"/>
      <w:marTop w:val="0"/>
      <w:marBottom w:val="0"/>
      <w:divBdr>
        <w:top w:val="none" w:sz="0" w:space="0" w:color="auto"/>
        <w:left w:val="none" w:sz="0" w:space="0" w:color="auto"/>
        <w:bottom w:val="none" w:sz="0" w:space="0" w:color="auto"/>
        <w:right w:val="none" w:sz="0" w:space="0" w:color="auto"/>
      </w:divBdr>
    </w:div>
    <w:div w:id="367027998">
      <w:bodyDiv w:val="1"/>
      <w:marLeft w:val="0"/>
      <w:marRight w:val="0"/>
      <w:marTop w:val="0"/>
      <w:marBottom w:val="0"/>
      <w:divBdr>
        <w:top w:val="none" w:sz="0" w:space="0" w:color="auto"/>
        <w:left w:val="none" w:sz="0" w:space="0" w:color="auto"/>
        <w:bottom w:val="none" w:sz="0" w:space="0" w:color="auto"/>
        <w:right w:val="none" w:sz="0" w:space="0" w:color="auto"/>
      </w:divBdr>
    </w:div>
    <w:div w:id="374427889">
      <w:bodyDiv w:val="1"/>
      <w:marLeft w:val="0"/>
      <w:marRight w:val="0"/>
      <w:marTop w:val="0"/>
      <w:marBottom w:val="0"/>
      <w:divBdr>
        <w:top w:val="none" w:sz="0" w:space="0" w:color="auto"/>
        <w:left w:val="none" w:sz="0" w:space="0" w:color="auto"/>
        <w:bottom w:val="none" w:sz="0" w:space="0" w:color="auto"/>
        <w:right w:val="none" w:sz="0" w:space="0" w:color="auto"/>
      </w:divBdr>
      <w:divsChild>
        <w:div w:id="1687826481">
          <w:marLeft w:val="547"/>
          <w:marRight w:val="0"/>
          <w:marTop w:val="200"/>
          <w:marBottom w:val="0"/>
          <w:divBdr>
            <w:top w:val="none" w:sz="0" w:space="0" w:color="auto"/>
            <w:left w:val="none" w:sz="0" w:space="0" w:color="auto"/>
            <w:bottom w:val="none" w:sz="0" w:space="0" w:color="auto"/>
            <w:right w:val="none" w:sz="0" w:space="0" w:color="auto"/>
          </w:divBdr>
        </w:div>
        <w:div w:id="1928952831">
          <w:marLeft w:val="1714"/>
          <w:marRight w:val="0"/>
          <w:marTop w:val="100"/>
          <w:marBottom w:val="0"/>
          <w:divBdr>
            <w:top w:val="none" w:sz="0" w:space="0" w:color="auto"/>
            <w:left w:val="none" w:sz="0" w:space="0" w:color="auto"/>
            <w:bottom w:val="none" w:sz="0" w:space="0" w:color="auto"/>
            <w:right w:val="none" w:sz="0" w:space="0" w:color="auto"/>
          </w:divBdr>
        </w:div>
      </w:divsChild>
    </w:div>
    <w:div w:id="375399704">
      <w:bodyDiv w:val="1"/>
      <w:marLeft w:val="0"/>
      <w:marRight w:val="0"/>
      <w:marTop w:val="0"/>
      <w:marBottom w:val="0"/>
      <w:divBdr>
        <w:top w:val="none" w:sz="0" w:space="0" w:color="auto"/>
        <w:left w:val="none" w:sz="0" w:space="0" w:color="auto"/>
        <w:bottom w:val="none" w:sz="0" w:space="0" w:color="auto"/>
        <w:right w:val="none" w:sz="0" w:space="0" w:color="auto"/>
      </w:divBdr>
    </w:div>
    <w:div w:id="385879889">
      <w:bodyDiv w:val="1"/>
      <w:marLeft w:val="0"/>
      <w:marRight w:val="0"/>
      <w:marTop w:val="0"/>
      <w:marBottom w:val="0"/>
      <w:divBdr>
        <w:top w:val="none" w:sz="0" w:space="0" w:color="auto"/>
        <w:left w:val="none" w:sz="0" w:space="0" w:color="auto"/>
        <w:bottom w:val="none" w:sz="0" w:space="0" w:color="auto"/>
        <w:right w:val="none" w:sz="0" w:space="0" w:color="auto"/>
      </w:divBdr>
    </w:div>
    <w:div w:id="386228869">
      <w:bodyDiv w:val="1"/>
      <w:marLeft w:val="0"/>
      <w:marRight w:val="0"/>
      <w:marTop w:val="0"/>
      <w:marBottom w:val="0"/>
      <w:divBdr>
        <w:top w:val="none" w:sz="0" w:space="0" w:color="auto"/>
        <w:left w:val="none" w:sz="0" w:space="0" w:color="auto"/>
        <w:bottom w:val="none" w:sz="0" w:space="0" w:color="auto"/>
        <w:right w:val="none" w:sz="0" w:space="0" w:color="auto"/>
      </w:divBdr>
      <w:divsChild>
        <w:div w:id="761730490">
          <w:marLeft w:val="562"/>
          <w:marRight w:val="0"/>
          <w:marTop w:val="240"/>
          <w:marBottom w:val="0"/>
          <w:divBdr>
            <w:top w:val="none" w:sz="0" w:space="0" w:color="auto"/>
            <w:left w:val="none" w:sz="0" w:space="0" w:color="auto"/>
            <w:bottom w:val="none" w:sz="0" w:space="0" w:color="auto"/>
            <w:right w:val="none" w:sz="0" w:space="0" w:color="auto"/>
          </w:divBdr>
        </w:div>
      </w:divsChild>
    </w:div>
    <w:div w:id="387998103">
      <w:bodyDiv w:val="1"/>
      <w:marLeft w:val="0"/>
      <w:marRight w:val="0"/>
      <w:marTop w:val="0"/>
      <w:marBottom w:val="0"/>
      <w:divBdr>
        <w:top w:val="none" w:sz="0" w:space="0" w:color="auto"/>
        <w:left w:val="none" w:sz="0" w:space="0" w:color="auto"/>
        <w:bottom w:val="none" w:sz="0" w:space="0" w:color="auto"/>
        <w:right w:val="none" w:sz="0" w:space="0" w:color="auto"/>
      </w:divBdr>
    </w:div>
    <w:div w:id="388186140">
      <w:bodyDiv w:val="1"/>
      <w:marLeft w:val="0"/>
      <w:marRight w:val="0"/>
      <w:marTop w:val="0"/>
      <w:marBottom w:val="0"/>
      <w:divBdr>
        <w:top w:val="none" w:sz="0" w:space="0" w:color="auto"/>
        <w:left w:val="none" w:sz="0" w:space="0" w:color="auto"/>
        <w:bottom w:val="none" w:sz="0" w:space="0" w:color="auto"/>
        <w:right w:val="none" w:sz="0" w:space="0" w:color="auto"/>
      </w:divBdr>
    </w:div>
    <w:div w:id="388303263">
      <w:bodyDiv w:val="1"/>
      <w:marLeft w:val="0"/>
      <w:marRight w:val="0"/>
      <w:marTop w:val="0"/>
      <w:marBottom w:val="0"/>
      <w:divBdr>
        <w:top w:val="none" w:sz="0" w:space="0" w:color="auto"/>
        <w:left w:val="none" w:sz="0" w:space="0" w:color="auto"/>
        <w:bottom w:val="none" w:sz="0" w:space="0" w:color="auto"/>
        <w:right w:val="none" w:sz="0" w:space="0" w:color="auto"/>
      </w:divBdr>
    </w:div>
    <w:div w:id="406925845">
      <w:bodyDiv w:val="1"/>
      <w:marLeft w:val="0"/>
      <w:marRight w:val="0"/>
      <w:marTop w:val="0"/>
      <w:marBottom w:val="0"/>
      <w:divBdr>
        <w:top w:val="none" w:sz="0" w:space="0" w:color="auto"/>
        <w:left w:val="none" w:sz="0" w:space="0" w:color="auto"/>
        <w:bottom w:val="none" w:sz="0" w:space="0" w:color="auto"/>
        <w:right w:val="none" w:sz="0" w:space="0" w:color="auto"/>
      </w:divBdr>
    </w:div>
    <w:div w:id="411973152">
      <w:bodyDiv w:val="1"/>
      <w:marLeft w:val="0"/>
      <w:marRight w:val="0"/>
      <w:marTop w:val="0"/>
      <w:marBottom w:val="0"/>
      <w:divBdr>
        <w:top w:val="none" w:sz="0" w:space="0" w:color="auto"/>
        <w:left w:val="none" w:sz="0" w:space="0" w:color="auto"/>
        <w:bottom w:val="none" w:sz="0" w:space="0" w:color="auto"/>
        <w:right w:val="none" w:sz="0" w:space="0" w:color="auto"/>
      </w:divBdr>
    </w:div>
    <w:div w:id="418990222">
      <w:bodyDiv w:val="1"/>
      <w:marLeft w:val="0"/>
      <w:marRight w:val="0"/>
      <w:marTop w:val="0"/>
      <w:marBottom w:val="0"/>
      <w:divBdr>
        <w:top w:val="none" w:sz="0" w:space="0" w:color="auto"/>
        <w:left w:val="none" w:sz="0" w:space="0" w:color="auto"/>
        <w:bottom w:val="none" w:sz="0" w:space="0" w:color="auto"/>
        <w:right w:val="none" w:sz="0" w:space="0" w:color="auto"/>
      </w:divBdr>
    </w:div>
    <w:div w:id="428624194">
      <w:bodyDiv w:val="1"/>
      <w:marLeft w:val="0"/>
      <w:marRight w:val="0"/>
      <w:marTop w:val="0"/>
      <w:marBottom w:val="0"/>
      <w:divBdr>
        <w:top w:val="none" w:sz="0" w:space="0" w:color="auto"/>
        <w:left w:val="none" w:sz="0" w:space="0" w:color="auto"/>
        <w:bottom w:val="none" w:sz="0" w:space="0" w:color="auto"/>
        <w:right w:val="none" w:sz="0" w:space="0" w:color="auto"/>
      </w:divBdr>
    </w:div>
    <w:div w:id="436367344">
      <w:bodyDiv w:val="1"/>
      <w:marLeft w:val="0"/>
      <w:marRight w:val="0"/>
      <w:marTop w:val="0"/>
      <w:marBottom w:val="0"/>
      <w:divBdr>
        <w:top w:val="none" w:sz="0" w:space="0" w:color="auto"/>
        <w:left w:val="none" w:sz="0" w:space="0" w:color="auto"/>
        <w:bottom w:val="none" w:sz="0" w:space="0" w:color="auto"/>
        <w:right w:val="none" w:sz="0" w:space="0" w:color="auto"/>
      </w:divBdr>
    </w:div>
    <w:div w:id="437333256">
      <w:bodyDiv w:val="1"/>
      <w:marLeft w:val="0"/>
      <w:marRight w:val="0"/>
      <w:marTop w:val="0"/>
      <w:marBottom w:val="0"/>
      <w:divBdr>
        <w:top w:val="none" w:sz="0" w:space="0" w:color="auto"/>
        <w:left w:val="none" w:sz="0" w:space="0" w:color="auto"/>
        <w:bottom w:val="none" w:sz="0" w:space="0" w:color="auto"/>
        <w:right w:val="none" w:sz="0" w:space="0" w:color="auto"/>
      </w:divBdr>
    </w:div>
    <w:div w:id="451241646">
      <w:bodyDiv w:val="1"/>
      <w:marLeft w:val="0"/>
      <w:marRight w:val="0"/>
      <w:marTop w:val="0"/>
      <w:marBottom w:val="0"/>
      <w:divBdr>
        <w:top w:val="none" w:sz="0" w:space="0" w:color="auto"/>
        <w:left w:val="none" w:sz="0" w:space="0" w:color="auto"/>
        <w:bottom w:val="none" w:sz="0" w:space="0" w:color="auto"/>
        <w:right w:val="none" w:sz="0" w:space="0" w:color="auto"/>
      </w:divBdr>
    </w:div>
    <w:div w:id="452208924">
      <w:bodyDiv w:val="1"/>
      <w:marLeft w:val="0"/>
      <w:marRight w:val="0"/>
      <w:marTop w:val="0"/>
      <w:marBottom w:val="0"/>
      <w:divBdr>
        <w:top w:val="none" w:sz="0" w:space="0" w:color="auto"/>
        <w:left w:val="none" w:sz="0" w:space="0" w:color="auto"/>
        <w:bottom w:val="none" w:sz="0" w:space="0" w:color="auto"/>
        <w:right w:val="none" w:sz="0" w:space="0" w:color="auto"/>
      </w:divBdr>
    </w:div>
    <w:div w:id="454564688">
      <w:bodyDiv w:val="1"/>
      <w:marLeft w:val="0"/>
      <w:marRight w:val="0"/>
      <w:marTop w:val="0"/>
      <w:marBottom w:val="0"/>
      <w:divBdr>
        <w:top w:val="none" w:sz="0" w:space="0" w:color="auto"/>
        <w:left w:val="none" w:sz="0" w:space="0" w:color="auto"/>
        <w:bottom w:val="none" w:sz="0" w:space="0" w:color="auto"/>
        <w:right w:val="none" w:sz="0" w:space="0" w:color="auto"/>
      </w:divBdr>
    </w:div>
    <w:div w:id="472716711">
      <w:bodyDiv w:val="1"/>
      <w:marLeft w:val="0"/>
      <w:marRight w:val="0"/>
      <w:marTop w:val="0"/>
      <w:marBottom w:val="0"/>
      <w:divBdr>
        <w:top w:val="none" w:sz="0" w:space="0" w:color="auto"/>
        <w:left w:val="none" w:sz="0" w:space="0" w:color="auto"/>
        <w:bottom w:val="none" w:sz="0" w:space="0" w:color="auto"/>
        <w:right w:val="none" w:sz="0" w:space="0" w:color="auto"/>
      </w:divBdr>
    </w:div>
    <w:div w:id="476919750">
      <w:bodyDiv w:val="1"/>
      <w:marLeft w:val="0"/>
      <w:marRight w:val="0"/>
      <w:marTop w:val="0"/>
      <w:marBottom w:val="0"/>
      <w:divBdr>
        <w:top w:val="none" w:sz="0" w:space="0" w:color="auto"/>
        <w:left w:val="none" w:sz="0" w:space="0" w:color="auto"/>
        <w:bottom w:val="none" w:sz="0" w:space="0" w:color="auto"/>
        <w:right w:val="none" w:sz="0" w:space="0" w:color="auto"/>
      </w:divBdr>
    </w:div>
    <w:div w:id="483592630">
      <w:bodyDiv w:val="1"/>
      <w:marLeft w:val="0"/>
      <w:marRight w:val="0"/>
      <w:marTop w:val="0"/>
      <w:marBottom w:val="0"/>
      <w:divBdr>
        <w:top w:val="none" w:sz="0" w:space="0" w:color="auto"/>
        <w:left w:val="none" w:sz="0" w:space="0" w:color="auto"/>
        <w:bottom w:val="none" w:sz="0" w:space="0" w:color="auto"/>
        <w:right w:val="none" w:sz="0" w:space="0" w:color="auto"/>
      </w:divBdr>
    </w:div>
    <w:div w:id="486552349">
      <w:bodyDiv w:val="1"/>
      <w:marLeft w:val="0"/>
      <w:marRight w:val="0"/>
      <w:marTop w:val="0"/>
      <w:marBottom w:val="0"/>
      <w:divBdr>
        <w:top w:val="none" w:sz="0" w:space="0" w:color="auto"/>
        <w:left w:val="none" w:sz="0" w:space="0" w:color="auto"/>
        <w:bottom w:val="none" w:sz="0" w:space="0" w:color="auto"/>
        <w:right w:val="none" w:sz="0" w:space="0" w:color="auto"/>
      </w:divBdr>
    </w:div>
    <w:div w:id="487551037">
      <w:bodyDiv w:val="1"/>
      <w:marLeft w:val="0"/>
      <w:marRight w:val="0"/>
      <w:marTop w:val="0"/>
      <w:marBottom w:val="0"/>
      <w:divBdr>
        <w:top w:val="none" w:sz="0" w:space="0" w:color="auto"/>
        <w:left w:val="none" w:sz="0" w:space="0" w:color="auto"/>
        <w:bottom w:val="none" w:sz="0" w:space="0" w:color="auto"/>
        <w:right w:val="none" w:sz="0" w:space="0" w:color="auto"/>
      </w:divBdr>
    </w:div>
    <w:div w:id="500314229">
      <w:bodyDiv w:val="1"/>
      <w:marLeft w:val="0"/>
      <w:marRight w:val="0"/>
      <w:marTop w:val="0"/>
      <w:marBottom w:val="0"/>
      <w:divBdr>
        <w:top w:val="none" w:sz="0" w:space="0" w:color="auto"/>
        <w:left w:val="none" w:sz="0" w:space="0" w:color="auto"/>
        <w:bottom w:val="none" w:sz="0" w:space="0" w:color="auto"/>
        <w:right w:val="none" w:sz="0" w:space="0" w:color="auto"/>
      </w:divBdr>
    </w:div>
    <w:div w:id="502673131">
      <w:bodyDiv w:val="1"/>
      <w:marLeft w:val="0"/>
      <w:marRight w:val="0"/>
      <w:marTop w:val="0"/>
      <w:marBottom w:val="0"/>
      <w:divBdr>
        <w:top w:val="none" w:sz="0" w:space="0" w:color="auto"/>
        <w:left w:val="none" w:sz="0" w:space="0" w:color="auto"/>
        <w:bottom w:val="none" w:sz="0" w:space="0" w:color="auto"/>
        <w:right w:val="none" w:sz="0" w:space="0" w:color="auto"/>
      </w:divBdr>
    </w:div>
    <w:div w:id="504592188">
      <w:bodyDiv w:val="1"/>
      <w:marLeft w:val="0"/>
      <w:marRight w:val="0"/>
      <w:marTop w:val="0"/>
      <w:marBottom w:val="0"/>
      <w:divBdr>
        <w:top w:val="none" w:sz="0" w:space="0" w:color="auto"/>
        <w:left w:val="none" w:sz="0" w:space="0" w:color="auto"/>
        <w:bottom w:val="none" w:sz="0" w:space="0" w:color="auto"/>
        <w:right w:val="none" w:sz="0" w:space="0" w:color="auto"/>
      </w:divBdr>
    </w:div>
    <w:div w:id="505941178">
      <w:bodyDiv w:val="1"/>
      <w:marLeft w:val="0"/>
      <w:marRight w:val="0"/>
      <w:marTop w:val="0"/>
      <w:marBottom w:val="0"/>
      <w:divBdr>
        <w:top w:val="none" w:sz="0" w:space="0" w:color="auto"/>
        <w:left w:val="none" w:sz="0" w:space="0" w:color="auto"/>
        <w:bottom w:val="none" w:sz="0" w:space="0" w:color="auto"/>
        <w:right w:val="none" w:sz="0" w:space="0" w:color="auto"/>
      </w:divBdr>
    </w:div>
    <w:div w:id="515003611">
      <w:bodyDiv w:val="1"/>
      <w:marLeft w:val="0"/>
      <w:marRight w:val="0"/>
      <w:marTop w:val="0"/>
      <w:marBottom w:val="0"/>
      <w:divBdr>
        <w:top w:val="none" w:sz="0" w:space="0" w:color="auto"/>
        <w:left w:val="none" w:sz="0" w:space="0" w:color="auto"/>
        <w:bottom w:val="none" w:sz="0" w:space="0" w:color="auto"/>
        <w:right w:val="none" w:sz="0" w:space="0" w:color="auto"/>
      </w:divBdr>
    </w:div>
    <w:div w:id="515653633">
      <w:bodyDiv w:val="1"/>
      <w:marLeft w:val="0"/>
      <w:marRight w:val="0"/>
      <w:marTop w:val="0"/>
      <w:marBottom w:val="0"/>
      <w:divBdr>
        <w:top w:val="none" w:sz="0" w:space="0" w:color="auto"/>
        <w:left w:val="none" w:sz="0" w:space="0" w:color="auto"/>
        <w:bottom w:val="none" w:sz="0" w:space="0" w:color="auto"/>
        <w:right w:val="none" w:sz="0" w:space="0" w:color="auto"/>
      </w:divBdr>
    </w:div>
    <w:div w:id="522984633">
      <w:bodyDiv w:val="1"/>
      <w:marLeft w:val="0"/>
      <w:marRight w:val="0"/>
      <w:marTop w:val="0"/>
      <w:marBottom w:val="0"/>
      <w:divBdr>
        <w:top w:val="none" w:sz="0" w:space="0" w:color="auto"/>
        <w:left w:val="none" w:sz="0" w:space="0" w:color="auto"/>
        <w:bottom w:val="none" w:sz="0" w:space="0" w:color="auto"/>
        <w:right w:val="none" w:sz="0" w:space="0" w:color="auto"/>
      </w:divBdr>
    </w:div>
    <w:div w:id="526451792">
      <w:bodyDiv w:val="1"/>
      <w:marLeft w:val="0"/>
      <w:marRight w:val="0"/>
      <w:marTop w:val="0"/>
      <w:marBottom w:val="0"/>
      <w:divBdr>
        <w:top w:val="none" w:sz="0" w:space="0" w:color="auto"/>
        <w:left w:val="none" w:sz="0" w:space="0" w:color="auto"/>
        <w:bottom w:val="none" w:sz="0" w:space="0" w:color="auto"/>
        <w:right w:val="none" w:sz="0" w:space="0" w:color="auto"/>
      </w:divBdr>
    </w:div>
    <w:div w:id="537352827">
      <w:bodyDiv w:val="1"/>
      <w:marLeft w:val="0"/>
      <w:marRight w:val="0"/>
      <w:marTop w:val="0"/>
      <w:marBottom w:val="0"/>
      <w:divBdr>
        <w:top w:val="none" w:sz="0" w:space="0" w:color="auto"/>
        <w:left w:val="none" w:sz="0" w:space="0" w:color="auto"/>
        <w:bottom w:val="none" w:sz="0" w:space="0" w:color="auto"/>
        <w:right w:val="none" w:sz="0" w:space="0" w:color="auto"/>
      </w:divBdr>
    </w:div>
    <w:div w:id="539168032">
      <w:bodyDiv w:val="1"/>
      <w:marLeft w:val="0"/>
      <w:marRight w:val="0"/>
      <w:marTop w:val="0"/>
      <w:marBottom w:val="0"/>
      <w:divBdr>
        <w:top w:val="none" w:sz="0" w:space="0" w:color="auto"/>
        <w:left w:val="none" w:sz="0" w:space="0" w:color="auto"/>
        <w:bottom w:val="none" w:sz="0" w:space="0" w:color="auto"/>
        <w:right w:val="none" w:sz="0" w:space="0" w:color="auto"/>
      </w:divBdr>
    </w:div>
    <w:div w:id="542451113">
      <w:bodyDiv w:val="1"/>
      <w:marLeft w:val="0"/>
      <w:marRight w:val="0"/>
      <w:marTop w:val="0"/>
      <w:marBottom w:val="0"/>
      <w:divBdr>
        <w:top w:val="none" w:sz="0" w:space="0" w:color="auto"/>
        <w:left w:val="none" w:sz="0" w:space="0" w:color="auto"/>
        <w:bottom w:val="none" w:sz="0" w:space="0" w:color="auto"/>
        <w:right w:val="none" w:sz="0" w:space="0" w:color="auto"/>
      </w:divBdr>
    </w:div>
    <w:div w:id="545871720">
      <w:bodyDiv w:val="1"/>
      <w:marLeft w:val="0"/>
      <w:marRight w:val="0"/>
      <w:marTop w:val="0"/>
      <w:marBottom w:val="0"/>
      <w:divBdr>
        <w:top w:val="none" w:sz="0" w:space="0" w:color="auto"/>
        <w:left w:val="none" w:sz="0" w:space="0" w:color="auto"/>
        <w:bottom w:val="none" w:sz="0" w:space="0" w:color="auto"/>
        <w:right w:val="none" w:sz="0" w:space="0" w:color="auto"/>
      </w:divBdr>
    </w:div>
    <w:div w:id="548491091">
      <w:bodyDiv w:val="1"/>
      <w:marLeft w:val="0"/>
      <w:marRight w:val="0"/>
      <w:marTop w:val="0"/>
      <w:marBottom w:val="0"/>
      <w:divBdr>
        <w:top w:val="none" w:sz="0" w:space="0" w:color="auto"/>
        <w:left w:val="none" w:sz="0" w:space="0" w:color="auto"/>
        <w:bottom w:val="none" w:sz="0" w:space="0" w:color="auto"/>
        <w:right w:val="none" w:sz="0" w:space="0" w:color="auto"/>
      </w:divBdr>
    </w:div>
    <w:div w:id="557398483">
      <w:bodyDiv w:val="1"/>
      <w:marLeft w:val="0"/>
      <w:marRight w:val="0"/>
      <w:marTop w:val="0"/>
      <w:marBottom w:val="0"/>
      <w:divBdr>
        <w:top w:val="none" w:sz="0" w:space="0" w:color="auto"/>
        <w:left w:val="none" w:sz="0" w:space="0" w:color="auto"/>
        <w:bottom w:val="none" w:sz="0" w:space="0" w:color="auto"/>
        <w:right w:val="none" w:sz="0" w:space="0" w:color="auto"/>
      </w:divBdr>
    </w:div>
    <w:div w:id="581568361">
      <w:bodyDiv w:val="1"/>
      <w:marLeft w:val="0"/>
      <w:marRight w:val="0"/>
      <w:marTop w:val="0"/>
      <w:marBottom w:val="0"/>
      <w:divBdr>
        <w:top w:val="none" w:sz="0" w:space="0" w:color="auto"/>
        <w:left w:val="none" w:sz="0" w:space="0" w:color="auto"/>
        <w:bottom w:val="none" w:sz="0" w:space="0" w:color="auto"/>
        <w:right w:val="none" w:sz="0" w:space="0" w:color="auto"/>
      </w:divBdr>
    </w:div>
    <w:div w:id="600839686">
      <w:bodyDiv w:val="1"/>
      <w:marLeft w:val="0"/>
      <w:marRight w:val="0"/>
      <w:marTop w:val="0"/>
      <w:marBottom w:val="0"/>
      <w:divBdr>
        <w:top w:val="none" w:sz="0" w:space="0" w:color="auto"/>
        <w:left w:val="none" w:sz="0" w:space="0" w:color="auto"/>
        <w:bottom w:val="none" w:sz="0" w:space="0" w:color="auto"/>
        <w:right w:val="none" w:sz="0" w:space="0" w:color="auto"/>
      </w:divBdr>
    </w:div>
    <w:div w:id="606541131">
      <w:bodyDiv w:val="1"/>
      <w:marLeft w:val="0"/>
      <w:marRight w:val="0"/>
      <w:marTop w:val="0"/>
      <w:marBottom w:val="0"/>
      <w:divBdr>
        <w:top w:val="none" w:sz="0" w:space="0" w:color="auto"/>
        <w:left w:val="none" w:sz="0" w:space="0" w:color="auto"/>
        <w:bottom w:val="none" w:sz="0" w:space="0" w:color="auto"/>
        <w:right w:val="none" w:sz="0" w:space="0" w:color="auto"/>
      </w:divBdr>
    </w:div>
    <w:div w:id="620965333">
      <w:bodyDiv w:val="1"/>
      <w:marLeft w:val="0"/>
      <w:marRight w:val="0"/>
      <w:marTop w:val="0"/>
      <w:marBottom w:val="0"/>
      <w:divBdr>
        <w:top w:val="none" w:sz="0" w:space="0" w:color="auto"/>
        <w:left w:val="none" w:sz="0" w:space="0" w:color="auto"/>
        <w:bottom w:val="none" w:sz="0" w:space="0" w:color="auto"/>
        <w:right w:val="none" w:sz="0" w:space="0" w:color="auto"/>
      </w:divBdr>
    </w:div>
    <w:div w:id="625888579">
      <w:bodyDiv w:val="1"/>
      <w:marLeft w:val="0"/>
      <w:marRight w:val="0"/>
      <w:marTop w:val="0"/>
      <w:marBottom w:val="0"/>
      <w:divBdr>
        <w:top w:val="none" w:sz="0" w:space="0" w:color="auto"/>
        <w:left w:val="none" w:sz="0" w:space="0" w:color="auto"/>
        <w:bottom w:val="none" w:sz="0" w:space="0" w:color="auto"/>
        <w:right w:val="none" w:sz="0" w:space="0" w:color="auto"/>
      </w:divBdr>
    </w:div>
    <w:div w:id="626083810">
      <w:bodyDiv w:val="1"/>
      <w:marLeft w:val="0"/>
      <w:marRight w:val="0"/>
      <w:marTop w:val="0"/>
      <w:marBottom w:val="0"/>
      <w:divBdr>
        <w:top w:val="none" w:sz="0" w:space="0" w:color="auto"/>
        <w:left w:val="none" w:sz="0" w:space="0" w:color="auto"/>
        <w:bottom w:val="none" w:sz="0" w:space="0" w:color="auto"/>
        <w:right w:val="none" w:sz="0" w:space="0" w:color="auto"/>
      </w:divBdr>
    </w:div>
    <w:div w:id="632441506">
      <w:bodyDiv w:val="1"/>
      <w:marLeft w:val="0"/>
      <w:marRight w:val="0"/>
      <w:marTop w:val="0"/>
      <w:marBottom w:val="0"/>
      <w:divBdr>
        <w:top w:val="none" w:sz="0" w:space="0" w:color="auto"/>
        <w:left w:val="none" w:sz="0" w:space="0" w:color="auto"/>
        <w:bottom w:val="none" w:sz="0" w:space="0" w:color="auto"/>
        <w:right w:val="none" w:sz="0" w:space="0" w:color="auto"/>
      </w:divBdr>
    </w:div>
    <w:div w:id="634793132">
      <w:bodyDiv w:val="1"/>
      <w:marLeft w:val="0"/>
      <w:marRight w:val="0"/>
      <w:marTop w:val="0"/>
      <w:marBottom w:val="0"/>
      <w:divBdr>
        <w:top w:val="none" w:sz="0" w:space="0" w:color="auto"/>
        <w:left w:val="none" w:sz="0" w:space="0" w:color="auto"/>
        <w:bottom w:val="none" w:sz="0" w:space="0" w:color="auto"/>
        <w:right w:val="none" w:sz="0" w:space="0" w:color="auto"/>
      </w:divBdr>
    </w:div>
    <w:div w:id="635526154">
      <w:bodyDiv w:val="1"/>
      <w:marLeft w:val="0"/>
      <w:marRight w:val="0"/>
      <w:marTop w:val="0"/>
      <w:marBottom w:val="0"/>
      <w:divBdr>
        <w:top w:val="none" w:sz="0" w:space="0" w:color="auto"/>
        <w:left w:val="none" w:sz="0" w:space="0" w:color="auto"/>
        <w:bottom w:val="none" w:sz="0" w:space="0" w:color="auto"/>
        <w:right w:val="none" w:sz="0" w:space="0" w:color="auto"/>
      </w:divBdr>
    </w:div>
    <w:div w:id="640885619">
      <w:bodyDiv w:val="1"/>
      <w:marLeft w:val="0"/>
      <w:marRight w:val="0"/>
      <w:marTop w:val="0"/>
      <w:marBottom w:val="0"/>
      <w:divBdr>
        <w:top w:val="none" w:sz="0" w:space="0" w:color="auto"/>
        <w:left w:val="none" w:sz="0" w:space="0" w:color="auto"/>
        <w:bottom w:val="none" w:sz="0" w:space="0" w:color="auto"/>
        <w:right w:val="none" w:sz="0" w:space="0" w:color="auto"/>
      </w:divBdr>
    </w:div>
    <w:div w:id="641154433">
      <w:bodyDiv w:val="1"/>
      <w:marLeft w:val="0"/>
      <w:marRight w:val="0"/>
      <w:marTop w:val="0"/>
      <w:marBottom w:val="0"/>
      <w:divBdr>
        <w:top w:val="none" w:sz="0" w:space="0" w:color="auto"/>
        <w:left w:val="none" w:sz="0" w:space="0" w:color="auto"/>
        <w:bottom w:val="none" w:sz="0" w:space="0" w:color="auto"/>
        <w:right w:val="none" w:sz="0" w:space="0" w:color="auto"/>
      </w:divBdr>
    </w:div>
    <w:div w:id="646864574">
      <w:bodyDiv w:val="1"/>
      <w:marLeft w:val="0"/>
      <w:marRight w:val="0"/>
      <w:marTop w:val="0"/>
      <w:marBottom w:val="0"/>
      <w:divBdr>
        <w:top w:val="none" w:sz="0" w:space="0" w:color="auto"/>
        <w:left w:val="none" w:sz="0" w:space="0" w:color="auto"/>
        <w:bottom w:val="none" w:sz="0" w:space="0" w:color="auto"/>
        <w:right w:val="none" w:sz="0" w:space="0" w:color="auto"/>
      </w:divBdr>
    </w:div>
    <w:div w:id="659163653">
      <w:bodyDiv w:val="1"/>
      <w:marLeft w:val="0"/>
      <w:marRight w:val="0"/>
      <w:marTop w:val="0"/>
      <w:marBottom w:val="0"/>
      <w:divBdr>
        <w:top w:val="none" w:sz="0" w:space="0" w:color="auto"/>
        <w:left w:val="none" w:sz="0" w:space="0" w:color="auto"/>
        <w:bottom w:val="none" w:sz="0" w:space="0" w:color="auto"/>
        <w:right w:val="none" w:sz="0" w:space="0" w:color="auto"/>
      </w:divBdr>
    </w:div>
    <w:div w:id="659382449">
      <w:bodyDiv w:val="1"/>
      <w:marLeft w:val="0"/>
      <w:marRight w:val="0"/>
      <w:marTop w:val="0"/>
      <w:marBottom w:val="0"/>
      <w:divBdr>
        <w:top w:val="none" w:sz="0" w:space="0" w:color="auto"/>
        <w:left w:val="none" w:sz="0" w:space="0" w:color="auto"/>
        <w:bottom w:val="none" w:sz="0" w:space="0" w:color="auto"/>
        <w:right w:val="none" w:sz="0" w:space="0" w:color="auto"/>
      </w:divBdr>
    </w:div>
    <w:div w:id="661348137">
      <w:bodyDiv w:val="1"/>
      <w:marLeft w:val="0"/>
      <w:marRight w:val="0"/>
      <w:marTop w:val="0"/>
      <w:marBottom w:val="0"/>
      <w:divBdr>
        <w:top w:val="none" w:sz="0" w:space="0" w:color="auto"/>
        <w:left w:val="none" w:sz="0" w:space="0" w:color="auto"/>
        <w:bottom w:val="none" w:sz="0" w:space="0" w:color="auto"/>
        <w:right w:val="none" w:sz="0" w:space="0" w:color="auto"/>
      </w:divBdr>
    </w:div>
    <w:div w:id="668602700">
      <w:bodyDiv w:val="1"/>
      <w:marLeft w:val="0"/>
      <w:marRight w:val="0"/>
      <w:marTop w:val="0"/>
      <w:marBottom w:val="0"/>
      <w:divBdr>
        <w:top w:val="none" w:sz="0" w:space="0" w:color="auto"/>
        <w:left w:val="none" w:sz="0" w:space="0" w:color="auto"/>
        <w:bottom w:val="none" w:sz="0" w:space="0" w:color="auto"/>
        <w:right w:val="none" w:sz="0" w:space="0" w:color="auto"/>
      </w:divBdr>
    </w:div>
    <w:div w:id="670255389">
      <w:bodyDiv w:val="1"/>
      <w:marLeft w:val="0"/>
      <w:marRight w:val="0"/>
      <w:marTop w:val="0"/>
      <w:marBottom w:val="0"/>
      <w:divBdr>
        <w:top w:val="none" w:sz="0" w:space="0" w:color="auto"/>
        <w:left w:val="none" w:sz="0" w:space="0" w:color="auto"/>
        <w:bottom w:val="none" w:sz="0" w:space="0" w:color="auto"/>
        <w:right w:val="none" w:sz="0" w:space="0" w:color="auto"/>
      </w:divBdr>
    </w:div>
    <w:div w:id="673336734">
      <w:bodyDiv w:val="1"/>
      <w:marLeft w:val="0"/>
      <w:marRight w:val="0"/>
      <w:marTop w:val="0"/>
      <w:marBottom w:val="0"/>
      <w:divBdr>
        <w:top w:val="none" w:sz="0" w:space="0" w:color="auto"/>
        <w:left w:val="none" w:sz="0" w:space="0" w:color="auto"/>
        <w:bottom w:val="none" w:sz="0" w:space="0" w:color="auto"/>
        <w:right w:val="none" w:sz="0" w:space="0" w:color="auto"/>
      </w:divBdr>
    </w:div>
    <w:div w:id="682896864">
      <w:bodyDiv w:val="1"/>
      <w:marLeft w:val="0"/>
      <w:marRight w:val="0"/>
      <w:marTop w:val="0"/>
      <w:marBottom w:val="0"/>
      <w:divBdr>
        <w:top w:val="none" w:sz="0" w:space="0" w:color="auto"/>
        <w:left w:val="none" w:sz="0" w:space="0" w:color="auto"/>
        <w:bottom w:val="none" w:sz="0" w:space="0" w:color="auto"/>
        <w:right w:val="none" w:sz="0" w:space="0" w:color="auto"/>
      </w:divBdr>
    </w:div>
    <w:div w:id="686712248">
      <w:bodyDiv w:val="1"/>
      <w:marLeft w:val="0"/>
      <w:marRight w:val="0"/>
      <w:marTop w:val="0"/>
      <w:marBottom w:val="0"/>
      <w:divBdr>
        <w:top w:val="none" w:sz="0" w:space="0" w:color="auto"/>
        <w:left w:val="none" w:sz="0" w:space="0" w:color="auto"/>
        <w:bottom w:val="none" w:sz="0" w:space="0" w:color="auto"/>
        <w:right w:val="none" w:sz="0" w:space="0" w:color="auto"/>
      </w:divBdr>
    </w:div>
    <w:div w:id="690842029">
      <w:bodyDiv w:val="1"/>
      <w:marLeft w:val="0"/>
      <w:marRight w:val="0"/>
      <w:marTop w:val="0"/>
      <w:marBottom w:val="0"/>
      <w:divBdr>
        <w:top w:val="none" w:sz="0" w:space="0" w:color="auto"/>
        <w:left w:val="none" w:sz="0" w:space="0" w:color="auto"/>
        <w:bottom w:val="none" w:sz="0" w:space="0" w:color="auto"/>
        <w:right w:val="none" w:sz="0" w:space="0" w:color="auto"/>
      </w:divBdr>
    </w:div>
    <w:div w:id="697006093">
      <w:bodyDiv w:val="1"/>
      <w:marLeft w:val="0"/>
      <w:marRight w:val="0"/>
      <w:marTop w:val="0"/>
      <w:marBottom w:val="0"/>
      <w:divBdr>
        <w:top w:val="none" w:sz="0" w:space="0" w:color="auto"/>
        <w:left w:val="none" w:sz="0" w:space="0" w:color="auto"/>
        <w:bottom w:val="none" w:sz="0" w:space="0" w:color="auto"/>
        <w:right w:val="none" w:sz="0" w:space="0" w:color="auto"/>
      </w:divBdr>
    </w:div>
    <w:div w:id="697238425">
      <w:bodyDiv w:val="1"/>
      <w:marLeft w:val="0"/>
      <w:marRight w:val="0"/>
      <w:marTop w:val="0"/>
      <w:marBottom w:val="0"/>
      <w:divBdr>
        <w:top w:val="none" w:sz="0" w:space="0" w:color="auto"/>
        <w:left w:val="none" w:sz="0" w:space="0" w:color="auto"/>
        <w:bottom w:val="none" w:sz="0" w:space="0" w:color="auto"/>
        <w:right w:val="none" w:sz="0" w:space="0" w:color="auto"/>
      </w:divBdr>
      <w:divsChild>
        <w:div w:id="62989576">
          <w:marLeft w:val="2606"/>
          <w:marRight w:val="0"/>
          <w:marTop w:val="100"/>
          <w:marBottom w:val="0"/>
          <w:divBdr>
            <w:top w:val="none" w:sz="0" w:space="0" w:color="auto"/>
            <w:left w:val="none" w:sz="0" w:space="0" w:color="auto"/>
            <w:bottom w:val="none" w:sz="0" w:space="0" w:color="auto"/>
            <w:right w:val="none" w:sz="0" w:space="0" w:color="auto"/>
          </w:divBdr>
        </w:div>
        <w:div w:id="1705130150">
          <w:marLeft w:val="2606"/>
          <w:marRight w:val="0"/>
          <w:marTop w:val="100"/>
          <w:marBottom w:val="0"/>
          <w:divBdr>
            <w:top w:val="none" w:sz="0" w:space="0" w:color="auto"/>
            <w:left w:val="none" w:sz="0" w:space="0" w:color="auto"/>
            <w:bottom w:val="none" w:sz="0" w:space="0" w:color="auto"/>
            <w:right w:val="none" w:sz="0" w:space="0" w:color="auto"/>
          </w:divBdr>
        </w:div>
        <w:div w:id="320037943">
          <w:marLeft w:val="3154"/>
          <w:marRight w:val="0"/>
          <w:marTop w:val="100"/>
          <w:marBottom w:val="0"/>
          <w:divBdr>
            <w:top w:val="none" w:sz="0" w:space="0" w:color="auto"/>
            <w:left w:val="none" w:sz="0" w:space="0" w:color="auto"/>
            <w:bottom w:val="none" w:sz="0" w:space="0" w:color="auto"/>
            <w:right w:val="none" w:sz="0" w:space="0" w:color="auto"/>
          </w:divBdr>
        </w:div>
        <w:div w:id="1263341563">
          <w:marLeft w:val="3154"/>
          <w:marRight w:val="0"/>
          <w:marTop w:val="100"/>
          <w:marBottom w:val="0"/>
          <w:divBdr>
            <w:top w:val="none" w:sz="0" w:space="0" w:color="auto"/>
            <w:left w:val="none" w:sz="0" w:space="0" w:color="auto"/>
            <w:bottom w:val="none" w:sz="0" w:space="0" w:color="auto"/>
            <w:right w:val="none" w:sz="0" w:space="0" w:color="auto"/>
          </w:divBdr>
        </w:div>
      </w:divsChild>
    </w:div>
    <w:div w:id="720518311">
      <w:bodyDiv w:val="1"/>
      <w:marLeft w:val="0"/>
      <w:marRight w:val="0"/>
      <w:marTop w:val="0"/>
      <w:marBottom w:val="0"/>
      <w:divBdr>
        <w:top w:val="none" w:sz="0" w:space="0" w:color="auto"/>
        <w:left w:val="none" w:sz="0" w:space="0" w:color="auto"/>
        <w:bottom w:val="none" w:sz="0" w:space="0" w:color="auto"/>
        <w:right w:val="none" w:sz="0" w:space="0" w:color="auto"/>
      </w:divBdr>
    </w:div>
    <w:div w:id="744257822">
      <w:bodyDiv w:val="1"/>
      <w:marLeft w:val="0"/>
      <w:marRight w:val="0"/>
      <w:marTop w:val="0"/>
      <w:marBottom w:val="0"/>
      <w:divBdr>
        <w:top w:val="none" w:sz="0" w:space="0" w:color="auto"/>
        <w:left w:val="none" w:sz="0" w:space="0" w:color="auto"/>
        <w:bottom w:val="none" w:sz="0" w:space="0" w:color="auto"/>
        <w:right w:val="none" w:sz="0" w:space="0" w:color="auto"/>
      </w:divBdr>
    </w:div>
    <w:div w:id="744769038">
      <w:bodyDiv w:val="1"/>
      <w:marLeft w:val="0"/>
      <w:marRight w:val="0"/>
      <w:marTop w:val="0"/>
      <w:marBottom w:val="0"/>
      <w:divBdr>
        <w:top w:val="none" w:sz="0" w:space="0" w:color="auto"/>
        <w:left w:val="none" w:sz="0" w:space="0" w:color="auto"/>
        <w:bottom w:val="none" w:sz="0" w:space="0" w:color="auto"/>
        <w:right w:val="none" w:sz="0" w:space="0" w:color="auto"/>
      </w:divBdr>
    </w:div>
    <w:div w:id="747458103">
      <w:bodyDiv w:val="1"/>
      <w:marLeft w:val="0"/>
      <w:marRight w:val="0"/>
      <w:marTop w:val="0"/>
      <w:marBottom w:val="0"/>
      <w:divBdr>
        <w:top w:val="none" w:sz="0" w:space="0" w:color="auto"/>
        <w:left w:val="none" w:sz="0" w:space="0" w:color="auto"/>
        <w:bottom w:val="none" w:sz="0" w:space="0" w:color="auto"/>
        <w:right w:val="none" w:sz="0" w:space="0" w:color="auto"/>
      </w:divBdr>
    </w:div>
    <w:div w:id="749276859">
      <w:bodyDiv w:val="1"/>
      <w:marLeft w:val="0"/>
      <w:marRight w:val="0"/>
      <w:marTop w:val="0"/>
      <w:marBottom w:val="0"/>
      <w:divBdr>
        <w:top w:val="none" w:sz="0" w:space="0" w:color="auto"/>
        <w:left w:val="none" w:sz="0" w:space="0" w:color="auto"/>
        <w:bottom w:val="none" w:sz="0" w:space="0" w:color="auto"/>
        <w:right w:val="none" w:sz="0" w:space="0" w:color="auto"/>
      </w:divBdr>
    </w:div>
    <w:div w:id="756246650">
      <w:bodyDiv w:val="1"/>
      <w:marLeft w:val="0"/>
      <w:marRight w:val="0"/>
      <w:marTop w:val="0"/>
      <w:marBottom w:val="0"/>
      <w:divBdr>
        <w:top w:val="none" w:sz="0" w:space="0" w:color="auto"/>
        <w:left w:val="none" w:sz="0" w:space="0" w:color="auto"/>
        <w:bottom w:val="none" w:sz="0" w:space="0" w:color="auto"/>
        <w:right w:val="none" w:sz="0" w:space="0" w:color="auto"/>
      </w:divBdr>
    </w:div>
    <w:div w:id="760371242">
      <w:bodyDiv w:val="1"/>
      <w:marLeft w:val="0"/>
      <w:marRight w:val="0"/>
      <w:marTop w:val="0"/>
      <w:marBottom w:val="0"/>
      <w:divBdr>
        <w:top w:val="none" w:sz="0" w:space="0" w:color="auto"/>
        <w:left w:val="none" w:sz="0" w:space="0" w:color="auto"/>
        <w:bottom w:val="none" w:sz="0" w:space="0" w:color="auto"/>
        <w:right w:val="none" w:sz="0" w:space="0" w:color="auto"/>
      </w:divBdr>
    </w:div>
    <w:div w:id="776024167">
      <w:bodyDiv w:val="1"/>
      <w:marLeft w:val="0"/>
      <w:marRight w:val="0"/>
      <w:marTop w:val="0"/>
      <w:marBottom w:val="0"/>
      <w:divBdr>
        <w:top w:val="none" w:sz="0" w:space="0" w:color="auto"/>
        <w:left w:val="none" w:sz="0" w:space="0" w:color="auto"/>
        <w:bottom w:val="none" w:sz="0" w:space="0" w:color="auto"/>
        <w:right w:val="none" w:sz="0" w:space="0" w:color="auto"/>
      </w:divBdr>
    </w:div>
    <w:div w:id="777334343">
      <w:bodyDiv w:val="1"/>
      <w:marLeft w:val="0"/>
      <w:marRight w:val="0"/>
      <w:marTop w:val="0"/>
      <w:marBottom w:val="0"/>
      <w:divBdr>
        <w:top w:val="none" w:sz="0" w:space="0" w:color="auto"/>
        <w:left w:val="none" w:sz="0" w:space="0" w:color="auto"/>
        <w:bottom w:val="none" w:sz="0" w:space="0" w:color="auto"/>
        <w:right w:val="none" w:sz="0" w:space="0" w:color="auto"/>
      </w:divBdr>
    </w:div>
    <w:div w:id="786387972">
      <w:bodyDiv w:val="1"/>
      <w:marLeft w:val="0"/>
      <w:marRight w:val="0"/>
      <w:marTop w:val="0"/>
      <w:marBottom w:val="0"/>
      <w:divBdr>
        <w:top w:val="none" w:sz="0" w:space="0" w:color="auto"/>
        <w:left w:val="none" w:sz="0" w:space="0" w:color="auto"/>
        <w:bottom w:val="none" w:sz="0" w:space="0" w:color="auto"/>
        <w:right w:val="none" w:sz="0" w:space="0" w:color="auto"/>
      </w:divBdr>
    </w:div>
    <w:div w:id="790972542">
      <w:bodyDiv w:val="1"/>
      <w:marLeft w:val="0"/>
      <w:marRight w:val="0"/>
      <w:marTop w:val="0"/>
      <w:marBottom w:val="0"/>
      <w:divBdr>
        <w:top w:val="none" w:sz="0" w:space="0" w:color="auto"/>
        <w:left w:val="none" w:sz="0" w:space="0" w:color="auto"/>
        <w:bottom w:val="none" w:sz="0" w:space="0" w:color="auto"/>
        <w:right w:val="none" w:sz="0" w:space="0" w:color="auto"/>
      </w:divBdr>
    </w:div>
    <w:div w:id="791094133">
      <w:bodyDiv w:val="1"/>
      <w:marLeft w:val="0"/>
      <w:marRight w:val="0"/>
      <w:marTop w:val="0"/>
      <w:marBottom w:val="0"/>
      <w:divBdr>
        <w:top w:val="none" w:sz="0" w:space="0" w:color="auto"/>
        <w:left w:val="none" w:sz="0" w:space="0" w:color="auto"/>
        <w:bottom w:val="none" w:sz="0" w:space="0" w:color="auto"/>
        <w:right w:val="none" w:sz="0" w:space="0" w:color="auto"/>
      </w:divBdr>
    </w:div>
    <w:div w:id="796683692">
      <w:bodyDiv w:val="1"/>
      <w:marLeft w:val="0"/>
      <w:marRight w:val="0"/>
      <w:marTop w:val="0"/>
      <w:marBottom w:val="0"/>
      <w:divBdr>
        <w:top w:val="none" w:sz="0" w:space="0" w:color="auto"/>
        <w:left w:val="none" w:sz="0" w:space="0" w:color="auto"/>
        <w:bottom w:val="none" w:sz="0" w:space="0" w:color="auto"/>
        <w:right w:val="none" w:sz="0" w:space="0" w:color="auto"/>
      </w:divBdr>
    </w:div>
    <w:div w:id="797334098">
      <w:bodyDiv w:val="1"/>
      <w:marLeft w:val="0"/>
      <w:marRight w:val="0"/>
      <w:marTop w:val="0"/>
      <w:marBottom w:val="0"/>
      <w:divBdr>
        <w:top w:val="none" w:sz="0" w:space="0" w:color="auto"/>
        <w:left w:val="none" w:sz="0" w:space="0" w:color="auto"/>
        <w:bottom w:val="none" w:sz="0" w:space="0" w:color="auto"/>
        <w:right w:val="none" w:sz="0" w:space="0" w:color="auto"/>
      </w:divBdr>
    </w:div>
    <w:div w:id="816337911">
      <w:bodyDiv w:val="1"/>
      <w:marLeft w:val="0"/>
      <w:marRight w:val="0"/>
      <w:marTop w:val="0"/>
      <w:marBottom w:val="0"/>
      <w:divBdr>
        <w:top w:val="none" w:sz="0" w:space="0" w:color="auto"/>
        <w:left w:val="none" w:sz="0" w:space="0" w:color="auto"/>
        <w:bottom w:val="none" w:sz="0" w:space="0" w:color="auto"/>
        <w:right w:val="none" w:sz="0" w:space="0" w:color="auto"/>
      </w:divBdr>
    </w:div>
    <w:div w:id="816728369">
      <w:bodyDiv w:val="1"/>
      <w:marLeft w:val="0"/>
      <w:marRight w:val="0"/>
      <w:marTop w:val="0"/>
      <w:marBottom w:val="0"/>
      <w:divBdr>
        <w:top w:val="none" w:sz="0" w:space="0" w:color="auto"/>
        <w:left w:val="none" w:sz="0" w:space="0" w:color="auto"/>
        <w:bottom w:val="none" w:sz="0" w:space="0" w:color="auto"/>
        <w:right w:val="none" w:sz="0" w:space="0" w:color="auto"/>
      </w:divBdr>
    </w:div>
    <w:div w:id="818960965">
      <w:bodyDiv w:val="1"/>
      <w:marLeft w:val="0"/>
      <w:marRight w:val="0"/>
      <w:marTop w:val="0"/>
      <w:marBottom w:val="0"/>
      <w:divBdr>
        <w:top w:val="none" w:sz="0" w:space="0" w:color="auto"/>
        <w:left w:val="none" w:sz="0" w:space="0" w:color="auto"/>
        <w:bottom w:val="none" w:sz="0" w:space="0" w:color="auto"/>
        <w:right w:val="none" w:sz="0" w:space="0" w:color="auto"/>
      </w:divBdr>
    </w:div>
    <w:div w:id="824442935">
      <w:bodyDiv w:val="1"/>
      <w:marLeft w:val="0"/>
      <w:marRight w:val="0"/>
      <w:marTop w:val="0"/>
      <w:marBottom w:val="0"/>
      <w:divBdr>
        <w:top w:val="none" w:sz="0" w:space="0" w:color="auto"/>
        <w:left w:val="none" w:sz="0" w:space="0" w:color="auto"/>
        <w:bottom w:val="none" w:sz="0" w:space="0" w:color="auto"/>
        <w:right w:val="none" w:sz="0" w:space="0" w:color="auto"/>
      </w:divBdr>
    </w:div>
    <w:div w:id="827016506">
      <w:bodyDiv w:val="1"/>
      <w:marLeft w:val="0"/>
      <w:marRight w:val="0"/>
      <w:marTop w:val="0"/>
      <w:marBottom w:val="0"/>
      <w:divBdr>
        <w:top w:val="none" w:sz="0" w:space="0" w:color="auto"/>
        <w:left w:val="none" w:sz="0" w:space="0" w:color="auto"/>
        <w:bottom w:val="none" w:sz="0" w:space="0" w:color="auto"/>
        <w:right w:val="none" w:sz="0" w:space="0" w:color="auto"/>
      </w:divBdr>
    </w:div>
    <w:div w:id="840316595">
      <w:bodyDiv w:val="1"/>
      <w:marLeft w:val="0"/>
      <w:marRight w:val="0"/>
      <w:marTop w:val="0"/>
      <w:marBottom w:val="0"/>
      <w:divBdr>
        <w:top w:val="none" w:sz="0" w:space="0" w:color="auto"/>
        <w:left w:val="none" w:sz="0" w:space="0" w:color="auto"/>
        <w:bottom w:val="none" w:sz="0" w:space="0" w:color="auto"/>
        <w:right w:val="none" w:sz="0" w:space="0" w:color="auto"/>
      </w:divBdr>
    </w:div>
    <w:div w:id="854079547">
      <w:bodyDiv w:val="1"/>
      <w:marLeft w:val="0"/>
      <w:marRight w:val="0"/>
      <w:marTop w:val="0"/>
      <w:marBottom w:val="0"/>
      <w:divBdr>
        <w:top w:val="none" w:sz="0" w:space="0" w:color="auto"/>
        <w:left w:val="none" w:sz="0" w:space="0" w:color="auto"/>
        <w:bottom w:val="none" w:sz="0" w:space="0" w:color="auto"/>
        <w:right w:val="none" w:sz="0" w:space="0" w:color="auto"/>
      </w:divBdr>
      <w:divsChild>
        <w:div w:id="1409303138">
          <w:marLeft w:val="1166"/>
          <w:marRight w:val="0"/>
          <w:marTop w:val="100"/>
          <w:marBottom w:val="0"/>
          <w:divBdr>
            <w:top w:val="none" w:sz="0" w:space="0" w:color="auto"/>
            <w:left w:val="none" w:sz="0" w:space="0" w:color="auto"/>
            <w:bottom w:val="none" w:sz="0" w:space="0" w:color="auto"/>
            <w:right w:val="none" w:sz="0" w:space="0" w:color="auto"/>
          </w:divBdr>
        </w:div>
        <w:div w:id="518548246">
          <w:marLeft w:val="1886"/>
          <w:marRight w:val="0"/>
          <w:marTop w:val="100"/>
          <w:marBottom w:val="0"/>
          <w:divBdr>
            <w:top w:val="none" w:sz="0" w:space="0" w:color="auto"/>
            <w:left w:val="none" w:sz="0" w:space="0" w:color="auto"/>
            <w:bottom w:val="none" w:sz="0" w:space="0" w:color="auto"/>
            <w:right w:val="none" w:sz="0" w:space="0" w:color="auto"/>
          </w:divBdr>
        </w:div>
        <w:div w:id="390999749">
          <w:marLeft w:val="1886"/>
          <w:marRight w:val="0"/>
          <w:marTop w:val="100"/>
          <w:marBottom w:val="0"/>
          <w:divBdr>
            <w:top w:val="none" w:sz="0" w:space="0" w:color="auto"/>
            <w:left w:val="none" w:sz="0" w:space="0" w:color="auto"/>
            <w:bottom w:val="none" w:sz="0" w:space="0" w:color="auto"/>
            <w:right w:val="none" w:sz="0" w:space="0" w:color="auto"/>
          </w:divBdr>
        </w:div>
        <w:div w:id="491718399">
          <w:marLeft w:val="1886"/>
          <w:marRight w:val="0"/>
          <w:marTop w:val="100"/>
          <w:marBottom w:val="0"/>
          <w:divBdr>
            <w:top w:val="none" w:sz="0" w:space="0" w:color="auto"/>
            <w:left w:val="none" w:sz="0" w:space="0" w:color="auto"/>
            <w:bottom w:val="none" w:sz="0" w:space="0" w:color="auto"/>
            <w:right w:val="none" w:sz="0" w:space="0" w:color="auto"/>
          </w:divBdr>
        </w:div>
        <w:div w:id="989212514">
          <w:marLeft w:val="1886"/>
          <w:marRight w:val="0"/>
          <w:marTop w:val="100"/>
          <w:marBottom w:val="0"/>
          <w:divBdr>
            <w:top w:val="none" w:sz="0" w:space="0" w:color="auto"/>
            <w:left w:val="none" w:sz="0" w:space="0" w:color="auto"/>
            <w:bottom w:val="none" w:sz="0" w:space="0" w:color="auto"/>
            <w:right w:val="none" w:sz="0" w:space="0" w:color="auto"/>
          </w:divBdr>
        </w:div>
        <w:div w:id="1886983731">
          <w:marLeft w:val="1886"/>
          <w:marRight w:val="0"/>
          <w:marTop w:val="100"/>
          <w:marBottom w:val="0"/>
          <w:divBdr>
            <w:top w:val="none" w:sz="0" w:space="0" w:color="auto"/>
            <w:left w:val="none" w:sz="0" w:space="0" w:color="auto"/>
            <w:bottom w:val="none" w:sz="0" w:space="0" w:color="auto"/>
            <w:right w:val="none" w:sz="0" w:space="0" w:color="auto"/>
          </w:divBdr>
        </w:div>
      </w:divsChild>
    </w:div>
    <w:div w:id="859898496">
      <w:bodyDiv w:val="1"/>
      <w:marLeft w:val="0"/>
      <w:marRight w:val="0"/>
      <w:marTop w:val="0"/>
      <w:marBottom w:val="0"/>
      <w:divBdr>
        <w:top w:val="none" w:sz="0" w:space="0" w:color="auto"/>
        <w:left w:val="none" w:sz="0" w:space="0" w:color="auto"/>
        <w:bottom w:val="none" w:sz="0" w:space="0" w:color="auto"/>
        <w:right w:val="none" w:sz="0" w:space="0" w:color="auto"/>
      </w:divBdr>
    </w:div>
    <w:div w:id="865676680">
      <w:bodyDiv w:val="1"/>
      <w:marLeft w:val="0"/>
      <w:marRight w:val="0"/>
      <w:marTop w:val="0"/>
      <w:marBottom w:val="0"/>
      <w:divBdr>
        <w:top w:val="none" w:sz="0" w:space="0" w:color="auto"/>
        <w:left w:val="none" w:sz="0" w:space="0" w:color="auto"/>
        <w:bottom w:val="none" w:sz="0" w:space="0" w:color="auto"/>
        <w:right w:val="none" w:sz="0" w:space="0" w:color="auto"/>
      </w:divBdr>
    </w:div>
    <w:div w:id="867136688">
      <w:bodyDiv w:val="1"/>
      <w:marLeft w:val="0"/>
      <w:marRight w:val="0"/>
      <w:marTop w:val="0"/>
      <w:marBottom w:val="0"/>
      <w:divBdr>
        <w:top w:val="none" w:sz="0" w:space="0" w:color="auto"/>
        <w:left w:val="none" w:sz="0" w:space="0" w:color="auto"/>
        <w:bottom w:val="none" w:sz="0" w:space="0" w:color="auto"/>
        <w:right w:val="none" w:sz="0" w:space="0" w:color="auto"/>
      </w:divBdr>
      <w:divsChild>
        <w:div w:id="33895486">
          <w:marLeft w:val="1166"/>
          <w:marRight w:val="0"/>
          <w:marTop w:val="100"/>
          <w:marBottom w:val="0"/>
          <w:divBdr>
            <w:top w:val="none" w:sz="0" w:space="0" w:color="auto"/>
            <w:left w:val="none" w:sz="0" w:space="0" w:color="auto"/>
            <w:bottom w:val="none" w:sz="0" w:space="0" w:color="auto"/>
            <w:right w:val="none" w:sz="0" w:space="0" w:color="auto"/>
          </w:divBdr>
        </w:div>
      </w:divsChild>
    </w:div>
    <w:div w:id="868449190">
      <w:bodyDiv w:val="1"/>
      <w:marLeft w:val="0"/>
      <w:marRight w:val="0"/>
      <w:marTop w:val="0"/>
      <w:marBottom w:val="0"/>
      <w:divBdr>
        <w:top w:val="none" w:sz="0" w:space="0" w:color="auto"/>
        <w:left w:val="none" w:sz="0" w:space="0" w:color="auto"/>
        <w:bottom w:val="none" w:sz="0" w:space="0" w:color="auto"/>
        <w:right w:val="none" w:sz="0" w:space="0" w:color="auto"/>
      </w:divBdr>
    </w:div>
    <w:div w:id="870187095">
      <w:bodyDiv w:val="1"/>
      <w:marLeft w:val="0"/>
      <w:marRight w:val="0"/>
      <w:marTop w:val="0"/>
      <w:marBottom w:val="0"/>
      <w:divBdr>
        <w:top w:val="none" w:sz="0" w:space="0" w:color="auto"/>
        <w:left w:val="none" w:sz="0" w:space="0" w:color="auto"/>
        <w:bottom w:val="none" w:sz="0" w:space="0" w:color="auto"/>
        <w:right w:val="none" w:sz="0" w:space="0" w:color="auto"/>
      </w:divBdr>
    </w:div>
    <w:div w:id="879174093">
      <w:bodyDiv w:val="1"/>
      <w:marLeft w:val="0"/>
      <w:marRight w:val="0"/>
      <w:marTop w:val="0"/>
      <w:marBottom w:val="0"/>
      <w:divBdr>
        <w:top w:val="none" w:sz="0" w:space="0" w:color="auto"/>
        <w:left w:val="none" w:sz="0" w:space="0" w:color="auto"/>
        <w:bottom w:val="none" w:sz="0" w:space="0" w:color="auto"/>
        <w:right w:val="none" w:sz="0" w:space="0" w:color="auto"/>
      </w:divBdr>
    </w:div>
    <w:div w:id="882212549">
      <w:bodyDiv w:val="1"/>
      <w:marLeft w:val="0"/>
      <w:marRight w:val="0"/>
      <w:marTop w:val="0"/>
      <w:marBottom w:val="0"/>
      <w:divBdr>
        <w:top w:val="none" w:sz="0" w:space="0" w:color="auto"/>
        <w:left w:val="none" w:sz="0" w:space="0" w:color="auto"/>
        <w:bottom w:val="none" w:sz="0" w:space="0" w:color="auto"/>
        <w:right w:val="none" w:sz="0" w:space="0" w:color="auto"/>
      </w:divBdr>
    </w:div>
    <w:div w:id="883298037">
      <w:bodyDiv w:val="1"/>
      <w:marLeft w:val="0"/>
      <w:marRight w:val="0"/>
      <w:marTop w:val="0"/>
      <w:marBottom w:val="0"/>
      <w:divBdr>
        <w:top w:val="none" w:sz="0" w:space="0" w:color="auto"/>
        <w:left w:val="none" w:sz="0" w:space="0" w:color="auto"/>
        <w:bottom w:val="none" w:sz="0" w:space="0" w:color="auto"/>
        <w:right w:val="none" w:sz="0" w:space="0" w:color="auto"/>
      </w:divBdr>
    </w:div>
    <w:div w:id="903878659">
      <w:bodyDiv w:val="1"/>
      <w:marLeft w:val="0"/>
      <w:marRight w:val="0"/>
      <w:marTop w:val="0"/>
      <w:marBottom w:val="0"/>
      <w:divBdr>
        <w:top w:val="none" w:sz="0" w:space="0" w:color="auto"/>
        <w:left w:val="none" w:sz="0" w:space="0" w:color="auto"/>
        <w:bottom w:val="none" w:sz="0" w:space="0" w:color="auto"/>
        <w:right w:val="none" w:sz="0" w:space="0" w:color="auto"/>
      </w:divBdr>
    </w:div>
    <w:div w:id="926114543">
      <w:bodyDiv w:val="1"/>
      <w:marLeft w:val="0"/>
      <w:marRight w:val="0"/>
      <w:marTop w:val="0"/>
      <w:marBottom w:val="0"/>
      <w:divBdr>
        <w:top w:val="none" w:sz="0" w:space="0" w:color="auto"/>
        <w:left w:val="none" w:sz="0" w:space="0" w:color="auto"/>
        <w:bottom w:val="none" w:sz="0" w:space="0" w:color="auto"/>
        <w:right w:val="none" w:sz="0" w:space="0" w:color="auto"/>
      </w:divBdr>
    </w:div>
    <w:div w:id="927613730">
      <w:bodyDiv w:val="1"/>
      <w:marLeft w:val="0"/>
      <w:marRight w:val="0"/>
      <w:marTop w:val="0"/>
      <w:marBottom w:val="0"/>
      <w:divBdr>
        <w:top w:val="none" w:sz="0" w:space="0" w:color="auto"/>
        <w:left w:val="none" w:sz="0" w:space="0" w:color="auto"/>
        <w:bottom w:val="none" w:sz="0" w:space="0" w:color="auto"/>
        <w:right w:val="none" w:sz="0" w:space="0" w:color="auto"/>
      </w:divBdr>
    </w:div>
    <w:div w:id="928541725">
      <w:bodyDiv w:val="1"/>
      <w:marLeft w:val="0"/>
      <w:marRight w:val="0"/>
      <w:marTop w:val="0"/>
      <w:marBottom w:val="0"/>
      <w:divBdr>
        <w:top w:val="none" w:sz="0" w:space="0" w:color="auto"/>
        <w:left w:val="none" w:sz="0" w:space="0" w:color="auto"/>
        <w:bottom w:val="none" w:sz="0" w:space="0" w:color="auto"/>
        <w:right w:val="none" w:sz="0" w:space="0" w:color="auto"/>
      </w:divBdr>
    </w:div>
    <w:div w:id="931626783">
      <w:bodyDiv w:val="1"/>
      <w:marLeft w:val="0"/>
      <w:marRight w:val="0"/>
      <w:marTop w:val="0"/>
      <w:marBottom w:val="0"/>
      <w:divBdr>
        <w:top w:val="none" w:sz="0" w:space="0" w:color="auto"/>
        <w:left w:val="none" w:sz="0" w:space="0" w:color="auto"/>
        <w:bottom w:val="none" w:sz="0" w:space="0" w:color="auto"/>
        <w:right w:val="none" w:sz="0" w:space="0" w:color="auto"/>
      </w:divBdr>
    </w:div>
    <w:div w:id="938289972">
      <w:bodyDiv w:val="1"/>
      <w:marLeft w:val="0"/>
      <w:marRight w:val="0"/>
      <w:marTop w:val="0"/>
      <w:marBottom w:val="0"/>
      <w:divBdr>
        <w:top w:val="none" w:sz="0" w:space="0" w:color="auto"/>
        <w:left w:val="none" w:sz="0" w:space="0" w:color="auto"/>
        <w:bottom w:val="none" w:sz="0" w:space="0" w:color="auto"/>
        <w:right w:val="none" w:sz="0" w:space="0" w:color="auto"/>
      </w:divBdr>
    </w:div>
    <w:div w:id="947737758">
      <w:bodyDiv w:val="1"/>
      <w:marLeft w:val="0"/>
      <w:marRight w:val="0"/>
      <w:marTop w:val="0"/>
      <w:marBottom w:val="0"/>
      <w:divBdr>
        <w:top w:val="none" w:sz="0" w:space="0" w:color="auto"/>
        <w:left w:val="none" w:sz="0" w:space="0" w:color="auto"/>
        <w:bottom w:val="none" w:sz="0" w:space="0" w:color="auto"/>
        <w:right w:val="none" w:sz="0" w:space="0" w:color="auto"/>
      </w:divBdr>
    </w:div>
    <w:div w:id="950673013">
      <w:bodyDiv w:val="1"/>
      <w:marLeft w:val="0"/>
      <w:marRight w:val="0"/>
      <w:marTop w:val="0"/>
      <w:marBottom w:val="0"/>
      <w:divBdr>
        <w:top w:val="none" w:sz="0" w:space="0" w:color="auto"/>
        <w:left w:val="none" w:sz="0" w:space="0" w:color="auto"/>
        <w:bottom w:val="none" w:sz="0" w:space="0" w:color="auto"/>
        <w:right w:val="none" w:sz="0" w:space="0" w:color="auto"/>
      </w:divBdr>
    </w:div>
    <w:div w:id="951743029">
      <w:bodyDiv w:val="1"/>
      <w:marLeft w:val="0"/>
      <w:marRight w:val="0"/>
      <w:marTop w:val="0"/>
      <w:marBottom w:val="0"/>
      <w:divBdr>
        <w:top w:val="none" w:sz="0" w:space="0" w:color="auto"/>
        <w:left w:val="none" w:sz="0" w:space="0" w:color="auto"/>
        <w:bottom w:val="none" w:sz="0" w:space="0" w:color="auto"/>
        <w:right w:val="none" w:sz="0" w:space="0" w:color="auto"/>
      </w:divBdr>
    </w:div>
    <w:div w:id="954604851">
      <w:bodyDiv w:val="1"/>
      <w:marLeft w:val="0"/>
      <w:marRight w:val="0"/>
      <w:marTop w:val="0"/>
      <w:marBottom w:val="0"/>
      <w:divBdr>
        <w:top w:val="none" w:sz="0" w:space="0" w:color="auto"/>
        <w:left w:val="none" w:sz="0" w:space="0" w:color="auto"/>
        <w:bottom w:val="none" w:sz="0" w:space="0" w:color="auto"/>
        <w:right w:val="none" w:sz="0" w:space="0" w:color="auto"/>
      </w:divBdr>
    </w:div>
    <w:div w:id="961231524">
      <w:bodyDiv w:val="1"/>
      <w:marLeft w:val="0"/>
      <w:marRight w:val="0"/>
      <w:marTop w:val="0"/>
      <w:marBottom w:val="0"/>
      <w:divBdr>
        <w:top w:val="none" w:sz="0" w:space="0" w:color="auto"/>
        <w:left w:val="none" w:sz="0" w:space="0" w:color="auto"/>
        <w:bottom w:val="none" w:sz="0" w:space="0" w:color="auto"/>
        <w:right w:val="none" w:sz="0" w:space="0" w:color="auto"/>
      </w:divBdr>
    </w:div>
    <w:div w:id="962464849">
      <w:bodyDiv w:val="1"/>
      <w:marLeft w:val="0"/>
      <w:marRight w:val="0"/>
      <w:marTop w:val="0"/>
      <w:marBottom w:val="0"/>
      <w:divBdr>
        <w:top w:val="none" w:sz="0" w:space="0" w:color="auto"/>
        <w:left w:val="none" w:sz="0" w:space="0" w:color="auto"/>
        <w:bottom w:val="none" w:sz="0" w:space="0" w:color="auto"/>
        <w:right w:val="none" w:sz="0" w:space="0" w:color="auto"/>
      </w:divBdr>
    </w:div>
    <w:div w:id="964458721">
      <w:bodyDiv w:val="1"/>
      <w:marLeft w:val="0"/>
      <w:marRight w:val="0"/>
      <w:marTop w:val="0"/>
      <w:marBottom w:val="0"/>
      <w:divBdr>
        <w:top w:val="none" w:sz="0" w:space="0" w:color="auto"/>
        <w:left w:val="none" w:sz="0" w:space="0" w:color="auto"/>
        <w:bottom w:val="none" w:sz="0" w:space="0" w:color="auto"/>
        <w:right w:val="none" w:sz="0" w:space="0" w:color="auto"/>
      </w:divBdr>
    </w:div>
    <w:div w:id="969018449">
      <w:bodyDiv w:val="1"/>
      <w:marLeft w:val="0"/>
      <w:marRight w:val="0"/>
      <w:marTop w:val="0"/>
      <w:marBottom w:val="0"/>
      <w:divBdr>
        <w:top w:val="none" w:sz="0" w:space="0" w:color="auto"/>
        <w:left w:val="none" w:sz="0" w:space="0" w:color="auto"/>
        <w:bottom w:val="none" w:sz="0" w:space="0" w:color="auto"/>
        <w:right w:val="none" w:sz="0" w:space="0" w:color="auto"/>
      </w:divBdr>
    </w:div>
    <w:div w:id="970214556">
      <w:bodyDiv w:val="1"/>
      <w:marLeft w:val="0"/>
      <w:marRight w:val="0"/>
      <w:marTop w:val="0"/>
      <w:marBottom w:val="0"/>
      <w:divBdr>
        <w:top w:val="none" w:sz="0" w:space="0" w:color="auto"/>
        <w:left w:val="none" w:sz="0" w:space="0" w:color="auto"/>
        <w:bottom w:val="none" w:sz="0" w:space="0" w:color="auto"/>
        <w:right w:val="none" w:sz="0" w:space="0" w:color="auto"/>
      </w:divBdr>
    </w:div>
    <w:div w:id="970326716">
      <w:bodyDiv w:val="1"/>
      <w:marLeft w:val="0"/>
      <w:marRight w:val="0"/>
      <w:marTop w:val="0"/>
      <w:marBottom w:val="0"/>
      <w:divBdr>
        <w:top w:val="none" w:sz="0" w:space="0" w:color="auto"/>
        <w:left w:val="none" w:sz="0" w:space="0" w:color="auto"/>
        <w:bottom w:val="none" w:sz="0" w:space="0" w:color="auto"/>
        <w:right w:val="none" w:sz="0" w:space="0" w:color="auto"/>
      </w:divBdr>
    </w:div>
    <w:div w:id="973945349">
      <w:bodyDiv w:val="1"/>
      <w:marLeft w:val="0"/>
      <w:marRight w:val="0"/>
      <w:marTop w:val="0"/>
      <w:marBottom w:val="0"/>
      <w:divBdr>
        <w:top w:val="none" w:sz="0" w:space="0" w:color="auto"/>
        <w:left w:val="none" w:sz="0" w:space="0" w:color="auto"/>
        <w:bottom w:val="none" w:sz="0" w:space="0" w:color="auto"/>
        <w:right w:val="none" w:sz="0" w:space="0" w:color="auto"/>
      </w:divBdr>
    </w:div>
    <w:div w:id="982000111">
      <w:bodyDiv w:val="1"/>
      <w:marLeft w:val="0"/>
      <w:marRight w:val="0"/>
      <w:marTop w:val="0"/>
      <w:marBottom w:val="0"/>
      <w:divBdr>
        <w:top w:val="none" w:sz="0" w:space="0" w:color="auto"/>
        <w:left w:val="none" w:sz="0" w:space="0" w:color="auto"/>
        <w:bottom w:val="none" w:sz="0" w:space="0" w:color="auto"/>
        <w:right w:val="none" w:sz="0" w:space="0" w:color="auto"/>
      </w:divBdr>
    </w:div>
    <w:div w:id="986788153">
      <w:bodyDiv w:val="1"/>
      <w:marLeft w:val="0"/>
      <w:marRight w:val="0"/>
      <w:marTop w:val="0"/>
      <w:marBottom w:val="0"/>
      <w:divBdr>
        <w:top w:val="none" w:sz="0" w:space="0" w:color="auto"/>
        <w:left w:val="none" w:sz="0" w:space="0" w:color="auto"/>
        <w:bottom w:val="none" w:sz="0" w:space="0" w:color="auto"/>
        <w:right w:val="none" w:sz="0" w:space="0" w:color="auto"/>
      </w:divBdr>
    </w:div>
    <w:div w:id="987831006">
      <w:bodyDiv w:val="1"/>
      <w:marLeft w:val="0"/>
      <w:marRight w:val="0"/>
      <w:marTop w:val="0"/>
      <w:marBottom w:val="0"/>
      <w:divBdr>
        <w:top w:val="none" w:sz="0" w:space="0" w:color="auto"/>
        <w:left w:val="none" w:sz="0" w:space="0" w:color="auto"/>
        <w:bottom w:val="none" w:sz="0" w:space="0" w:color="auto"/>
        <w:right w:val="none" w:sz="0" w:space="0" w:color="auto"/>
      </w:divBdr>
      <w:divsChild>
        <w:div w:id="1046679184">
          <w:marLeft w:val="446"/>
          <w:marRight w:val="0"/>
          <w:marTop w:val="0"/>
          <w:marBottom w:val="0"/>
          <w:divBdr>
            <w:top w:val="none" w:sz="0" w:space="0" w:color="auto"/>
            <w:left w:val="none" w:sz="0" w:space="0" w:color="auto"/>
            <w:bottom w:val="none" w:sz="0" w:space="0" w:color="auto"/>
            <w:right w:val="none" w:sz="0" w:space="0" w:color="auto"/>
          </w:divBdr>
        </w:div>
        <w:div w:id="1635523107">
          <w:marLeft w:val="446"/>
          <w:marRight w:val="0"/>
          <w:marTop w:val="0"/>
          <w:marBottom w:val="0"/>
          <w:divBdr>
            <w:top w:val="none" w:sz="0" w:space="0" w:color="auto"/>
            <w:left w:val="none" w:sz="0" w:space="0" w:color="auto"/>
            <w:bottom w:val="none" w:sz="0" w:space="0" w:color="auto"/>
            <w:right w:val="none" w:sz="0" w:space="0" w:color="auto"/>
          </w:divBdr>
        </w:div>
      </w:divsChild>
    </w:div>
    <w:div w:id="990446446">
      <w:bodyDiv w:val="1"/>
      <w:marLeft w:val="0"/>
      <w:marRight w:val="0"/>
      <w:marTop w:val="0"/>
      <w:marBottom w:val="0"/>
      <w:divBdr>
        <w:top w:val="none" w:sz="0" w:space="0" w:color="auto"/>
        <w:left w:val="none" w:sz="0" w:space="0" w:color="auto"/>
        <w:bottom w:val="none" w:sz="0" w:space="0" w:color="auto"/>
        <w:right w:val="none" w:sz="0" w:space="0" w:color="auto"/>
      </w:divBdr>
    </w:div>
    <w:div w:id="1003625588">
      <w:bodyDiv w:val="1"/>
      <w:marLeft w:val="0"/>
      <w:marRight w:val="0"/>
      <w:marTop w:val="0"/>
      <w:marBottom w:val="0"/>
      <w:divBdr>
        <w:top w:val="none" w:sz="0" w:space="0" w:color="auto"/>
        <w:left w:val="none" w:sz="0" w:space="0" w:color="auto"/>
        <w:bottom w:val="none" w:sz="0" w:space="0" w:color="auto"/>
        <w:right w:val="none" w:sz="0" w:space="0" w:color="auto"/>
      </w:divBdr>
    </w:div>
    <w:div w:id="1010645368">
      <w:bodyDiv w:val="1"/>
      <w:marLeft w:val="0"/>
      <w:marRight w:val="0"/>
      <w:marTop w:val="0"/>
      <w:marBottom w:val="0"/>
      <w:divBdr>
        <w:top w:val="none" w:sz="0" w:space="0" w:color="auto"/>
        <w:left w:val="none" w:sz="0" w:space="0" w:color="auto"/>
        <w:bottom w:val="none" w:sz="0" w:space="0" w:color="auto"/>
        <w:right w:val="none" w:sz="0" w:space="0" w:color="auto"/>
      </w:divBdr>
    </w:div>
    <w:div w:id="1019696363">
      <w:bodyDiv w:val="1"/>
      <w:marLeft w:val="0"/>
      <w:marRight w:val="0"/>
      <w:marTop w:val="0"/>
      <w:marBottom w:val="0"/>
      <w:divBdr>
        <w:top w:val="none" w:sz="0" w:space="0" w:color="auto"/>
        <w:left w:val="none" w:sz="0" w:space="0" w:color="auto"/>
        <w:bottom w:val="none" w:sz="0" w:space="0" w:color="auto"/>
        <w:right w:val="none" w:sz="0" w:space="0" w:color="auto"/>
      </w:divBdr>
      <w:divsChild>
        <w:div w:id="991106361">
          <w:marLeft w:val="562"/>
          <w:marRight w:val="0"/>
          <w:marTop w:val="240"/>
          <w:marBottom w:val="0"/>
          <w:divBdr>
            <w:top w:val="none" w:sz="0" w:space="0" w:color="auto"/>
            <w:left w:val="none" w:sz="0" w:space="0" w:color="auto"/>
            <w:bottom w:val="none" w:sz="0" w:space="0" w:color="auto"/>
            <w:right w:val="none" w:sz="0" w:space="0" w:color="auto"/>
          </w:divBdr>
        </w:div>
        <w:div w:id="1080519162">
          <w:marLeft w:val="1138"/>
          <w:marRight w:val="0"/>
          <w:marTop w:val="120"/>
          <w:marBottom w:val="0"/>
          <w:divBdr>
            <w:top w:val="none" w:sz="0" w:space="0" w:color="auto"/>
            <w:left w:val="none" w:sz="0" w:space="0" w:color="auto"/>
            <w:bottom w:val="none" w:sz="0" w:space="0" w:color="auto"/>
            <w:right w:val="none" w:sz="0" w:space="0" w:color="auto"/>
          </w:divBdr>
        </w:div>
      </w:divsChild>
    </w:div>
    <w:div w:id="1022508716">
      <w:bodyDiv w:val="1"/>
      <w:marLeft w:val="0"/>
      <w:marRight w:val="0"/>
      <w:marTop w:val="0"/>
      <w:marBottom w:val="0"/>
      <w:divBdr>
        <w:top w:val="none" w:sz="0" w:space="0" w:color="auto"/>
        <w:left w:val="none" w:sz="0" w:space="0" w:color="auto"/>
        <w:bottom w:val="none" w:sz="0" w:space="0" w:color="auto"/>
        <w:right w:val="none" w:sz="0" w:space="0" w:color="auto"/>
      </w:divBdr>
    </w:div>
    <w:div w:id="1034044216">
      <w:bodyDiv w:val="1"/>
      <w:marLeft w:val="0"/>
      <w:marRight w:val="0"/>
      <w:marTop w:val="0"/>
      <w:marBottom w:val="0"/>
      <w:divBdr>
        <w:top w:val="none" w:sz="0" w:space="0" w:color="auto"/>
        <w:left w:val="none" w:sz="0" w:space="0" w:color="auto"/>
        <w:bottom w:val="none" w:sz="0" w:space="0" w:color="auto"/>
        <w:right w:val="none" w:sz="0" w:space="0" w:color="auto"/>
      </w:divBdr>
    </w:div>
    <w:div w:id="1044208368">
      <w:bodyDiv w:val="1"/>
      <w:marLeft w:val="0"/>
      <w:marRight w:val="0"/>
      <w:marTop w:val="0"/>
      <w:marBottom w:val="0"/>
      <w:divBdr>
        <w:top w:val="none" w:sz="0" w:space="0" w:color="auto"/>
        <w:left w:val="none" w:sz="0" w:space="0" w:color="auto"/>
        <w:bottom w:val="none" w:sz="0" w:space="0" w:color="auto"/>
        <w:right w:val="none" w:sz="0" w:space="0" w:color="auto"/>
      </w:divBdr>
    </w:div>
    <w:div w:id="1046444996">
      <w:bodyDiv w:val="1"/>
      <w:marLeft w:val="0"/>
      <w:marRight w:val="0"/>
      <w:marTop w:val="0"/>
      <w:marBottom w:val="0"/>
      <w:divBdr>
        <w:top w:val="none" w:sz="0" w:space="0" w:color="auto"/>
        <w:left w:val="none" w:sz="0" w:space="0" w:color="auto"/>
        <w:bottom w:val="none" w:sz="0" w:space="0" w:color="auto"/>
        <w:right w:val="none" w:sz="0" w:space="0" w:color="auto"/>
      </w:divBdr>
    </w:div>
    <w:div w:id="1049954764">
      <w:bodyDiv w:val="1"/>
      <w:marLeft w:val="0"/>
      <w:marRight w:val="0"/>
      <w:marTop w:val="0"/>
      <w:marBottom w:val="0"/>
      <w:divBdr>
        <w:top w:val="none" w:sz="0" w:space="0" w:color="auto"/>
        <w:left w:val="none" w:sz="0" w:space="0" w:color="auto"/>
        <w:bottom w:val="none" w:sz="0" w:space="0" w:color="auto"/>
        <w:right w:val="none" w:sz="0" w:space="0" w:color="auto"/>
      </w:divBdr>
    </w:div>
    <w:div w:id="1050761217">
      <w:bodyDiv w:val="1"/>
      <w:marLeft w:val="0"/>
      <w:marRight w:val="0"/>
      <w:marTop w:val="0"/>
      <w:marBottom w:val="0"/>
      <w:divBdr>
        <w:top w:val="none" w:sz="0" w:space="0" w:color="auto"/>
        <w:left w:val="none" w:sz="0" w:space="0" w:color="auto"/>
        <w:bottom w:val="none" w:sz="0" w:space="0" w:color="auto"/>
        <w:right w:val="none" w:sz="0" w:space="0" w:color="auto"/>
      </w:divBdr>
    </w:div>
    <w:div w:id="1057586806">
      <w:bodyDiv w:val="1"/>
      <w:marLeft w:val="0"/>
      <w:marRight w:val="0"/>
      <w:marTop w:val="0"/>
      <w:marBottom w:val="0"/>
      <w:divBdr>
        <w:top w:val="none" w:sz="0" w:space="0" w:color="auto"/>
        <w:left w:val="none" w:sz="0" w:space="0" w:color="auto"/>
        <w:bottom w:val="none" w:sz="0" w:space="0" w:color="auto"/>
        <w:right w:val="none" w:sz="0" w:space="0" w:color="auto"/>
      </w:divBdr>
    </w:div>
    <w:div w:id="1073701425">
      <w:bodyDiv w:val="1"/>
      <w:marLeft w:val="0"/>
      <w:marRight w:val="0"/>
      <w:marTop w:val="0"/>
      <w:marBottom w:val="0"/>
      <w:divBdr>
        <w:top w:val="none" w:sz="0" w:space="0" w:color="auto"/>
        <w:left w:val="none" w:sz="0" w:space="0" w:color="auto"/>
        <w:bottom w:val="none" w:sz="0" w:space="0" w:color="auto"/>
        <w:right w:val="none" w:sz="0" w:space="0" w:color="auto"/>
      </w:divBdr>
    </w:div>
    <w:div w:id="1074552683">
      <w:bodyDiv w:val="1"/>
      <w:marLeft w:val="0"/>
      <w:marRight w:val="0"/>
      <w:marTop w:val="0"/>
      <w:marBottom w:val="0"/>
      <w:divBdr>
        <w:top w:val="none" w:sz="0" w:space="0" w:color="auto"/>
        <w:left w:val="none" w:sz="0" w:space="0" w:color="auto"/>
        <w:bottom w:val="none" w:sz="0" w:space="0" w:color="auto"/>
        <w:right w:val="none" w:sz="0" w:space="0" w:color="auto"/>
      </w:divBdr>
    </w:div>
    <w:div w:id="1077091051">
      <w:bodyDiv w:val="1"/>
      <w:marLeft w:val="0"/>
      <w:marRight w:val="0"/>
      <w:marTop w:val="0"/>
      <w:marBottom w:val="0"/>
      <w:divBdr>
        <w:top w:val="none" w:sz="0" w:space="0" w:color="auto"/>
        <w:left w:val="none" w:sz="0" w:space="0" w:color="auto"/>
        <w:bottom w:val="none" w:sz="0" w:space="0" w:color="auto"/>
        <w:right w:val="none" w:sz="0" w:space="0" w:color="auto"/>
      </w:divBdr>
    </w:div>
    <w:div w:id="1084838126">
      <w:bodyDiv w:val="1"/>
      <w:marLeft w:val="0"/>
      <w:marRight w:val="0"/>
      <w:marTop w:val="0"/>
      <w:marBottom w:val="0"/>
      <w:divBdr>
        <w:top w:val="none" w:sz="0" w:space="0" w:color="auto"/>
        <w:left w:val="none" w:sz="0" w:space="0" w:color="auto"/>
        <w:bottom w:val="none" w:sz="0" w:space="0" w:color="auto"/>
        <w:right w:val="none" w:sz="0" w:space="0" w:color="auto"/>
      </w:divBdr>
    </w:div>
    <w:div w:id="1086147310">
      <w:bodyDiv w:val="1"/>
      <w:marLeft w:val="0"/>
      <w:marRight w:val="0"/>
      <w:marTop w:val="0"/>
      <w:marBottom w:val="0"/>
      <w:divBdr>
        <w:top w:val="none" w:sz="0" w:space="0" w:color="auto"/>
        <w:left w:val="none" w:sz="0" w:space="0" w:color="auto"/>
        <w:bottom w:val="none" w:sz="0" w:space="0" w:color="auto"/>
        <w:right w:val="none" w:sz="0" w:space="0" w:color="auto"/>
      </w:divBdr>
    </w:div>
    <w:div w:id="1096512032">
      <w:bodyDiv w:val="1"/>
      <w:marLeft w:val="0"/>
      <w:marRight w:val="0"/>
      <w:marTop w:val="0"/>
      <w:marBottom w:val="0"/>
      <w:divBdr>
        <w:top w:val="none" w:sz="0" w:space="0" w:color="auto"/>
        <w:left w:val="none" w:sz="0" w:space="0" w:color="auto"/>
        <w:bottom w:val="none" w:sz="0" w:space="0" w:color="auto"/>
        <w:right w:val="none" w:sz="0" w:space="0" w:color="auto"/>
      </w:divBdr>
    </w:div>
    <w:div w:id="1104424435">
      <w:bodyDiv w:val="1"/>
      <w:marLeft w:val="0"/>
      <w:marRight w:val="0"/>
      <w:marTop w:val="0"/>
      <w:marBottom w:val="0"/>
      <w:divBdr>
        <w:top w:val="none" w:sz="0" w:space="0" w:color="auto"/>
        <w:left w:val="none" w:sz="0" w:space="0" w:color="auto"/>
        <w:bottom w:val="none" w:sz="0" w:space="0" w:color="auto"/>
        <w:right w:val="none" w:sz="0" w:space="0" w:color="auto"/>
      </w:divBdr>
    </w:div>
    <w:div w:id="1107429138">
      <w:bodyDiv w:val="1"/>
      <w:marLeft w:val="0"/>
      <w:marRight w:val="0"/>
      <w:marTop w:val="0"/>
      <w:marBottom w:val="0"/>
      <w:divBdr>
        <w:top w:val="none" w:sz="0" w:space="0" w:color="auto"/>
        <w:left w:val="none" w:sz="0" w:space="0" w:color="auto"/>
        <w:bottom w:val="none" w:sz="0" w:space="0" w:color="auto"/>
        <w:right w:val="none" w:sz="0" w:space="0" w:color="auto"/>
      </w:divBdr>
    </w:div>
    <w:div w:id="1109937259">
      <w:bodyDiv w:val="1"/>
      <w:marLeft w:val="0"/>
      <w:marRight w:val="0"/>
      <w:marTop w:val="0"/>
      <w:marBottom w:val="0"/>
      <w:divBdr>
        <w:top w:val="none" w:sz="0" w:space="0" w:color="auto"/>
        <w:left w:val="none" w:sz="0" w:space="0" w:color="auto"/>
        <w:bottom w:val="none" w:sz="0" w:space="0" w:color="auto"/>
        <w:right w:val="none" w:sz="0" w:space="0" w:color="auto"/>
      </w:divBdr>
    </w:div>
    <w:div w:id="1113743770">
      <w:bodyDiv w:val="1"/>
      <w:marLeft w:val="0"/>
      <w:marRight w:val="0"/>
      <w:marTop w:val="0"/>
      <w:marBottom w:val="0"/>
      <w:divBdr>
        <w:top w:val="none" w:sz="0" w:space="0" w:color="auto"/>
        <w:left w:val="none" w:sz="0" w:space="0" w:color="auto"/>
        <w:bottom w:val="none" w:sz="0" w:space="0" w:color="auto"/>
        <w:right w:val="none" w:sz="0" w:space="0" w:color="auto"/>
      </w:divBdr>
    </w:div>
    <w:div w:id="1121263406">
      <w:bodyDiv w:val="1"/>
      <w:marLeft w:val="0"/>
      <w:marRight w:val="0"/>
      <w:marTop w:val="0"/>
      <w:marBottom w:val="0"/>
      <w:divBdr>
        <w:top w:val="none" w:sz="0" w:space="0" w:color="auto"/>
        <w:left w:val="none" w:sz="0" w:space="0" w:color="auto"/>
        <w:bottom w:val="none" w:sz="0" w:space="0" w:color="auto"/>
        <w:right w:val="none" w:sz="0" w:space="0" w:color="auto"/>
      </w:divBdr>
    </w:div>
    <w:div w:id="1128086940">
      <w:bodyDiv w:val="1"/>
      <w:marLeft w:val="0"/>
      <w:marRight w:val="0"/>
      <w:marTop w:val="0"/>
      <w:marBottom w:val="0"/>
      <w:divBdr>
        <w:top w:val="none" w:sz="0" w:space="0" w:color="auto"/>
        <w:left w:val="none" w:sz="0" w:space="0" w:color="auto"/>
        <w:bottom w:val="none" w:sz="0" w:space="0" w:color="auto"/>
        <w:right w:val="none" w:sz="0" w:space="0" w:color="auto"/>
      </w:divBdr>
    </w:div>
    <w:div w:id="1128166395">
      <w:bodyDiv w:val="1"/>
      <w:marLeft w:val="0"/>
      <w:marRight w:val="0"/>
      <w:marTop w:val="0"/>
      <w:marBottom w:val="0"/>
      <w:divBdr>
        <w:top w:val="none" w:sz="0" w:space="0" w:color="auto"/>
        <w:left w:val="none" w:sz="0" w:space="0" w:color="auto"/>
        <w:bottom w:val="none" w:sz="0" w:space="0" w:color="auto"/>
        <w:right w:val="none" w:sz="0" w:space="0" w:color="auto"/>
      </w:divBdr>
    </w:div>
    <w:div w:id="1149325302">
      <w:bodyDiv w:val="1"/>
      <w:marLeft w:val="0"/>
      <w:marRight w:val="0"/>
      <w:marTop w:val="0"/>
      <w:marBottom w:val="0"/>
      <w:divBdr>
        <w:top w:val="none" w:sz="0" w:space="0" w:color="auto"/>
        <w:left w:val="none" w:sz="0" w:space="0" w:color="auto"/>
        <w:bottom w:val="none" w:sz="0" w:space="0" w:color="auto"/>
        <w:right w:val="none" w:sz="0" w:space="0" w:color="auto"/>
      </w:divBdr>
    </w:div>
    <w:div w:id="1151479168">
      <w:bodyDiv w:val="1"/>
      <w:marLeft w:val="0"/>
      <w:marRight w:val="0"/>
      <w:marTop w:val="0"/>
      <w:marBottom w:val="0"/>
      <w:divBdr>
        <w:top w:val="none" w:sz="0" w:space="0" w:color="auto"/>
        <w:left w:val="none" w:sz="0" w:space="0" w:color="auto"/>
        <w:bottom w:val="none" w:sz="0" w:space="0" w:color="auto"/>
        <w:right w:val="none" w:sz="0" w:space="0" w:color="auto"/>
      </w:divBdr>
    </w:div>
    <w:div w:id="1153570418">
      <w:bodyDiv w:val="1"/>
      <w:marLeft w:val="0"/>
      <w:marRight w:val="0"/>
      <w:marTop w:val="0"/>
      <w:marBottom w:val="0"/>
      <w:divBdr>
        <w:top w:val="none" w:sz="0" w:space="0" w:color="auto"/>
        <w:left w:val="none" w:sz="0" w:space="0" w:color="auto"/>
        <w:bottom w:val="none" w:sz="0" w:space="0" w:color="auto"/>
        <w:right w:val="none" w:sz="0" w:space="0" w:color="auto"/>
      </w:divBdr>
    </w:div>
    <w:div w:id="1159423315">
      <w:bodyDiv w:val="1"/>
      <w:marLeft w:val="0"/>
      <w:marRight w:val="0"/>
      <w:marTop w:val="0"/>
      <w:marBottom w:val="0"/>
      <w:divBdr>
        <w:top w:val="none" w:sz="0" w:space="0" w:color="auto"/>
        <w:left w:val="none" w:sz="0" w:space="0" w:color="auto"/>
        <w:bottom w:val="none" w:sz="0" w:space="0" w:color="auto"/>
        <w:right w:val="none" w:sz="0" w:space="0" w:color="auto"/>
      </w:divBdr>
    </w:div>
    <w:div w:id="1197349156">
      <w:bodyDiv w:val="1"/>
      <w:marLeft w:val="0"/>
      <w:marRight w:val="0"/>
      <w:marTop w:val="0"/>
      <w:marBottom w:val="0"/>
      <w:divBdr>
        <w:top w:val="none" w:sz="0" w:space="0" w:color="auto"/>
        <w:left w:val="none" w:sz="0" w:space="0" w:color="auto"/>
        <w:bottom w:val="none" w:sz="0" w:space="0" w:color="auto"/>
        <w:right w:val="none" w:sz="0" w:space="0" w:color="auto"/>
      </w:divBdr>
    </w:div>
    <w:div w:id="1199200698">
      <w:bodyDiv w:val="1"/>
      <w:marLeft w:val="0"/>
      <w:marRight w:val="0"/>
      <w:marTop w:val="0"/>
      <w:marBottom w:val="0"/>
      <w:divBdr>
        <w:top w:val="none" w:sz="0" w:space="0" w:color="auto"/>
        <w:left w:val="none" w:sz="0" w:space="0" w:color="auto"/>
        <w:bottom w:val="none" w:sz="0" w:space="0" w:color="auto"/>
        <w:right w:val="none" w:sz="0" w:space="0" w:color="auto"/>
      </w:divBdr>
    </w:div>
    <w:div w:id="1199850954">
      <w:bodyDiv w:val="1"/>
      <w:marLeft w:val="0"/>
      <w:marRight w:val="0"/>
      <w:marTop w:val="0"/>
      <w:marBottom w:val="0"/>
      <w:divBdr>
        <w:top w:val="none" w:sz="0" w:space="0" w:color="auto"/>
        <w:left w:val="none" w:sz="0" w:space="0" w:color="auto"/>
        <w:bottom w:val="none" w:sz="0" w:space="0" w:color="auto"/>
        <w:right w:val="none" w:sz="0" w:space="0" w:color="auto"/>
      </w:divBdr>
    </w:div>
    <w:div w:id="1208877551">
      <w:bodyDiv w:val="1"/>
      <w:marLeft w:val="0"/>
      <w:marRight w:val="0"/>
      <w:marTop w:val="0"/>
      <w:marBottom w:val="0"/>
      <w:divBdr>
        <w:top w:val="none" w:sz="0" w:space="0" w:color="auto"/>
        <w:left w:val="none" w:sz="0" w:space="0" w:color="auto"/>
        <w:bottom w:val="none" w:sz="0" w:space="0" w:color="auto"/>
        <w:right w:val="none" w:sz="0" w:space="0" w:color="auto"/>
      </w:divBdr>
    </w:div>
    <w:div w:id="1213424713">
      <w:bodyDiv w:val="1"/>
      <w:marLeft w:val="0"/>
      <w:marRight w:val="0"/>
      <w:marTop w:val="0"/>
      <w:marBottom w:val="0"/>
      <w:divBdr>
        <w:top w:val="none" w:sz="0" w:space="0" w:color="auto"/>
        <w:left w:val="none" w:sz="0" w:space="0" w:color="auto"/>
        <w:bottom w:val="none" w:sz="0" w:space="0" w:color="auto"/>
        <w:right w:val="none" w:sz="0" w:space="0" w:color="auto"/>
      </w:divBdr>
    </w:div>
    <w:div w:id="1216697638">
      <w:bodyDiv w:val="1"/>
      <w:marLeft w:val="0"/>
      <w:marRight w:val="0"/>
      <w:marTop w:val="0"/>
      <w:marBottom w:val="0"/>
      <w:divBdr>
        <w:top w:val="none" w:sz="0" w:space="0" w:color="auto"/>
        <w:left w:val="none" w:sz="0" w:space="0" w:color="auto"/>
        <w:bottom w:val="none" w:sz="0" w:space="0" w:color="auto"/>
        <w:right w:val="none" w:sz="0" w:space="0" w:color="auto"/>
      </w:divBdr>
    </w:div>
    <w:div w:id="1227763676">
      <w:bodyDiv w:val="1"/>
      <w:marLeft w:val="0"/>
      <w:marRight w:val="0"/>
      <w:marTop w:val="0"/>
      <w:marBottom w:val="0"/>
      <w:divBdr>
        <w:top w:val="none" w:sz="0" w:space="0" w:color="auto"/>
        <w:left w:val="none" w:sz="0" w:space="0" w:color="auto"/>
        <w:bottom w:val="none" w:sz="0" w:space="0" w:color="auto"/>
        <w:right w:val="none" w:sz="0" w:space="0" w:color="auto"/>
      </w:divBdr>
    </w:div>
    <w:div w:id="1229851309">
      <w:bodyDiv w:val="1"/>
      <w:marLeft w:val="0"/>
      <w:marRight w:val="0"/>
      <w:marTop w:val="0"/>
      <w:marBottom w:val="0"/>
      <w:divBdr>
        <w:top w:val="none" w:sz="0" w:space="0" w:color="auto"/>
        <w:left w:val="none" w:sz="0" w:space="0" w:color="auto"/>
        <w:bottom w:val="none" w:sz="0" w:space="0" w:color="auto"/>
        <w:right w:val="none" w:sz="0" w:space="0" w:color="auto"/>
      </w:divBdr>
    </w:div>
    <w:div w:id="1233270941">
      <w:bodyDiv w:val="1"/>
      <w:marLeft w:val="0"/>
      <w:marRight w:val="0"/>
      <w:marTop w:val="0"/>
      <w:marBottom w:val="0"/>
      <w:divBdr>
        <w:top w:val="none" w:sz="0" w:space="0" w:color="auto"/>
        <w:left w:val="none" w:sz="0" w:space="0" w:color="auto"/>
        <w:bottom w:val="none" w:sz="0" w:space="0" w:color="auto"/>
        <w:right w:val="none" w:sz="0" w:space="0" w:color="auto"/>
      </w:divBdr>
    </w:div>
    <w:div w:id="1254125337">
      <w:bodyDiv w:val="1"/>
      <w:marLeft w:val="0"/>
      <w:marRight w:val="0"/>
      <w:marTop w:val="0"/>
      <w:marBottom w:val="0"/>
      <w:divBdr>
        <w:top w:val="none" w:sz="0" w:space="0" w:color="auto"/>
        <w:left w:val="none" w:sz="0" w:space="0" w:color="auto"/>
        <w:bottom w:val="none" w:sz="0" w:space="0" w:color="auto"/>
        <w:right w:val="none" w:sz="0" w:space="0" w:color="auto"/>
      </w:divBdr>
    </w:div>
    <w:div w:id="1258902555">
      <w:bodyDiv w:val="1"/>
      <w:marLeft w:val="0"/>
      <w:marRight w:val="0"/>
      <w:marTop w:val="0"/>
      <w:marBottom w:val="0"/>
      <w:divBdr>
        <w:top w:val="none" w:sz="0" w:space="0" w:color="auto"/>
        <w:left w:val="none" w:sz="0" w:space="0" w:color="auto"/>
        <w:bottom w:val="none" w:sz="0" w:space="0" w:color="auto"/>
        <w:right w:val="none" w:sz="0" w:space="0" w:color="auto"/>
      </w:divBdr>
    </w:div>
    <w:div w:id="1297640713">
      <w:bodyDiv w:val="1"/>
      <w:marLeft w:val="0"/>
      <w:marRight w:val="0"/>
      <w:marTop w:val="0"/>
      <w:marBottom w:val="0"/>
      <w:divBdr>
        <w:top w:val="none" w:sz="0" w:space="0" w:color="auto"/>
        <w:left w:val="none" w:sz="0" w:space="0" w:color="auto"/>
        <w:bottom w:val="none" w:sz="0" w:space="0" w:color="auto"/>
        <w:right w:val="none" w:sz="0" w:space="0" w:color="auto"/>
      </w:divBdr>
    </w:div>
    <w:div w:id="1299335780">
      <w:bodyDiv w:val="1"/>
      <w:marLeft w:val="0"/>
      <w:marRight w:val="0"/>
      <w:marTop w:val="0"/>
      <w:marBottom w:val="0"/>
      <w:divBdr>
        <w:top w:val="none" w:sz="0" w:space="0" w:color="auto"/>
        <w:left w:val="none" w:sz="0" w:space="0" w:color="auto"/>
        <w:bottom w:val="none" w:sz="0" w:space="0" w:color="auto"/>
        <w:right w:val="none" w:sz="0" w:space="0" w:color="auto"/>
      </w:divBdr>
    </w:div>
    <w:div w:id="1301377032">
      <w:bodyDiv w:val="1"/>
      <w:marLeft w:val="0"/>
      <w:marRight w:val="0"/>
      <w:marTop w:val="0"/>
      <w:marBottom w:val="0"/>
      <w:divBdr>
        <w:top w:val="none" w:sz="0" w:space="0" w:color="auto"/>
        <w:left w:val="none" w:sz="0" w:space="0" w:color="auto"/>
        <w:bottom w:val="none" w:sz="0" w:space="0" w:color="auto"/>
        <w:right w:val="none" w:sz="0" w:space="0" w:color="auto"/>
      </w:divBdr>
    </w:div>
    <w:div w:id="1318873628">
      <w:bodyDiv w:val="1"/>
      <w:marLeft w:val="0"/>
      <w:marRight w:val="0"/>
      <w:marTop w:val="0"/>
      <w:marBottom w:val="0"/>
      <w:divBdr>
        <w:top w:val="none" w:sz="0" w:space="0" w:color="auto"/>
        <w:left w:val="none" w:sz="0" w:space="0" w:color="auto"/>
        <w:bottom w:val="none" w:sz="0" w:space="0" w:color="auto"/>
        <w:right w:val="none" w:sz="0" w:space="0" w:color="auto"/>
      </w:divBdr>
    </w:div>
    <w:div w:id="1320966923">
      <w:bodyDiv w:val="1"/>
      <w:marLeft w:val="0"/>
      <w:marRight w:val="0"/>
      <w:marTop w:val="0"/>
      <w:marBottom w:val="0"/>
      <w:divBdr>
        <w:top w:val="none" w:sz="0" w:space="0" w:color="auto"/>
        <w:left w:val="none" w:sz="0" w:space="0" w:color="auto"/>
        <w:bottom w:val="none" w:sz="0" w:space="0" w:color="auto"/>
        <w:right w:val="none" w:sz="0" w:space="0" w:color="auto"/>
      </w:divBdr>
    </w:div>
    <w:div w:id="1331369585">
      <w:bodyDiv w:val="1"/>
      <w:marLeft w:val="0"/>
      <w:marRight w:val="0"/>
      <w:marTop w:val="0"/>
      <w:marBottom w:val="0"/>
      <w:divBdr>
        <w:top w:val="none" w:sz="0" w:space="0" w:color="auto"/>
        <w:left w:val="none" w:sz="0" w:space="0" w:color="auto"/>
        <w:bottom w:val="none" w:sz="0" w:space="0" w:color="auto"/>
        <w:right w:val="none" w:sz="0" w:space="0" w:color="auto"/>
      </w:divBdr>
    </w:div>
    <w:div w:id="1337880118">
      <w:bodyDiv w:val="1"/>
      <w:marLeft w:val="0"/>
      <w:marRight w:val="0"/>
      <w:marTop w:val="0"/>
      <w:marBottom w:val="0"/>
      <w:divBdr>
        <w:top w:val="none" w:sz="0" w:space="0" w:color="auto"/>
        <w:left w:val="none" w:sz="0" w:space="0" w:color="auto"/>
        <w:bottom w:val="none" w:sz="0" w:space="0" w:color="auto"/>
        <w:right w:val="none" w:sz="0" w:space="0" w:color="auto"/>
      </w:divBdr>
    </w:div>
    <w:div w:id="1356153817">
      <w:bodyDiv w:val="1"/>
      <w:marLeft w:val="0"/>
      <w:marRight w:val="0"/>
      <w:marTop w:val="0"/>
      <w:marBottom w:val="0"/>
      <w:divBdr>
        <w:top w:val="none" w:sz="0" w:space="0" w:color="auto"/>
        <w:left w:val="none" w:sz="0" w:space="0" w:color="auto"/>
        <w:bottom w:val="none" w:sz="0" w:space="0" w:color="auto"/>
        <w:right w:val="none" w:sz="0" w:space="0" w:color="auto"/>
      </w:divBdr>
    </w:div>
    <w:div w:id="1363895347">
      <w:bodyDiv w:val="1"/>
      <w:marLeft w:val="0"/>
      <w:marRight w:val="0"/>
      <w:marTop w:val="0"/>
      <w:marBottom w:val="0"/>
      <w:divBdr>
        <w:top w:val="none" w:sz="0" w:space="0" w:color="auto"/>
        <w:left w:val="none" w:sz="0" w:space="0" w:color="auto"/>
        <w:bottom w:val="none" w:sz="0" w:space="0" w:color="auto"/>
        <w:right w:val="none" w:sz="0" w:space="0" w:color="auto"/>
      </w:divBdr>
    </w:div>
    <w:div w:id="1369254411">
      <w:bodyDiv w:val="1"/>
      <w:marLeft w:val="0"/>
      <w:marRight w:val="0"/>
      <w:marTop w:val="0"/>
      <w:marBottom w:val="0"/>
      <w:divBdr>
        <w:top w:val="none" w:sz="0" w:space="0" w:color="auto"/>
        <w:left w:val="none" w:sz="0" w:space="0" w:color="auto"/>
        <w:bottom w:val="none" w:sz="0" w:space="0" w:color="auto"/>
        <w:right w:val="none" w:sz="0" w:space="0" w:color="auto"/>
      </w:divBdr>
    </w:div>
    <w:div w:id="1369407411">
      <w:bodyDiv w:val="1"/>
      <w:marLeft w:val="0"/>
      <w:marRight w:val="0"/>
      <w:marTop w:val="0"/>
      <w:marBottom w:val="0"/>
      <w:divBdr>
        <w:top w:val="none" w:sz="0" w:space="0" w:color="auto"/>
        <w:left w:val="none" w:sz="0" w:space="0" w:color="auto"/>
        <w:bottom w:val="none" w:sz="0" w:space="0" w:color="auto"/>
        <w:right w:val="none" w:sz="0" w:space="0" w:color="auto"/>
      </w:divBdr>
    </w:div>
    <w:div w:id="1389451790">
      <w:bodyDiv w:val="1"/>
      <w:marLeft w:val="0"/>
      <w:marRight w:val="0"/>
      <w:marTop w:val="0"/>
      <w:marBottom w:val="0"/>
      <w:divBdr>
        <w:top w:val="none" w:sz="0" w:space="0" w:color="auto"/>
        <w:left w:val="none" w:sz="0" w:space="0" w:color="auto"/>
        <w:bottom w:val="none" w:sz="0" w:space="0" w:color="auto"/>
        <w:right w:val="none" w:sz="0" w:space="0" w:color="auto"/>
      </w:divBdr>
    </w:div>
    <w:div w:id="1390153726">
      <w:bodyDiv w:val="1"/>
      <w:marLeft w:val="0"/>
      <w:marRight w:val="0"/>
      <w:marTop w:val="0"/>
      <w:marBottom w:val="0"/>
      <w:divBdr>
        <w:top w:val="none" w:sz="0" w:space="0" w:color="auto"/>
        <w:left w:val="none" w:sz="0" w:space="0" w:color="auto"/>
        <w:bottom w:val="none" w:sz="0" w:space="0" w:color="auto"/>
        <w:right w:val="none" w:sz="0" w:space="0" w:color="auto"/>
      </w:divBdr>
    </w:div>
    <w:div w:id="1404521763">
      <w:bodyDiv w:val="1"/>
      <w:marLeft w:val="0"/>
      <w:marRight w:val="0"/>
      <w:marTop w:val="0"/>
      <w:marBottom w:val="0"/>
      <w:divBdr>
        <w:top w:val="none" w:sz="0" w:space="0" w:color="auto"/>
        <w:left w:val="none" w:sz="0" w:space="0" w:color="auto"/>
        <w:bottom w:val="none" w:sz="0" w:space="0" w:color="auto"/>
        <w:right w:val="none" w:sz="0" w:space="0" w:color="auto"/>
      </w:divBdr>
    </w:div>
    <w:div w:id="1411193012">
      <w:bodyDiv w:val="1"/>
      <w:marLeft w:val="0"/>
      <w:marRight w:val="0"/>
      <w:marTop w:val="0"/>
      <w:marBottom w:val="0"/>
      <w:divBdr>
        <w:top w:val="none" w:sz="0" w:space="0" w:color="auto"/>
        <w:left w:val="none" w:sz="0" w:space="0" w:color="auto"/>
        <w:bottom w:val="none" w:sz="0" w:space="0" w:color="auto"/>
        <w:right w:val="none" w:sz="0" w:space="0" w:color="auto"/>
      </w:divBdr>
    </w:div>
    <w:div w:id="1423989167">
      <w:bodyDiv w:val="1"/>
      <w:marLeft w:val="0"/>
      <w:marRight w:val="0"/>
      <w:marTop w:val="0"/>
      <w:marBottom w:val="0"/>
      <w:divBdr>
        <w:top w:val="none" w:sz="0" w:space="0" w:color="auto"/>
        <w:left w:val="none" w:sz="0" w:space="0" w:color="auto"/>
        <w:bottom w:val="none" w:sz="0" w:space="0" w:color="auto"/>
        <w:right w:val="none" w:sz="0" w:space="0" w:color="auto"/>
      </w:divBdr>
    </w:div>
    <w:div w:id="1426461182">
      <w:bodyDiv w:val="1"/>
      <w:marLeft w:val="0"/>
      <w:marRight w:val="0"/>
      <w:marTop w:val="0"/>
      <w:marBottom w:val="0"/>
      <w:divBdr>
        <w:top w:val="none" w:sz="0" w:space="0" w:color="auto"/>
        <w:left w:val="none" w:sz="0" w:space="0" w:color="auto"/>
        <w:bottom w:val="none" w:sz="0" w:space="0" w:color="auto"/>
        <w:right w:val="none" w:sz="0" w:space="0" w:color="auto"/>
      </w:divBdr>
    </w:div>
    <w:div w:id="1429809826">
      <w:bodyDiv w:val="1"/>
      <w:marLeft w:val="0"/>
      <w:marRight w:val="0"/>
      <w:marTop w:val="0"/>
      <w:marBottom w:val="0"/>
      <w:divBdr>
        <w:top w:val="none" w:sz="0" w:space="0" w:color="auto"/>
        <w:left w:val="none" w:sz="0" w:space="0" w:color="auto"/>
        <w:bottom w:val="none" w:sz="0" w:space="0" w:color="auto"/>
        <w:right w:val="none" w:sz="0" w:space="0" w:color="auto"/>
      </w:divBdr>
    </w:div>
    <w:div w:id="1429888528">
      <w:bodyDiv w:val="1"/>
      <w:marLeft w:val="0"/>
      <w:marRight w:val="0"/>
      <w:marTop w:val="0"/>
      <w:marBottom w:val="0"/>
      <w:divBdr>
        <w:top w:val="none" w:sz="0" w:space="0" w:color="auto"/>
        <w:left w:val="none" w:sz="0" w:space="0" w:color="auto"/>
        <w:bottom w:val="none" w:sz="0" w:space="0" w:color="auto"/>
        <w:right w:val="none" w:sz="0" w:space="0" w:color="auto"/>
      </w:divBdr>
    </w:div>
    <w:div w:id="1440950793">
      <w:bodyDiv w:val="1"/>
      <w:marLeft w:val="0"/>
      <w:marRight w:val="0"/>
      <w:marTop w:val="0"/>
      <w:marBottom w:val="0"/>
      <w:divBdr>
        <w:top w:val="none" w:sz="0" w:space="0" w:color="auto"/>
        <w:left w:val="none" w:sz="0" w:space="0" w:color="auto"/>
        <w:bottom w:val="none" w:sz="0" w:space="0" w:color="auto"/>
        <w:right w:val="none" w:sz="0" w:space="0" w:color="auto"/>
      </w:divBdr>
    </w:div>
    <w:div w:id="1446146354">
      <w:bodyDiv w:val="1"/>
      <w:marLeft w:val="0"/>
      <w:marRight w:val="0"/>
      <w:marTop w:val="0"/>
      <w:marBottom w:val="0"/>
      <w:divBdr>
        <w:top w:val="none" w:sz="0" w:space="0" w:color="auto"/>
        <w:left w:val="none" w:sz="0" w:space="0" w:color="auto"/>
        <w:bottom w:val="none" w:sz="0" w:space="0" w:color="auto"/>
        <w:right w:val="none" w:sz="0" w:space="0" w:color="auto"/>
      </w:divBdr>
    </w:div>
    <w:div w:id="1462726108">
      <w:bodyDiv w:val="1"/>
      <w:marLeft w:val="0"/>
      <w:marRight w:val="0"/>
      <w:marTop w:val="0"/>
      <w:marBottom w:val="0"/>
      <w:divBdr>
        <w:top w:val="none" w:sz="0" w:space="0" w:color="auto"/>
        <w:left w:val="none" w:sz="0" w:space="0" w:color="auto"/>
        <w:bottom w:val="none" w:sz="0" w:space="0" w:color="auto"/>
        <w:right w:val="none" w:sz="0" w:space="0" w:color="auto"/>
      </w:divBdr>
    </w:div>
    <w:div w:id="1470245377">
      <w:bodyDiv w:val="1"/>
      <w:marLeft w:val="0"/>
      <w:marRight w:val="0"/>
      <w:marTop w:val="0"/>
      <w:marBottom w:val="0"/>
      <w:divBdr>
        <w:top w:val="none" w:sz="0" w:space="0" w:color="auto"/>
        <w:left w:val="none" w:sz="0" w:space="0" w:color="auto"/>
        <w:bottom w:val="none" w:sz="0" w:space="0" w:color="auto"/>
        <w:right w:val="none" w:sz="0" w:space="0" w:color="auto"/>
      </w:divBdr>
    </w:div>
    <w:div w:id="1471166035">
      <w:bodyDiv w:val="1"/>
      <w:marLeft w:val="0"/>
      <w:marRight w:val="0"/>
      <w:marTop w:val="0"/>
      <w:marBottom w:val="0"/>
      <w:divBdr>
        <w:top w:val="none" w:sz="0" w:space="0" w:color="auto"/>
        <w:left w:val="none" w:sz="0" w:space="0" w:color="auto"/>
        <w:bottom w:val="none" w:sz="0" w:space="0" w:color="auto"/>
        <w:right w:val="none" w:sz="0" w:space="0" w:color="auto"/>
      </w:divBdr>
    </w:div>
    <w:div w:id="1473981238">
      <w:bodyDiv w:val="1"/>
      <w:marLeft w:val="0"/>
      <w:marRight w:val="0"/>
      <w:marTop w:val="0"/>
      <w:marBottom w:val="0"/>
      <w:divBdr>
        <w:top w:val="none" w:sz="0" w:space="0" w:color="auto"/>
        <w:left w:val="none" w:sz="0" w:space="0" w:color="auto"/>
        <w:bottom w:val="none" w:sz="0" w:space="0" w:color="auto"/>
        <w:right w:val="none" w:sz="0" w:space="0" w:color="auto"/>
      </w:divBdr>
    </w:div>
    <w:div w:id="1486311348">
      <w:bodyDiv w:val="1"/>
      <w:marLeft w:val="0"/>
      <w:marRight w:val="0"/>
      <w:marTop w:val="0"/>
      <w:marBottom w:val="0"/>
      <w:divBdr>
        <w:top w:val="none" w:sz="0" w:space="0" w:color="auto"/>
        <w:left w:val="none" w:sz="0" w:space="0" w:color="auto"/>
        <w:bottom w:val="none" w:sz="0" w:space="0" w:color="auto"/>
        <w:right w:val="none" w:sz="0" w:space="0" w:color="auto"/>
      </w:divBdr>
    </w:div>
    <w:div w:id="1488590641">
      <w:bodyDiv w:val="1"/>
      <w:marLeft w:val="0"/>
      <w:marRight w:val="0"/>
      <w:marTop w:val="0"/>
      <w:marBottom w:val="0"/>
      <w:divBdr>
        <w:top w:val="none" w:sz="0" w:space="0" w:color="auto"/>
        <w:left w:val="none" w:sz="0" w:space="0" w:color="auto"/>
        <w:bottom w:val="none" w:sz="0" w:space="0" w:color="auto"/>
        <w:right w:val="none" w:sz="0" w:space="0" w:color="auto"/>
      </w:divBdr>
    </w:div>
    <w:div w:id="1488858618">
      <w:bodyDiv w:val="1"/>
      <w:marLeft w:val="0"/>
      <w:marRight w:val="0"/>
      <w:marTop w:val="0"/>
      <w:marBottom w:val="0"/>
      <w:divBdr>
        <w:top w:val="none" w:sz="0" w:space="0" w:color="auto"/>
        <w:left w:val="none" w:sz="0" w:space="0" w:color="auto"/>
        <w:bottom w:val="none" w:sz="0" w:space="0" w:color="auto"/>
        <w:right w:val="none" w:sz="0" w:space="0" w:color="auto"/>
      </w:divBdr>
    </w:div>
    <w:div w:id="1492411262">
      <w:bodyDiv w:val="1"/>
      <w:marLeft w:val="0"/>
      <w:marRight w:val="0"/>
      <w:marTop w:val="0"/>
      <w:marBottom w:val="0"/>
      <w:divBdr>
        <w:top w:val="none" w:sz="0" w:space="0" w:color="auto"/>
        <w:left w:val="none" w:sz="0" w:space="0" w:color="auto"/>
        <w:bottom w:val="none" w:sz="0" w:space="0" w:color="auto"/>
        <w:right w:val="none" w:sz="0" w:space="0" w:color="auto"/>
      </w:divBdr>
    </w:div>
    <w:div w:id="1503008431">
      <w:bodyDiv w:val="1"/>
      <w:marLeft w:val="0"/>
      <w:marRight w:val="0"/>
      <w:marTop w:val="0"/>
      <w:marBottom w:val="0"/>
      <w:divBdr>
        <w:top w:val="none" w:sz="0" w:space="0" w:color="auto"/>
        <w:left w:val="none" w:sz="0" w:space="0" w:color="auto"/>
        <w:bottom w:val="none" w:sz="0" w:space="0" w:color="auto"/>
        <w:right w:val="none" w:sz="0" w:space="0" w:color="auto"/>
      </w:divBdr>
    </w:div>
    <w:div w:id="1507205255">
      <w:bodyDiv w:val="1"/>
      <w:marLeft w:val="0"/>
      <w:marRight w:val="0"/>
      <w:marTop w:val="0"/>
      <w:marBottom w:val="0"/>
      <w:divBdr>
        <w:top w:val="none" w:sz="0" w:space="0" w:color="auto"/>
        <w:left w:val="none" w:sz="0" w:space="0" w:color="auto"/>
        <w:bottom w:val="none" w:sz="0" w:space="0" w:color="auto"/>
        <w:right w:val="none" w:sz="0" w:space="0" w:color="auto"/>
      </w:divBdr>
    </w:div>
    <w:div w:id="1516922211">
      <w:bodyDiv w:val="1"/>
      <w:marLeft w:val="0"/>
      <w:marRight w:val="0"/>
      <w:marTop w:val="0"/>
      <w:marBottom w:val="0"/>
      <w:divBdr>
        <w:top w:val="none" w:sz="0" w:space="0" w:color="auto"/>
        <w:left w:val="none" w:sz="0" w:space="0" w:color="auto"/>
        <w:bottom w:val="none" w:sz="0" w:space="0" w:color="auto"/>
        <w:right w:val="none" w:sz="0" w:space="0" w:color="auto"/>
      </w:divBdr>
    </w:div>
    <w:div w:id="1522011709">
      <w:bodyDiv w:val="1"/>
      <w:marLeft w:val="0"/>
      <w:marRight w:val="0"/>
      <w:marTop w:val="0"/>
      <w:marBottom w:val="0"/>
      <w:divBdr>
        <w:top w:val="none" w:sz="0" w:space="0" w:color="auto"/>
        <w:left w:val="none" w:sz="0" w:space="0" w:color="auto"/>
        <w:bottom w:val="none" w:sz="0" w:space="0" w:color="auto"/>
        <w:right w:val="none" w:sz="0" w:space="0" w:color="auto"/>
      </w:divBdr>
    </w:div>
    <w:div w:id="1529756937">
      <w:bodyDiv w:val="1"/>
      <w:marLeft w:val="0"/>
      <w:marRight w:val="0"/>
      <w:marTop w:val="0"/>
      <w:marBottom w:val="0"/>
      <w:divBdr>
        <w:top w:val="none" w:sz="0" w:space="0" w:color="auto"/>
        <w:left w:val="none" w:sz="0" w:space="0" w:color="auto"/>
        <w:bottom w:val="none" w:sz="0" w:space="0" w:color="auto"/>
        <w:right w:val="none" w:sz="0" w:space="0" w:color="auto"/>
      </w:divBdr>
    </w:div>
    <w:div w:id="1539319266">
      <w:bodyDiv w:val="1"/>
      <w:marLeft w:val="0"/>
      <w:marRight w:val="0"/>
      <w:marTop w:val="0"/>
      <w:marBottom w:val="0"/>
      <w:divBdr>
        <w:top w:val="none" w:sz="0" w:space="0" w:color="auto"/>
        <w:left w:val="none" w:sz="0" w:space="0" w:color="auto"/>
        <w:bottom w:val="none" w:sz="0" w:space="0" w:color="auto"/>
        <w:right w:val="none" w:sz="0" w:space="0" w:color="auto"/>
      </w:divBdr>
    </w:div>
    <w:div w:id="1540849275">
      <w:bodyDiv w:val="1"/>
      <w:marLeft w:val="0"/>
      <w:marRight w:val="0"/>
      <w:marTop w:val="0"/>
      <w:marBottom w:val="0"/>
      <w:divBdr>
        <w:top w:val="none" w:sz="0" w:space="0" w:color="auto"/>
        <w:left w:val="none" w:sz="0" w:space="0" w:color="auto"/>
        <w:bottom w:val="none" w:sz="0" w:space="0" w:color="auto"/>
        <w:right w:val="none" w:sz="0" w:space="0" w:color="auto"/>
      </w:divBdr>
    </w:div>
    <w:div w:id="1541355286">
      <w:bodyDiv w:val="1"/>
      <w:marLeft w:val="0"/>
      <w:marRight w:val="0"/>
      <w:marTop w:val="0"/>
      <w:marBottom w:val="0"/>
      <w:divBdr>
        <w:top w:val="none" w:sz="0" w:space="0" w:color="auto"/>
        <w:left w:val="none" w:sz="0" w:space="0" w:color="auto"/>
        <w:bottom w:val="none" w:sz="0" w:space="0" w:color="auto"/>
        <w:right w:val="none" w:sz="0" w:space="0" w:color="auto"/>
      </w:divBdr>
    </w:div>
    <w:div w:id="1550073809">
      <w:bodyDiv w:val="1"/>
      <w:marLeft w:val="0"/>
      <w:marRight w:val="0"/>
      <w:marTop w:val="0"/>
      <w:marBottom w:val="0"/>
      <w:divBdr>
        <w:top w:val="none" w:sz="0" w:space="0" w:color="auto"/>
        <w:left w:val="none" w:sz="0" w:space="0" w:color="auto"/>
        <w:bottom w:val="none" w:sz="0" w:space="0" w:color="auto"/>
        <w:right w:val="none" w:sz="0" w:space="0" w:color="auto"/>
      </w:divBdr>
    </w:div>
    <w:div w:id="1569076171">
      <w:bodyDiv w:val="1"/>
      <w:marLeft w:val="0"/>
      <w:marRight w:val="0"/>
      <w:marTop w:val="0"/>
      <w:marBottom w:val="0"/>
      <w:divBdr>
        <w:top w:val="none" w:sz="0" w:space="0" w:color="auto"/>
        <w:left w:val="none" w:sz="0" w:space="0" w:color="auto"/>
        <w:bottom w:val="none" w:sz="0" w:space="0" w:color="auto"/>
        <w:right w:val="none" w:sz="0" w:space="0" w:color="auto"/>
      </w:divBdr>
    </w:div>
    <w:div w:id="1574703534">
      <w:bodyDiv w:val="1"/>
      <w:marLeft w:val="0"/>
      <w:marRight w:val="0"/>
      <w:marTop w:val="0"/>
      <w:marBottom w:val="0"/>
      <w:divBdr>
        <w:top w:val="none" w:sz="0" w:space="0" w:color="auto"/>
        <w:left w:val="none" w:sz="0" w:space="0" w:color="auto"/>
        <w:bottom w:val="none" w:sz="0" w:space="0" w:color="auto"/>
        <w:right w:val="none" w:sz="0" w:space="0" w:color="auto"/>
      </w:divBdr>
    </w:div>
    <w:div w:id="1577473529">
      <w:bodyDiv w:val="1"/>
      <w:marLeft w:val="0"/>
      <w:marRight w:val="0"/>
      <w:marTop w:val="0"/>
      <w:marBottom w:val="0"/>
      <w:divBdr>
        <w:top w:val="none" w:sz="0" w:space="0" w:color="auto"/>
        <w:left w:val="none" w:sz="0" w:space="0" w:color="auto"/>
        <w:bottom w:val="none" w:sz="0" w:space="0" w:color="auto"/>
        <w:right w:val="none" w:sz="0" w:space="0" w:color="auto"/>
      </w:divBdr>
    </w:div>
    <w:div w:id="1591351168">
      <w:bodyDiv w:val="1"/>
      <w:marLeft w:val="0"/>
      <w:marRight w:val="0"/>
      <w:marTop w:val="0"/>
      <w:marBottom w:val="0"/>
      <w:divBdr>
        <w:top w:val="none" w:sz="0" w:space="0" w:color="auto"/>
        <w:left w:val="none" w:sz="0" w:space="0" w:color="auto"/>
        <w:bottom w:val="none" w:sz="0" w:space="0" w:color="auto"/>
        <w:right w:val="none" w:sz="0" w:space="0" w:color="auto"/>
      </w:divBdr>
    </w:div>
    <w:div w:id="1591965426">
      <w:bodyDiv w:val="1"/>
      <w:marLeft w:val="0"/>
      <w:marRight w:val="0"/>
      <w:marTop w:val="0"/>
      <w:marBottom w:val="0"/>
      <w:divBdr>
        <w:top w:val="none" w:sz="0" w:space="0" w:color="auto"/>
        <w:left w:val="none" w:sz="0" w:space="0" w:color="auto"/>
        <w:bottom w:val="none" w:sz="0" w:space="0" w:color="auto"/>
        <w:right w:val="none" w:sz="0" w:space="0" w:color="auto"/>
      </w:divBdr>
    </w:div>
    <w:div w:id="1592660297">
      <w:bodyDiv w:val="1"/>
      <w:marLeft w:val="0"/>
      <w:marRight w:val="0"/>
      <w:marTop w:val="0"/>
      <w:marBottom w:val="0"/>
      <w:divBdr>
        <w:top w:val="none" w:sz="0" w:space="0" w:color="auto"/>
        <w:left w:val="none" w:sz="0" w:space="0" w:color="auto"/>
        <w:bottom w:val="none" w:sz="0" w:space="0" w:color="auto"/>
        <w:right w:val="none" w:sz="0" w:space="0" w:color="auto"/>
      </w:divBdr>
    </w:div>
    <w:div w:id="1601794658">
      <w:bodyDiv w:val="1"/>
      <w:marLeft w:val="0"/>
      <w:marRight w:val="0"/>
      <w:marTop w:val="0"/>
      <w:marBottom w:val="0"/>
      <w:divBdr>
        <w:top w:val="none" w:sz="0" w:space="0" w:color="auto"/>
        <w:left w:val="none" w:sz="0" w:space="0" w:color="auto"/>
        <w:bottom w:val="none" w:sz="0" w:space="0" w:color="auto"/>
        <w:right w:val="none" w:sz="0" w:space="0" w:color="auto"/>
      </w:divBdr>
    </w:div>
    <w:div w:id="1620255267">
      <w:bodyDiv w:val="1"/>
      <w:marLeft w:val="0"/>
      <w:marRight w:val="0"/>
      <w:marTop w:val="0"/>
      <w:marBottom w:val="0"/>
      <w:divBdr>
        <w:top w:val="none" w:sz="0" w:space="0" w:color="auto"/>
        <w:left w:val="none" w:sz="0" w:space="0" w:color="auto"/>
        <w:bottom w:val="none" w:sz="0" w:space="0" w:color="auto"/>
        <w:right w:val="none" w:sz="0" w:space="0" w:color="auto"/>
      </w:divBdr>
    </w:div>
    <w:div w:id="1638563048">
      <w:bodyDiv w:val="1"/>
      <w:marLeft w:val="0"/>
      <w:marRight w:val="0"/>
      <w:marTop w:val="0"/>
      <w:marBottom w:val="0"/>
      <w:divBdr>
        <w:top w:val="none" w:sz="0" w:space="0" w:color="auto"/>
        <w:left w:val="none" w:sz="0" w:space="0" w:color="auto"/>
        <w:bottom w:val="none" w:sz="0" w:space="0" w:color="auto"/>
        <w:right w:val="none" w:sz="0" w:space="0" w:color="auto"/>
      </w:divBdr>
    </w:div>
    <w:div w:id="1657101797">
      <w:bodyDiv w:val="1"/>
      <w:marLeft w:val="0"/>
      <w:marRight w:val="0"/>
      <w:marTop w:val="0"/>
      <w:marBottom w:val="0"/>
      <w:divBdr>
        <w:top w:val="none" w:sz="0" w:space="0" w:color="auto"/>
        <w:left w:val="none" w:sz="0" w:space="0" w:color="auto"/>
        <w:bottom w:val="none" w:sz="0" w:space="0" w:color="auto"/>
        <w:right w:val="none" w:sz="0" w:space="0" w:color="auto"/>
      </w:divBdr>
    </w:div>
    <w:div w:id="1661731550">
      <w:bodyDiv w:val="1"/>
      <w:marLeft w:val="0"/>
      <w:marRight w:val="0"/>
      <w:marTop w:val="0"/>
      <w:marBottom w:val="0"/>
      <w:divBdr>
        <w:top w:val="none" w:sz="0" w:space="0" w:color="auto"/>
        <w:left w:val="none" w:sz="0" w:space="0" w:color="auto"/>
        <w:bottom w:val="none" w:sz="0" w:space="0" w:color="auto"/>
        <w:right w:val="none" w:sz="0" w:space="0" w:color="auto"/>
      </w:divBdr>
    </w:div>
    <w:div w:id="1664973023">
      <w:bodyDiv w:val="1"/>
      <w:marLeft w:val="0"/>
      <w:marRight w:val="0"/>
      <w:marTop w:val="0"/>
      <w:marBottom w:val="0"/>
      <w:divBdr>
        <w:top w:val="none" w:sz="0" w:space="0" w:color="auto"/>
        <w:left w:val="none" w:sz="0" w:space="0" w:color="auto"/>
        <w:bottom w:val="none" w:sz="0" w:space="0" w:color="auto"/>
        <w:right w:val="none" w:sz="0" w:space="0" w:color="auto"/>
      </w:divBdr>
    </w:div>
    <w:div w:id="1668169777">
      <w:bodyDiv w:val="1"/>
      <w:marLeft w:val="0"/>
      <w:marRight w:val="0"/>
      <w:marTop w:val="0"/>
      <w:marBottom w:val="0"/>
      <w:divBdr>
        <w:top w:val="none" w:sz="0" w:space="0" w:color="auto"/>
        <w:left w:val="none" w:sz="0" w:space="0" w:color="auto"/>
        <w:bottom w:val="none" w:sz="0" w:space="0" w:color="auto"/>
        <w:right w:val="none" w:sz="0" w:space="0" w:color="auto"/>
      </w:divBdr>
    </w:div>
    <w:div w:id="1682513275">
      <w:bodyDiv w:val="1"/>
      <w:marLeft w:val="0"/>
      <w:marRight w:val="0"/>
      <w:marTop w:val="0"/>
      <w:marBottom w:val="0"/>
      <w:divBdr>
        <w:top w:val="none" w:sz="0" w:space="0" w:color="auto"/>
        <w:left w:val="none" w:sz="0" w:space="0" w:color="auto"/>
        <w:bottom w:val="none" w:sz="0" w:space="0" w:color="auto"/>
        <w:right w:val="none" w:sz="0" w:space="0" w:color="auto"/>
      </w:divBdr>
    </w:div>
    <w:div w:id="1696037438">
      <w:bodyDiv w:val="1"/>
      <w:marLeft w:val="0"/>
      <w:marRight w:val="0"/>
      <w:marTop w:val="0"/>
      <w:marBottom w:val="0"/>
      <w:divBdr>
        <w:top w:val="none" w:sz="0" w:space="0" w:color="auto"/>
        <w:left w:val="none" w:sz="0" w:space="0" w:color="auto"/>
        <w:bottom w:val="none" w:sz="0" w:space="0" w:color="auto"/>
        <w:right w:val="none" w:sz="0" w:space="0" w:color="auto"/>
      </w:divBdr>
    </w:div>
    <w:div w:id="1697077687">
      <w:bodyDiv w:val="1"/>
      <w:marLeft w:val="0"/>
      <w:marRight w:val="0"/>
      <w:marTop w:val="0"/>
      <w:marBottom w:val="0"/>
      <w:divBdr>
        <w:top w:val="none" w:sz="0" w:space="0" w:color="auto"/>
        <w:left w:val="none" w:sz="0" w:space="0" w:color="auto"/>
        <w:bottom w:val="none" w:sz="0" w:space="0" w:color="auto"/>
        <w:right w:val="none" w:sz="0" w:space="0" w:color="auto"/>
      </w:divBdr>
    </w:div>
    <w:div w:id="1703244633">
      <w:bodyDiv w:val="1"/>
      <w:marLeft w:val="0"/>
      <w:marRight w:val="0"/>
      <w:marTop w:val="0"/>
      <w:marBottom w:val="0"/>
      <w:divBdr>
        <w:top w:val="none" w:sz="0" w:space="0" w:color="auto"/>
        <w:left w:val="none" w:sz="0" w:space="0" w:color="auto"/>
        <w:bottom w:val="none" w:sz="0" w:space="0" w:color="auto"/>
        <w:right w:val="none" w:sz="0" w:space="0" w:color="auto"/>
      </w:divBdr>
    </w:div>
    <w:div w:id="1704475013">
      <w:bodyDiv w:val="1"/>
      <w:marLeft w:val="0"/>
      <w:marRight w:val="0"/>
      <w:marTop w:val="0"/>
      <w:marBottom w:val="0"/>
      <w:divBdr>
        <w:top w:val="none" w:sz="0" w:space="0" w:color="auto"/>
        <w:left w:val="none" w:sz="0" w:space="0" w:color="auto"/>
        <w:bottom w:val="none" w:sz="0" w:space="0" w:color="auto"/>
        <w:right w:val="none" w:sz="0" w:space="0" w:color="auto"/>
      </w:divBdr>
    </w:div>
    <w:div w:id="1712144708">
      <w:bodyDiv w:val="1"/>
      <w:marLeft w:val="0"/>
      <w:marRight w:val="0"/>
      <w:marTop w:val="0"/>
      <w:marBottom w:val="0"/>
      <w:divBdr>
        <w:top w:val="none" w:sz="0" w:space="0" w:color="auto"/>
        <w:left w:val="none" w:sz="0" w:space="0" w:color="auto"/>
        <w:bottom w:val="none" w:sz="0" w:space="0" w:color="auto"/>
        <w:right w:val="none" w:sz="0" w:space="0" w:color="auto"/>
      </w:divBdr>
      <w:divsChild>
        <w:div w:id="1386487486">
          <w:marLeft w:val="562"/>
          <w:marRight w:val="0"/>
          <w:marTop w:val="240"/>
          <w:marBottom w:val="0"/>
          <w:divBdr>
            <w:top w:val="none" w:sz="0" w:space="0" w:color="auto"/>
            <w:left w:val="none" w:sz="0" w:space="0" w:color="auto"/>
            <w:bottom w:val="none" w:sz="0" w:space="0" w:color="auto"/>
            <w:right w:val="none" w:sz="0" w:space="0" w:color="auto"/>
          </w:divBdr>
        </w:div>
      </w:divsChild>
    </w:div>
    <w:div w:id="1714111504">
      <w:bodyDiv w:val="1"/>
      <w:marLeft w:val="0"/>
      <w:marRight w:val="0"/>
      <w:marTop w:val="0"/>
      <w:marBottom w:val="0"/>
      <w:divBdr>
        <w:top w:val="none" w:sz="0" w:space="0" w:color="auto"/>
        <w:left w:val="none" w:sz="0" w:space="0" w:color="auto"/>
        <w:bottom w:val="none" w:sz="0" w:space="0" w:color="auto"/>
        <w:right w:val="none" w:sz="0" w:space="0" w:color="auto"/>
      </w:divBdr>
    </w:div>
    <w:div w:id="1729718196">
      <w:bodyDiv w:val="1"/>
      <w:marLeft w:val="0"/>
      <w:marRight w:val="0"/>
      <w:marTop w:val="0"/>
      <w:marBottom w:val="0"/>
      <w:divBdr>
        <w:top w:val="none" w:sz="0" w:space="0" w:color="auto"/>
        <w:left w:val="none" w:sz="0" w:space="0" w:color="auto"/>
        <w:bottom w:val="none" w:sz="0" w:space="0" w:color="auto"/>
        <w:right w:val="none" w:sz="0" w:space="0" w:color="auto"/>
      </w:divBdr>
    </w:div>
    <w:div w:id="1729835414">
      <w:bodyDiv w:val="1"/>
      <w:marLeft w:val="0"/>
      <w:marRight w:val="0"/>
      <w:marTop w:val="0"/>
      <w:marBottom w:val="0"/>
      <w:divBdr>
        <w:top w:val="none" w:sz="0" w:space="0" w:color="auto"/>
        <w:left w:val="none" w:sz="0" w:space="0" w:color="auto"/>
        <w:bottom w:val="none" w:sz="0" w:space="0" w:color="auto"/>
        <w:right w:val="none" w:sz="0" w:space="0" w:color="auto"/>
      </w:divBdr>
    </w:div>
    <w:div w:id="1734156915">
      <w:bodyDiv w:val="1"/>
      <w:marLeft w:val="0"/>
      <w:marRight w:val="0"/>
      <w:marTop w:val="0"/>
      <w:marBottom w:val="0"/>
      <w:divBdr>
        <w:top w:val="none" w:sz="0" w:space="0" w:color="auto"/>
        <w:left w:val="none" w:sz="0" w:space="0" w:color="auto"/>
        <w:bottom w:val="none" w:sz="0" w:space="0" w:color="auto"/>
        <w:right w:val="none" w:sz="0" w:space="0" w:color="auto"/>
      </w:divBdr>
    </w:div>
    <w:div w:id="1743330222">
      <w:bodyDiv w:val="1"/>
      <w:marLeft w:val="0"/>
      <w:marRight w:val="0"/>
      <w:marTop w:val="0"/>
      <w:marBottom w:val="0"/>
      <w:divBdr>
        <w:top w:val="none" w:sz="0" w:space="0" w:color="auto"/>
        <w:left w:val="none" w:sz="0" w:space="0" w:color="auto"/>
        <w:bottom w:val="none" w:sz="0" w:space="0" w:color="auto"/>
        <w:right w:val="none" w:sz="0" w:space="0" w:color="auto"/>
      </w:divBdr>
    </w:div>
    <w:div w:id="1746224871">
      <w:bodyDiv w:val="1"/>
      <w:marLeft w:val="0"/>
      <w:marRight w:val="0"/>
      <w:marTop w:val="0"/>
      <w:marBottom w:val="0"/>
      <w:divBdr>
        <w:top w:val="none" w:sz="0" w:space="0" w:color="auto"/>
        <w:left w:val="none" w:sz="0" w:space="0" w:color="auto"/>
        <w:bottom w:val="none" w:sz="0" w:space="0" w:color="auto"/>
        <w:right w:val="none" w:sz="0" w:space="0" w:color="auto"/>
      </w:divBdr>
    </w:div>
    <w:div w:id="1746297534">
      <w:bodyDiv w:val="1"/>
      <w:marLeft w:val="0"/>
      <w:marRight w:val="0"/>
      <w:marTop w:val="0"/>
      <w:marBottom w:val="0"/>
      <w:divBdr>
        <w:top w:val="none" w:sz="0" w:space="0" w:color="auto"/>
        <w:left w:val="none" w:sz="0" w:space="0" w:color="auto"/>
        <w:bottom w:val="none" w:sz="0" w:space="0" w:color="auto"/>
        <w:right w:val="none" w:sz="0" w:space="0" w:color="auto"/>
      </w:divBdr>
    </w:div>
    <w:div w:id="1765111459">
      <w:bodyDiv w:val="1"/>
      <w:marLeft w:val="0"/>
      <w:marRight w:val="0"/>
      <w:marTop w:val="0"/>
      <w:marBottom w:val="0"/>
      <w:divBdr>
        <w:top w:val="none" w:sz="0" w:space="0" w:color="auto"/>
        <w:left w:val="none" w:sz="0" w:space="0" w:color="auto"/>
        <w:bottom w:val="none" w:sz="0" w:space="0" w:color="auto"/>
        <w:right w:val="none" w:sz="0" w:space="0" w:color="auto"/>
      </w:divBdr>
    </w:div>
    <w:div w:id="1780369379">
      <w:bodyDiv w:val="1"/>
      <w:marLeft w:val="0"/>
      <w:marRight w:val="0"/>
      <w:marTop w:val="0"/>
      <w:marBottom w:val="0"/>
      <w:divBdr>
        <w:top w:val="none" w:sz="0" w:space="0" w:color="auto"/>
        <w:left w:val="none" w:sz="0" w:space="0" w:color="auto"/>
        <w:bottom w:val="none" w:sz="0" w:space="0" w:color="auto"/>
        <w:right w:val="none" w:sz="0" w:space="0" w:color="auto"/>
      </w:divBdr>
    </w:div>
    <w:div w:id="1802730127">
      <w:bodyDiv w:val="1"/>
      <w:marLeft w:val="0"/>
      <w:marRight w:val="0"/>
      <w:marTop w:val="0"/>
      <w:marBottom w:val="0"/>
      <w:divBdr>
        <w:top w:val="none" w:sz="0" w:space="0" w:color="auto"/>
        <w:left w:val="none" w:sz="0" w:space="0" w:color="auto"/>
        <w:bottom w:val="none" w:sz="0" w:space="0" w:color="auto"/>
        <w:right w:val="none" w:sz="0" w:space="0" w:color="auto"/>
      </w:divBdr>
    </w:div>
    <w:div w:id="1806656774">
      <w:bodyDiv w:val="1"/>
      <w:marLeft w:val="0"/>
      <w:marRight w:val="0"/>
      <w:marTop w:val="0"/>
      <w:marBottom w:val="0"/>
      <w:divBdr>
        <w:top w:val="none" w:sz="0" w:space="0" w:color="auto"/>
        <w:left w:val="none" w:sz="0" w:space="0" w:color="auto"/>
        <w:bottom w:val="none" w:sz="0" w:space="0" w:color="auto"/>
        <w:right w:val="none" w:sz="0" w:space="0" w:color="auto"/>
      </w:divBdr>
    </w:div>
    <w:div w:id="1811752231">
      <w:bodyDiv w:val="1"/>
      <w:marLeft w:val="0"/>
      <w:marRight w:val="0"/>
      <w:marTop w:val="0"/>
      <w:marBottom w:val="0"/>
      <w:divBdr>
        <w:top w:val="none" w:sz="0" w:space="0" w:color="auto"/>
        <w:left w:val="none" w:sz="0" w:space="0" w:color="auto"/>
        <w:bottom w:val="none" w:sz="0" w:space="0" w:color="auto"/>
        <w:right w:val="none" w:sz="0" w:space="0" w:color="auto"/>
      </w:divBdr>
    </w:div>
    <w:div w:id="1818103387">
      <w:bodyDiv w:val="1"/>
      <w:marLeft w:val="0"/>
      <w:marRight w:val="0"/>
      <w:marTop w:val="0"/>
      <w:marBottom w:val="0"/>
      <w:divBdr>
        <w:top w:val="none" w:sz="0" w:space="0" w:color="auto"/>
        <w:left w:val="none" w:sz="0" w:space="0" w:color="auto"/>
        <w:bottom w:val="none" w:sz="0" w:space="0" w:color="auto"/>
        <w:right w:val="none" w:sz="0" w:space="0" w:color="auto"/>
      </w:divBdr>
    </w:div>
    <w:div w:id="1820926607">
      <w:bodyDiv w:val="1"/>
      <w:marLeft w:val="0"/>
      <w:marRight w:val="0"/>
      <w:marTop w:val="0"/>
      <w:marBottom w:val="0"/>
      <w:divBdr>
        <w:top w:val="none" w:sz="0" w:space="0" w:color="auto"/>
        <w:left w:val="none" w:sz="0" w:space="0" w:color="auto"/>
        <w:bottom w:val="none" w:sz="0" w:space="0" w:color="auto"/>
        <w:right w:val="none" w:sz="0" w:space="0" w:color="auto"/>
      </w:divBdr>
    </w:div>
    <w:div w:id="1836532995">
      <w:bodyDiv w:val="1"/>
      <w:marLeft w:val="0"/>
      <w:marRight w:val="0"/>
      <w:marTop w:val="0"/>
      <w:marBottom w:val="0"/>
      <w:divBdr>
        <w:top w:val="none" w:sz="0" w:space="0" w:color="auto"/>
        <w:left w:val="none" w:sz="0" w:space="0" w:color="auto"/>
        <w:bottom w:val="none" w:sz="0" w:space="0" w:color="auto"/>
        <w:right w:val="none" w:sz="0" w:space="0" w:color="auto"/>
      </w:divBdr>
    </w:div>
    <w:div w:id="1843618227">
      <w:bodyDiv w:val="1"/>
      <w:marLeft w:val="0"/>
      <w:marRight w:val="0"/>
      <w:marTop w:val="0"/>
      <w:marBottom w:val="0"/>
      <w:divBdr>
        <w:top w:val="none" w:sz="0" w:space="0" w:color="auto"/>
        <w:left w:val="none" w:sz="0" w:space="0" w:color="auto"/>
        <w:bottom w:val="none" w:sz="0" w:space="0" w:color="auto"/>
        <w:right w:val="none" w:sz="0" w:space="0" w:color="auto"/>
      </w:divBdr>
    </w:div>
    <w:div w:id="1853758959">
      <w:bodyDiv w:val="1"/>
      <w:marLeft w:val="0"/>
      <w:marRight w:val="0"/>
      <w:marTop w:val="0"/>
      <w:marBottom w:val="0"/>
      <w:divBdr>
        <w:top w:val="none" w:sz="0" w:space="0" w:color="auto"/>
        <w:left w:val="none" w:sz="0" w:space="0" w:color="auto"/>
        <w:bottom w:val="none" w:sz="0" w:space="0" w:color="auto"/>
        <w:right w:val="none" w:sz="0" w:space="0" w:color="auto"/>
      </w:divBdr>
    </w:div>
    <w:div w:id="1858883094">
      <w:bodyDiv w:val="1"/>
      <w:marLeft w:val="0"/>
      <w:marRight w:val="0"/>
      <w:marTop w:val="0"/>
      <w:marBottom w:val="0"/>
      <w:divBdr>
        <w:top w:val="none" w:sz="0" w:space="0" w:color="auto"/>
        <w:left w:val="none" w:sz="0" w:space="0" w:color="auto"/>
        <w:bottom w:val="none" w:sz="0" w:space="0" w:color="auto"/>
        <w:right w:val="none" w:sz="0" w:space="0" w:color="auto"/>
      </w:divBdr>
    </w:div>
    <w:div w:id="1868367160">
      <w:bodyDiv w:val="1"/>
      <w:marLeft w:val="0"/>
      <w:marRight w:val="0"/>
      <w:marTop w:val="0"/>
      <w:marBottom w:val="0"/>
      <w:divBdr>
        <w:top w:val="none" w:sz="0" w:space="0" w:color="auto"/>
        <w:left w:val="none" w:sz="0" w:space="0" w:color="auto"/>
        <w:bottom w:val="none" w:sz="0" w:space="0" w:color="auto"/>
        <w:right w:val="none" w:sz="0" w:space="0" w:color="auto"/>
      </w:divBdr>
    </w:div>
    <w:div w:id="1876238084">
      <w:bodyDiv w:val="1"/>
      <w:marLeft w:val="0"/>
      <w:marRight w:val="0"/>
      <w:marTop w:val="0"/>
      <w:marBottom w:val="0"/>
      <w:divBdr>
        <w:top w:val="none" w:sz="0" w:space="0" w:color="auto"/>
        <w:left w:val="none" w:sz="0" w:space="0" w:color="auto"/>
        <w:bottom w:val="none" w:sz="0" w:space="0" w:color="auto"/>
        <w:right w:val="none" w:sz="0" w:space="0" w:color="auto"/>
      </w:divBdr>
    </w:div>
    <w:div w:id="1898515029">
      <w:bodyDiv w:val="1"/>
      <w:marLeft w:val="0"/>
      <w:marRight w:val="0"/>
      <w:marTop w:val="0"/>
      <w:marBottom w:val="0"/>
      <w:divBdr>
        <w:top w:val="none" w:sz="0" w:space="0" w:color="auto"/>
        <w:left w:val="none" w:sz="0" w:space="0" w:color="auto"/>
        <w:bottom w:val="none" w:sz="0" w:space="0" w:color="auto"/>
        <w:right w:val="none" w:sz="0" w:space="0" w:color="auto"/>
      </w:divBdr>
      <w:divsChild>
        <w:div w:id="150608367">
          <w:marLeft w:val="1685"/>
          <w:marRight w:val="0"/>
          <w:marTop w:val="120"/>
          <w:marBottom w:val="0"/>
          <w:divBdr>
            <w:top w:val="none" w:sz="0" w:space="0" w:color="auto"/>
            <w:left w:val="none" w:sz="0" w:space="0" w:color="auto"/>
            <w:bottom w:val="none" w:sz="0" w:space="0" w:color="auto"/>
            <w:right w:val="none" w:sz="0" w:space="0" w:color="auto"/>
          </w:divBdr>
        </w:div>
        <w:div w:id="1199588955">
          <w:marLeft w:val="1685"/>
          <w:marRight w:val="0"/>
          <w:marTop w:val="120"/>
          <w:marBottom w:val="0"/>
          <w:divBdr>
            <w:top w:val="none" w:sz="0" w:space="0" w:color="auto"/>
            <w:left w:val="none" w:sz="0" w:space="0" w:color="auto"/>
            <w:bottom w:val="none" w:sz="0" w:space="0" w:color="auto"/>
            <w:right w:val="none" w:sz="0" w:space="0" w:color="auto"/>
          </w:divBdr>
        </w:div>
        <w:div w:id="1959950629">
          <w:marLeft w:val="1123"/>
          <w:marRight w:val="0"/>
          <w:marTop w:val="240"/>
          <w:marBottom w:val="0"/>
          <w:divBdr>
            <w:top w:val="none" w:sz="0" w:space="0" w:color="auto"/>
            <w:left w:val="none" w:sz="0" w:space="0" w:color="auto"/>
            <w:bottom w:val="none" w:sz="0" w:space="0" w:color="auto"/>
            <w:right w:val="none" w:sz="0" w:space="0" w:color="auto"/>
          </w:divBdr>
        </w:div>
      </w:divsChild>
    </w:div>
    <w:div w:id="1899970711">
      <w:bodyDiv w:val="1"/>
      <w:marLeft w:val="0"/>
      <w:marRight w:val="0"/>
      <w:marTop w:val="0"/>
      <w:marBottom w:val="0"/>
      <w:divBdr>
        <w:top w:val="none" w:sz="0" w:space="0" w:color="auto"/>
        <w:left w:val="none" w:sz="0" w:space="0" w:color="auto"/>
        <w:bottom w:val="none" w:sz="0" w:space="0" w:color="auto"/>
        <w:right w:val="none" w:sz="0" w:space="0" w:color="auto"/>
      </w:divBdr>
    </w:div>
    <w:div w:id="1903517074">
      <w:bodyDiv w:val="1"/>
      <w:marLeft w:val="0"/>
      <w:marRight w:val="0"/>
      <w:marTop w:val="0"/>
      <w:marBottom w:val="0"/>
      <w:divBdr>
        <w:top w:val="none" w:sz="0" w:space="0" w:color="auto"/>
        <w:left w:val="none" w:sz="0" w:space="0" w:color="auto"/>
        <w:bottom w:val="none" w:sz="0" w:space="0" w:color="auto"/>
        <w:right w:val="none" w:sz="0" w:space="0" w:color="auto"/>
      </w:divBdr>
    </w:div>
    <w:div w:id="1911184805">
      <w:bodyDiv w:val="1"/>
      <w:marLeft w:val="0"/>
      <w:marRight w:val="0"/>
      <w:marTop w:val="0"/>
      <w:marBottom w:val="0"/>
      <w:divBdr>
        <w:top w:val="none" w:sz="0" w:space="0" w:color="auto"/>
        <w:left w:val="none" w:sz="0" w:space="0" w:color="auto"/>
        <w:bottom w:val="none" w:sz="0" w:space="0" w:color="auto"/>
        <w:right w:val="none" w:sz="0" w:space="0" w:color="auto"/>
      </w:divBdr>
    </w:div>
    <w:div w:id="1911958587">
      <w:bodyDiv w:val="1"/>
      <w:marLeft w:val="0"/>
      <w:marRight w:val="0"/>
      <w:marTop w:val="0"/>
      <w:marBottom w:val="0"/>
      <w:divBdr>
        <w:top w:val="none" w:sz="0" w:space="0" w:color="auto"/>
        <w:left w:val="none" w:sz="0" w:space="0" w:color="auto"/>
        <w:bottom w:val="none" w:sz="0" w:space="0" w:color="auto"/>
        <w:right w:val="none" w:sz="0" w:space="0" w:color="auto"/>
      </w:divBdr>
    </w:div>
    <w:div w:id="1913659388">
      <w:bodyDiv w:val="1"/>
      <w:marLeft w:val="0"/>
      <w:marRight w:val="0"/>
      <w:marTop w:val="0"/>
      <w:marBottom w:val="0"/>
      <w:divBdr>
        <w:top w:val="none" w:sz="0" w:space="0" w:color="auto"/>
        <w:left w:val="none" w:sz="0" w:space="0" w:color="auto"/>
        <w:bottom w:val="none" w:sz="0" w:space="0" w:color="auto"/>
        <w:right w:val="none" w:sz="0" w:space="0" w:color="auto"/>
      </w:divBdr>
    </w:div>
    <w:div w:id="1913732892">
      <w:bodyDiv w:val="1"/>
      <w:marLeft w:val="0"/>
      <w:marRight w:val="0"/>
      <w:marTop w:val="0"/>
      <w:marBottom w:val="0"/>
      <w:divBdr>
        <w:top w:val="none" w:sz="0" w:space="0" w:color="auto"/>
        <w:left w:val="none" w:sz="0" w:space="0" w:color="auto"/>
        <w:bottom w:val="none" w:sz="0" w:space="0" w:color="auto"/>
        <w:right w:val="none" w:sz="0" w:space="0" w:color="auto"/>
      </w:divBdr>
    </w:div>
    <w:div w:id="1915507114">
      <w:bodyDiv w:val="1"/>
      <w:marLeft w:val="0"/>
      <w:marRight w:val="0"/>
      <w:marTop w:val="0"/>
      <w:marBottom w:val="0"/>
      <w:divBdr>
        <w:top w:val="none" w:sz="0" w:space="0" w:color="auto"/>
        <w:left w:val="none" w:sz="0" w:space="0" w:color="auto"/>
        <w:bottom w:val="none" w:sz="0" w:space="0" w:color="auto"/>
        <w:right w:val="none" w:sz="0" w:space="0" w:color="auto"/>
      </w:divBdr>
    </w:div>
    <w:div w:id="1922644372">
      <w:bodyDiv w:val="1"/>
      <w:marLeft w:val="0"/>
      <w:marRight w:val="0"/>
      <w:marTop w:val="0"/>
      <w:marBottom w:val="0"/>
      <w:divBdr>
        <w:top w:val="none" w:sz="0" w:space="0" w:color="auto"/>
        <w:left w:val="none" w:sz="0" w:space="0" w:color="auto"/>
        <w:bottom w:val="none" w:sz="0" w:space="0" w:color="auto"/>
        <w:right w:val="none" w:sz="0" w:space="0" w:color="auto"/>
      </w:divBdr>
    </w:div>
    <w:div w:id="1931307433">
      <w:bodyDiv w:val="1"/>
      <w:marLeft w:val="0"/>
      <w:marRight w:val="0"/>
      <w:marTop w:val="0"/>
      <w:marBottom w:val="0"/>
      <w:divBdr>
        <w:top w:val="none" w:sz="0" w:space="0" w:color="auto"/>
        <w:left w:val="none" w:sz="0" w:space="0" w:color="auto"/>
        <w:bottom w:val="none" w:sz="0" w:space="0" w:color="auto"/>
        <w:right w:val="none" w:sz="0" w:space="0" w:color="auto"/>
      </w:divBdr>
    </w:div>
    <w:div w:id="1933851422">
      <w:bodyDiv w:val="1"/>
      <w:marLeft w:val="0"/>
      <w:marRight w:val="0"/>
      <w:marTop w:val="0"/>
      <w:marBottom w:val="0"/>
      <w:divBdr>
        <w:top w:val="none" w:sz="0" w:space="0" w:color="auto"/>
        <w:left w:val="none" w:sz="0" w:space="0" w:color="auto"/>
        <w:bottom w:val="none" w:sz="0" w:space="0" w:color="auto"/>
        <w:right w:val="none" w:sz="0" w:space="0" w:color="auto"/>
      </w:divBdr>
    </w:div>
    <w:div w:id="1942302152">
      <w:bodyDiv w:val="1"/>
      <w:marLeft w:val="0"/>
      <w:marRight w:val="0"/>
      <w:marTop w:val="0"/>
      <w:marBottom w:val="0"/>
      <w:divBdr>
        <w:top w:val="none" w:sz="0" w:space="0" w:color="auto"/>
        <w:left w:val="none" w:sz="0" w:space="0" w:color="auto"/>
        <w:bottom w:val="none" w:sz="0" w:space="0" w:color="auto"/>
        <w:right w:val="none" w:sz="0" w:space="0" w:color="auto"/>
      </w:divBdr>
    </w:div>
    <w:div w:id="1954088907">
      <w:bodyDiv w:val="1"/>
      <w:marLeft w:val="0"/>
      <w:marRight w:val="0"/>
      <w:marTop w:val="0"/>
      <w:marBottom w:val="0"/>
      <w:divBdr>
        <w:top w:val="none" w:sz="0" w:space="0" w:color="auto"/>
        <w:left w:val="none" w:sz="0" w:space="0" w:color="auto"/>
        <w:bottom w:val="none" w:sz="0" w:space="0" w:color="auto"/>
        <w:right w:val="none" w:sz="0" w:space="0" w:color="auto"/>
      </w:divBdr>
    </w:div>
    <w:div w:id="1971085907">
      <w:bodyDiv w:val="1"/>
      <w:marLeft w:val="0"/>
      <w:marRight w:val="0"/>
      <w:marTop w:val="0"/>
      <w:marBottom w:val="0"/>
      <w:divBdr>
        <w:top w:val="none" w:sz="0" w:space="0" w:color="auto"/>
        <w:left w:val="none" w:sz="0" w:space="0" w:color="auto"/>
        <w:bottom w:val="none" w:sz="0" w:space="0" w:color="auto"/>
        <w:right w:val="none" w:sz="0" w:space="0" w:color="auto"/>
      </w:divBdr>
    </w:div>
    <w:div w:id="2002267242">
      <w:bodyDiv w:val="1"/>
      <w:marLeft w:val="0"/>
      <w:marRight w:val="0"/>
      <w:marTop w:val="0"/>
      <w:marBottom w:val="0"/>
      <w:divBdr>
        <w:top w:val="none" w:sz="0" w:space="0" w:color="auto"/>
        <w:left w:val="none" w:sz="0" w:space="0" w:color="auto"/>
        <w:bottom w:val="none" w:sz="0" w:space="0" w:color="auto"/>
        <w:right w:val="none" w:sz="0" w:space="0" w:color="auto"/>
      </w:divBdr>
    </w:div>
    <w:div w:id="2002780501">
      <w:bodyDiv w:val="1"/>
      <w:marLeft w:val="0"/>
      <w:marRight w:val="0"/>
      <w:marTop w:val="0"/>
      <w:marBottom w:val="0"/>
      <w:divBdr>
        <w:top w:val="none" w:sz="0" w:space="0" w:color="auto"/>
        <w:left w:val="none" w:sz="0" w:space="0" w:color="auto"/>
        <w:bottom w:val="none" w:sz="0" w:space="0" w:color="auto"/>
        <w:right w:val="none" w:sz="0" w:space="0" w:color="auto"/>
      </w:divBdr>
    </w:div>
    <w:div w:id="2003972124">
      <w:bodyDiv w:val="1"/>
      <w:marLeft w:val="0"/>
      <w:marRight w:val="0"/>
      <w:marTop w:val="0"/>
      <w:marBottom w:val="0"/>
      <w:divBdr>
        <w:top w:val="none" w:sz="0" w:space="0" w:color="auto"/>
        <w:left w:val="none" w:sz="0" w:space="0" w:color="auto"/>
        <w:bottom w:val="none" w:sz="0" w:space="0" w:color="auto"/>
        <w:right w:val="none" w:sz="0" w:space="0" w:color="auto"/>
      </w:divBdr>
    </w:div>
    <w:div w:id="2006475865">
      <w:bodyDiv w:val="1"/>
      <w:marLeft w:val="0"/>
      <w:marRight w:val="0"/>
      <w:marTop w:val="0"/>
      <w:marBottom w:val="0"/>
      <w:divBdr>
        <w:top w:val="none" w:sz="0" w:space="0" w:color="auto"/>
        <w:left w:val="none" w:sz="0" w:space="0" w:color="auto"/>
        <w:bottom w:val="none" w:sz="0" w:space="0" w:color="auto"/>
        <w:right w:val="none" w:sz="0" w:space="0" w:color="auto"/>
      </w:divBdr>
    </w:div>
    <w:div w:id="2011444939">
      <w:bodyDiv w:val="1"/>
      <w:marLeft w:val="0"/>
      <w:marRight w:val="0"/>
      <w:marTop w:val="0"/>
      <w:marBottom w:val="0"/>
      <w:divBdr>
        <w:top w:val="none" w:sz="0" w:space="0" w:color="auto"/>
        <w:left w:val="none" w:sz="0" w:space="0" w:color="auto"/>
        <w:bottom w:val="none" w:sz="0" w:space="0" w:color="auto"/>
        <w:right w:val="none" w:sz="0" w:space="0" w:color="auto"/>
      </w:divBdr>
    </w:div>
    <w:div w:id="2013487328">
      <w:bodyDiv w:val="1"/>
      <w:marLeft w:val="0"/>
      <w:marRight w:val="0"/>
      <w:marTop w:val="0"/>
      <w:marBottom w:val="0"/>
      <w:divBdr>
        <w:top w:val="none" w:sz="0" w:space="0" w:color="auto"/>
        <w:left w:val="none" w:sz="0" w:space="0" w:color="auto"/>
        <w:bottom w:val="none" w:sz="0" w:space="0" w:color="auto"/>
        <w:right w:val="none" w:sz="0" w:space="0" w:color="auto"/>
      </w:divBdr>
    </w:div>
    <w:div w:id="2016299281">
      <w:bodyDiv w:val="1"/>
      <w:marLeft w:val="0"/>
      <w:marRight w:val="0"/>
      <w:marTop w:val="0"/>
      <w:marBottom w:val="0"/>
      <w:divBdr>
        <w:top w:val="none" w:sz="0" w:space="0" w:color="auto"/>
        <w:left w:val="none" w:sz="0" w:space="0" w:color="auto"/>
        <w:bottom w:val="none" w:sz="0" w:space="0" w:color="auto"/>
        <w:right w:val="none" w:sz="0" w:space="0" w:color="auto"/>
      </w:divBdr>
    </w:div>
    <w:div w:id="2021269863">
      <w:bodyDiv w:val="1"/>
      <w:marLeft w:val="0"/>
      <w:marRight w:val="0"/>
      <w:marTop w:val="0"/>
      <w:marBottom w:val="0"/>
      <w:divBdr>
        <w:top w:val="none" w:sz="0" w:space="0" w:color="auto"/>
        <w:left w:val="none" w:sz="0" w:space="0" w:color="auto"/>
        <w:bottom w:val="none" w:sz="0" w:space="0" w:color="auto"/>
        <w:right w:val="none" w:sz="0" w:space="0" w:color="auto"/>
      </w:divBdr>
    </w:div>
    <w:div w:id="2037846727">
      <w:bodyDiv w:val="1"/>
      <w:marLeft w:val="0"/>
      <w:marRight w:val="0"/>
      <w:marTop w:val="0"/>
      <w:marBottom w:val="0"/>
      <w:divBdr>
        <w:top w:val="none" w:sz="0" w:space="0" w:color="auto"/>
        <w:left w:val="none" w:sz="0" w:space="0" w:color="auto"/>
        <w:bottom w:val="none" w:sz="0" w:space="0" w:color="auto"/>
        <w:right w:val="none" w:sz="0" w:space="0" w:color="auto"/>
      </w:divBdr>
    </w:div>
    <w:div w:id="2057653543">
      <w:bodyDiv w:val="1"/>
      <w:marLeft w:val="0"/>
      <w:marRight w:val="0"/>
      <w:marTop w:val="0"/>
      <w:marBottom w:val="0"/>
      <w:divBdr>
        <w:top w:val="none" w:sz="0" w:space="0" w:color="auto"/>
        <w:left w:val="none" w:sz="0" w:space="0" w:color="auto"/>
        <w:bottom w:val="none" w:sz="0" w:space="0" w:color="auto"/>
        <w:right w:val="none" w:sz="0" w:space="0" w:color="auto"/>
      </w:divBdr>
      <w:divsChild>
        <w:div w:id="141507757">
          <w:marLeft w:val="562"/>
          <w:marRight w:val="0"/>
          <w:marTop w:val="240"/>
          <w:marBottom w:val="0"/>
          <w:divBdr>
            <w:top w:val="none" w:sz="0" w:space="0" w:color="auto"/>
            <w:left w:val="none" w:sz="0" w:space="0" w:color="auto"/>
            <w:bottom w:val="none" w:sz="0" w:space="0" w:color="auto"/>
            <w:right w:val="none" w:sz="0" w:space="0" w:color="auto"/>
          </w:divBdr>
        </w:div>
        <w:div w:id="552081365">
          <w:marLeft w:val="562"/>
          <w:marRight w:val="0"/>
          <w:marTop w:val="240"/>
          <w:marBottom w:val="0"/>
          <w:divBdr>
            <w:top w:val="none" w:sz="0" w:space="0" w:color="auto"/>
            <w:left w:val="none" w:sz="0" w:space="0" w:color="auto"/>
            <w:bottom w:val="none" w:sz="0" w:space="0" w:color="auto"/>
            <w:right w:val="none" w:sz="0" w:space="0" w:color="auto"/>
          </w:divBdr>
        </w:div>
        <w:div w:id="572738936">
          <w:marLeft w:val="562"/>
          <w:marRight w:val="0"/>
          <w:marTop w:val="240"/>
          <w:marBottom w:val="0"/>
          <w:divBdr>
            <w:top w:val="none" w:sz="0" w:space="0" w:color="auto"/>
            <w:left w:val="none" w:sz="0" w:space="0" w:color="auto"/>
            <w:bottom w:val="none" w:sz="0" w:space="0" w:color="auto"/>
            <w:right w:val="none" w:sz="0" w:space="0" w:color="auto"/>
          </w:divBdr>
        </w:div>
        <w:div w:id="865866932">
          <w:marLeft w:val="562"/>
          <w:marRight w:val="0"/>
          <w:marTop w:val="240"/>
          <w:marBottom w:val="0"/>
          <w:divBdr>
            <w:top w:val="none" w:sz="0" w:space="0" w:color="auto"/>
            <w:left w:val="none" w:sz="0" w:space="0" w:color="auto"/>
            <w:bottom w:val="none" w:sz="0" w:space="0" w:color="auto"/>
            <w:right w:val="none" w:sz="0" w:space="0" w:color="auto"/>
          </w:divBdr>
        </w:div>
        <w:div w:id="934478461">
          <w:marLeft w:val="562"/>
          <w:marRight w:val="0"/>
          <w:marTop w:val="240"/>
          <w:marBottom w:val="0"/>
          <w:divBdr>
            <w:top w:val="none" w:sz="0" w:space="0" w:color="auto"/>
            <w:left w:val="none" w:sz="0" w:space="0" w:color="auto"/>
            <w:bottom w:val="none" w:sz="0" w:space="0" w:color="auto"/>
            <w:right w:val="none" w:sz="0" w:space="0" w:color="auto"/>
          </w:divBdr>
        </w:div>
        <w:div w:id="973410096">
          <w:marLeft w:val="562"/>
          <w:marRight w:val="0"/>
          <w:marTop w:val="240"/>
          <w:marBottom w:val="0"/>
          <w:divBdr>
            <w:top w:val="none" w:sz="0" w:space="0" w:color="auto"/>
            <w:left w:val="none" w:sz="0" w:space="0" w:color="auto"/>
            <w:bottom w:val="none" w:sz="0" w:space="0" w:color="auto"/>
            <w:right w:val="none" w:sz="0" w:space="0" w:color="auto"/>
          </w:divBdr>
        </w:div>
        <w:div w:id="1383021347">
          <w:marLeft w:val="562"/>
          <w:marRight w:val="0"/>
          <w:marTop w:val="240"/>
          <w:marBottom w:val="0"/>
          <w:divBdr>
            <w:top w:val="none" w:sz="0" w:space="0" w:color="auto"/>
            <w:left w:val="none" w:sz="0" w:space="0" w:color="auto"/>
            <w:bottom w:val="none" w:sz="0" w:space="0" w:color="auto"/>
            <w:right w:val="none" w:sz="0" w:space="0" w:color="auto"/>
          </w:divBdr>
        </w:div>
        <w:div w:id="1436562952">
          <w:marLeft w:val="562"/>
          <w:marRight w:val="0"/>
          <w:marTop w:val="240"/>
          <w:marBottom w:val="0"/>
          <w:divBdr>
            <w:top w:val="none" w:sz="0" w:space="0" w:color="auto"/>
            <w:left w:val="none" w:sz="0" w:space="0" w:color="auto"/>
            <w:bottom w:val="none" w:sz="0" w:space="0" w:color="auto"/>
            <w:right w:val="none" w:sz="0" w:space="0" w:color="auto"/>
          </w:divBdr>
        </w:div>
        <w:div w:id="1953316867">
          <w:marLeft w:val="562"/>
          <w:marRight w:val="0"/>
          <w:marTop w:val="240"/>
          <w:marBottom w:val="0"/>
          <w:divBdr>
            <w:top w:val="none" w:sz="0" w:space="0" w:color="auto"/>
            <w:left w:val="none" w:sz="0" w:space="0" w:color="auto"/>
            <w:bottom w:val="none" w:sz="0" w:space="0" w:color="auto"/>
            <w:right w:val="none" w:sz="0" w:space="0" w:color="auto"/>
          </w:divBdr>
        </w:div>
      </w:divsChild>
    </w:div>
    <w:div w:id="2059742522">
      <w:bodyDiv w:val="1"/>
      <w:marLeft w:val="0"/>
      <w:marRight w:val="0"/>
      <w:marTop w:val="0"/>
      <w:marBottom w:val="0"/>
      <w:divBdr>
        <w:top w:val="none" w:sz="0" w:space="0" w:color="auto"/>
        <w:left w:val="none" w:sz="0" w:space="0" w:color="auto"/>
        <w:bottom w:val="none" w:sz="0" w:space="0" w:color="auto"/>
        <w:right w:val="none" w:sz="0" w:space="0" w:color="auto"/>
      </w:divBdr>
    </w:div>
    <w:div w:id="2080590700">
      <w:bodyDiv w:val="1"/>
      <w:marLeft w:val="0"/>
      <w:marRight w:val="0"/>
      <w:marTop w:val="0"/>
      <w:marBottom w:val="0"/>
      <w:divBdr>
        <w:top w:val="none" w:sz="0" w:space="0" w:color="auto"/>
        <w:left w:val="none" w:sz="0" w:space="0" w:color="auto"/>
        <w:bottom w:val="none" w:sz="0" w:space="0" w:color="auto"/>
        <w:right w:val="none" w:sz="0" w:space="0" w:color="auto"/>
      </w:divBdr>
    </w:div>
    <w:div w:id="2098163279">
      <w:bodyDiv w:val="1"/>
      <w:marLeft w:val="0"/>
      <w:marRight w:val="0"/>
      <w:marTop w:val="0"/>
      <w:marBottom w:val="0"/>
      <w:divBdr>
        <w:top w:val="none" w:sz="0" w:space="0" w:color="auto"/>
        <w:left w:val="none" w:sz="0" w:space="0" w:color="auto"/>
        <w:bottom w:val="none" w:sz="0" w:space="0" w:color="auto"/>
        <w:right w:val="none" w:sz="0" w:space="0" w:color="auto"/>
      </w:divBdr>
    </w:div>
    <w:div w:id="2110655405">
      <w:bodyDiv w:val="1"/>
      <w:marLeft w:val="0"/>
      <w:marRight w:val="0"/>
      <w:marTop w:val="0"/>
      <w:marBottom w:val="0"/>
      <w:divBdr>
        <w:top w:val="none" w:sz="0" w:space="0" w:color="auto"/>
        <w:left w:val="none" w:sz="0" w:space="0" w:color="auto"/>
        <w:bottom w:val="none" w:sz="0" w:space="0" w:color="auto"/>
        <w:right w:val="none" w:sz="0" w:space="0" w:color="auto"/>
      </w:divBdr>
    </w:div>
    <w:div w:id="2116627511">
      <w:bodyDiv w:val="1"/>
      <w:marLeft w:val="0"/>
      <w:marRight w:val="0"/>
      <w:marTop w:val="0"/>
      <w:marBottom w:val="0"/>
      <w:divBdr>
        <w:top w:val="none" w:sz="0" w:space="0" w:color="auto"/>
        <w:left w:val="none" w:sz="0" w:space="0" w:color="auto"/>
        <w:bottom w:val="none" w:sz="0" w:space="0" w:color="auto"/>
        <w:right w:val="none" w:sz="0" w:space="0" w:color="auto"/>
      </w:divBdr>
      <w:divsChild>
        <w:div w:id="1558323099">
          <w:marLeft w:val="1685"/>
          <w:marRight w:val="0"/>
          <w:marTop w:val="120"/>
          <w:marBottom w:val="0"/>
          <w:divBdr>
            <w:top w:val="none" w:sz="0" w:space="0" w:color="auto"/>
            <w:left w:val="none" w:sz="0" w:space="0" w:color="auto"/>
            <w:bottom w:val="none" w:sz="0" w:space="0" w:color="auto"/>
            <w:right w:val="none" w:sz="0" w:space="0" w:color="auto"/>
          </w:divBdr>
        </w:div>
      </w:divsChild>
    </w:div>
    <w:div w:id="2118939705">
      <w:bodyDiv w:val="1"/>
      <w:marLeft w:val="0"/>
      <w:marRight w:val="0"/>
      <w:marTop w:val="0"/>
      <w:marBottom w:val="0"/>
      <w:divBdr>
        <w:top w:val="none" w:sz="0" w:space="0" w:color="auto"/>
        <w:left w:val="none" w:sz="0" w:space="0" w:color="auto"/>
        <w:bottom w:val="none" w:sz="0" w:space="0" w:color="auto"/>
        <w:right w:val="none" w:sz="0" w:space="0" w:color="auto"/>
      </w:divBdr>
    </w:div>
    <w:div w:id="2119253939">
      <w:bodyDiv w:val="1"/>
      <w:marLeft w:val="0"/>
      <w:marRight w:val="0"/>
      <w:marTop w:val="0"/>
      <w:marBottom w:val="0"/>
      <w:divBdr>
        <w:top w:val="none" w:sz="0" w:space="0" w:color="auto"/>
        <w:left w:val="none" w:sz="0" w:space="0" w:color="auto"/>
        <w:bottom w:val="none" w:sz="0" w:space="0" w:color="auto"/>
        <w:right w:val="none" w:sz="0" w:space="0" w:color="auto"/>
      </w:divBdr>
    </w:div>
    <w:div w:id="2127118460">
      <w:bodyDiv w:val="1"/>
      <w:marLeft w:val="0"/>
      <w:marRight w:val="0"/>
      <w:marTop w:val="0"/>
      <w:marBottom w:val="0"/>
      <w:divBdr>
        <w:top w:val="none" w:sz="0" w:space="0" w:color="auto"/>
        <w:left w:val="none" w:sz="0" w:space="0" w:color="auto"/>
        <w:bottom w:val="none" w:sz="0" w:space="0" w:color="auto"/>
        <w:right w:val="none" w:sz="0" w:space="0" w:color="auto"/>
      </w:divBdr>
    </w:div>
    <w:div w:id="2129856731">
      <w:bodyDiv w:val="1"/>
      <w:marLeft w:val="0"/>
      <w:marRight w:val="0"/>
      <w:marTop w:val="0"/>
      <w:marBottom w:val="0"/>
      <w:divBdr>
        <w:top w:val="none" w:sz="0" w:space="0" w:color="auto"/>
        <w:left w:val="none" w:sz="0" w:space="0" w:color="auto"/>
        <w:bottom w:val="none" w:sz="0" w:space="0" w:color="auto"/>
        <w:right w:val="none" w:sz="0" w:space="0" w:color="auto"/>
      </w:divBdr>
    </w:div>
    <w:div w:id="2131583379">
      <w:bodyDiv w:val="1"/>
      <w:marLeft w:val="0"/>
      <w:marRight w:val="0"/>
      <w:marTop w:val="0"/>
      <w:marBottom w:val="0"/>
      <w:divBdr>
        <w:top w:val="none" w:sz="0" w:space="0" w:color="auto"/>
        <w:left w:val="none" w:sz="0" w:space="0" w:color="auto"/>
        <w:bottom w:val="none" w:sz="0" w:space="0" w:color="auto"/>
        <w:right w:val="none" w:sz="0" w:space="0" w:color="auto"/>
      </w:divBdr>
    </w:div>
    <w:div w:id="2132355320">
      <w:bodyDiv w:val="1"/>
      <w:marLeft w:val="0"/>
      <w:marRight w:val="0"/>
      <w:marTop w:val="0"/>
      <w:marBottom w:val="0"/>
      <w:divBdr>
        <w:top w:val="none" w:sz="0" w:space="0" w:color="auto"/>
        <w:left w:val="none" w:sz="0" w:space="0" w:color="auto"/>
        <w:bottom w:val="none" w:sz="0" w:space="0" w:color="auto"/>
        <w:right w:val="none" w:sz="0" w:space="0" w:color="auto"/>
      </w:divBdr>
    </w:div>
    <w:div w:id="2139372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ebapp.etsi.org/workProgram/Report_WorkItem.asp?wki_id=69459" TargetMode="External"/><Relationship Id="rId21" Type="http://schemas.openxmlformats.org/officeDocument/2006/relationships/hyperlink" Target="https://portal.etsi.org/webapp/workProgram/Report_WorkItem.asp?wki_id=46710" TargetMode="External"/><Relationship Id="rId42" Type="http://schemas.openxmlformats.org/officeDocument/2006/relationships/hyperlink" Target="https://portal.etsi.org/webapp/WorkProgram/Report_WorkItem.asp?WKI_ID=54786" TargetMode="External"/><Relationship Id="rId63" Type="http://schemas.openxmlformats.org/officeDocument/2006/relationships/hyperlink" Target="https://portal.etsi.org/tb.aspx?tbid=841&amp;SubTB=841" TargetMode="External"/><Relationship Id="rId84" Type="http://schemas.openxmlformats.org/officeDocument/2006/relationships/hyperlink" Target="https://www.etsi.org/events/upcoming-events/2339-webinar-highlights-and-outcomes-of-the-etsi-ai-conference" TargetMode="External"/><Relationship Id="rId138" Type="http://schemas.openxmlformats.org/officeDocument/2006/relationships/hyperlink" Target="http://webapp.etsi.org/workProgram/Report_WorkItem.asp?wki_id=59541" TargetMode="External"/><Relationship Id="rId159" Type="http://schemas.openxmlformats.org/officeDocument/2006/relationships/hyperlink" Target="http://webapp.etsi.org/workProgram/Report_WorkItem.asp?wki_id=56362" TargetMode="External"/><Relationship Id="rId170" Type="http://schemas.openxmlformats.org/officeDocument/2006/relationships/theme" Target="theme/theme1.xml"/><Relationship Id="rId107" Type="http://schemas.openxmlformats.org/officeDocument/2006/relationships/hyperlink" Target="http://webapp.etsi.org/workProgram/Report_WorkItem.asp?wki_id=62501" TargetMode="External"/><Relationship Id="rId11" Type="http://schemas.openxmlformats.org/officeDocument/2006/relationships/hyperlink" Target="https://portal.etsi.org/webapp/workProgram/Report_WorkItem.asp?wki_id=67984" TargetMode="External"/><Relationship Id="rId32" Type="http://schemas.openxmlformats.org/officeDocument/2006/relationships/hyperlink" Target="https://portal.etsi.org/webapp/WorkProgram/Report_WorkItem.asp?WKI_ID=67004&amp;curItemNr=1&amp;totalNrItems=1&amp;optDisplay=10&amp;titleType=all&amp;qSORT=HIGHVERSION&amp;qETSI_ALL=&amp;SearchPage=TRUE&amp;qTB_ID=658%3BEMTEL&amp;qINCLUDE_SUB_TB=True&amp;qINCLUDE_MOVED_ON=&amp;qSTOP_FLG=N&amp;qKEYWORD_BOOLEAN=OR&amp;qCLUSTER_BOOLEAN=OR&amp;qFREQUENCIES_BOOLEAN=OR&amp;qMandate_List=%27M%2F587%27&amp;qSTOPPING_OUTDATED=&amp;butExpertSearch=Search&amp;includeNonActiveTB=FALSE&amp;includeSubProjectCode=FALSE&amp;qREPORT_TYPE=SUMMARY" TargetMode="External"/><Relationship Id="rId53" Type="http://schemas.openxmlformats.org/officeDocument/2006/relationships/hyperlink" Target="https://portal.etsi.org/webapp/workProgram/Report_WorkItem.asp?wki_id=58036" TargetMode="External"/><Relationship Id="rId74" Type="http://schemas.openxmlformats.org/officeDocument/2006/relationships/hyperlink" Target="https://www.etsi.org/events/past-events/2115-ng-ecall-plugtests-2" TargetMode="External"/><Relationship Id="rId128" Type="http://schemas.openxmlformats.org/officeDocument/2006/relationships/hyperlink" Target="http://webapp.etsi.org/workProgram/Report_WorkItem.asp?wki_id=68006" TargetMode="External"/><Relationship Id="rId149" Type="http://schemas.openxmlformats.org/officeDocument/2006/relationships/hyperlink" Target="http://webapp.etsi.org/workProgram/Report_WorkItem.asp?wki_id=67518" TargetMode="External"/><Relationship Id="rId5" Type="http://schemas.openxmlformats.org/officeDocument/2006/relationships/webSettings" Target="webSettings.xml"/><Relationship Id="rId95" Type="http://schemas.openxmlformats.org/officeDocument/2006/relationships/header" Target="header1.xml"/><Relationship Id="rId160" Type="http://schemas.openxmlformats.org/officeDocument/2006/relationships/hyperlink" Target="http://webapp.etsi.org/workProgram/Report_WorkItem.asp?wki_id=63083" TargetMode="External"/><Relationship Id="rId22" Type="http://schemas.openxmlformats.org/officeDocument/2006/relationships/hyperlink" Target="https://eur-lex.europa.eu/eli/dec_impl/2022/910/oj" TargetMode="External"/><Relationship Id="rId43" Type="http://schemas.openxmlformats.org/officeDocument/2006/relationships/hyperlink" Target="https://portal.etsi.org/webapp/WorkProgram/Frame_WorkItemList.asp?SearchPage=TRUE&amp;butExpertSearch=++Search++&amp;qETSI_STANDARD_TYPE=&amp;qETSI_NUMBER=138+101&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 TargetMode="External"/><Relationship Id="rId64" Type="http://schemas.openxmlformats.org/officeDocument/2006/relationships/hyperlink" Target="https://portal.etsi.org/webapp/workProgram/Report_WorkItem.asp?wki_id=58440" TargetMode="External"/><Relationship Id="rId118" Type="http://schemas.openxmlformats.org/officeDocument/2006/relationships/hyperlink" Target="http://webapp.etsi.org/workProgram/Report_WorkItem.asp?wki_id=68037" TargetMode="External"/><Relationship Id="rId139" Type="http://schemas.openxmlformats.org/officeDocument/2006/relationships/hyperlink" Target="http://webapp.etsi.org/workProgram/Report_WorkItem.asp?wki_id=50121" TargetMode="External"/><Relationship Id="rId85" Type="http://schemas.openxmlformats.org/officeDocument/2006/relationships/hyperlink" Target="https://www.etsi.org/events/upcoming-events/2339-webinar-highlights-and-outcomes-of-the-etsi-ai-conference" TargetMode="External"/><Relationship Id="rId150" Type="http://schemas.openxmlformats.org/officeDocument/2006/relationships/hyperlink" Target="http://webapp.etsi.org/workProgram/Report_WorkItem.asp?wki_id=67519" TargetMode="External"/><Relationship Id="rId12" Type="http://schemas.openxmlformats.org/officeDocument/2006/relationships/hyperlink" Target="https://portal.etsi.org/webapp/workProgram/Report_WorkItem.asp?wki_id=67938" TargetMode="External"/><Relationship Id="rId33" Type="http://schemas.openxmlformats.org/officeDocument/2006/relationships/hyperlink" Target="https://portal.etsi.org/webapp/WorkProgram/Report_WorkItem.asp?WKI_ID=68067" TargetMode="External"/><Relationship Id="rId108" Type="http://schemas.openxmlformats.org/officeDocument/2006/relationships/hyperlink" Target="http://webapp.etsi.org/workProgram/Report_WorkItem.asp?wki_id=63870" TargetMode="External"/><Relationship Id="rId129" Type="http://schemas.openxmlformats.org/officeDocument/2006/relationships/hyperlink" Target="http://webapp.etsi.org/workProgram/Report_WorkItem.asp?wki_id=68007" TargetMode="External"/><Relationship Id="rId54" Type="http://schemas.openxmlformats.org/officeDocument/2006/relationships/hyperlink" Target="https://portal.etsi.org/webapp/workProgram/Report_WorkItem.asp?wki_id=69134" TargetMode="External"/><Relationship Id="rId70" Type="http://schemas.openxmlformats.org/officeDocument/2006/relationships/hyperlink" Target="https://www.etsi.org/deliver/etsi_en/301400_301499/30140601/03.01.01_60/en_30140601v030101p.pdf" TargetMode="External"/><Relationship Id="rId75" Type="http://schemas.openxmlformats.org/officeDocument/2006/relationships/hyperlink" Target="mailto:Plugtests@etsi.org" TargetMode="External"/><Relationship Id="rId91" Type="http://schemas.openxmlformats.org/officeDocument/2006/relationships/hyperlink" Target="https://www.etsi.org/technologies/terahertz-thz" TargetMode="External"/><Relationship Id="rId96" Type="http://schemas.openxmlformats.org/officeDocument/2006/relationships/footer" Target="footer2.xml"/><Relationship Id="rId140" Type="http://schemas.openxmlformats.org/officeDocument/2006/relationships/hyperlink" Target="http://webapp.etsi.org/workProgram/Report_WorkItem.asp?wki_id=51016" TargetMode="External"/><Relationship Id="rId145" Type="http://schemas.openxmlformats.org/officeDocument/2006/relationships/hyperlink" Target="http://webapp.etsi.org/workProgram/Report_WorkItem.asp?wki_id=63883" TargetMode="External"/><Relationship Id="rId161" Type="http://schemas.openxmlformats.org/officeDocument/2006/relationships/hyperlink" Target="http://webapp.etsi.org/workProgram/Report_WorkItem.asp?wki_id=54483" TargetMode="External"/><Relationship Id="rId166" Type="http://schemas.openxmlformats.org/officeDocument/2006/relationships/hyperlink" Target="http://webapp.etsi.org/workProgram/Report_WorkItem.asp?wki_id=6352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rtal.etsi.org/webapp/WorkProgram/Frame_WorkItemList.asp?SearchPage=TRUE&amp;butExpertSearch=++Search++&amp;qETSI_STANDARD_TYPE=&amp;qETSI_NUMBER=&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27M%2F573%27&amp;qCLUSTER_BOOLEAN=OR&amp;qCLUSTER=&amp;qFREQUENCIES_BOOLEAN=OR&amp;qFREQUENCIES=&amp;qFreqLow=&amp;qFreqLowUnit=1000&amp;qFreqHigh=&amp;qFreqHighUnit=1000&amp;AspectComments=&amp;qSORT=HIGHVERSION&amp;qREPORT_TYPE=SUMMARY&amp;optDisplay=10&amp;titleType=all" TargetMode="External"/><Relationship Id="rId28" Type="http://schemas.openxmlformats.org/officeDocument/2006/relationships/hyperlink" Target="https://ec.europa.eu/growth/tools-databases/enorm/mandate/585Amd1_en" TargetMode="External"/><Relationship Id="rId49" Type="http://schemas.openxmlformats.org/officeDocument/2006/relationships/hyperlink" Target="https://www.3gpp.org/news-events/3gpp-newsletters" TargetMode="External"/><Relationship Id="rId114" Type="http://schemas.openxmlformats.org/officeDocument/2006/relationships/hyperlink" Target="http://webapp.etsi.org/workProgram/Report_WorkItem.asp?wki_id=69303" TargetMode="External"/><Relationship Id="rId119" Type="http://schemas.openxmlformats.org/officeDocument/2006/relationships/hyperlink" Target="http://webapp.etsi.org/workProgram/Report_WorkItem.asp?wki_id=67984" TargetMode="External"/><Relationship Id="rId44" Type="http://schemas.openxmlformats.org/officeDocument/2006/relationships/hyperlink" Target="https://portal.etsi.org/webapp/WorkProgram/Frame_WorkItemList.asp?SearchPage=TRUE&amp;butExpertSearch=++Search++&amp;qETSI_STANDARD_TYPE=&amp;qETSI_NUMBER=138+101&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amp;qCLUSTER_BOOLEAN=OR&amp;qCLUSTER=&amp;qFREQUENCIES_BOOLEAN=OR&amp;qFREQUENCIES=&amp;qFreqLow=&amp;qFreqLowUnit=1000&amp;qFreqHigh=&amp;qFreqHighUnit=1000&amp;AspectComments=&amp;qSORT=HIGHVERSION&amp;qREPORT_TYPE=SUMMARY&amp;optDisplay=10&amp;titleType=all" TargetMode="External"/><Relationship Id="rId60" Type="http://schemas.openxmlformats.org/officeDocument/2006/relationships/hyperlink" Target="https://portal.etsi.org/webapp/workProgram/Report_WorkItem.asp?wki_id=43780" TargetMode="External"/><Relationship Id="rId65" Type="http://schemas.openxmlformats.org/officeDocument/2006/relationships/hyperlink" Target="https://portal.etsi.org/webapp/workProgram/Report_WorkItem.asp?wki_id=59449" TargetMode="External"/><Relationship Id="rId81" Type="http://schemas.openxmlformats.org/officeDocument/2006/relationships/hyperlink" Target="https://portal.etsi.org/webapp/workProgram/Report_WorkItem.asp?wki_id=61888" TargetMode="External"/><Relationship Id="rId86" Type="http://schemas.openxmlformats.org/officeDocument/2006/relationships/hyperlink" Target="https://docbox.etsi.org/C_Letter/CL2023/CL(23)_3970_Joining_an_ISG_without_signing_Member_Agreement.pdf" TargetMode="External"/><Relationship Id="rId130" Type="http://schemas.openxmlformats.org/officeDocument/2006/relationships/hyperlink" Target="http://webapp.etsi.org/workProgram/Report_WorkItem.asp?wki_id=67518" TargetMode="External"/><Relationship Id="rId135" Type="http://schemas.openxmlformats.org/officeDocument/2006/relationships/hyperlink" Target="http://webapp.etsi.org/workProgram/Report_WorkItem.asp?wki_id=67515" TargetMode="External"/><Relationship Id="rId151" Type="http://schemas.openxmlformats.org/officeDocument/2006/relationships/hyperlink" Target="http://webapp.etsi.org/workProgram/Report_WorkItem.asp?wki_id=54508" TargetMode="External"/><Relationship Id="rId156" Type="http://schemas.openxmlformats.org/officeDocument/2006/relationships/hyperlink" Target="http://webapp.etsi.org/workProgram/Report_WorkItem.asp?wki_id=64335" TargetMode="External"/><Relationship Id="rId13" Type="http://schemas.openxmlformats.org/officeDocument/2006/relationships/hyperlink" Target="https://portal.etsi.org/Resources/ETSI-Directives" TargetMode="External"/><Relationship Id="rId18" Type="http://schemas.openxmlformats.org/officeDocument/2006/relationships/hyperlink" Target="https://www.etsi.org/deliver/etsi_en/303300_303399/30336302/01.00.00_20/en_30336302v010000a.pdf" TargetMode="External"/><Relationship Id="rId39" Type="http://schemas.openxmlformats.org/officeDocument/2006/relationships/hyperlink" Target="https://portal.etsi.org/webapp/WorkProgram/Report_WorkItem.asp?WKI_ID=69600" TargetMode="External"/><Relationship Id="rId109" Type="http://schemas.openxmlformats.org/officeDocument/2006/relationships/hyperlink" Target="http://webapp.etsi.org/workProgram/Report_WorkItem.asp?wki_id=54081" TargetMode="External"/><Relationship Id="rId34" Type="http://schemas.openxmlformats.org/officeDocument/2006/relationships/hyperlink" Target="https://www.etsi.org/deliver/etsi_tr/103900_103999/103936/01.01.01_60/tr_103936v010101p.pdf" TargetMode="External"/><Relationship Id="rId50" Type="http://schemas.openxmlformats.org/officeDocument/2006/relationships/hyperlink" Target="https://docdb.cept.org/document/19384" TargetMode="External"/><Relationship Id="rId55" Type="http://schemas.openxmlformats.org/officeDocument/2006/relationships/hyperlink" Target="https://portal.etsi.org/tb.aspx?tbid=620&amp;SubTB=620" TargetMode="External"/><Relationship Id="rId76" Type="http://schemas.openxmlformats.org/officeDocument/2006/relationships/hyperlink" Target="https://portal.etsi.org/XTFs/" TargetMode="External"/><Relationship Id="rId97" Type="http://schemas.openxmlformats.org/officeDocument/2006/relationships/hyperlink" Target="http://webapp.etsi.org/workProgram/Report_WorkItem.asp?wki_id=66228" TargetMode="External"/><Relationship Id="rId104" Type="http://schemas.openxmlformats.org/officeDocument/2006/relationships/hyperlink" Target="http://webapp.etsi.org/workProgram/Report_WorkItem.asp?wki_id=58095" TargetMode="External"/><Relationship Id="rId120" Type="http://schemas.openxmlformats.org/officeDocument/2006/relationships/hyperlink" Target="http://webapp.etsi.org/workProgram/Report_WorkItem.asp?wki_id=67938" TargetMode="External"/><Relationship Id="rId125" Type="http://schemas.openxmlformats.org/officeDocument/2006/relationships/hyperlink" Target="http://webapp.etsi.org/workProgram/Report_WorkItem.asp?wki_id=68003" TargetMode="External"/><Relationship Id="rId141" Type="http://schemas.openxmlformats.org/officeDocument/2006/relationships/hyperlink" Target="http://webapp.etsi.org/workProgram/Report_WorkItem.asp?wki_id=63964" TargetMode="External"/><Relationship Id="rId146" Type="http://schemas.openxmlformats.org/officeDocument/2006/relationships/hyperlink" Target="http://webapp.etsi.org/workProgram/Report_WorkItem.asp?wki_id=55073" TargetMode="External"/><Relationship Id="rId167" Type="http://schemas.openxmlformats.org/officeDocument/2006/relationships/hyperlink" Target="http://webapp.etsi.org/workProgram/Report_WorkItem.asp?wki_id=67521" TargetMode="External"/><Relationship Id="rId7" Type="http://schemas.openxmlformats.org/officeDocument/2006/relationships/endnotes" Target="endnotes.xml"/><Relationship Id="rId71" Type="http://schemas.openxmlformats.org/officeDocument/2006/relationships/hyperlink" Target="https://portal.etsi.org/webapp/workProgram/Report_WorkItem.asp?wki_id=61429" TargetMode="External"/><Relationship Id="rId92" Type="http://schemas.openxmlformats.org/officeDocument/2006/relationships/hyperlink" Target="mailto:research@etsi.org" TargetMode="External"/><Relationship Id="rId162" Type="http://schemas.openxmlformats.org/officeDocument/2006/relationships/hyperlink" Target="http://webapp.etsi.org/workProgram/Report_WorkItem.asp?wki_id=58457" TargetMode="External"/><Relationship Id="rId2" Type="http://schemas.openxmlformats.org/officeDocument/2006/relationships/numbering" Target="numbering.xml"/><Relationship Id="rId29" Type="http://schemas.openxmlformats.org/officeDocument/2006/relationships/hyperlink" Target="https://portal.etsi.org/webapp/workProgram/Report_WorkItem.asp?wki_id=66926" TargetMode="External"/><Relationship Id="rId24" Type="http://schemas.openxmlformats.org/officeDocument/2006/relationships/hyperlink" Target="https://portal.etsi.org/Meetings.aspx" TargetMode="External"/><Relationship Id="rId40" Type="http://schemas.openxmlformats.org/officeDocument/2006/relationships/hyperlink" Target="https://portal.etsi.org/webapp/workProgram/Report_WorkItem.asp?wki_id=64385" TargetMode="External"/><Relationship Id="rId45" Type="http://schemas.openxmlformats.org/officeDocument/2006/relationships/hyperlink" Target="https://portal.etsi.org/webapp/WorkProgram/Report_WorkItem.asp?WKI_ID=56368" TargetMode="External"/><Relationship Id="rId66" Type="http://schemas.openxmlformats.org/officeDocument/2006/relationships/hyperlink" Target="https://portal.etsi.org/webapp/workProgram/Report_WorkItem.asp?wki_id=63924" TargetMode="External"/><Relationship Id="rId87" Type="http://schemas.openxmlformats.org/officeDocument/2006/relationships/hyperlink" Target="https://www.etsi.org/technologies/technology-radar" TargetMode="External"/><Relationship Id="rId110" Type="http://schemas.openxmlformats.org/officeDocument/2006/relationships/hyperlink" Target="http://webapp.etsi.org/workProgram/Report_WorkItem.asp?wki_id=58036" TargetMode="External"/><Relationship Id="rId115" Type="http://schemas.openxmlformats.org/officeDocument/2006/relationships/hyperlink" Target="http://webapp.etsi.org/workProgram/Report_WorkItem.asp?wki_id=67956" TargetMode="External"/><Relationship Id="rId131" Type="http://schemas.openxmlformats.org/officeDocument/2006/relationships/hyperlink" Target="http://webapp.etsi.org/workProgram/Report_WorkItem.asp?wki_id=67519" TargetMode="External"/><Relationship Id="rId136" Type="http://schemas.openxmlformats.org/officeDocument/2006/relationships/hyperlink" Target="http://webapp.etsi.org/workProgram/Report_WorkItem.asp?wki_id=68008" TargetMode="External"/><Relationship Id="rId157" Type="http://schemas.openxmlformats.org/officeDocument/2006/relationships/hyperlink" Target="http://webapp.etsi.org/workProgram/Report_WorkItem.asp?wki_id=59482" TargetMode="External"/><Relationship Id="rId61" Type="http://schemas.openxmlformats.org/officeDocument/2006/relationships/hyperlink" Target="https://portal.etsi.org/webapp/WorkProgram/Report_WorkItem.asp?WKI_ID=63544" TargetMode="External"/><Relationship Id="rId82" Type="http://schemas.openxmlformats.org/officeDocument/2006/relationships/hyperlink" Target="https://www.etsi.org/deliver/etsi_ts/103600_103699/103625/01.03.01_60/ts_103625v010301p.pdf" TargetMode="External"/><Relationship Id="rId152" Type="http://schemas.openxmlformats.org/officeDocument/2006/relationships/hyperlink" Target="http://webapp.etsi.org/workProgram/Report_WorkItem.asp?wki_id=57424" TargetMode="External"/><Relationship Id="rId19" Type="http://schemas.openxmlformats.org/officeDocument/2006/relationships/hyperlink" Target="https://portal.etsi.org/webapp/WorkProgram/Report_WorkItem.asp?WKI_ID=64285" TargetMode="External"/><Relationship Id="rId14" Type="http://schemas.openxmlformats.org/officeDocument/2006/relationships/hyperlink" Target="https://www.etsi.org/deliver/etsi_en/301400_301499/30140602/03.00.01_20/en_30140602v030001a.pdf" TargetMode="External"/><Relationship Id="rId30" Type="http://schemas.openxmlformats.org/officeDocument/2006/relationships/hyperlink" Target="https://portal.etsi.org/webapp/WorkProgram/Report_WorkItem.asp?WKI_ID=64282&amp;curItemNr=2&amp;totalNrItems=2&amp;optDisplay=10&amp;titleType=all&amp;qSORT=HIGHVERSION&amp;qETSI_ALL=&amp;SearchPage=TRUE&amp;qINCLUDE_SUB_TB=True&amp;qINCLUDE_MOVED_ON=&amp;qSTOP_FLG=N&amp;qKEYWORD_BOOLEAN=OR&amp;qCLUSTER_BOOLEAN=OR&amp;qFREQUENCIES_BOOLEAN=OR&amp;qMandate_List=%27M%2F587%27&amp;qSTOPPING_OUTDATED=&amp;butExpertSearch=Search&amp;includeNonActiveTB=FALSE&amp;includeSubProjectCode=FALSE&amp;qREPORT_TYPE=SUMMARY" TargetMode="External"/><Relationship Id="rId35" Type="http://schemas.openxmlformats.org/officeDocument/2006/relationships/hyperlink" Target="https://www.etsi.org/deliver/etsi_ts/103800_103899/103815/01.01.01_60/ts_103815v010101p.pdf" TargetMode="External"/><Relationship Id="rId56" Type="http://schemas.openxmlformats.org/officeDocument/2006/relationships/hyperlink" Target="https://portal.etsi.org/tb.aspx?tbid=549&amp;SubTB=549,841" TargetMode="External"/><Relationship Id="rId77" Type="http://schemas.openxmlformats.org/officeDocument/2006/relationships/hyperlink" Target="https://www.berec.europa.eu/en/public-consultations/closed-public-consultations-and-calls-for-inputs/public-consultation-on-the-draft-berec-report-on-practices-and-challenges-of-the-phasing-out-of-2g-and-3g" TargetMode="External"/><Relationship Id="rId100" Type="http://schemas.openxmlformats.org/officeDocument/2006/relationships/hyperlink" Target="http://webapp.etsi.org/workProgram/Report_WorkItem.asp?wki_id=56835" TargetMode="External"/><Relationship Id="rId105" Type="http://schemas.openxmlformats.org/officeDocument/2006/relationships/hyperlink" Target="http://webapp.etsi.org/workProgram/Report_WorkItem.asp?wki_id=50990" TargetMode="External"/><Relationship Id="rId126" Type="http://schemas.openxmlformats.org/officeDocument/2006/relationships/hyperlink" Target="http://webapp.etsi.org/workProgram/Report_WorkItem.asp?wki_id=68004" TargetMode="External"/><Relationship Id="rId147" Type="http://schemas.openxmlformats.org/officeDocument/2006/relationships/hyperlink" Target="http://webapp.etsi.org/workProgram/Report_WorkItem.asp?wki_id=55074" TargetMode="External"/><Relationship Id="rId168" Type="http://schemas.openxmlformats.org/officeDocument/2006/relationships/hyperlink" Target="http://webapp.etsi.org/workProgram/Report_WorkItem.asp?wki_id=69520" TargetMode="External"/><Relationship Id="rId8" Type="http://schemas.openxmlformats.org/officeDocument/2006/relationships/hyperlink" Target="https://portal.etsi.org/CreateAccount" TargetMode="External"/><Relationship Id="rId51" Type="http://schemas.openxmlformats.org/officeDocument/2006/relationships/hyperlink" Target="https://eur-lex.europa.eu/eli/dec_impl/2022/179/oj" TargetMode="External"/><Relationship Id="rId72" Type="http://schemas.openxmlformats.org/officeDocument/2006/relationships/hyperlink" Target="https://docdb.cept.org/document/28556" TargetMode="External"/><Relationship Id="rId93" Type="http://schemas.openxmlformats.org/officeDocument/2006/relationships/hyperlink" Target="https://www.etsi.org/how-to-get-involved-in-an-isg" TargetMode="External"/><Relationship Id="rId98" Type="http://schemas.openxmlformats.org/officeDocument/2006/relationships/hyperlink" Target="http://webapp.etsi.org/workProgram/Report_WorkItem.asp?wki_id=56352" TargetMode="External"/><Relationship Id="rId121" Type="http://schemas.openxmlformats.org/officeDocument/2006/relationships/hyperlink" Target="http://webapp.etsi.org/workProgram/Report_WorkItem.asp?wki_id=67937" TargetMode="External"/><Relationship Id="rId142" Type="http://schemas.openxmlformats.org/officeDocument/2006/relationships/hyperlink" Target="http://webapp.etsi.org/workProgram/Report_WorkItem.asp?wki_id=50119" TargetMode="External"/><Relationship Id="rId163" Type="http://schemas.openxmlformats.org/officeDocument/2006/relationships/hyperlink" Target="http://webapp.etsi.org/workProgram/Report_WorkItem.asp?wki_id=59234" TargetMode="External"/><Relationship Id="rId3" Type="http://schemas.openxmlformats.org/officeDocument/2006/relationships/styles" Target="styles.xml"/><Relationship Id="rId25" Type="http://schemas.openxmlformats.org/officeDocument/2006/relationships/hyperlink" Target="https://www.etsi.org/deliver/etsi_ts/103900_103999/103929/01.02.01_60/ts_103929v010201p.pdf" TargetMode="External"/><Relationship Id="rId46" Type="http://schemas.openxmlformats.org/officeDocument/2006/relationships/hyperlink" Target="https://portal.etsi.org/webapp/WorkProgram/Report_WorkItem.asp?WKI_ID=50990" TargetMode="External"/><Relationship Id="rId67" Type="http://schemas.openxmlformats.org/officeDocument/2006/relationships/hyperlink" Target="https://portal.etsi.org/webapp/workProgram/Report_WorkItem.asp?wki_id=39873" TargetMode="External"/><Relationship Id="rId116" Type="http://schemas.openxmlformats.org/officeDocument/2006/relationships/hyperlink" Target="http://webapp.etsi.org/workProgram/Report_WorkItem.asp?wki_id=68733" TargetMode="External"/><Relationship Id="rId137" Type="http://schemas.openxmlformats.org/officeDocument/2006/relationships/hyperlink" Target="http://webapp.etsi.org/workProgram/Report_WorkItem.asp?wki_id=50117" TargetMode="External"/><Relationship Id="rId158" Type="http://schemas.openxmlformats.org/officeDocument/2006/relationships/hyperlink" Target="http://webapp.etsi.org/workProgram/Report_WorkItem.asp?wki_id=56361" TargetMode="External"/><Relationship Id="rId20" Type="http://schemas.openxmlformats.org/officeDocument/2006/relationships/hyperlink" Target="https://docbox.etsi.org/ERM/ERMRM/70-DRAFTS/WGRM278/ERM-RM-278v111_0018.docx" TargetMode="External"/><Relationship Id="rId41" Type="http://schemas.openxmlformats.org/officeDocument/2006/relationships/hyperlink" Target="https://portal.etsi.org/webapp/WorkProgram/Report_WorkItem.asp?WKI_ID=54728" TargetMode="External"/><Relationship Id="rId62" Type="http://schemas.openxmlformats.org/officeDocument/2006/relationships/hyperlink" Target="https://portal.etsi.org/webapp/workProgram/Report_WorkItem.asp?wki_id=62609" TargetMode="External"/><Relationship Id="rId83" Type="http://schemas.openxmlformats.org/officeDocument/2006/relationships/hyperlink" Target="https://portal.etsi.org/webapp/WorkProgram/Report_WorkItem.asp?WKI_ID=69493" TargetMode="External"/><Relationship Id="rId88" Type="http://schemas.openxmlformats.org/officeDocument/2006/relationships/hyperlink" Target="https://etsihq-my.sharepoint.com/:w:/g/personal/david_boswarthick_etsi_org/EZGe8GxBZ2tLgBpw3ESwUUcBQ0n1cmR0JA5_3WNzTHMmFQ?e=fTj2lK" TargetMode="External"/><Relationship Id="rId111" Type="http://schemas.openxmlformats.org/officeDocument/2006/relationships/hyperlink" Target="http://webapp.etsi.org/workProgram/Report_WorkItem.asp?wki_id=68725" TargetMode="External"/><Relationship Id="rId132" Type="http://schemas.openxmlformats.org/officeDocument/2006/relationships/hyperlink" Target="http://webapp.etsi.org/workProgram/Report_WorkItem.asp?wki_id=68728" TargetMode="External"/><Relationship Id="rId153" Type="http://schemas.openxmlformats.org/officeDocument/2006/relationships/hyperlink" Target="http://webapp.etsi.org/workProgram/Report_WorkItem.asp?wki_id=50693" TargetMode="External"/><Relationship Id="rId15" Type="http://schemas.openxmlformats.org/officeDocument/2006/relationships/hyperlink" Target="https://www.etsi.org/deliver/etsi_en/301900_301999/30190823/15.00.01_30/en_30190823v150001v.pdf" TargetMode="External"/><Relationship Id="rId36" Type="http://schemas.openxmlformats.org/officeDocument/2006/relationships/hyperlink" Target="https://www.etsi.org/deliver/etsi_ts/103900_103999/103931/01.01.01_60/ts_103931v010101p.pdf" TargetMode="External"/><Relationship Id="rId57" Type="http://schemas.openxmlformats.org/officeDocument/2006/relationships/hyperlink" Target="https://portal.etsi.org/tb.aspx?tbid=841&amp;SubTB=841" TargetMode="External"/><Relationship Id="rId106" Type="http://schemas.openxmlformats.org/officeDocument/2006/relationships/hyperlink" Target="http://webapp.etsi.org/workProgram/Report_WorkItem.asp?wki_id=54728" TargetMode="External"/><Relationship Id="rId127" Type="http://schemas.openxmlformats.org/officeDocument/2006/relationships/hyperlink" Target="http://webapp.etsi.org/workProgram/Report_WorkItem.asp?wki_id=68005" TargetMode="External"/><Relationship Id="rId10" Type="http://schemas.openxmlformats.org/officeDocument/2006/relationships/hyperlink" Target="https://eur-lex.europa.eu/eli/reg/2022/2480/oj" TargetMode="External"/><Relationship Id="rId31" Type="http://schemas.openxmlformats.org/officeDocument/2006/relationships/hyperlink" Target="https://portal.etsi.org/webapp/WorkProgram/Report_WorkItem.asp?WKI_ID=67005&amp;curItemNr=1&amp;totalNrItems=1&amp;optDisplay=10&amp;titleType=all&amp;qSORT=HIGHVERSION&amp;qETSI_ALL=&amp;SearchPage=TRUE&amp;qETSI_NUMBER=103+919&amp;qINCLUDE_SUB_TB=True&amp;qINCLUDE_MOVED_ON=&amp;qSTOP_FLG=N&amp;qKEYWORD_BOOLEAN=OR&amp;qCLUSTER_BOOLEAN=OR&amp;qFREQUENCIES_BOOLEAN=OR&amp;qSTOPPING_OUTDATED=&amp;butExpertSearch=Search&amp;includeNonActiveTB=FALSE&amp;includeSubProjectCode=FALSE&amp;qREPORT_TYPE=SUMMARY" TargetMode="External"/><Relationship Id="rId52" Type="http://schemas.openxmlformats.org/officeDocument/2006/relationships/hyperlink" Target="https://portal.etsi.org/webapp/workProgram/Report_WorkItem.asp?wki_id=53378" TargetMode="External"/><Relationship Id="rId73" Type="http://schemas.openxmlformats.org/officeDocument/2006/relationships/hyperlink" Target="https://portal.etsi.org/webapp/workProgram/Report_WorkItem.asp?wki_id=53378" TargetMode="External"/><Relationship Id="rId78" Type="http://schemas.openxmlformats.org/officeDocument/2006/relationships/hyperlink" Target="https://ec.europa.eu/info/law/better-regulation/have-your-say/initiatives/13845-Update-of-standards-for-the-112-based-eCall-in-vehicle-systems_en" TargetMode="External"/><Relationship Id="rId94" Type="http://schemas.openxmlformats.org/officeDocument/2006/relationships/footer" Target="footer1.xml"/><Relationship Id="rId99" Type="http://schemas.openxmlformats.org/officeDocument/2006/relationships/hyperlink" Target="http://webapp.etsi.org/workProgram/Report_WorkItem.asp?wki_id=56353" TargetMode="External"/><Relationship Id="rId101" Type="http://schemas.openxmlformats.org/officeDocument/2006/relationships/hyperlink" Target="http://webapp.etsi.org/workProgram/Report_WorkItem.asp?wki_id=63961" TargetMode="External"/><Relationship Id="rId122" Type="http://schemas.openxmlformats.org/officeDocument/2006/relationships/hyperlink" Target="http://webapp.etsi.org/workProgram/Report_WorkItem.asp?wki_id=68741" TargetMode="External"/><Relationship Id="rId143" Type="http://schemas.openxmlformats.org/officeDocument/2006/relationships/hyperlink" Target="http://webapp.etsi.org/workProgram/Report_WorkItem.asp?wki_id=53844" TargetMode="External"/><Relationship Id="rId148" Type="http://schemas.openxmlformats.org/officeDocument/2006/relationships/hyperlink" Target="http://webapp.etsi.org/workProgram/Report_WorkItem.asp?wki_id=51022" TargetMode="External"/><Relationship Id="rId164" Type="http://schemas.openxmlformats.org/officeDocument/2006/relationships/hyperlink" Target="http://webapp.etsi.org/workProgram/Report_WorkItem.asp?wki_id=59485"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docsroom/documents/48598" TargetMode="External"/><Relationship Id="rId26" Type="http://schemas.openxmlformats.org/officeDocument/2006/relationships/hyperlink" Target="https://portal.etsi.org/webapp/workProgram/Report_WorkItem.asp?wki_id=67657" TargetMode="External"/><Relationship Id="rId47" Type="http://schemas.openxmlformats.org/officeDocument/2006/relationships/hyperlink" Target="https://protect2.fireeye.com/v1/url?k=31323334-501d5122-313273af-454445555731-6b2c4cf9b33c8f79&amp;q=1&amp;e=e455e0df-d7b4-4205-be93-ac65952b8c19&amp;u=https%3A%2F%2Fdocdb.cept.org%2Fdownload%2F1558" TargetMode="External"/><Relationship Id="rId68" Type="http://schemas.openxmlformats.org/officeDocument/2006/relationships/hyperlink" Target="https://eur-lex.europa.eu/legal-content/EN/TXT/?uri=CELEX:32020D1426" TargetMode="External"/><Relationship Id="rId89" Type="http://schemas.openxmlformats.org/officeDocument/2006/relationships/hyperlink" Target="https://www.etsi.org/technologies/reconfigurable-intelligent-surfaces" TargetMode="External"/><Relationship Id="rId112" Type="http://schemas.openxmlformats.org/officeDocument/2006/relationships/hyperlink" Target="http://webapp.etsi.org/workProgram/Report_WorkItem.asp?wki_id=68579" TargetMode="External"/><Relationship Id="rId133" Type="http://schemas.openxmlformats.org/officeDocument/2006/relationships/hyperlink" Target="http://webapp.etsi.org/workProgram/Report_WorkItem.asp?wki_id=68540" TargetMode="External"/><Relationship Id="rId154" Type="http://schemas.openxmlformats.org/officeDocument/2006/relationships/hyperlink" Target="http://webapp.etsi.org/workProgram/Report_WorkItem.asp?wki_id=57420" TargetMode="External"/><Relationship Id="rId16" Type="http://schemas.openxmlformats.org/officeDocument/2006/relationships/hyperlink" Target="https://www.etsi.org/deliver/etsi_en/301900_301999/30190824/15.00.01_30/en_30190824v150001v.pdf" TargetMode="External"/><Relationship Id="rId37" Type="http://schemas.openxmlformats.org/officeDocument/2006/relationships/hyperlink" Target="https://portal.etsi.org/webapp/WorkProgram/Report_WorkItem.asp?WKI_ID=68014" TargetMode="External"/><Relationship Id="rId58" Type="http://schemas.openxmlformats.org/officeDocument/2006/relationships/hyperlink" Target="https://www.etsi.org/deliver/etsi_tr/103700_103799/103766/01.01.01_60/tr_103766v010101p.pdf" TargetMode="External"/><Relationship Id="rId79" Type="http://schemas.openxmlformats.org/officeDocument/2006/relationships/hyperlink" Target="https://portal.etsi.org/webapp/workProgram/Report_WorkItem.asp?wki_id=63498" TargetMode="External"/><Relationship Id="rId102" Type="http://schemas.openxmlformats.org/officeDocument/2006/relationships/hyperlink" Target="http://webapp.etsi.org/workProgram/Report_WorkItem.asp?wki_id=63962" TargetMode="External"/><Relationship Id="rId123" Type="http://schemas.openxmlformats.org/officeDocument/2006/relationships/hyperlink" Target="http://webapp.etsi.org/workProgram/Report_WorkItem.asp?wki_id=68727" TargetMode="External"/><Relationship Id="rId144" Type="http://schemas.openxmlformats.org/officeDocument/2006/relationships/hyperlink" Target="http://webapp.etsi.org/workProgram/Report_WorkItem.asp?wki_id=63623" TargetMode="External"/><Relationship Id="rId90" Type="http://schemas.openxmlformats.org/officeDocument/2006/relationships/hyperlink" Target="https://docbox.etsi.org/C_Letter/CL2023/CL(23)_3984_ISG_RIS_Extension.pdf" TargetMode="External"/><Relationship Id="rId165" Type="http://schemas.openxmlformats.org/officeDocument/2006/relationships/hyperlink" Target="http://webapp.etsi.org/workProgram/Report_WorkItem.asp?wki_id=63544" TargetMode="External"/><Relationship Id="rId27" Type="http://schemas.openxmlformats.org/officeDocument/2006/relationships/hyperlink" Target="https://www.etsi.org/deliver/etsi_ts/103900_103999/103929/01.02.01_60/ts_103929v010201p.pdf" TargetMode="External"/><Relationship Id="rId48" Type="http://schemas.openxmlformats.org/officeDocument/2006/relationships/hyperlink" Target="https://eur-lex.europa.eu/legal-content/EN/ALL/?uri=CELEX%3A32010D0267" TargetMode="External"/><Relationship Id="rId69" Type="http://schemas.openxmlformats.org/officeDocument/2006/relationships/hyperlink" Target="https://docdb.cept.org/document/9683" TargetMode="External"/><Relationship Id="rId113" Type="http://schemas.openxmlformats.org/officeDocument/2006/relationships/hyperlink" Target="http://webapp.etsi.org/workProgram/Report_WorkItem.asp?wki_id=68726" TargetMode="External"/><Relationship Id="rId134" Type="http://schemas.openxmlformats.org/officeDocument/2006/relationships/hyperlink" Target="http://webapp.etsi.org/workProgram/Report_WorkItem.asp?wki_id=69134" TargetMode="External"/><Relationship Id="rId80" Type="http://schemas.openxmlformats.org/officeDocument/2006/relationships/hyperlink" Target="https://portal.etsi.org/webapp/workProgram/Report_WorkItem.asp?wki_id=63498" TargetMode="External"/><Relationship Id="rId155" Type="http://schemas.openxmlformats.org/officeDocument/2006/relationships/hyperlink" Target="http://webapp.etsi.org/workProgram/Report_WorkItem.asp?wki_id=57436" TargetMode="External"/><Relationship Id="rId17" Type="http://schemas.openxmlformats.org/officeDocument/2006/relationships/hyperlink" Target="https://www.etsi.org/deliver/etsi_en/303200_303299/3032130501/02.00.00_20/en_3032130501v020000a.pdf" TargetMode="External"/><Relationship Id="rId38" Type="http://schemas.openxmlformats.org/officeDocument/2006/relationships/hyperlink" Target="https://www.etsi.org/standards-search" TargetMode="External"/><Relationship Id="rId59" Type="http://schemas.openxmlformats.org/officeDocument/2006/relationships/hyperlink" Target="https://www.etsi.org/deliver/etsi_tr/103600_103699/103667/01.01.01_60/tr_103667v010101p.pdf" TargetMode="External"/><Relationship Id="rId103" Type="http://schemas.openxmlformats.org/officeDocument/2006/relationships/hyperlink" Target="http://webapp.etsi.org/workProgram/Report_WorkItem.asp?wki_id=61429" TargetMode="External"/><Relationship Id="rId124" Type="http://schemas.openxmlformats.org/officeDocument/2006/relationships/hyperlink" Target="http://webapp.etsi.org/workProgram/Report_WorkItem.asp?wki_id=680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017F-7FBD-4B71-B07E-49DBA012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10194</Words>
  <Characters>80659</Characters>
  <Application>Microsoft Office Word</Application>
  <DocSecurity>0</DocSecurity>
  <Lines>672</Lines>
  <Paragraphs>181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2023-10-09T13:49:00Z</dcterms:created>
  <dcterms:modified xsi:type="dcterms:W3CDTF">2024-03-07T16:49:00Z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684bfdcbd1b36fb797e45d91d6988739221188c96605053403dbd3de2eae1cee</vt:lpwstr>
  </property>
  <property fmtid="{D5CDD505-2E9C-101B-9397-08002B2CF9AE}" pid="3" name="MSIP_Label_5a50d26f-5c2c-4137-8396-1b24eb24286c_Enabled">
    <vt:lpwstr>true</vt:lpwstr>
  </property>
  <property fmtid="{D5CDD505-2E9C-101B-9397-08002B2CF9AE}" pid="4" name="MSIP_Label_5a50d26f-5c2c-4137-8396-1b24eb24286c_SetDate">
    <vt:lpwstr>2024-03-07T16:48:49Z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57bb1bc2-8cfc-4182-979f-77516bf58f0b</vt:lpwstr>
  </property>
  <property fmtid="{D5CDD505-2E9C-101B-9397-08002B2CF9AE}" pid="9" name="MSIP_Label_5a50d26f-5c2c-4137-8396-1b24eb24286c_ContentBits">
    <vt:lpwstr>0</vt:lpwstr>
  </property>
</Properties>
</file>