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A125" w14:textId="67E1467E" w:rsidR="008A5EA1" w:rsidRDefault="008A5EA1" w:rsidP="008A5EA1">
      <w:pPr>
        <w:tabs>
          <w:tab w:val="clear" w:pos="1418"/>
          <w:tab w:val="clear" w:pos="4678"/>
          <w:tab w:val="clear" w:pos="5954"/>
          <w:tab w:val="clear" w:pos="7088"/>
        </w:tabs>
        <w:jc w:val="left"/>
      </w:pPr>
    </w:p>
    <w:p w14:paraId="57828AB7" w14:textId="534FAC8D" w:rsidR="001C5F6B" w:rsidRDefault="0069510E" w:rsidP="00E547EB">
      <w:pPr>
        <w:pStyle w:val="Heading1"/>
        <w:numPr>
          <w:ilvl w:val="0"/>
          <w:numId w:val="1"/>
        </w:numPr>
        <w:pBdr>
          <w:top w:val="single" w:sz="4" w:space="1" w:color="auto"/>
        </w:pBdr>
        <w:jc w:val="left"/>
      </w:pPr>
      <w:bookmarkStart w:id="0" w:name="_Toc169962053"/>
      <w:r>
        <w:t>Summary</w:t>
      </w:r>
      <w:bookmarkEnd w:id="0"/>
    </w:p>
    <w:p w14:paraId="1750D6F3" w14:textId="5E3BD1B8" w:rsidR="00674486" w:rsidRDefault="0069510E" w:rsidP="0069510E">
      <w:r>
        <w:t xml:space="preserve">This report summarises the recent </w:t>
      </w:r>
      <w:r w:rsidR="002E2F56">
        <w:t>stand</w:t>
      </w:r>
      <w:r w:rsidR="00564A94">
        <w:t xml:space="preserve">ardisation </w:t>
      </w:r>
      <w:r>
        <w:t xml:space="preserve">activities of ETSI in </w:t>
      </w:r>
      <w:r w:rsidR="00564A94">
        <w:t>support of public policy</w:t>
      </w:r>
      <w:r w:rsidR="00BF2896">
        <w:t>.  The status of Harmonised Standards and System Reference documents in draft and recently published is given in annexes with links to the ETSI Work Programme.</w:t>
      </w:r>
    </w:p>
    <w:p w14:paraId="47779F0B" w14:textId="531D5258" w:rsidR="000B4D25" w:rsidRDefault="000B4D25" w:rsidP="0069510E"/>
    <w:p w14:paraId="26ECE2A5" w14:textId="168DCCD3" w:rsidR="000B4D25" w:rsidRPr="00DF0B8D" w:rsidRDefault="00DF0B8D" w:rsidP="00DF0B8D">
      <w:pPr>
        <w:ind w:left="1418" w:hanging="1418"/>
      </w:pPr>
      <w:r w:rsidRPr="00DF0B8D">
        <w:t>NOTE:</w:t>
      </w:r>
      <w:r w:rsidRPr="00DF0B8D">
        <w:tab/>
      </w:r>
      <w:r w:rsidR="000B4D25" w:rsidRPr="00DF0B8D">
        <w:t>This report contains some protected links to work in progress</w:t>
      </w:r>
      <w:r w:rsidR="00D907D0" w:rsidRPr="00DF0B8D">
        <w:t xml:space="preserve"> which are available to </w:t>
      </w:r>
      <w:r w:rsidR="0047697F" w:rsidRPr="00DF0B8D">
        <w:t>r</w:t>
      </w:r>
      <w:r w:rsidR="00BF421E" w:rsidRPr="00DF0B8D">
        <w:t xml:space="preserve">epresentatives of </w:t>
      </w:r>
      <w:r w:rsidR="00B84A86" w:rsidRPr="00DF0B8D">
        <w:t>ETSI Members (including Counsellors)</w:t>
      </w:r>
      <w:r w:rsidR="0047697F" w:rsidRPr="00DF0B8D">
        <w:t>.  Such representatives</w:t>
      </w:r>
      <w:r w:rsidR="00B84A86" w:rsidRPr="00DF0B8D">
        <w:t xml:space="preserve"> can obtain a </w:t>
      </w:r>
      <w:r w:rsidR="00537F69" w:rsidRPr="00DF0B8D">
        <w:t xml:space="preserve">username and password </w:t>
      </w:r>
      <w:r w:rsidR="0067746F" w:rsidRPr="00DF0B8D">
        <w:t xml:space="preserve">online </w:t>
      </w:r>
      <w:r w:rsidR="0047697F" w:rsidRPr="00DF0B8D">
        <w:t xml:space="preserve">without cost </w:t>
      </w:r>
      <w:r w:rsidR="00537F69" w:rsidRPr="00DF0B8D">
        <w:t xml:space="preserve">from </w:t>
      </w:r>
      <w:hyperlink r:id="rId8" w:history="1">
        <w:r w:rsidR="002A671E" w:rsidRPr="00AF190C">
          <w:rPr>
            <w:rStyle w:val="Hyperlink"/>
          </w:rPr>
          <w:t>https://portal.etsi.org/CreateAccount</w:t>
        </w:r>
      </w:hyperlink>
      <w:r w:rsidR="00BF421E" w:rsidRPr="00DF0B8D">
        <w:t>.</w:t>
      </w:r>
    </w:p>
    <w:sdt>
      <w:sdtPr>
        <w:rPr>
          <w:rFonts w:ascii="Arial" w:eastAsia="Times New Roman" w:hAnsi="Arial" w:cs="Times New Roman"/>
          <w:color w:val="auto"/>
          <w:sz w:val="20"/>
          <w:szCs w:val="20"/>
          <w:lang w:val="en-GB"/>
        </w:rPr>
        <w:id w:val="1109014373"/>
        <w:docPartObj>
          <w:docPartGallery w:val="Table of Contents"/>
          <w:docPartUnique/>
        </w:docPartObj>
      </w:sdtPr>
      <w:sdtEndPr>
        <w:rPr>
          <w:b/>
          <w:bCs/>
          <w:noProof/>
        </w:rPr>
      </w:sdtEndPr>
      <w:sdtContent>
        <w:p w14:paraId="2A5A990A" w14:textId="3F32F5D3" w:rsidR="004D3184" w:rsidRDefault="004D3184">
          <w:pPr>
            <w:pStyle w:val="TOCHeading"/>
          </w:pPr>
          <w:r>
            <w:t>Contents</w:t>
          </w:r>
        </w:p>
        <w:p w14:paraId="68C722DC" w14:textId="27EC2A64" w:rsidR="00AC41A8" w:rsidRDefault="004D3184">
          <w:pPr>
            <w:pStyle w:val="TOC1"/>
            <w:rPr>
              <w:rFonts w:asciiTheme="minorHAnsi" w:eastAsiaTheme="minorEastAsia" w:hAnsiTheme="minorHAnsi" w:cstheme="minorBidi"/>
              <w:noProof/>
              <w:kern w:val="2"/>
              <w:sz w:val="24"/>
              <w:szCs w:val="24"/>
              <w:lang w:eastAsia="ja-JP"/>
              <w14:ligatures w14:val="standardContextual"/>
            </w:rPr>
          </w:pPr>
          <w:r>
            <w:fldChar w:fldCharType="begin"/>
          </w:r>
          <w:r>
            <w:instrText xml:space="preserve"> TOC \o "1-3" \h \z \u </w:instrText>
          </w:r>
          <w:r>
            <w:fldChar w:fldCharType="separate"/>
          </w:r>
          <w:hyperlink w:anchor="_Toc169962053" w:history="1">
            <w:r w:rsidR="00AC41A8" w:rsidRPr="00F76682">
              <w:rPr>
                <w:rStyle w:val="Hyperlink"/>
                <w:noProof/>
              </w:rPr>
              <w:t>1.</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Summary</w:t>
            </w:r>
            <w:r w:rsidR="00AC41A8">
              <w:rPr>
                <w:noProof/>
                <w:webHidden/>
              </w:rPr>
              <w:tab/>
            </w:r>
            <w:r w:rsidR="00AC41A8">
              <w:rPr>
                <w:noProof/>
                <w:webHidden/>
              </w:rPr>
              <w:fldChar w:fldCharType="begin"/>
            </w:r>
            <w:r w:rsidR="00AC41A8">
              <w:rPr>
                <w:noProof/>
                <w:webHidden/>
              </w:rPr>
              <w:instrText xml:space="preserve"> PAGEREF _Toc169962053 \h </w:instrText>
            </w:r>
            <w:r w:rsidR="00AC41A8">
              <w:rPr>
                <w:noProof/>
                <w:webHidden/>
              </w:rPr>
            </w:r>
            <w:r w:rsidR="00AC41A8">
              <w:rPr>
                <w:noProof/>
                <w:webHidden/>
              </w:rPr>
              <w:fldChar w:fldCharType="separate"/>
            </w:r>
            <w:r w:rsidR="00AC41A8">
              <w:rPr>
                <w:noProof/>
                <w:webHidden/>
              </w:rPr>
              <w:t>1</w:t>
            </w:r>
            <w:r w:rsidR="00AC41A8">
              <w:rPr>
                <w:noProof/>
                <w:webHidden/>
              </w:rPr>
              <w:fldChar w:fldCharType="end"/>
            </w:r>
          </w:hyperlink>
        </w:p>
        <w:p w14:paraId="3A9138A6" w14:textId="18325851"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054" w:history="1">
            <w:r w:rsidR="00AC41A8" w:rsidRPr="00F76682">
              <w:rPr>
                <w:rStyle w:val="Hyperlink"/>
                <w:noProof/>
              </w:rPr>
              <w:t>2.</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Issues related to Directives under the New Legislative Framework</w:t>
            </w:r>
            <w:r w:rsidR="00AC41A8">
              <w:rPr>
                <w:noProof/>
                <w:webHidden/>
              </w:rPr>
              <w:tab/>
            </w:r>
            <w:r w:rsidR="00AC41A8">
              <w:rPr>
                <w:noProof/>
                <w:webHidden/>
              </w:rPr>
              <w:fldChar w:fldCharType="begin"/>
            </w:r>
            <w:r w:rsidR="00AC41A8">
              <w:rPr>
                <w:noProof/>
                <w:webHidden/>
              </w:rPr>
              <w:instrText xml:space="preserve"> PAGEREF _Toc169962054 \h </w:instrText>
            </w:r>
            <w:r w:rsidR="00AC41A8">
              <w:rPr>
                <w:noProof/>
                <w:webHidden/>
              </w:rPr>
            </w:r>
            <w:r w:rsidR="00AC41A8">
              <w:rPr>
                <w:noProof/>
                <w:webHidden/>
              </w:rPr>
              <w:fldChar w:fldCharType="separate"/>
            </w:r>
            <w:r w:rsidR="00AC41A8">
              <w:rPr>
                <w:noProof/>
                <w:webHidden/>
              </w:rPr>
              <w:t>2</w:t>
            </w:r>
            <w:r w:rsidR="00AC41A8">
              <w:rPr>
                <w:noProof/>
                <w:webHidden/>
              </w:rPr>
              <w:fldChar w:fldCharType="end"/>
            </w:r>
          </w:hyperlink>
        </w:p>
        <w:p w14:paraId="70371344" w14:textId="7C5B23A3"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55" w:history="1">
            <w:r w:rsidR="00AC41A8" w:rsidRPr="00F76682">
              <w:rPr>
                <w:rStyle w:val="Hyperlink"/>
                <w:noProof/>
              </w:rPr>
              <w:t>2.1</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EU Standardisation Strategy and Revision of Standardisation Regulation</w:t>
            </w:r>
            <w:r w:rsidR="00AC41A8">
              <w:rPr>
                <w:noProof/>
                <w:webHidden/>
              </w:rPr>
              <w:tab/>
            </w:r>
            <w:r w:rsidR="00AC41A8">
              <w:rPr>
                <w:noProof/>
                <w:webHidden/>
              </w:rPr>
              <w:fldChar w:fldCharType="begin"/>
            </w:r>
            <w:r w:rsidR="00AC41A8">
              <w:rPr>
                <w:noProof/>
                <w:webHidden/>
              </w:rPr>
              <w:instrText xml:space="preserve"> PAGEREF _Toc169962055 \h </w:instrText>
            </w:r>
            <w:r w:rsidR="00AC41A8">
              <w:rPr>
                <w:noProof/>
                <w:webHidden/>
              </w:rPr>
            </w:r>
            <w:r w:rsidR="00AC41A8">
              <w:rPr>
                <w:noProof/>
                <w:webHidden/>
              </w:rPr>
              <w:fldChar w:fldCharType="separate"/>
            </w:r>
            <w:r w:rsidR="00AC41A8">
              <w:rPr>
                <w:noProof/>
                <w:webHidden/>
              </w:rPr>
              <w:t>2</w:t>
            </w:r>
            <w:r w:rsidR="00AC41A8">
              <w:rPr>
                <w:noProof/>
                <w:webHidden/>
              </w:rPr>
              <w:fldChar w:fldCharType="end"/>
            </w:r>
          </w:hyperlink>
        </w:p>
        <w:p w14:paraId="0BEB052D" w14:textId="4A78EC73"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56" w:history="1">
            <w:r w:rsidR="00AC41A8" w:rsidRPr="00F76682">
              <w:rPr>
                <w:rStyle w:val="Hyperlink"/>
                <w:noProof/>
              </w:rPr>
              <w:t>2.1.1 Transitional arrangement – 5 Harmonised Standards not (yet) listed</w:t>
            </w:r>
            <w:r w:rsidR="00AC41A8">
              <w:rPr>
                <w:noProof/>
                <w:webHidden/>
              </w:rPr>
              <w:tab/>
            </w:r>
            <w:r w:rsidR="00AC41A8">
              <w:rPr>
                <w:noProof/>
                <w:webHidden/>
              </w:rPr>
              <w:fldChar w:fldCharType="begin"/>
            </w:r>
            <w:r w:rsidR="00AC41A8">
              <w:rPr>
                <w:noProof/>
                <w:webHidden/>
              </w:rPr>
              <w:instrText xml:space="preserve"> PAGEREF _Toc169962056 \h </w:instrText>
            </w:r>
            <w:r w:rsidR="00AC41A8">
              <w:rPr>
                <w:noProof/>
                <w:webHidden/>
              </w:rPr>
            </w:r>
            <w:r w:rsidR="00AC41A8">
              <w:rPr>
                <w:noProof/>
                <w:webHidden/>
              </w:rPr>
              <w:fldChar w:fldCharType="separate"/>
            </w:r>
            <w:r w:rsidR="00AC41A8">
              <w:rPr>
                <w:noProof/>
                <w:webHidden/>
              </w:rPr>
              <w:t>3</w:t>
            </w:r>
            <w:r w:rsidR="00AC41A8">
              <w:rPr>
                <w:noProof/>
                <w:webHidden/>
              </w:rPr>
              <w:fldChar w:fldCharType="end"/>
            </w:r>
          </w:hyperlink>
        </w:p>
        <w:p w14:paraId="5232515C" w14:textId="03FAAE57"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057" w:history="1">
            <w:r w:rsidR="00AC41A8" w:rsidRPr="00F76682">
              <w:rPr>
                <w:rStyle w:val="Hyperlink"/>
                <w:noProof/>
              </w:rPr>
              <w:t>3.</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Adopted Commission Standardisation Requests (SR)</w:t>
            </w:r>
            <w:r w:rsidR="00AC41A8">
              <w:rPr>
                <w:noProof/>
                <w:webHidden/>
              </w:rPr>
              <w:tab/>
            </w:r>
            <w:r w:rsidR="00AC41A8">
              <w:rPr>
                <w:noProof/>
                <w:webHidden/>
              </w:rPr>
              <w:fldChar w:fldCharType="begin"/>
            </w:r>
            <w:r w:rsidR="00AC41A8">
              <w:rPr>
                <w:noProof/>
                <w:webHidden/>
              </w:rPr>
              <w:instrText xml:space="preserve"> PAGEREF _Toc169962057 \h </w:instrText>
            </w:r>
            <w:r w:rsidR="00AC41A8">
              <w:rPr>
                <w:noProof/>
                <w:webHidden/>
              </w:rPr>
            </w:r>
            <w:r w:rsidR="00AC41A8">
              <w:rPr>
                <w:noProof/>
                <w:webHidden/>
              </w:rPr>
              <w:fldChar w:fldCharType="separate"/>
            </w:r>
            <w:r w:rsidR="00AC41A8">
              <w:rPr>
                <w:noProof/>
                <w:webHidden/>
              </w:rPr>
              <w:t>3</w:t>
            </w:r>
            <w:r w:rsidR="00AC41A8">
              <w:rPr>
                <w:noProof/>
                <w:webHidden/>
              </w:rPr>
              <w:fldChar w:fldCharType="end"/>
            </w:r>
          </w:hyperlink>
        </w:p>
        <w:p w14:paraId="6F68113B" w14:textId="483F4C56"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58" w:history="1">
            <w:r w:rsidR="00AC41A8" w:rsidRPr="00F76682">
              <w:rPr>
                <w:rStyle w:val="Hyperlink"/>
                <w:noProof/>
              </w:rPr>
              <w:t>3.1</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M/526 Climate Adaptation (</w:t>
            </w:r>
            <w:r w:rsidR="00AC41A8" w:rsidRPr="00F76682">
              <w:rPr>
                <w:rStyle w:val="Hyperlink"/>
                <w:noProof/>
                <w:highlight w:val="yellow"/>
              </w:rPr>
              <w:t>expired, replacement SReq under consideration by EC</w:t>
            </w:r>
            <w:r w:rsidR="00AC41A8" w:rsidRPr="00F76682">
              <w:rPr>
                <w:rStyle w:val="Hyperlink"/>
                <w:noProof/>
              </w:rPr>
              <w:t>):</w:t>
            </w:r>
            <w:r w:rsidR="00AC41A8">
              <w:rPr>
                <w:noProof/>
                <w:webHidden/>
              </w:rPr>
              <w:tab/>
            </w:r>
            <w:r w:rsidR="00AC41A8">
              <w:rPr>
                <w:noProof/>
                <w:webHidden/>
              </w:rPr>
              <w:fldChar w:fldCharType="begin"/>
            </w:r>
            <w:r w:rsidR="00AC41A8">
              <w:rPr>
                <w:noProof/>
                <w:webHidden/>
              </w:rPr>
              <w:instrText xml:space="preserve"> PAGEREF _Toc169962058 \h </w:instrText>
            </w:r>
            <w:r w:rsidR="00AC41A8">
              <w:rPr>
                <w:noProof/>
                <w:webHidden/>
              </w:rPr>
            </w:r>
            <w:r w:rsidR="00AC41A8">
              <w:rPr>
                <w:noProof/>
                <w:webHidden/>
              </w:rPr>
              <w:fldChar w:fldCharType="separate"/>
            </w:r>
            <w:r w:rsidR="00AC41A8">
              <w:rPr>
                <w:noProof/>
                <w:webHidden/>
              </w:rPr>
              <w:t>3</w:t>
            </w:r>
            <w:r w:rsidR="00AC41A8">
              <w:rPr>
                <w:noProof/>
                <w:webHidden/>
              </w:rPr>
              <w:fldChar w:fldCharType="end"/>
            </w:r>
          </w:hyperlink>
        </w:p>
        <w:p w14:paraId="066A0A56" w14:textId="3951293D"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59" w:history="1">
            <w:r w:rsidR="00AC41A8" w:rsidRPr="00F76682">
              <w:rPr>
                <w:rStyle w:val="Hyperlink"/>
                <w:noProof/>
              </w:rPr>
              <w:t>3.2</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M/536: Harmonised Standards under Radio Equipment Directive (RED) article 2014/53/EU 3.1(b) &amp; 3.2 </w:t>
            </w:r>
            <w:r w:rsidR="00AC41A8" w:rsidRPr="00F76682">
              <w:rPr>
                <w:rStyle w:val="Hyperlink"/>
                <w:noProof/>
                <w:highlight w:val="yellow"/>
              </w:rPr>
              <w:t>(under execution)</w:t>
            </w:r>
            <w:r w:rsidR="00AC41A8">
              <w:rPr>
                <w:noProof/>
                <w:webHidden/>
              </w:rPr>
              <w:tab/>
            </w:r>
            <w:r w:rsidR="00AC41A8">
              <w:rPr>
                <w:noProof/>
                <w:webHidden/>
              </w:rPr>
              <w:fldChar w:fldCharType="begin"/>
            </w:r>
            <w:r w:rsidR="00AC41A8">
              <w:rPr>
                <w:noProof/>
                <w:webHidden/>
              </w:rPr>
              <w:instrText xml:space="preserve"> PAGEREF _Toc169962059 \h </w:instrText>
            </w:r>
            <w:r w:rsidR="00AC41A8">
              <w:rPr>
                <w:noProof/>
                <w:webHidden/>
              </w:rPr>
            </w:r>
            <w:r w:rsidR="00AC41A8">
              <w:rPr>
                <w:noProof/>
                <w:webHidden/>
              </w:rPr>
              <w:fldChar w:fldCharType="separate"/>
            </w:r>
            <w:r w:rsidR="00AC41A8">
              <w:rPr>
                <w:noProof/>
                <w:webHidden/>
              </w:rPr>
              <w:t>3</w:t>
            </w:r>
            <w:r w:rsidR="00AC41A8">
              <w:rPr>
                <w:noProof/>
                <w:webHidden/>
              </w:rPr>
              <w:fldChar w:fldCharType="end"/>
            </w:r>
          </w:hyperlink>
        </w:p>
        <w:p w14:paraId="2D1B2922" w14:textId="70E4E618"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60" w:history="1">
            <w:r w:rsidR="00AC41A8" w:rsidRPr="00F76682">
              <w:rPr>
                <w:rStyle w:val="Hyperlink"/>
                <w:noProof/>
              </w:rPr>
              <w:t>3.2.1</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Stopped ETSI work items under M/536</w:t>
            </w:r>
            <w:r w:rsidR="00AC41A8">
              <w:rPr>
                <w:noProof/>
                <w:webHidden/>
              </w:rPr>
              <w:tab/>
            </w:r>
            <w:r w:rsidR="00AC41A8">
              <w:rPr>
                <w:noProof/>
                <w:webHidden/>
              </w:rPr>
              <w:fldChar w:fldCharType="begin"/>
            </w:r>
            <w:r w:rsidR="00AC41A8">
              <w:rPr>
                <w:noProof/>
                <w:webHidden/>
              </w:rPr>
              <w:instrText xml:space="preserve"> PAGEREF _Toc169962060 \h </w:instrText>
            </w:r>
            <w:r w:rsidR="00AC41A8">
              <w:rPr>
                <w:noProof/>
                <w:webHidden/>
              </w:rPr>
            </w:r>
            <w:r w:rsidR="00AC41A8">
              <w:rPr>
                <w:noProof/>
                <w:webHidden/>
              </w:rPr>
              <w:fldChar w:fldCharType="separate"/>
            </w:r>
            <w:r w:rsidR="00AC41A8">
              <w:rPr>
                <w:noProof/>
                <w:webHidden/>
              </w:rPr>
              <w:t>4</w:t>
            </w:r>
            <w:r w:rsidR="00AC41A8">
              <w:rPr>
                <w:noProof/>
                <w:webHidden/>
              </w:rPr>
              <w:fldChar w:fldCharType="end"/>
            </w:r>
          </w:hyperlink>
        </w:p>
        <w:p w14:paraId="0605D76B" w14:textId="34D7C9F5"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61" w:history="1">
            <w:r w:rsidR="00AC41A8" w:rsidRPr="00F76682">
              <w:rPr>
                <w:rStyle w:val="Hyperlink"/>
                <w:noProof/>
              </w:rPr>
              <w:t>3.2.2</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Specific regulatory issues on RED Harmonised Standards raised by the European Commission / HAS Consultants affecting citation in the OJEU</w:t>
            </w:r>
            <w:r w:rsidR="00AC41A8">
              <w:rPr>
                <w:noProof/>
                <w:webHidden/>
              </w:rPr>
              <w:tab/>
            </w:r>
            <w:r w:rsidR="00AC41A8">
              <w:rPr>
                <w:noProof/>
                <w:webHidden/>
              </w:rPr>
              <w:fldChar w:fldCharType="begin"/>
            </w:r>
            <w:r w:rsidR="00AC41A8">
              <w:rPr>
                <w:noProof/>
                <w:webHidden/>
              </w:rPr>
              <w:instrText xml:space="preserve"> PAGEREF _Toc169962061 \h </w:instrText>
            </w:r>
            <w:r w:rsidR="00AC41A8">
              <w:rPr>
                <w:noProof/>
                <w:webHidden/>
              </w:rPr>
            </w:r>
            <w:r w:rsidR="00AC41A8">
              <w:rPr>
                <w:noProof/>
                <w:webHidden/>
              </w:rPr>
              <w:fldChar w:fldCharType="separate"/>
            </w:r>
            <w:r w:rsidR="00AC41A8">
              <w:rPr>
                <w:noProof/>
                <w:webHidden/>
              </w:rPr>
              <w:t>4</w:t>
            </w:r>
            <w:r w:rsidR="00AC41A8">
              <w:rPr>
                <w:noProof/>
                <w:webHidden/>
              </w:rPr>
              <w:fldChar w:fldCharType="end"/>
            </w:r>
          </w:hyperlink>
        </w:p>
        <w:p w14:paraId="2925E416" w14:textId="0E2350B1"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62" w:history="1">
            <w:r w:rsidR="00AC41A8" w:rsidRPr="00F76682">
              <w:rPr>
                <w:rStyle w:val="Hyperlink"/>
                <w:noProof/>
              </w:rPr>
              <w:t>3.3</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M/544 Eco-design: Network Standby </w:t>
            </w:r>
            <w:r w:rsidR="00AC41A8" w:rsidRPr="00F76682">
              <w:rPr>
                <w:rStyle w:val="Hyperlink"/>
                <w:noProof/>
                <w:highlight w:val="yellow"/>
              </w:rPr>
              <w:t>(Draft revision SReq under consultation)</w:t>
            </w:r>
            <w:r w:rsidR="00AC41A8">
              <w:rPr>
                <w:noProof/>
                <w:webHidden/>
              </w:rPr>
              <w:tab/>
            </w:r>
            <w:r w:rsidR="00AC41A8">
              <w:rPr>
                <w:noProof/>
                <w:webHidden/>
              </w:rPr>
              <w:fldChar w:fldCharType="begin"/>
            </w:r>
            <w:r w:rsidR="00AC41A8">
              <w:rPr>
                <w:noProof/>
                <w:webHidden/>
              </w:rPr>
              <w:instrText xml:space="preserve"> PAGEREF _Toc169962062 \h </w:instrText>
            </w:r>
            <w:r w:rsidR="00AC41A8">
              <w:rPr>
                <w:noProof/>
                <w:webHidden/>
              </w:rPr>
            </w:r>
            <w:r w:rsidR="00AC41A8">
              <w:rPr>
                <w:noProof/>
                <w:webHidden/>
              </w:rPr>
              <w:fldChar w:fldCharType="separate"/>
            </w:r>
            <w:r w:rsidR="00AC41A8">
              <w:rPr>
                <w:noProof/>
                <w:webHidden/>
              </w:rPr>
              <w:t>5</w:t>
            </w:r>
            <w:r w:rsidR="00AC41A8">
              <w:rPr>
                <w:noProof/>
                <w:webHidden/>
              </w:rPr>
              <w:fldChar w:fldCharType="end"/>
            </w:r>
          </w:hyperlink>
        </w:p>
        <w:p w14:paraId="2DABED05" w14:textId="2D948240"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63" w:history="1">
            <w:r w:rsidR="00AC41A8" w:rsidRPr="00F76682">
              <w:rPr>
                <w:rStyle w:val="Hyperlink"/>
                <w:noProof/>
              </w:rPr>
              <w:t>3.4</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M/552 Harmonised Standards under the EMC Directive 2014/30/EU </w:t>
            </w:r>
            <w:r w:rsidR="00AC41A8" w:rsidRPr="00F76682">
              <w:rPr>
                <w:rStyle w:val="Hyperlink"/>
                <w:noProof/>
                <w:highlight w:val="yellow"/>
              </w:rPr>
              <w:t>(under execution)</w:t>
            </w:r>
            <w:r w:rsidR="00AC41A8">
              <w:rPr>
                <w:noProof/>
                <w:webHidden/>
              </w:rPr>
              <w:tab/>
            </w:r>
            <w:r w:rsidR="00AC41A8">
              <w:rPr>
                <w:noProof/>
                <w:webHidden/>
              </w:rPr>
              <w:fldChar w:fldCharType="begin"/>
            </w:r>
            <w:r w:rsidR="00AC41A8">
              <w:rPr>
                <w:noProof/>
                <w:webHidden/>
              </w:rPr>
              <w:instrText xml:space="preserve"> PAGEREF _Toc169962063 \h </w:instrText>
            </w:r>
            <w:r w:rsidR="00AC41A8">
              <w:rPr>
                <w:noProof/>
                <w:webHidden/>
              </w:rPr>
            </w:r>
            <w:r w:rsidR="00AC41A8">
              <w:rPr>
                <w:noProof/>
                <w:webHidden/>
              </w:rPr>
              <w:fldChar w:fldCharType="separate"/>
            </w:r>
            <w:r w:rsidR="00AC41A8">
              <w:rPr>
                <w:noProof/>
                <w:webHidden/>
              </w:rPr>
              <w:t>5</w:t>
            </w:r>
            <w:r w:rsidR="00AC41A8">
              <w:rPr>
                <w:noProof/>
                <w:webHidden/>
              </w:rPr>
              <w:fldChar w:fldCharType="end"/>
            </w:r>
          </w:hyperlink>
        </w:p>
        <w:p w14:paraId="37B0A82B" w14:textId="170638F0"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64" w:history="1">
            <w:r w:rsidR="00AC41A8" w:rsidRPr="00F76682">
              <w:rPr>
                <w:rStyle w:val="Hyperlink"/>
                <w:noProof/>
              </w:rPr>
              <w:t>3.4.1 External Power Supplies (EPS)</w:t>
            </w:r>
            <w:r w:rsidR="00AC41A8">
              <w:rPr>
                <w:noProof/>
                <w:webHidden/>
              </w:rPr>
              <w:tab/>
            </w:r>
            <w:r w:rsidR="00AC41A8">
              <w:rPr>
                <w:noProof/>
                <w:webHidden/>
              </w:rPr>
              <w:fldChar w:fldCharType="begin"/>
            </w:r>
            <w:r w:rsidR="00AC41A8">
              <w:rPr>
                <w:noProof/>
                <w:webHidden/>
              </w:rPr>
              <w:instrText xml:space="preserve"> PAGEREF _Toc169962064 \h </w:instrText>
            </w:r>
            <w:r w:rsidR="00AC41A8">
              <w:rPr>
                <w:noProof/>
                <w:webHidden/>
              </w:rPr>
            </w:r>
            <w:r w:rsidR="00AC41A8">
              <w:rPr>
                <w:noProof/>
                <w:webHidden/>
              </w:rPr>
              <w:fldChar w:fldCharType="separate"/>
            </w:r>
            <w:r w:rsidR="00AC41A8">
              <w:rPr>
                <w:noProof/>
                <w:webHidden/>
              </w:rPr>
              <w:t>6</w:t>
            </w:r>
            <w:r w:rsidR="00AC41A8">
              <w:rPr>
                <w:noProof/>
                <w:webHidden/>
              </w:rPr>
              <w:fldChar w:fldCharType="end"/>
            </w:r>
          </w:hyperlink>
        </w:p>
        <w:p w14:paraId="0F303AD0" w14:textId="53B6F565"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65" w:history="1">
            <w:r w:rsidR="00AC41A8" w:rsidRPr="00F76682">
              <w:rPr>
                <w:rStyle w:val="Hyperlink"/>
                <w:noProof/>
              </w:rPr>
              <w:t>3.5</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M/573 (expired, to be replaced): Harmonised Standards under Implementing Regulation (EU) Regulation (EU) 2019/424 “ecodesign requirements for servers and data storage products” </w:t>
            </w:r>
            <w:r w:rsidR="00AC41A8" w:rsidRPr="00F76682">
              <w:rPr>
                <w:rStyle w:val="Hyperlink"/>
                <w:noProof/>
                <w:highlight w:val="yellow"/>
              </w:rPr>
              <w:t>(Draft revision SReq under consultation)</w:t>
            </w:r>
            <w:r w:rsidR="00AC41A8">
              <w:rPr>
                <w:noProof/>
                <w:webHidden/>
              </w:rPr>
              <w:tab/>
            </w:r>
            <w:r w:rsidR="00AC41A8">
              <w:rPr>
                <w:noProof/>
                <w:webHidden/>
              </w:rPr>
              <w:fldChar w:fldCharType="begin"/>
            </w:r>
            <w:r w:rsidR="00AC41A8">
              <w:rPr>
                <w:noProof/>
                <w:webHidden/>
              </w:rPr>
              <w:instrText xml:space="preserve"> PAGEREF _Toc169962065 \h </w:instrText>
            </w:r>
            <w:r w:rsidR="00AC41A8">
              <w:rPr>
                <w:noProof/>
                <w:webHidden/>
              </w:rPr>
            </w:r>
            <w:r w:rsidR="00AC41A8">
              <w:rPr>
                <w:noProof/>
                <w:webHidden/>
              </w:rPr>
              <w:fldChar w:fldCharType="separate"/>
            </w:r>
            <w:r w:rsidR="00AC41A8">
              <w:rPr>
                <w:noProof/>
                <w:webHidden/>
              </w:rPr>
              <w:t>6</w:t>
            </w:r>
            <w:r w:rsidR="00AC41A8">
              <w:rPr>
                <w:noProof/>
                <w:webHidden/>
              </w:rPr>
              <w:fldChar w:fldCharType="end"/>
            </w:r>
          </w:hyperlink>
        </w:p>
        <w:p w14:paraId="484CF216" w14:textId="6C6A9AC3"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66" w:history="1">
            <w:r w:rsidR="00AC41A8" w:rsidRPr="00F76682">
              <w:rPr>
                <w:rStyle w:val="Hyperlink"/>
                <w:noProof/>
              </w:rPr>
              <w:t>3.6</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M/585 (to CEN &amp; CENELEC only: Article 3(3)(d,e,f): “Cybersecurity” </w:t>
            </w:r>
            <w:r w:rsidR="00AC41A8" w:rsidRPr="00F76682">
              <w:rPr>
                <w:rStyle w:val="Hyperlink"/>
                <w:noProof/>
                <w:highlight w:val="yellow"/>
              </w:rPr>
              <w:t>(Draft revision SReq under consultation)</w:t>
            </w:r>
            <w:r w:rsidR="00AC41A8">
              <w:rPr>
                <w:noProof/>
                <w:webHidden/>
              </w:rPr>
              <w:tab/>
            </w:r>
            <w:r w:rsidR="00AC41A8">
              <w:rPr>
                <w:noProof/>
                <w:webHidden/>
              </w:rPr>
              <w:fldChar w:fldCharType="begin"/>
            </w:r>
            <w:r w:rsidR="00AC41A8">
              <w:rPr>
                <w:noProof/>
                <w:webHidden/>
              </w:rPr>
              <w:instrText xml:space="preserve"> PAGEREF _Toc169962066 \h </w:instrText>
            </w:r>
            <w:r w:rsidR="00AC41A8">
              <w:rPr>
                <w:noProof/>
                <w:webHidden/>
              </w:rPr>
            </w:r>
            <w:r w:rsidR="00AC41A8">
              <w:rPr>
                <w:noProof/>
                <w:webHidden/>
              </w:rPr>
              <w:fldChar w:fldCharType="separate"/>
            </w:r>
            <w:r w:rsidR="00AC41A8">
              <w:rPr>
                <w:noProof/>
                <w:webHidden/>
              </w:rPr>
              <w:t>6</w:t>
            </w:r>
            <w:r w:rsidR="00AC41A8">
              <w:rPr>
                <w:noProof/>
                <w:webHidden/>
              </w:rPr>
              <w:fldChar w:fldCharType="end"/>
            </w:r>
          </w:hyperlink>
        </w:p>
        <w:p w14:paraId="4AF01C7E" w14:textId="04B328E1"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67" w:history="1">
            <w:r w:rsidR="00AC41A8" w:rsidRPr="00F76682">
              <w:rPr>
                <w:rStyle w:val="Hyperlink"/>
                <w:noProof/>
              </w:rPr>
              <w:t>3.7</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M/587: Accessibility </w:t>
            </w:r>
            <w:r w:rsidR="00AC41A8" w:rsidRPr="00F76682">
              <w:rPr>
                <w:rStyle w:val="Hyperlink"/>
                <w:noProof/>
                <w:highlight w:val="yellow"/>
              </w:rPr>
              <w:t>(under execution)</w:t>
            </w:r>
            <w:r w:rsidR="00AC41A8">
              <w:rPr>
                <w:noProof/>
                <w:webHidden/>
              </w:rPr>
              <w:tab/>
            </w:r>
            <w:r w:rsidR="00AC41A8">
              <w:rPr>
                <w:noProof/>
                <w:webHidden/>
              </w:rPr>
              <w:fldChar w:fldCharType="begin"/>
            </w:r>
            <w:r w:rsidR="00AC41A8">
              <w:rPr>
                <w:noProof/>
                <w:webHidden/>
              </w:rPr>
              <w:instrText xml:space="preserve"> PAGEREF _Toc169962067 \h </w:instrText>
            </w:r>
            <w:r w:rsidR="00AC41A8">
              <w:rPr>
                <w:noProof/>
                <w:webHidden/>
              </w:rPr>
            </w:r>
            <w:r w:rsidR="00AC41A8">
              <w:rPr>
                <w:noProof/>
                <w:webHidden/>
              </w:rPr>
              <w:fldChar w:fldCharType="separate"/>
            </w:r>
            <w:r w:rsidR="00AC41A8">
              <w:rPr>
                <w:noProof/>
                <w:webHidden/>
              </w:rPr>
              <w:t>7</w:t>
            </w:r>
            <w:r w:rsidR="00AC41A8">
              <w:rPr>
                <w:noProof/>
                <w:webHidden/>
              </w:rPr>
              <w:fldChar w:fldCharType="end"/>
            </w:r>
          </w:hyperlink>
        </w:p>
        <w:p w14:paraId="7881FA31" w14:textId="6E9DBC4E"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68" w:history="1">
            <w:r w:rsidR="00AC41A8" w:rsidRPr="00F76682">
              <w:rPr>
                <w:rStyle w:val="Hyperlink"/>
                <w:noProof/>
              </w:rPr>
              <w:t>3.8</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M/603: Future Rail Mobile Communications System (replaced M/570 (expired)) </w:t>
            </w:r>
            <w:r w:rsidR="00AC41A8" w:rsidRPr="00F76682">
              <w:rPr>
                <w:rStyle w:val="Hyperlink"/>
                <w:noProof/>
                <w:highlight w:val="yellow"/>
              </w:rPr>
              <w:t>(under execution)</w:t>
            </w:r>
            <w:r w:rsidR="00AC41A8">
              <w:rPr>
                <w:noProof/>
                <w:webHidden/>
              </w:rPr>
              <w:tab/>
            </w:r>
            <w:r w:rsidR="00AC41A8">
              <w:rPr>
                <w:noProof/>
                <w:webHidden/>
              </w:rPr>
              <w:fldChar w:fldCharType="begin"/>
            </w:r>
            <w:r w:rsidR="00AC41A8">
              <w:rPr>
                <w:noProof/>
                <w:webHidden/>
              </w:rPr>
              <w:instrText xml:space="preserve"> PAGEREF _Toc169962068 \h </w:instrText>
            </w:r>
            <w:r w:rsidR="00AC41A8">
              <w:rPr>
                <w:noProof/>
                <w:webHidden/>
              </w:rPr>
            </w:r>
            <w:r w:rsidR="00AC41A8">
              <w:rPr>
                <w:noProof/>
                <w:webHidden/>
              </w:rPr>
              <w:fldChar w:fldCharType="separate"/>
            </w:r>
            <w:r w:rsidR="00AC41A8">
              <w:rPr>
                <w:noProof/>
                <w:webHidden/>
              </w:rPr>
              <w:t>7</w:t>
            </w:r>
            <w:r w:rsidR="00AC41A8">
              <w:rPr>
                <w:noProof/>
                <w:webHidden/>
              </w:rPr>
              <w:fldChar w:fldCharType="end"/>
            </w:r>
          </w:hyperlink>
        </w:p>
        <w:p w14:paraId="2D6823A3" w14:textId="48D6B16D"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069" w:history="1">
            <w:r w:rsidR="00AC41A8" w:rsidRPr="00F76682">
              <w:rPr>
                <w:rStyle w:val="Hyperlink"/>
                <w:noProof/>
              </w:rPr>
              <w:t>4. ETSI work related to EU Policy areas and possible Future Standardisation Requests</w:t>
            </w:r>
            <w:r w:rsidR="00AC41A8">
              <w:rPr>
                <w:noProof/>
                <w:webHidden/>
              </w:rPr>
              <w:tab/>
            </w:r>
            <w:r w:rsidR="00AC41A8">
              <w:rPr>
                <w:noProof/>
                <w:webHidden/>
              </w:rPr>
              <w:fldChar w:fldCharType="begin"/>
            </w:r>
            <w:r w:rsidR="00AC41A8">
              <w:rPr>
                <w:noProof/>
                <w:webHidden/>
              </w:rPr>
              <w:instrText xml:space="preserve"> PAGEREF _Toc169962069 \h </w:instrText>
            </w:r>
            <w:r w:rsidR="00AC41A8">
              <w:rPr>
                <w:noProof/>
                <w:webHidden/>
              </w:rPr>
            </w:r>
            <w:r w:rsidR="00AC41A8">
              <w:rPr>
                <w:noProof/>
                <w:webHidden/>
              </w:rPr>
              <w:fldChar w:fldCharType="separate"/>
            </w:r>
            <w:r w:rsidR="00AC41A8">
              <w:rPr>
                <w:noProof/>
                <w:webHidden/>
              </w:rPr>
              <w:t>8</w:t>
            </w:r>
            <w:r w:rsidR="00AC41A8">
              <w:rPr>
                <w:noProof/>
                <w:webHidden/>
              </w:rPr>
              <w:fldChar w:fldCharType="end"/>
            </w:r>
          </w:hyperlink>
        </w:p>
        <w:p w14:paraId="0F2BE52E" w14:textId="08DA7EC8"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70" w:history="1">
            <w:r w:rsidR="00AC41A8" w:rsidRPr="00F76682">
              <w:rPr>
                <w:rStyle w:val="Hyperlink"/>
                <w:noProof/>
              </w:rPr>
              <w:t>4.1</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Cybersecurity and the proposed Cyber Resilience Act (CRA) </w:t>
            </w:r>
            <w:r w:rsidR="00AC41A8" w:rsidRPr="00F76682">
              <w:rPr>
                <w:rStyle w:val="Hyperlink"/>
                <w:noProof/>
                <w:highlight w:val="yellow"/>
              </w:rPr>
              <w:t>(Draft SReq under consultation)</w:t>
            </w:r>
            <w:r w:rsidR="00AC41A8">
              <w:rPr>
                <w:noProof/>
                <w:webHidden/>
              </w:rPr>
              <w:tab/>
            </w:r>
            <w:r w:rsidR="00AC41A8">
              <w:rPr>
                <w:noProof/>
                <w:webHidden/>
              </w:rPr>
              <w:fldChar w:fldCharType="begin"/>
            </w:r>
            <w:r w:rsidR="00AC41A8">
              <w:rPr>
                <w:noProof/>
                <w:webHidden/>
              </w:rPr>
              <w:instrText xml:space="preserve"> PAGEREF _Toc169962070 \h </w:instrText>
            </w:r>
            <w:r w:rsidR="00AC41A8">
              <w:rPr>
                <w:noProof/>
                <w:webHidden/>
              </w:rPr>
            </w:r>
            <w:r w:rsidR="00AC41A8">
              <w:rPr>
                <w:noProof/>
                <w:webHidden/>
              </w:rPr>
              <w:fldChar w:fldCharType="separate"/>
            </w:r>
            <w:r w:rsidR="00AC41A8">
              <w:rPr>
                <w:noProof/>
                <w:webHidden/>
              </w:rPr>
              <w:t>8</w:t>
            </w:r>
            <w:r w:rsidR="00AC41A8">
              <w:rPr>
                <w:noProof/>
                <w:webHidden/>
              </w:rPr>
              <w:fldChar w:fldCharType="end"/>
            </w:r>
          </w:hyperlink>
        </w:p>
        <w:p w14:paraId="2203DBB2" w14:textId="7EEDB45F"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71" w:history="1">
            <w:r w:rsidR="00AC41A8" w:rsidRPr="00F76682">
              <w:rPr>
                <w:rStyle w:val="Hyperlink"/>
                <w:noProof/>
              </w:rPr>
              <w:t>4.2</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RED Article 3(3)(i) &amp; 4: Reconfigurable Radio Systems (RRS) </w:t>
            </w:r>
            <w:r w:rsidR="00AC41A8" w:rsidRPr="00F76682">
              <w:rPr>
                <w:rStyle w:val="Hyperlink"/>
                <w:noProof/>
                <w:highlight w:val="yellow"/>
              </w:rPr>
              <w:t>(draft SReq under consideration within EC)</w:t>
            </w:r>
            <w:r w:rsidR="00AC41A8">
              <w:rPr>
                <w:noProof/>
                <w:webHidden/>
              </w:rPr>
              <w:tab/>
            </w:r>
            <w:r w:rsidR="00AC41A8">
              <w:rPr>
                <w:noProof/>
                <w:webHidden/>
              </w:rPr>
              <w:fldChar w:fldCharType="begin"/>
            </w:r>
            <w:r w:rsidR="00AC41A8">
              <w:rPr>
                <w:noProof/>
                <w:webHidden/>
              </w:rPr>
              <w:instrText xml:space="preserve"> PAGEREF _Toc169962071 \h </w:instrText>
            </w:r>
            <w:r w:rsidR="00AC41A8">
              <w:rPr>
                <w:noProof/>
                <w:webHidden/>
              </w:rPr>
            </w:r>
            <w:r w:rsidR="00AC41A8">
              <w:rPr>
                <w:noProof/>
                <w:webHidden/>
              </w:rPr>
              <w:fldChar w:fldCharType="separate"/>
            </w:r>
            <w:r w:rsidR="00AC41A8">
              <w:rPr>
                <w:noProof/>
                <w:webHidden/>
              </w:rPr>
              <w:t>8</w:t>
            </w:r>
            <w:r w:rsidR="00AC41A8">
              <w:rPr>
                <w:noProof/>
                <w:webHidden/>
              </w:rPr>
              <w:fldChar w:fldCharType="end"/>
            </w:r>
          </w:hyperlink>
        </w:p>
        <w:p w14:paraId="0910082B" w14:textId="57C33E5F"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72" w:history="1">
            <w:r w:rsidR="00AC41A8" w:rsidRPr="00F76682">
              <w:rPr>
                <w:rStyle w:val="Hyperlink"/>
                <w:noProof/>
              </w:rPr>
              <w:t>4.3</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Digital Product Passport </w:t>
            </w:r>
            <w:r w:rsidR="00AC41A8" w:rsidRPr="00F76682">
              <w:rPr>
                <w:rStyle w:val="Hyperlink"/>
                <w:noProof/>
                <w:highlight w:val="yellow"/>
              </w:rPr>
              <w:t>(draft SReq under consideration within EC)</w:t>
            </w:r>
            <w:r w:rsidR="00AC41A8">
              <w:rPr>
                <w:noProof/>
                <w:webHidden/>
              </w:rPr>
              <w:tab/>
            </w:r>
            <w:r w:rsidR="00AC41A8">
              <w:rPr>
                <w:noProof/>
                <w:webHidden/>
              </w:rPr>
              <w:fldChar w:fldCharType="begin"/>
            </w:r>
            <w:r w:rsidR="00AC41A8">
              <w:rPr>
                <w:noProof/>
                <w:webHidden/>
              </w:rPr>
              <w:instrText xml:space="preserve"> PAGEREF _Toc169962072 \h </w:instrText>
            </w:r>
            <w:r w:rsidR="00AC41A8">
              <w:rPr>
                <w:noProof/>
                <w:webHidden/>
              </w:rPr>
            </w:r>
            <w:r w:rsidR="00AC41A8">
              <w:rPr>
                <w:noProof/>
                <w:webHidden/>
              </w:rPr>
              <w:fldChar w:fldCharType="separate"/>
            </w:r>
            <w:r w:rsidR="00AC41A8">
              <w:rPr>
                <w:noProof/>
                <w:webHidden/>
              </w:rPr>
              <w:t>9</w:t>
            </w:r>
            <w:r w:rsidR="00AC41A8">
              <w:rPr>
                <w:noProof/>
                <w:webHidden/>
              </w:rPr>
              <w:fldChar w:fldCharType="end"/>
            </w:r>
          </w:hyperlink>
        </w:p>
        <w:p w14:paraId="47161E8E" w14:textId="16C32A35"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73" w:history="1">
            <w:r w:rsidR="00AC41A8" w:rsidRPr="00F76682">
              <w:rPr>
                <w:rStyle w:val="Hyperlink"/>
                <w:noProof/>
              </w:rPr>
              <w:t>4.4</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Ecodesign: energy labelling of smartphones, tablets &amp; similar products </w:t>
            </w:r>
            <w:r w:rsidR="00AC41A8" w:rsidRPr="00F76682">
              <w:rPr>
                <w:rStyle w:val="Hyperlink"/>
                <w:noProof/>
                <w:highlight w:val="yellow"/>
              </w:rPr>
              <w:t>(Draft SReq under consultation)</w:t>
            </w:r>
            <w:r w:rsidR="00AC41A8">
              <w:rPr>
                <w:noProof/>
                <w:webHidden/>
              </w:rPr>
              <w:tab/>
            </w:r>
            <w:r w:rsidR="00AC41A8">
              <w:rPr>
                <w:noProof/>
                <w:webHidden/>
              </w:rPr>
              <w:fldChar w:fldCharType="begin"/>
            </w:r>
            <w:r w:rsidR="00AC41A8">
              <w:rPr>
                <w:noProof/>
                <w:webHidden/>
              </w:rPr>
              <w:instrText xml:space="preserve"> PAGEREF _Toc169962073 \h </w:instrText>
            </w:r>
            <w:r w:rsidR="00AC41A8">
              <w:rPr>
                <w:noProof/>
                <w:webHidden/>
              </w:rPr>
            </w:r>
            <w:r w:rsidR="00AC41A8">
              <w:rPr>
                <w:noProof/>
                <w:webHidden/>
              </w:rPr>
              <w:fldChar w:fldCharType="separate"/>
            </w:r>
            <w:r w:rsidR="00AC41A8">
              <w:rPr>
                <w:noProof/>
                <w:webHidden/>
              </w:rPr>
              <w:t>9</w:t>
            </w:r>
            <w:r w:rsidR="00AC41A8">
              <w:rPr>
                <w:noProof/>
                <w:webHidden/>
              </w:rPr>
              <w:fldChar w:fldCharType="end"/>
            </w:r>
          </w:hyperlink>
        </w:p>
        <w:p w14:paraId="369F0B9F" w14:textId="035422F0"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74" w:history="1">
            <w:r w:rsidR="00AC41A8" w:rsidRPr="00F76682">
              <w:rPr>
                <w:rStyle w:val="Hyperlink"/>
                <w:noProof/>
              </w:rPr>
              <w:t>4.5</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On-line Age Verification </w:t>
            </w:r>
            <w:r w:rsidR="00AC41A8" w:rsidRPr="00F76682">
              <w:rPr>
                <w:rStyle w:val="Hyperlink"/>
                <w:noProof/>
                <w:highlight w:val="yellow"/>
              </w:rPr>
              <w:t>(draft SReq under consideration within EC)</w:t>
            </w:r>
            <w:r w:rsidR="00AC41A8">
              <w:rPr>
                <w:noProof/>
                <w:webHidden/>
              </w:rPr>
              <w:tab/>
            </w:r>
            <w:r w:rsidR="00AC41A8">
              <w:rPr>
                <w:noProof/>
                <w:webHidden/>
              </w:rPr>
              <w:fldChar w:fldCharType="begin"/>
            </w:r>
            <w:r w:rsidR="00AC41A8">
              <w:rPr>
                <w:noProof/>
                <w:webHidden/>
              </w:rPr>
              <w:instrText xml:space="preserve"> PAGEREF _Toc169962074 \h </w:instrText>
            </w:r>
            <w:r w:rsidR="00AC41A8">
              <w:rPr>
                <w:noProof/>
                <w:webHidden/>
              </w:rPr>
            </w:r>
            <w:r w:rsidR="00AC41A8">
              <w:rPr>
                <w:noProof/>
                <w:webHidden/>
              </w:rPr>
              <w:fldChar w:fldCharType="separate"/>
            </w:r>
            <w:r w:rsidR="00AC41A8">
              <w:rPr>
                <w:noProof/>
                <w:webHidden/>
              </w:rPr>
              <w:t>9</w:t>
            </w:r>
            <w:r w:rsidR="00AC41A8">
              <w:rPr>
                <w:noProof/>
                <w:webHidden/>
              </w:rPr>
              <w:fldChar w:fldCharType="end"/>
            </w:r>
          </w:hyperlink>
        </w:p>
        <w:p w14:paraId="0E8DAB08" w14:textId="3C17897D"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75" w:history="1">
            <w:r w:rsidR="00AC41A8" w:rsidRPr="00F76682">
              <w:rPr>
                <w:rStyle w:val="Hyperlink"/>
                <w:noProof/>
              </w:rPr>
              <w:t>4.6</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 xml:space="preserve">Common Charger </w:t>
            </w:r>
            <w:r w:rsidR="00AC41A8" w:rsidRPr="00F76682">
              <w:rPr>
                <w:rStyle w:val="Hyperlink"/>
                <w:noProof/>
                <w:highlight w:val="yellow"/>
              </w:rPr>
              <w:t>(draft SReq under comment)</w:t>
            </w:r>
            <w:r w:rsidR="00AC41A8">
              <w:rPr>
                <w:noProof/>
                <w:webHidden/>
              </w:rPr>
              <w:tab/>
            </w:r>
            <w:r w:rsidR="00AC41A8">
              <w:rPr>
                <w:noProof/>
                <w:webHidden/>
              </w:rPr>
              <w:fldChar w:fldCharType="begin"/>
            </w:r>
            <w:r w:rsidR="00AC41A8">
              <w:rPr>
                <w:noProof/>
                <w:webHidden/>
              </w:rPr>
              <w:instrText xml:space="preserve"> PAGEREF _Toc169962075 \h </w:instrText>
            </w:r>
            <w:r w:rsidR="00AC41A8">
              <w:rPr>
                <w:noProof/>
                <w:webHidden/>
              </w:rPr>
            </w:r>
            <w:r w:rsidR="00AC41A8">
              <w:rPr>
                <w:noProof/>
                <w:webHidden/>
              </w:rPr>
              <w:fldChar w:fldCharType="separate"/>
            </w:r>
            <w:r w:rsidR="00AC41A8">
              <w:rPr>
                <w:noProof/>
                <w:webHidden/>
              </w:rPr>
              <w:t>9</w:t>
            </w:r>
            <w:r w:rsidR="00AC41A8">
              <w:rPr>
                <w:noProof/>
                <w:webHidden/>
              </w:rPr>
              <w:fldChar w:fldCharType="end"/>
            </w:r>
          </w:hyperlink>
        </w:p>
        <w:p w14:paraId="6BE70455" w14:textId="4D8A9213"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76" w:history="1">
            <w:r w:rsidR="00AC41A8" w:rsidRPr="00F76682">
              <w:rPr>
                <w:rStyle w:val="Hyperlink"/>
                <w:noProof/>
                <w:highlight w:val="yellow"/>
              </w:rPr>
              <w:t>4.7</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highlight w:val="yellow"/>
              </w:rPr>
              <w:t>European Trusted Data Framework (draft SReq under consultation)</w:t>
            </w:r>
            <w:r w:rsidR="00AC41A8">
              <w:rPr>
                <w:noProof/>
                <w:webHidden/>
              </w:rPr>
              <w:tab/>
            </w:r>
            <w:r w:rsidR="00AC41A8">
              <w:rPr>
                <w:noProof/>
                <w:webHidden/>
              </w:rPr>
              <w:fldChar w:fldCharType="begin"/>
            </w:r>
            <w:r w:rsidR="00AC41A8">
              <w:rPr>
                <w:noProof/>
                <w:webHidden/>
              </w:rPr>
              <w:instrText xml:space="preserve"> PAGEREF _Toc169962076 \h </w:instrText>
            </w:r>
            <w:r w:rsidR="00AC41A8">
              <w:rPr>
                <w:noProof/>
                <w:webHidden/>
              </w:rPr>
            </w:r>
            <w:r w:rsidR="00AC41A8">
              <w:rPr>
                <w:noProof/>
                <w:webHidden/>
              </w:rPr>
              <w:fldChar w:fldCharType="separate"/>
            </w:r>
            <w:r w:rsidR="00AC41A8">
              <w:rPr>
                <w:noProof/>
                <w:webHidden/>
              </w:rPr>
              <w:t>10</w:t>
            </w:r>
            <w:r w:rsidR="00AC41A8">
              <w:rPr>
                <w:noProof/>
                <w:webHidden/>
              </w:rPr>
              <w:fldChar w:fldCharType="end"/>
            </w:r>
          </w:hyperlink>
        </w:p>
        <w:p w14:paraId="189E1416" w14:textId="3612BABB"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077" w:history="1">
            <w:r w:rsidR="00AC41A8" w:rsidRPr="00F76682">
              <w:rPr>
                <w:rStyle w:val="Hyperlink"/>
                <w:noProof/>
              </w:rPr>
              <w:t>5</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Specific issues related to EC mandates on spectrum</w:t>
            </w:r>
            <w:r w:rsidR="00AC41A8">
              <w:rPr>
                <w:noProof/>
                <w:webHidden/>
              </w:rPr>
              <w:tab/>
            </w:r>
            <w:r w:rsidR="00AC41A8">
              <w:rPr>
                <w:noProof/>
                <w:webHidden/>
              </w:rPr>
              <w:fldChar w:fldCharType="begin"/>
            </w:r>
            <w:r w:rsidR="00AC41A8">
              <w:rPr>
                <w:noProof/>
                <w:webHidden/>
              </w:rPr>
              <w:instrText xml:space="preserve"> PAGEREF _Toc169962077 \h </w:instrText>
            </w:r>
            <w:r w:rsidR="00AC41A8">
              <w:rPr>
                <w:noProof/>
                <w:webHidden/>
              </w:rPr>
            </w:r>
            <w:r w:rsidR="00AC41A8">
              <w:rPr>
                <w:noProof/>
                <w:webHidden/>
              </w:rPr>
              <w:fldChar w:fldCharType="separate"/>
            </w:r>
            <w:r w:rsidR="00AC41A8">
              <w:rPr>
                <w:noProof/>
                <w:webHidden/>
              </w:rPr>
              <w:t>10</w:t>
            </w:r>
            <w:r w:rsidR="00AC41A8">
              <w:rPr>
                <w:noProof/>
                <w:webHidden/>
              </w:rPr>
              <w:fldChar w:fldCharType="end"/>
            </w:r>
          </w:hyperlink>
        </w:p>
        <w:p w14:paraId="0375565B" w14:textId="2337BBA3"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78" w:history="1">
            <w:r w:rsidR="00AC41A8" w:rsidRPr="00F76682">
              <w:rPr>
                <w:rStyle w:val="Hyperlink"/>
                <w:noProof/>
              </w:rPr>
              <w:t>5.1</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EN 301 908 series (MFCN equipment) (TC MSG TFES)</w:t>
            </w:r>
            <w:r w:rsidR="00AC41A8">
              <w:rPr>
                <w:noProof/>
                <w:webHidden/>
              </w:rPr>
              <w:tab/>
            </w:r>
            <w:r w:rsidR="00AC41A8">
              <w:rPr>
                <w:noProof/>
                <w:webHidden/>
              </w:rPr>
              <w:fldChar w:fldCharType="begin"/>
            </w:r>
            <w:r w:rsidR="00AC41A8">
              <w:rPr>
                <w:noProof/>
                <w:webHidden/>
              </w:rPr>
              <w:instrText xml:space="preserve"> PAGEREF _Toc169962078 \h </w:instrText>
            </w:r>
            <w:r w:rsidR="00AC41A8">
              <w:rPr>
                <w:noProof/>
                <w:webHidden/>
              </w:rPr>
            </w:r>
            <w:r w:rsidR="00AC41A8">
              <w:rPr>
                <w:noProof/>
                <w:webHidden/>
              </w:rPr>
              <w:fldChar w:fldCharType="separate"/>
            </w:r>
            <w:r w:rsidR="00AC41A8">
              <w:rPr>
                <w:noProof/>
                <w:webHidden/>
              </w:rPr>
              <w:t>10</w:t>
            </w:r>
            <w:r w:rsidR="00AC41A8">
              <w:rPr>
                <w:noProof/>
                <w:webHidden/>
              </w:rPr>
              <w:fldChar w:fldCharType="end"/>
            </w:r>
          </w:hyperlink>
        </w:p>
        <w:p w14:paraId="477E83AD" w14:textId="2171EC60"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79" w:history="1">
            <w:r w:rsidR="00AC41A8" w:rsidRPr="00F76682">
              <w:rPr>
                <w:rStyle w:val="Hyperlink"/>
                <w:noProof/>
              </w:rPr>
              <w:t>5.1.1</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Technical Parameter selection in EN 301 908 Base Station (BS) and User Equipment (UE) Harmonised standards</w:t>
            </w:r>
            <w:r w:rsidR="00AC41A8">
              <w:rPr>
                <w:noProof/>
                <w:webHidden/>
              </w:rPr>
              <w:tab/>
            </w:r>
            <w:r w:rsidR="00AC41A8">
              <w:rPr>
                <w:noProof/>
                <w:webHidden/>
              </w:rPr>
              <w:fldChar w:fldCharType="begin"/>
            </w:r>
            <w:r w:rsidR="00AC41A8">
              <w:rPr>
                <w:noProof/>
                <w:webHidden/>
              </w:rPr>
              <w:instrText xml:space="preserve"> PAGEREF _Toc169962079 \h </w:instrText>
            </w:r>
            <w:r w:rsidR="00AC41A8">
              <w:rPr>
                <w:noProof/>
                <w:webHidden/>
              </w:rPr>
            </w:r>
            <w:r w:rsidR="00AC41A8">
              <w:rPr>
                <w:noProof/>
                <w:webHidden/>
              </w:rPr>
              <w:fldChar w:fldCharType="separate"/>
            </w:r>
            <w:r w:rsidR="00AC41A8">
              <w:rPr>
                <w:noProof/>
                <w:webHidden/>
              </w:rPr>
              <w:t>10</w:t>
            </w:r>
            <w:r w:rsidR="00AC41A8">
              <w:rPr>
                <w:noProof/>
                <w:webHidden/>
              </w:rPr>
              <w:fldChar w:fldCharType="end"/>
            </w:r>
          </w:hyperlink>
        </w:p>
        <w:p w14:paraId="5B8E5A8A" w14:textId="307F5D12"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80" w:history="1">
            <w:r w:rsidR="00AC41A8" w:rsidRPr="00F76682">
              <w:rPr>
                <w:rStyle w:val="Hyperlink"/>
                <w:noProof/>
              </w:rPr>
              <w:t>5.1.2</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Protection of Digital Terrestrial Television (DTT) below 790 MHz</w:t>
            </w:r>
            <w:r w:rsidR="00AC41A8">
              <w:rPr>
                <w:noProof/>
                <w:webHidden/>
              </w:rPr>
              <w:tab/>
            </w:r>
            <w:r w:rsidR="00AC41A8">
              <w:rPr>
                <w:noProof/>
                <w:webHidden/>
              </w:rPr>
              <w:fldChar w:fldCharType="begin"/>
            </w:r>
            <w:r w:rsidR="00AC41A8">
              <w:rPr>
                <w:noProof/>
                <w:webHidden/>
              </w:rPr>
              <w:instrText xml:space="preserve"> PAGEREF _Toc169962080 \h </w:instrText>
            </w:r>
            <w:r w:rsidR="00AC41A8">
              <w:rPr>
                <w:noProof/>
                <w:webHidden/>
              </w:rPr>
            </w:r>
            <w:r w:rsidR="00AC41A8">
              <w:rPr>
                <w:noProof/>
                <w:webHidden/>
              </w:rPr>
              <w:fldChar w:fldCharType="separate"/>
            </w:r>
            <w:r w:rsidR="00AC41A8">
              <w:rPr>
                <w:noProof/>
                <w:webHidden/>
              </w:rPr>
              <w:t>11</w:t>
            </w:r>
            <w:r w:rsidR="00AC41A8">
              <w:rPr>
                <w:noProof/>
                <w:webHidden/>
              </w:rPr>
              <w:fldChar w:fldCharType="end"/>
            </w:r>
          </w:hyperlink>
        </w:p>
        <w:p w14:paraId="7F34400A" w14:textId="5F4E21A2"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81" w:history="1">
            <w:r w:rsidR="00AC41A8" w:rsidRPr="00F76682">
              <w:rPr>
                <w:rStyle w:val="Hyperlink"/>
                <w:noProof/>
              </w:rPr>
              <w:t>5.1.3</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3GPP recent events</w:t>
            </w:r>
            <w:r w:rsidR="00AC41A8">
              <w:rPr>
                <w:noProof/>
                <w:webHidden/>
              </w:rPr>
              <w:tab/>
            </w:r>
            <w:r w:rsidR="00AC41A8">
              <w:rPr>
                <w:noProof/>
                <w:webHidden/>
              </w:rPr>
              <w:fldChar w:fldCharType="begin"/>
            </w:r>
            <w:r w:rsidR="00AC41A8">
              <w:rPr>
                <w:noProof/>
                <w:webHidden/>
              </w:rPr>
              <w:instrText xml:space="preserve"> PAGEREF _Toc169962081 \h </w:instrText>
            </w:r>
            <w:r w:rsidR="00AC41A8">
              <w:rPr>
                <w:noProof/>
                <w:webHidden/>
              </w:rPr>
            </w:r>
            <w:r w:rsidR="00AC41A8">
              <w:rPr>
                <w:noProof/>
                <w:webHidden/>
              </w:rPr>
              <w:fldChar w:fldCharType="separate"/>
            </w:r>
            <w:r w:rsidR="00AC41A8">
              <w:rPr>
                <w:noProof/>
                <w:webHidden/>
              </w:rPr>
              <w:t>11</w:t>
            </w:r>
            <w:r w:rsidR="00AC41A8">
              <w:rPr>
                <w:noProof/>
                <w:webHidden/>
              </w:rPr>
              <w:fldChar w:fldCharType="end"/>
            </w:r>
          </w:hyperlink>
        </w:p>
        <w:p w14:paraId="1289ACA8" w14:textId="47E56DDB"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82" w:history="1">
            <w:r w:rsidR="00AC41A8" w:rsidRPr="00F76682">
              <w:rPr>
                <w:rStyle w:val="Hyperlink"/>
                <w:noProof/>
              </w:rPr>
              <w:t>5.2</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highlight w:val="yellow"/>
              </w:rPr>
              <w:t>WAS/RLANs at 5 GHz and 6 GHz</w:t>
            </w:r>
            <w:r w:rsidR="00AC41A8">
              <w:rPr>
                <w:noProof/>
                <w:webHidden/>
              </w:rPr>
              <w:tab/>
            </w:r>
            <w:r w:rsidR="00AC41A8">
              <w:rPr>
                <w:noProof/>
                <w:webHidden/>
              </w:rPr>
              <w:fldChar w:fldCharType="begin"/>
            </w:r>
            <w:r w:rsidR="00AC41A8">
              <w:rPr>
                <w:noProof/>
                <w:webHidden/>
              </w:rPr>
              <w:instrText xml:space="preserve"> PAGEREF _Toc169962082 \h </w:instrText>
            </w:r>
            <w:r w:rsidR="00AC41A8">
              <w:rPr>
                <w:noProof/>
                <w:webHidden/>
              </w:rPr>
            </w:r>
            <w:r w:rsidR="00AC41A8">
              <w:rPr>
                <w:noProof/>
                <w:webHidden/>
              </w:rPr>
              <w:fldChar w:fldCharType="separate"/>
            </w:r>
            <w:r w:rsidR="00AC41A8">
              <w:rPr>
                <w:noProof/>
                <w:webHidden/>
              </w:rPr>
              <w:t>11</w:t>
            </w:r>
            <w:r w:rsidR="00AC41A8">
              <w:rPr>
                <w:noProof/>
                <w:webHidden/>
              </w:rPr>
              <w:fldChar w:fldCharType="end"/>
            </w:r>
          </w:hyperlink>
        </w:p>
        <w:p w14:paraId="46B16799" w14:textId="40BF55EB"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83" w:history="1">
            <w:r w:rsidR="00AC41A8" w:rsidRPr="00F76682">
              <w:rPr>
                <w:rStyle w:val="Hyperlink"/>
                <w:noProof/>
              </w:rPr>
              <w:t>5.3</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Intelligent Transport Systems</w:t>
            </w:r>
            <w:r w:rsidR="00AC41A8">
              <w:rPr>
                <w:noProof/>
                <w:webHidden/>
              </w:rPr>
              <w:tab/>
            </w:r>
            <w:r w:rsidR="00AC41A8">
              <w:rPr>
                <w:noProof/>
                <w:webHidden/>
              </w:rPr>
              <w:fldChar w:fldCharType="begin"/>
            </w:r>
            <w:r w:rsidR="00AC41A8">
              <w:rPr>
                <w:noProof/>
                <w:webHidden/>
              </w:rPr>
              <w:instrText xml:space="preserve"> PAGEREF _Toc169962083 \h </w:instrText>
            </w:r>
            <w:r w:rsidR="00AC41A8">
              <w:rPr>
                <w:noProof/>
                <w:webHidden/>
              </w:rPr>
            </w:r>
            <w:r w:rsidR="00AC41A8">
              <w:rPr>
                <w:noProof/>
                <w:webHidden/>
              </w:rPr>
              <w:fldChar w:fldCharType="separate"/>
            </w:r>
            <w:r w:rsidR="00AC41A8">
              <w:rPr>
                <w:noProof/>
                <w:webHidden/>
              </w:rPr>
              <w:t>12</w:t>
            </w:r>
            <w:r w:rsidR="00AC41A8">
              <w:rPr>
                <w:noProof/>
                <w:webHidden/>
              </w:rPr>
              <w:fldChar w:fldCharType="end"/>
            </w:r>
          </w:hyperlink>
        </w:p>
        <w:p w14:paraId="1EE025C3" w14:textId="71B368C3"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84" w:history="1">
            <w:r w:rsidR="00AC41A8" w:rsidRPr="00F76682">
              <w:rPr>
                <w:rStyle w:val="Hyperlink"/>
                <w:noProof/>
              </w:rPr>
              <w:t>5.3.1</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Co-channel coexistence and spectrum-sharing mechanisms between different Road ITS technologies in the 5,9 GHz band</w:t>
            </w:r>
            <w:r w:rsidR="00AC41A8">
              <w:rPr>
                <w:noProof/>
                <w:webHidden/>
              </w:rPr>
              <w:tab/>
            </w:r>
            <w:r w:rsidR="00AC41A8">
              <w:rPr>
                <w:noProof/>
                <w:webHidden/>
              </w:rPr>
              <w:fldChar w:fldCharType="begin"/>
            </w:r>
            <w:r w:rsidR="00AC41A8">
              <w:rPr>
                <w:noProof/>
                <w:webHidden/>
              </w:rPr>
              <w:instrText xml:space="preserve"> PAGEREF _Toc169962084 \h </w:instrText>
            </w:r>
            <w:r w:rsidR="00AC41A8">
              <w:rPr>
                <w:noProof/>
                <w:webHidden/>
              </w:rPr>
            </w:r>
            <w:r w:rsidR="00AC41A8">
              <w:rPr>
                <w:noProof/>
                <w:webHidden/>
              </w:rPr>
              <w:fldChar w:fldCharType="separate"/>
            </w:r>
            <w:r w:rsidR="00AC41A8">
              <w:rPr>
                <w:noProof/>
                <w:webHidden/>
              </w:rPr>
              <w:t>12</w:t>
            </w:r>
            <w:r w:rsidR="00AC41A8">
              <w:rPr>
                <w:noProof/>
                <w:webHidden/>
              </w:rPr>
              <w:fldChar w:fldCharType="end"/>
            </w:r>
          </w:hyperlink>
        </w:p>
        <w:p w14:paraId="181560C4" w14:textId="6F0907F7"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85" w:history="1">
            <w:r w:rsidR="00AC41A8" w:rsidRPr="00F76682">
              <w:rPr>
                <w:rStyle w:val="Hyperlink"/>
                <w:noProof/>
              </w:rPr>
              <w:t>5.3.2</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Co-channel coexistence mechanisms between Road and Urban Rail ITS in the 5,9 GHz band</w:t>
            </w:r>
            <w:r w:rsidR="00AC41A8">
              <w:rPr>
                <w:noProof/>
                <w:webHidden/>
              </w:rPr>
              <w:tab/>
            </w:r>
            <w:r w:rsidR="00AC41A8">
              <w:rPr>
                <w:noProof/>
                <w:webHidden/>
              </w:rPr>
              <w:fldChar w:fldCharType="begin"/>
            </w:r>
            <w:r w:rsidR="00AC41A8">
              <w:rPr>
                <w:noProof/>
                <w:webHidden/>
              </w:rPr>
              <w:instrText xml:space="preserve"> PAGEREF _Toc169962085 \h </w:instrText>
            </w:r>
            <w:r w:rsidR="00AC41A8">
              <w:rPr>
                <w:noProof/>
                <w:webHidden/>
              </w:rPr>
            </w:r>
            <w:r w:rsidR="00AC41A8">
              <w:rPr>
                <w:noProof/>
                <w:webHidden/>
              </w:rPr>
              <w:fldChar w:fldCharType="separate"/>
            </w:r>
            <w:r w:rsidR="00AC41A8">
              <w:rPr>
                <w:noProof/>
                <w:webHidden/>
              </w:rPr>
              <w:t>13</w:t>
            </w:r>
            <w:r w:rsidR="00AC41A8">
              <w:rPr>
                <w:noProof/>
                <w:webHidden/>
              </w:rPr>
              <w:fldChar w:fldCharType="end"/>
            </w:r>
          </w:hyperlink>
        </w:p>
        <w:p w14:paraId="072DF827" w14:textId="0068E89C"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86" w:history="1">
            <w:r w:rsidR="00AC41A8" w:rsidRPr="00F76682">
              <w:rPr>
                <w:rStyle w:val="Hyperlink"/>
                <w:noProof/>
              </w:rPr>
              <w:t>5.4</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Communication Based Train Control</w:t>
            </w:r>
            <w:r w:rsidR="00AC41A8">
              <w:rPr>
                <w:noProof/>
                <w:webHidden/>
              </w:rPr>
              <w:tab/>
            </w:r>
            <w:r w:rsidR="00AC41A8">
              <w:rPr>
                <w:noProof/>
                <w:webHidden/>
              </w:rPr>
              <w:fldChar w:fldCharType="begin"/>
            </w:r>
            <w:r w:rsidR="00AC41A8">
              <w:rPr>
                <w:noProof/>
                <w:webHidden/>
              </w:rPr>
              <w:instrText xml:space="preserve"> PAGEREF _Toc169962086 \h </w:instrText>
            </w:r>
            <w:r w:rsidR="00AC41A8">
              <w:rPr>
                <w:noProof/>
                <w:webHidden/>
              </w:rPr>
            </w:r>
            <w:r w:rsidR="00AC41A8">
              <w:rPr>
                <w:noProof/>
                <w:webHidden/>
              </w:rPr>
              <w:fldChar w:fldCharType="separate"/>
            </w:r>
            <w:r w:rsidR="00AC41A8">
              <w:rPr>
                <w:noProof/>
                <w:webHidden/>
              </w:rPr>
              <w:t>13</w:t>
            </w:r>
            <w:r w:rsidR="00AC41A8">
              <w:rPr>
                <w:noProof/>
                <w:webHidden/>
              </w:rPr>
              <w:fldChar w:fldCharType="end"/>
            </w:r>
          </w:hyperlink>
        </w:p>
        <w:p w14:paraId="0995A572" w14:textId="67918A25"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87" w:history="1">
            <w:r w:rsidR="00AC41A8" w:rsidRPr="00F76682">
              <w:rPr>
                <w:rStyle w:val="Hyperlink"/>
                <w:noProof/>
              </w:rPr>
              <w:t>5.5</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Updates of Commission Decisions on Short-Range Devices and Ultra Wide Band</w:t>
            </w:r>
            <w:r w:rsidR="00AC41A8">
              <w:rPr>
                <w:noProof/>
                <w:webHidden/>
              </w:rPr>
              <w:tab/>
            </w:r>
            <w:r w:rsidR="00AC41A8">
              <w:rPr>
                <w:noProof/>
                <w:webHidden/>
              </w:rPr>
              <w:fldChar w:fldCharType="begin"/>
            </w:r>
            <w:r w:rsidR="00AC41A8">
              <w:rPr>
                <w:noProof/>
                <w:webHidden/>
              </w:rPr>
              <w:instrText xml:space="preserve"> PAGEREF _Toc169962087 \h </w:instrText>
            </w:r>
            <w:r w:rsidR="00AC41A8">
              <w:rPr>
                <w:noProof/>
                <w:webHidden/>
              </w:rPr>
            </w:r>
            <w:r w:rsidR="00AC41A8">
              <w:rPr>
                <w:noProof/>
                <w:webHidden/>
              </w:rPr>
              <w:fldChar w:fldCharType="separate"/>
            </w:r>
            <w:r w:rsidR="00AC41A8">
              <w:rPr>
                <w:noProof/>
                <w:webHidden/>
              </w:rPr>
              <w:t>13</w:t>
            </w:r>
            <w:r w:rsidR="00AC41A8">
              <w:rPr>
                <w:noProof/>
                <w:webHidden/>
              </w:rPr>
              <w:fldChar w:fldCharType="end"/>
            </w:r>
          </w:hyperlink>
        </w:p>
        <w:p w14:paraId="4CF8BF82" w14:textId="4AEB19B0"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088" w:history="1">
            <w:r w:rsidR="00AC41A8" w:rsidRPr="00F76682">
              <w:rPr>
                <w:rStyle w:val="Hyperlink"/>
                <w:noProof/>
              </w:rPr>
              <w:t>6</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Specific co-ordination issues with ECC unrelated to EC spectrum mandates</w:t>
            </w:r>
            <w:r w:rsidR="00AC41A8">
              <w:rPr>
                <w:noProof/>
                <w:webHidden/>
              </w:rPr>
              <w:tab/>
            </w:r>
            <w:r w:rsidR="00AC41A8">
              <w:rPr>
                <w:noProof/>
                <w:webHidden/>
              </w:rPr>
              <w:fldChar w:fldCharType="begin"/>
            </w:r>
            <w:r w:rsidR="00AC41A8">
              <w:rPr>
                <w:noProof/>
                <w:webHidden/>
              </w:rPr>
              <w:instrText xml:space="preserve"> PAGEREF _Toc169962088 \h </w:instrText>
            </w:r>
            <w:r w:rsidR="00AC41A8">
              <w:rPr>
                <w:noProof/>
                <w:webHidden/>
              </w:rPr>
            </w:r>
            <w:r w:rsidR="00AC41A8">
              <w:rPr>
                <w:noProof/>
                <w:webHidden/>
              </w:rPr>
              <w:fldChar w:fldCharType="separate"/>
            </w:r>
            <w:r w:rsidR="00AC41A8">
              <w:rPr>
                <w:noProof/>
                <w:webHidden/>
              </w:rPr>
              <w:t>14</w:t>
            </w:r>
            <w:r w:rsidR="00AC41A8">
              <w:rPr>
                <w:noProof/>
                <w:webHidden/>
              </w:rPr>
              <w:fldChar w:fldCharType="end"/>
            </w:r>
          </w:hyperlink>
        </w:p>
        <w:p w14:paraId="7DD7C7CC" w14:textId="496BF765"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89" w:history="1">
            <w:r w:rsidR="00AC41A8" w:rsidRPr="00F76682">
              <w:rPr>
                <w:rStyle w:val="Hyperlink"/>
                <w:noProof/>
              </w:rPr>
              <w:t>6.1</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IMT 2020 Radio Interfaces</w:t>
            </w:r>
            <w:r w:rsidR="00AC41A8">
              <w:rPr>
                <w:noProof/>
                <w:webHidden/>
              </w:rPr>
              <w:tab/>
            </w:r>
            <w:r w:rsidR="00AC41A8">
              <w:rPr>
                <w:noProof/>
                <w:webHidden/>
              </w:rPr>
              <w:fldChar w:fldCharType="begin"/>
            </w:r>
            <w:r w:rsidR="00AC41A8">
              <w:rPr>
                <w:noProof/>
                <w:webHidden/>
              </w:rPr>
              <w:instrText xml:space="preserve"> PAGEREF _Toc169962089 \h </w:instrText>
            </w:r>
            <w:r w:rsidR="00AC41A8">
              <w:rPr>
                <w:noProof/>
                <w:webHidden/>
              </w:rPr>
            </w:r>
            <w:r w:rsidR="00AC41A8">
              <w:rPr>
                <w:noProof/>
                <w:webHidden/>
              </w:rPr>
              <w:fldChar w:fldCharType="separate"/>
            </w:r>
            <w:r w:rsidR="00AC41A8">
              <w:rPr>
                <w:noProof/>
                <w:webHidden/>
              </w:rPr>
              <w:t>14</w:t>
            </w:r>
            <w:r w:rsidR="00AC41A8">
              <w:rPr>
                <w:noProof/>
                <w:webHidden/>
              </w:rPr>
              <w:fldChar w:fldCharType="end"/>
            </w:r>
          </w:hyperlink>
        </w:p>
        <w:p w14:paraId="5A18DAB0" w14:textId="3E84BC05"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90" w:history="1">
            <w:r w:rsidR="00AC41A8" w:rsidRPr="00F76682">
              <w:rPr>
                <w:rStyle w:val="Hyperlink"/>
                <w:noProof/>
              </w:rPr>
              <w:t>6.2</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Uncrewed Aircraft Systems (UAS) / drones</w:t>
            </w:r>
            <w:r w:rsidR="00AC41A8">
              <w:rPr>
                <w:noProof/>
                <w:webHidden/>
              </w:rPr>
              <w:tab/>
            </w:r>
            <w:r w:rsidR="00AC41A8">
              <w:rPr>
                <w:noProof/>
                <w:webHidden/>
              </w:rPr>
              <w:fldChar w:fldCharType="begin"/>
            </w:r>
            <w:r w:rsidR="00AC41A8">
              <w:rPr>
                <w:noProof/>
                <w:webHidden/>
              </w:rPr>
              <w:instrText xml:space="preserve"> PAGEREF _Toc169962090 \h </w:instrText>
            </w:r>
            <w:r w:rsidR="00AC41A8">
              <w:rPr>
                <w:noProof/>
                <w:webHidden/>
              </w:rPr>
            </w:r>
            <w:r w:rsidR="00AC41A8">
              <w:rPr>
                <w:noProof/>
                <w:webHidden/>
              </w:rPr>
              <w:fldChar w:fldCharType="separate"/>
            </w:r>
            <w:r w:rsidR="00AC41A8">
              <w:rPr>
                <w:noProof/>
                <w:webHidden/>
              </w:rPr>
              <w:t>14</w:t>
            </w:r>
            <w:r w:rsidR="00AC41A8">
              <w:rPr>
                <w:noProof/>
                <w:webHidden/>
              </w:rPr>
              <w:fldChar w:fldCharType="end"/>
            </w:r>
          </w:hyperlink>
        </w:p>
        <w:p w14:paraId="068A7C44" w14:textId="3EF26385"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91" w:history="1">
            <w:r w:rsidR="00AC41A8" w:rsidRPr="00F76682">
              <w:rPr>
                <w:rStyle w:val="Hyperlink"/>
                <w:noProof/>
              </w:rPr>
              <w:t>6.3</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5 GHz RLAN Country Determination Capability</w:t>
            </w:r>
            <w:r w:rsidR="00AC41A8">
              <w:rPr>
                <w:noProof/>
                <w:webHidden/>
              </w:rPr>
              <w:tab/>
            </w:r>
            <w:r w:rsidR="00AC41A8">
              <w:rPr>
                <w:noProof/>
                <w:webHidden/>
              </w:rPr>
              <w:fldChar w:fldCharType="begin"/>
            </w:r>
            <w:r w:rsidR="00AC41A8">
              <w:rPr>
                <w:noProof/>
                <w:webHidden/>
              </w:rPr>
              <w:instrText xml:space="preserve"> PAGEREF _Toc169962091 \h </w:instrText>
            </w:r>
            <w:r w:rsidR="00AC41A8">
              <w:rPr>
                <w:noProof/>
                <w:webHidden/>
              </w:rPr>
            </w:r>
            <w:r w:rsidR="00AC41A8">
              <w:rPr>
                <w:noProof/>
                <w:webHidden/>
              </w:rPr>
              <w:fldChar w:fldCharType="separate"/>
            </w:r>
            <w:r w:rsidR="00AC41A8">
              <w:rPr>
                <w:noProof/>
                <w:webHidden/>
              </w:rPr>
              <w:t>15</w:t>
            </w:r>
            <w:r w:rsidR="00AC41A8">
              <w:rPr>
                <w:noProof/>
                <w:webHidden/>
              </w:rPr>
              <w:fldChar w:fldCharType="end"/>
            </w:r>
          </w:hyperlink>
        </w:p>
        <w:p w14:paraId="09CDE684" w14:textId="3109DB0F"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92" w:history="1">
            <w:r w:rsidR="00AC41A8" w:rsidRPr="00F76682">
              <w:rPr>
                <w:rStyle w:val="Hyperlink"/>
                <w:noProof/>
              </w:rPr>
              <w:t>6.5</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highlight w:val="yellow"/>
              </w:rPr>
              <w:t>Non-Terrestrial Networks (NTN)</w:t>
            </w:r>
            <w:r w:rsidR="00AC41A8">
              <w:rPr>
                <w:noProof/>
                <w:webHidden/>
              </w:rPr>
              <w:tab/>
            </w:r>
            <w:r w:rsidR="00AC41A8">
              <w:rPr>
                <w:noProof/>
                <w:webHidden/>
              </w:rPr>
              <w:fldChar w:fldCharType="begin"/>
            </w:r>
            <w:r w:rsidR="00AC41A8">
              <w:rPr>
                <w:noProof/>
                <w:webHidden/>
              </w:rPr>
              <w:instrText xml:space="preserve"> PAGEREF _Toc169962092 \h </w:instrText>
            </w:r>
            <w:r w:rsidR="00AC41A8">
              <w:rPr>
                <w:noProof/>
                <w:webHidden/>
              </w:rPr>
            </w:r>
            <w:r w:rsidR="00AC41A8">
              <w:rPr>
                <w:noProof/>
                <w:webHidden/>
              </w:rPr>
              <w:fldChar w:fldCharType="separate"/>
            </w:r>
            <w:r w:rsidR="00AC41A8">
              <w:rPr>
                <w:noProof/>
                <w:webHidden/>
              </w:rPr>
              <w:t>15</w:t>
            </w:r>
            <w:r w:rsidR="00AC41A8">
              <w:rPr>
                <w:noProof/>
                <w:webHidden/>
              </w:rPr>
              <w:fldChar w:fldCharType="end"/>
            </w:r>
          </w:hyperlink>
        </w:p>
        <w:p w14:paraId="3B111711" w14:textId="39AE1A46"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093" w:history="1">
            <w:r w:rsidR="00AC41A8" w:rsidRPr="00F76682">
              <w:rPr>
                <w:rStyle w:val="Hyperlink"/>
                <w:noProof/>
              </w:rPr>
              <w:t>7</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Other EU policy areas</w:t>
            </w:r>
            <w:r w:rsidR="00AC41A8">
              <w:rPr>
                <w:noProof/>
                <w:webHidden/>
              </w:rPr>
              <w:tab/>
            </w:r>
            <w:r w:rsidR="00AC41A8">
              <w:rPr>
                <w:noProof/>
                <w:webHidden/>
              </w:rPr>
              <w:fldChar w:fldCharType="begin"/>
            </w:r>
            <w:r w:rsidR="00AC41A8">
              <w:rPr>
                <w:noProof/>
                <w:webHidden/>
              </w:rPr>
              <w:instrText xml:space="preserve"> PAGEREF _Toc169962093 \h </w:instrText>
            </w:r>
            <w:r w:rsidR="00AC41A8">
              <w:rPr>
                <w:noProof/>
                <w:webHidden/>
              </w:rPr>
            </w:r>
            <w:r w:rsidR="00AC41A8">
              <w:rPr>
                <w:noProof/>
                <w:webHidden/>
              </w:rPr>
              <w:fldChar w:fldCharType="separate"/>
            </w:r>
            <w:r w:rsidR="00AC41A8">
              <w:rPr>
                <w:noProof/>
                <w:webHidden/>
              </w:rPr>
              <w:t>16</w:t>
            </w:r>
            <w:r w:rsidR="00AC41A8">
              <w:rPr>
                <w:noProof/>
                <w:webHidden/>
              </w:rPr>
              <w:fldChar w:fldCharType="end"/>
            </w:r>
          </w:hyperlink>
        </w:p>
        <w:p w14:paraId="19AEBB19" w14:textId="3748567E"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94" w:history="1">
            <w:r w:rsidR="00AC41A8" w:rsidRPr="00F76682">
              <w:rPr>
                <w:rStyle w:val="Hyperlink"/>
                <w:noProof/>
              </w:rPr>
              <w:t>7.1 Sustainability</w:t>
            </w:r>
            <w:r w:rsidR="00AC41A8">
              <w:rPr>
                <w:noProof/>
                <w:webHidden/>
              </w:rPr>
              <w:tab/>
            </w:r>
            <w:r w:rsidR="00AC41A8">
              <w:rPr>
                <w:noProof/>
                <w:webHidden/>
              </w:rPr>
              <w:fldChar w:fldCharType="begin"/>
            </w:r>
            <w:r w:rsidR="00AC41A8">
              <w:rPr>
                <w:noProof/>
                <w:webHidden/>
              </w:rPr>
              <w:instrText xml:space="preserve"> PAGEREF _Toc169962094 \h </w:instrText>
            </w:r>
            <w:r w:rsidR="00AC41A8">
              <w:rPr>
                <w:noProof/>
                <w:webHidden/>
              </w:rPr>
            </w:r>
            <w:r w:rsidR="00AC41A8">
              <w:rPr>
                <w:noProof/>
                <w:webHidden/>
              </w:rPr>
              <w:fldChar w:fldCharType="separate"/>
            </w:r>
            <w:r w:rsidR="00AC41A8">
              <w:rPr>
                <w:noProof/>
                <w:webHidden/>
              </w:rPr>
              <w:t>16</w:t>
            </w:r>
            <w:r w:rsidR="00AC41A8">
              <w:rPr>
                <w:noProof/>
                <w:webHidden/>
              </w:rPr>
              <w:fldChar w:fldCharType="end"/>
            </w:r>
          </w:hyperlink>
        </w:p>
        <w:p w14:paraId="5F4C7257" w14:textId="7D0CA457"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95" w:history="1">
            <w:r w:rsidR="00AC41A8" w:rsidRPr="00F76682">
              <w:rPr>
                <w:rStyle w:val="Hyperlink"/>
                <w:noProof/>
              </w:rPr>
              <w:t>7.2 eCall</w:t>
            </w:r>
            <w:r w:rsidR="00AC41A8">
              <w:rPr>
                <w:noProof/>
                <w:webHidden/>
              </w:rPr>
              <w:tab/>
            </w:r>
            <w:r w:rsidR="00AC41A8">
              <w:rPr>
                <w:noProof/>
                <w:webHidden/>
              </w:rPr>
              <w:fldChar w:fldCharType="begin"/>
            </w:r>
            <w:r w:rsidR="00AC41A8">
              <w:rPr>
                <w:noProof/>
                <w:webHidden/>
              </w:rPr>
              <w:instrText xml:space="preserve"> PAGEREF _Toc169962095 \h </w:instrText>
            </w:r>
            <w:r w:rsidR="00AC41A8">
              <w:rPr>
                <w:noProof/>
                <w:webHidden/>
              </w:rPr>
            </w:r>
            <w:r w:rsidR="00AC41A8">
              <w:rPr>
                <w:noProof/>
                <w:webHidden/>
              </w:rPr>
              <w:fldChar w:fldCharType="separate"/>
            </w:r>
            <w:r w:rsidR="00AC41A8">
              <w:rPr>
                <w:noProof/>
                <w:webHidden/>
              </w:rPr>
              <w:t>16</w:t>
            </w:r>
            <w:r w:rsidR="00AC41A8">
              <w:rPr>
                <w:noProof/>
                <w:webHidden/>
              </w:rPr>
              <w:fldChar w:fldCharType="end"/>
            </w:r>
          </w:hyperlink>
        </w:p>
        <w:p w14:paraId="12CB5FA8" w14:textId="3BE27CA2" w:rsidR="00AC41A8" w:rsidRDefault="008112E3">
          <w:pPr>
            <w:pStyle w:val="TOC3"/>
            <w:rPr>
              <w:rFonts w:asciiTheme="minorHAnsi" w:eastAsiaTheme="minorEastAsia" w:hAnsiTheme="minorHAnsi" w:cstheme="minorBidi"/>
              <w:noProof/>
              <w:kern w:val="2"/>
              <w:sz w:val="24"/>
              <w:szCs w:val="24"/>
              <w:lang w:eastAsia="ja-JP"/>
              <w14:ligatures w14:val="standardContextual"/>
            </w:rPr>
          </w:pPr>
          <w:hyperlink w:anchor="_Toc169962096" w:history="1">
            <w:r w:rsidR="00AC41A8" w:rsidRPr="00F76682">
              <w:rPr>
                <w:rStyle w:val="Hyperlink"/>
                <w:noProof/>
              </w:rPr>
              <w:t>7.2.1 Commission initiative: Update of standards for the 112-based eCall in-vehicle systems</w:t>
            </w:r>
            <w:r w:rsidR="00AC41A8">
              <w:rPr>
                <w:noProof/>
                <w:webHidden/>
              </w:rPr>
              <w:tab/>
            </w:r>
            <w:r w:rsidR="00AC41A8">
              <w:rPr>
                <w:noProof/>
                <w:webHidden/>
              </w:rPr>
              <w:fldChar w:fldCharType="begin"/>
            </w:r>
            <w:r w:rsidR="00AC41A8">
              <w:rPr>
                <w:noProof/>
                <w:webHidden/>
              </w:rPr>
              <w:instrText xml:space="preserve"> PAGEREF _Toc169962096 \h </w:instrText>
            </w:r>
            <w:r w:rsidR="00AC41A8">
              <w:rPr>
                <w:noProof/>
                <w:webHidden/>
              </w:rPr>
            </w:r>
            <w:r w:rsidR="00AC41A8">
              <w:rPr>
                <w:noProof/>
                <w:webHidden/>
              </w:rPr>
              <w:fldChar w:fldCharType="separate"/>
            </w:r>
            <w:r w:rsidR="00AC41A8">
              <w:rPr>
                <w:noProof/>
                <w:webHidden/>
              </w:rPr>
              <w:t>17</w:t>
            </w:r>
            <w:r w:rsidR="00AC41A8">
              <w:rPr>
                <w:noProof/>
                <w:webHidden/>
              </w:rPr>
              <w:fldChar w:fldCharType="end"/>
            </w:r>
          </w:hyperlink>
        </w:p>
        <w:p w14:paraId="1F2160A9" w14:textId="3E6C3741"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97" w:history="1">
            <w:r w:rsidR="00AC41A8" w:rsidRPr="00F76682">
              <w:rPr>
                <w:rStyle w:val="Hyperlink"/>
                <w:noProof/>
              </w:rPr>
              <w:t>7.3 Emergency Communications</w:t>
            </w:r>
            <w:r w:rsidR="00AC41A8">
              <w:rPr>
                <w:noProof/>
                <w:webHidden/>
              </w:rPr>
              <w:tab/>
            </w:r>
            <w:r w:rsidR="00AC41A8">
              <w:rPr>
                <w:noProof/>
                <w:webHidden/>
              </w:rPr>
              <w:fldChar w:fldCharType="begin"/>
            </w:r>
            <w:r w:rsidR="00AC41A8">
              <w:rPr>
                <w:noProof/>
                <w:webHidden/>
              </w:rPr>
              <w:instrText xml:space="preserve"> PAGEREF _Toc169962097 \h </w:instrText>
            </w:r>
            <w:r w:rsidR="00AC41A8">
              <w:rPr>
                <w:noProof/>
                <w:webHidden/>
              </w:rPr>
            </w:r>
            <w:r w:rsidR="00AC41A8">
              <w:rPr>
                <w:noProof/>
                <w:webHidden/>
              </w:rPr>
              <w:fldChar w:fldCharType="separate"/>
            </w:r>
            <w:r w:rsidR="00AC41A8">
              <w:rPr>
                <w:noProof/>
                <w:webHidden/>
              </w:rPr>
              <w:t>17</w:t>
            </w:r>
            <w:r w:rsidR="00AC41A8">
              <w:rPr>
                <w:noProof/>
                <w:webHidden/>
              </w:rPr>
              <w:fldChar w:fldCharType="end"/>
            </w:r>
          </w:hyperlink>
        </w:p>
        <w:p w14:paraId="5E8608D0" w14:textId="7D1F90EC"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98" w:history="1">
            <w:r w:rsidR="00AC41A8" w:rsidRPr="00F76682">
              <w:rPr>
                <w:rStyle w:val="Hyperlink"/>
                <w:noProof/>
              </w:rPr>
              <w:t>7.4 Artificial Intelligence</w:t>
            </w:r>
            <w:r w:rsidR="00AC41A8">
              <w:rPr>
                <w:noProof/>
                <w:webHidden/>
              </w:rPr>
              <w:tab/>
            </w:r>
            <w:r w:rsidR="00AC41A8">
              <w:rPr>
                <w:noProof/>
                <w:webHidden/>
              </w:rPr>
              <w:fldChar w:fldCharType="begin"/>
            </w:r>
            <w:r w:rsidR="00AC41A8">
              <w:rPr>
                <w:noProof/>
                <w:webHidden/>
              </w:rPr>
              <w:instrText xml:space="preserve"> PAGEREF _Toc169962098 \h </w:instrText>
            </w:r>
            <w:r w:rsidR="00AC41A8">
              <w:rPr>
                <w:noProof/>
                <w:webHidden/>
              </w:rPr>
            </w:r>
            <w:r w:rsidR="00AC41A8">
              <w:rPr>
                <w:noProof/>
                <w:webHidden/>
              </w:rPr>
              <w:fldChar w:fldCharType="separate"/>
            </w:r>
            <w:r w:rsidR="00AC41A8">
              <w:rPr>
                <w:noProof/>
                <w:webHidden/>
              </w:rPr>
              <w:t>18</w:t>
            </w:r>
            <w:r w:rsidR="00AC41A8">
              <w:rPr>
                <w:noProof/>
                <w:webHidden/>
              </w:rPr>
              <w:fldChar w:fldCharType="end"/>
            </w:r>
          </w:hyperlink>
        </w:p>
        <w:p w14:paraId="570CF019" w14:textId="13C05810"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099" w:history="1">
            <w:r w:rsidR="00AC41A8" w:rsidRPr="00F76682">
              <w:rPr>
                <w:rStyle w:val="Hyperlink"/>
                <w:noProof/>
              </w:rPr>
              <w:t>7.5</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Transmission of caller location information in emergency communications from mobile devices (Commission Delegated Regulation (EU) 2019/320 and article 3(3)(g) of RED, “E112”)</w:t>
            </w:r>
            <w:r w:rsidR="00AC41A8">
              <w:rPr>
                <w:noProof/>
                <w:webHidden/>
              </w:rPr>
              <w:tab/>
            </w:r>
            <w:r w:rsidR="00AC41A8">
              <w:rPr>
                <w:noProof/>
                <w:webHidden/>
              </w:rPr>
              <w:fldChar w:fldCharType="begin"/>
            </w:r>
            <w:r w:rsidR="00AC41A8">
              <w:rPr>
                <w:noProof/>
                <w:webHidden/>
              </w:rPr>
              <w:instrText xml:space="preserve"> PAGEREF _Toc169962099 \h </w:instrText>
            </w:r>
            <w:r w:rsidR="00AC41A8">
              <w:rPr>
                <w:noProof/>
                <w:webHidden/>
              </w:rPr>
            </w:r>
            <w:r w:rsidR="00AC41A8">
              <w:rPr>
                <w:noProof/>
                <w:webHidden/>
              </w:rPr>
              <w:fldChar w:fldCharType="separate"/>
            </w:r>
            <w:r w:rsidR="00AC41A8">
              <w:rPr>
                <w:noProof/>
                <w:webHidden/>
              </w:rPr>
              <w:t>18</w:t>
            </w:r>
            <w:r w:rsidR="00AC41A8">
              <w:rPr>
                <w:noProof/>
                <w:webHidden/>
              </w:rPr>
              <w:fldChar w:fldCharType="end"/>
            </w:r>
          </w:hyperlink>
        </w:p>
        <w:p w14:paraId="2663D570" w14:textId="6153B652" w:rsidR="00AC41A8" w:rsidRDefault="008112E3">
          <w:pPr>
            <w:pStyle w:val="TOC2"/>
            <w:rPr>
              <w:rFonts w:asciiTheme="minorHAnsi" w:eastAsiaTheme="minorEastAsia" w:hAnsiTheme="minorHAnsi" w:cstheme="minorBidi"/>
              <w:noProof/>
              <w:kern w:val="2"/>
              <w:sz w:val="24"/>
              <w:szCs w:val="24"/>
              <w:lang w:eastAsia="ja-JP"/>
              <w14:ligatures w14:val="standardContextual"/>
            </w:rPr>
          </w:pPr>
          <w:hyperlink w:anchor="_Toc169962100" w:history="1">
            <w:r w:rsidR="00AC41A8" w:rsidRPr="00F76682">
              <w:rPr>
                <w:rStyle w:val="Hyperlink"/>
                <w:noProof/>
              </w:rPr>
              <w:t>7.6</w:t>
            </w:r>
            <w:r w:rsidR="00AC41A8">
              <w:rPr>
                <w:rFonts w:asciiTheme="minorHAnsi" w:eastAsiaTheme="minorEastAsia" w:hAnsiTheme="minorHAnsi" w:cstheme="minorBidi"/>
                <w:noProof/>
                <w:kern w:val="2"/>
                <w:sz w:val="24"/>
                <w:szCs w:val="24"/>
                <w:lang w:eastAsia="ja-JP"/>
                <w14:ligatures w14:val="standardContextual"/>
              </w:rPr>
              <w:tab/>
            </w:r>
            <w:r w:rsidR="00AC41A8" w:rsidRPr="00F76682">
              <w:rPr>
                <w:rStyle w:val="Hyperlink"/>
                <w:noProof/>
              </w:rPr>
              <w:t>New radio technical activities resulting from research projects</w:t>
            </w:r>
            <w:r w:rsidR="00AC41A8">
              <w:rPr>
                <w:noProof/>
                <w:webHidden/>
              </w:rPr>
              <w:tab/>
            </w:r>
            <w:r w:rsidR="00AC41A8">
              <w:rPr>
                <w:noProof/>
                <w:webHidden/>
              </w:rPr>
              <w:fldChar w:fldCharType="begin"/>
            </w:r>
            <w:r w:rsidR="00AC41A8">
              <w:rPr>
                <w:noProof/>
                <w:webHidden/>
              </w:rPr>
              <w:instrText xml:space="preserve"> PAGEREF _Toc169962100 \h </w:instrText>
            </w:r>
            <w:r w:rsidR="00AC41A8">
              <w:rPr>
                <w:noProof/>
                <w:webHidden/>
              </w:rPr>
            </w:r>
            <w:r w:rsidR="00AC41A8">
              <w:rPr>
                <w:noProof/>
                <w:webHidden/>
              </w:rPr>
              <w:fldChar w:fldCharType="separate"/>
            </w:r>
            <w:r w:rsidR="00AC41A8">
              <w:rPr>
                <w:noProof/>
                <w:webHidden/>
              </w:rPr>
              <w:t>18</w:t>
            </w:r>
            <w:r w:rsidR="00AC41A8">
              <w:rPr>
                <w:noProof/>
                <w:webHidden/>
              </w:rPr>
              <w:fldChar w:fldCharType="end"/>
            </w:r>
          </w:hyperlink>
        </w:p>
        <w:p w14:paraId="5EFFE1CF" w14:textId="347399F7"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101" w:history="1">
            <w:r w:rsidR="00AC41A8" w:rsidRPr="00F76682">
              <w:rPr>
                <w:rStyle w:val="Hyperlink"/>
                <w:noProof/>
              </w:rPr>
              <w:t>Annex 1: Harmonised Standards under M/536 (RED) cited in the OJEU under RED since 1 January 2023</w:t>
            </w:r>
            <w:r w:rsidR="00AC41A8">
              <w:rPr>
                <w:noProof/>
                <w:webHidden/>
              </w:rPr>
              <w:tab/>
            </w:r>
            <w:r w:rsidR="00AC41A8">
              <w:rPr>
                <w:noProof/>
                <w:webHidden/>
              </w:rPr>
              <w:fldChar w:fldCharType="begin"/>
            </w:r>
            <w:r w:rsidR="00AC41A8">
              <w:rPr>
                <w:noProof/>
                <w:webHidden/>
              </w:rPr>
              <w:instrText xml:space="preserve"> PAGEREF _Toc169962101 \h </w:instrText>
            </w:r>
            <w:r w:rsidR="00AC41A8">
              <w:rPr>
                <w:noProof/>
                <w:webHidden/>
              </w:rPr>
            </w:r>
            <w:r w:rsidR="00AC41A8">
              <w:rPr>
                <w:noProof/>
                <w:webHidden/>
              </w:rPr>
              <w:fldChar w:fldCharType="separate"/>
            </w:r>
            <w:r w:rsidR="00AC41A8">
              <w:rPr>
                <w:noProof/>
                <w:webHidden/>
              </w:rPr>
              <w:t>20</w:t>
            </w:r>
            <w:r w:rsidR="00AC41A8">
              <w:rPr>
                <w:noProof/>
                <w:webHidden/>
              </w:rPr>
              <w:fldChar w:fldCharType="end"/>
            </w:r>
          </w:hyperlink>
        </w:p>
        <w:p w14:paraId="19869DEA" w14:textId="3B2BE9D0"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102" w:history="1">
            <w:r w:rsidR="00AC41A8" w:rsidRPr="00F76682">
              <w:rPr>
                <w:rStyle w:val="Hyperlink"/>
                <w:noProof/>
              </w:rPr>
              <w:t>Annex 2: Harmonised Standards under M/536 (RED) published by ETSI since 1 Jan 2023, not (yet) cited in the OJEU</w:t>
            </w:r>
            <w:r w:rsidR="00AC41A8">
              <w:rPr>
                <w:noProof/>
                <w:webHidden/>
              </w:rPr>
              <w:tab/>
            </w:r>
            <w:r w:rsidR="00AC41A8">
              <w:rPr>
                <w:noProof/>
                <w:webHidden/>
              </w:rPr>
              <w:fldChar w:fldCharType="begin"/>
            </w:r>
            <w:r w:rsidR="00AC41A8">
              <w:rPr>
                <w:noProof/>
                <w:webHidden/>
              </w:rPr>
              <w:instrText xml:space="preserve"> PAGEREF _Toc169962102 \h </w:instrText>
            </w:r>
            <w:r w:rsidR="00AC41A8">
              <w:rPr>
                <w:noProof/>
                <w:webHidden/>
              </w:rPr>
            </w:r>
            <w:r w:rsidR="00AC41A8">
              <w:rPr>
                <w:noProof/>
                <w:webHidden/>
              </w:rPr>
              <w:fldChar w:fldCharType="separate"/>
            </w:r>
            <w:r w:rsidR="00AC41A8">
              <w:rPr>
                <w:noProof/>
                <w:webHidden/>
              </w:rPr>
              <w:t>21</w:t>
            </w:r>
            <w:r w:rsidR="00AC41A8">
              <w:rPr>
                <w:noProof/>
                <w:webHidden/>
              </w:rPr>
              <w:fldChar w:fldCharType="end"/>
            </w:r>
          </w:hyperlink>
        </w:p>
        <w:p w14:paraId="5C64DA12" w14:textId="2B95ED42"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103" w:history="1">
            <w:r w:rsidR="00AC41A8" w:rsidRPr="00F76682">
              <w:rPr>
                <w:rStyle w:val="Hyperlink"/>
                <w:noProof/>
              </w:rPr>
              <w:t>Annex 3: Work items for Harmonised Standards under M/536 (RED) adopted since 1 January 2023</w:t>
            </w:r>
            <w:r w:rsidR="00AC41A8">
              <w:rPr>
                <w:noProof/>
                <w:webHidden/>
              </w:rPr>
              <w:tab/>
            </w:r>
            <w:r w:rsidR="00AC41A8">
              <w:rPr>
                <w:noProof/>
                <w:webHidden/>
              </w:rPr>
              <w:fldChar w:fldCharType="begin"/>
            </w:r>
            <w:r w:rsidR="00AC41A8">
              <w:rPr>
                <w:noProof/>
                <w:webHidden/>
              </w:rPr>
              <w:instrText xml:space="preserve"> PAGEREF _Toc169962103 \h </w:instrText>
            </w:r>
            <w:r w:rsidR="00AC41A8">
              <w:rPr>
                <w:noProof/>
                <w:webHidden/>
              </w:rPr>
            </w:r>
            <w:r w:rsidR="00AC41A8">
              <w:rPr>
                <w:noProof/>
                <w:webHidden/>
              </w:rPr>
              <w:fldChar w:fldCharType="separate"/>
            </w:r>
            <w:r w:rsidR="00AC41A8">
              <w:rPr>
                <w:noProof/>
                <w:webHidden/>
              </w:rPr>
              <w:t>23</w:t>
            </w:r>
            <w:r w:rsidR="00AC41A8">
              <w:rPr>
                <w:noProof/>
                <w:webHidden/>
              </w:rPr>
              <w:fldChar w:fldCharType="end"/>
            </w:r>
          </w:hyperlink>
        </w:p>
        <w:p w14:paraId="240EC9FE" w14:textId="795EE37C"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104" w:history="1">
            <w:r w:rsidR="00AC41A8" w:rsidRPr="00F76682">
              <w:rPr>
                <w:rStyle w:val="Hyperlink"/>
                <w:noProof/>
              </w:rPr>
              <w:t>Annex 4: Harmonised Standards under M/536 (RED) scheduled to be published by 2025</w:t>
            </w:r>
            <w:r w:rsidR="00AC41A8">
              <w:rPr>
                <w:noProof/>
                <w:webHidden/>
              </w:rPr>
              <w:tab/>
            </w:r>
            <w:r w:rsidR="00AC41A8">
              <w:rPr>
                <w:noProof/>
                <w:webHidden/>
              </w:rPr>
              <w:fldChar w:fldCharType="begin"/>
            </w:r>
            <w:r w:rsidR="00AC41A8">
              <w:rPr>
                <w:noProof/>
                <w:webHidden/>
              </w:rPr>
              <w:instrText xml:space="preserve"> PAGEREF _Toc169962104 \h </w:instrText>
            </w:r>
            <w:r w:rsidR="00AC41A8">
              <w:rPr>
                <w:noProof/>
                <w:webHidden/>
              </w:rPr>
            </w:r>
            <w:r w:rsidR="00AC41A8">
              <w:rPr>
                <w:noProof/>
                <w:webHidden/>
              </w:rPr>
              <w:fldChar w:fldCharType="separate"/>
            </w:r>
            <w:r w:rsidR="00AC41A8">
              <w:rPr>
                <w:noProof/>
                <w:webHidden/>
              </w:rPr>
              <w:t>26</w:t>
            </w:r>
            <w:r w:rsidR="00AC41A8">
              <w:rPr>
                <w:noProof/>
                <w:webHidden/>
              </w:rPr>
              <w:fldChar w:fldCharType="end"/>
            </w:r>
          </w:hyperlink>
        </w:p>
        <w:p w14:paraId="6667ECDD" w14:textId="5E1B0B78" w:rsidR="00AC41A8" w:rsidRDefault="008112E3">
          <w:pPr>
            <w:pStyle w:val="TOC1"/>
            <w:rPr>
              <w:rFonts w:asciiTheme="minorHAnsi" w:eastAsiaTheme="minorEastAsia" w:hAnsiTheme="minorHAnsi" w:cstheme="minorBidi"/>
              <w:noProof/>
              <w:kern w:val="2"/>
              <w:sz w:val="24"/>
              <w:szCs w:val="24"/>
              <w:lang w:eastAsia="ja-JP"/>
              <w14:ligatures w14:val="standardContextual"/>
            </w:rPr>
          </w:pPr>
          <w:hyperlink w:anchor="_Toc169962105" w:history="1">
            <w:r w:rsidR="00AC41A8" w:rsidRPr="00F76682">
              <w:rPr>
                <w:rStyle w:val="Hyperlink"/>
                <w:noProof/>
              </w:rPr>
              <w:t>Annex 5: ETSI System Reference Documents</w:t>
            </w:r>
            <w:r w:rsidR="00AC41A8">
              <w:rPr>
                <w:noProof/>
                <w:webHidden/>
              </w:rPr>
              <w:tab/>
            </w:r>
            <w:r w:rsidR="00AC41A8">
              <w:rPr>
                <w:noProof/>
                <w:webHidden/>
              </w:rPr>
              <w:fldChar w:fldCharType="begin"/>
            </w:r>
            <w:r w:rsidR="00AC41A8">
              <w:rPr>
                <w:noProof/>
                <w:webHidden/>
              </w:rPr>
              <w:instrText xml:space="preserve"> PAGEREF _Toc169962105 \h </w:instrText>
            </w:r>
            <w:r w:rsidR="00AC41A8">
              <w:rPr>
                <w:noProof/>
                <w:webHidden/>
              </w:rPr>
            </w:r>
            <w:r w:rsidR="00AC41A8">
              <w:rPr>
                <w:noProof/>
                <w:webHidden/>
              </w:rPr>
              <w:fldChar w:fldCharType="separate"/>
            </w:r>
            <w:r w:rsidR="00AC41A8">
              <w:rPr>
                <w:noProof/>
                <w:webHidden/>
              </w:rPr>
              <w:t>30</w:t>
            </w:r>
            <w:r w:rsidR="00AC41A8">
              <w:rPr>
                <w:noProof/>
                <w:webHidden/>
              </w:rPr>
              <w:fldChar w:fldCharType="end"/>
            </w:r>
          </w:hyperlink>
        </w:p>
        <w:p w14:paraId="70ADD7B1" w14:textId="3BF6C116" w:rsidR="004D3184" w:rsidRDefault="004D3184">
          <w:r>
            <w:rPr>
              <w:b/>
              <w:bCs/>
              <w:noProof/>
            </w:rPr>
            <w:fldChar w:fldCharType="end"/>
          </w:r>
        </w:p>
      </w:sdtContent>
    </w:sdt>
    <w:p w14:paraId="02A94BA4" w14:textId="2410A967" w:rsidR="000803F0" w:rsidRDefault="000803F0">
      <w:pPr>
        <w:tabs>
          <w:tab w:val="clear" w:pos="1418"/>
          <w:tab w:val="clear" w:pos="4678"/>
          <w:tab w:val="clear" w:pos="5954"/>
          <w:tab w:val="clear" w:pos="7088"/>
        </w:tabs>
        <w:jc w:val="left"/>
        <w:rPr>
          <w:b/>
          <w:sz w:val="24"/>
        </w:rPr>
      </w:pPr>
    </w:p>
    <w:p w14:paraId="74A57A2B" w14:textId="77777777" w:rsidR="00FD330F" w:rsidRDefault="00FD330F">
      <w:pPr>
        <w:tabs>
          <w:tab w:val="clear" w:pos="1418"/>
          <w:tab w:val="clear" w:pos="4678"/>
          <w:tab w:val="clear" w:pos="5954"/>
          <w:tab w:val="clear" w:pos="7088"/>
        </w:tabs>
        <w:jc w:val="left"/>
        <w:rPr>
          <w:b/>
          <w:sz w:val="24"/>
        </w:rPr>
      </w:pPr>
    </w:p>
    <w:p w14:paraId="0C97E5FD" w14:textId="6E0FF1C8" w:rsidR="00643165" w:rsidRDefault="00FD732F" w:rsidP="00CB4164">
      <w:pPr>
        <w:pStyle w:val="Heading1"/>
        <w:numPr>
          <w:ilvl w:val="0"/>
          <w:numId w:val="1"/>
        </w:numPr>
        <w:pBdr>
          <w:top w:val="single" w:sz="4" w:space="1" w:color="auto"/>
        </w:pBdr>
      </w:pPr>
      <w:bookmarkStart w:id="1" w:name="_Toc169962054"/>
      <w:r>
        <w:t>I</w:t>
      </w:r>
      <w:r w:rsidR="00787706">
        <w:t>ssues</w:t>
      </w:r>
      <w:r>
        <w:t xml:space="preserve"> related to </w:t>
      </w:r>
      <w:r w:rsidR="00445B9B">
        <w:t>Directives under the New Legislative Framework</w:t>
      </w:r>
      <w:bookmarkEnd w:id="1"/>
      <w:r w:rsidR="00445B9B">
        <w:t xml:space="preserve"> </w:t>
      </w:r>
      <w:r w:rsidR="00787706">
        <w:t xml:space="preserve"> </w:t>
      </w:r>
    </w:p>
    <w:p w14:paraId="56B255C6" w14:textId="0305FF92" w:rsidR="009E7381" w:rsidRDefault="009E7381" w:rsidP="009E7381">
      <w:pPr>
        <w:pStyle w:val="Heading2"/>
      </w:pPr>
      <w:bookmarkStart w:id="2" w:name="_Toc169962055"/>
      <w:r>
        <w:t>2.1</w:t>
      </w:r>
      <w:r>
        <w:tab/>
      </w:r>
      <w:r w:rsidR="00FA725B">
        <w:t xml:space="preserve">EU Standardisation Strategy and </w:t>
      </w:r>
      <w:r w:rsidR="00B71364">
        <w:t>Revision of Standardisation Regulation</w:t>
      </w:r>
      <w:bookmarkEnd w:id="2"/>
    </w:p>
    <w:p w14:paraId="55EDCBD4" w14:textId="41AF80F2" w:rsidR="00EA4FBF" w:rsidRDefault="00875693" w:rsidP="00EA4FBF">
      <w:pPr>
        <w:rPr>
          <w:lang w:val="en-US"/>
        </w:rPr>
      </w:pPr>
      <w:r>
        <w:t>Follo</w:t>
      </w:r>
      <w:r w:rsidR="00817A0B">
        <w:t xml:space="preserve">wing on from the EU Strategy on Standardization </w:t>
      </w:r>
      <w:hyperlink r:id="rId9" w:history="1">
        <w:r w:rsidR="008B74BE">
          <w:rPr>
            <w:rStyle w:val="Hyperlink"/>
          </w:rPr>
          <w:t>(COM(2022)31)</w:t>
        </w:r>
      </w:hyperlink>
      <w:r w:rsidR="00981116">
        <w:t xml:space="preserve">, the </w:t>
      </w:r>
      <w:r w:rsidR="008625CF">
        <w:t>Commission initiated a revision of the Standardisation Regulation</w:t>
      </w:r>
      <w:r w:rsidR="00615776">
        <w:t xml:space="preserve"> 1025/2012</w:t>
      </w:r>
      <w:r w:rsidR="008625CF">
        <w:t xml:space="preserve">, which was adopted </w:t>
      </w:r>
      <w:r w:rsidR="00615776">
        <w:t>a</w:t>
      </w:r>
      <w:r w:rsidR="001E22B4">
        <w:t>s</w:t>
      </w:r>
      <w:r w:rsidR="009C2906">
        <w:t xml:space="preserve"> Regulation (EU) 2022/2480</w:t>
      </w:r>
      <w:r w:rsidR="00891B14">
        <w:t xml:space="preserve"> (</w:t>
      </w:r>
      <w:hyperlink r:id="rId10" w:history="1">
        <w:r w:rsidR="00891B14" w:rsidRPr="007E4C24">
          <w:rPr>
            <w:rStyle w:val="Hyperlink"/>
          </w:rPr>
          <w:t>https://eur-lex.europa.eu/eli/reg/2022/2480/oj</w:t>
        </w:r>
      </w:hyperlink>
      <w:r w:rsidR="00891B14">
        <w:t>)</w:t>
      </w:r>
      <w:r w:rsidR="008D390E">
        <w:t xml:space="preserve">. </w:t>
      </w:r>
      <w:r w:rsidR="00615776">
        <w:t xml:space="preserve"> </w:t>
      </w:r>
      <w:r w:rsidR="00891B14">
        <w:t>A</w:t>
      </w:r>
      <w:r w:rsidR="000160AC">
        <w:t xml:space="preserve">mongst other things, </w:t>
      </w:r>
      <w:r w:rsidR="00116600">
        <w:t xml:space="preserve">the amended Regulation </w:t>
      </w:r>
      <w:r w:rsidR="000F265F">
        <w:t xml:space="preserve">also </w:t>
      </w:r>
      <w:r w:rsidR="00116600">
        <w:t>require</w:t>
      </w:r>
      <w:r w:rsidR="00275129">
        <w:t>d</w:t>
      </w:r>
      <w:r w:rsidR="00116600">
        <w:t xml:space="preserve"> ETSI to make some changes to its procedures to </w:t>
      </w:r>
      <w:r w:rsidR="008B5763">
        <w:t xml:space="preserve">require </w:t>
      </w:r>
      <w:r w:rsidR="0087266A">
        <w:t xml:space="preserve">decisions on the adoption of </w:t>
      </w:r>
      <w:r w:rsidR="00FE03DB">
        <w:t xml:space="preserve">EU Standardised Requests </w:t>
      </w:r>
      <w:r w:rsidR="00320C32">
        <w:t xml:space="preserve">and their related work items </w:t>
      </w:r>
      <w:r w:rsidR="00FE03DB">
        <w:t xml:space="preserve">to be taken </w:t>
      </w:r>
      <w:r w:rsidR="00E835BD" w:rsidRPr="000160AC">
        <w:rPr>
          <w:u w:val="single"/>
        </w:rPr>
        <w:t>exclusively</w:t>
      </w:r>
      <w:r w:rsidR="00E835BD">
        <w:t xml:space="preserve"> </w:t>
      </w:r>
      <w:r w:rsidR="00FE03DB">
        <w:t>by a body o</w:t>
      </w:r>
      <w:r w:rsidR="00E835BD">
        <w:t>f National Standards Bodies</w:t>
      </w:r>
      <w:r w:rsidR="00EA4FBF">
        <w:t xml:space="preserve"> (NSB)</w:t>
      </w:r>
      <w:r w:rsidR="00C87743">
        <w:t xml:space="preserve"> </w:t>
      </w:r>
      <w:r w:rsidR="00E835BD">
        <w:t>in the European Econo</w:t>
      </w:r>
      <w:r w:rsidR="00320C32">
        <w:t xml:space="preserve">mic Area.  </w:t>
      </w:r>
    </w:p>
    <w:p w14:paraId="557ADC13" w14:textId="77777777" w:rsidR="00C44462" w:rsidRDefault="00C44462" w:rsidP="00EA4FBF">
      <w:pPr>
        <w:rPr>
          <w:lang w:val="en-US"/>
        </w:rPr>
      </w:pPr>
    </w:p>
    <w:p w14:paraId="74BB7632" w14:textId="68396233" w:rsidR="009E7381" w:rsidRDefault="0062167E" w:rsidP="009E7381">
      <w:r>
        <w:lastRenderedPageBreak/>
        <w:t>D</w:t>
      </w:r>
      <w:r w:rsidR="000F7723" w:rsidRPr="003403B7">
        <w:t xml:space="preserve">etailed changes </w:t>
      </w:r>
      <w:r w:rsidR="00E4662F">
        <w:t xml:space="preserve">are </w:t>
      </w:r>
      <w:r w:rsidR="000F7723" w:rsidRPr="003403B7">
        <w:t>incorporated in</w:t>
      </w:r>
      <w:r w:rsidR="00B504B3">
        <w:t xml:space="preserve"> </w:t>
      </w:r>
      <w:r w:rsidR="00AC28D3">
        <w:t xml:space="preserve">the </w:t>
      </w:r>
      <w:r w:rsidR="00B203F0" w:rsidRPr="0082005B">
        <w:t>ETSI Directives</w:t>
      </w:r>
      <w:r w:rsidR="0082005B">
        <w:t xml:space="preserve"> </w:t>
      </w:r>
      <w:r w:rsidR="00004227">
        <w:t xml:space="preserve">(current </w:t>
      </w:r>
      <w:hyperlink r:id="rId11" w:history="1">
        <w:r w:rsidR="0082005B" w:rsidRPr="0082005B">
          <w:rPr>
            <w:rStyle w:val="Hyperlink"/>
          </w:rPr>
          <w:t>version 48, dated 1 December 2023</w:t>
        </w:r>
      </w:hyperlink>
      <w:r w:rsidR="00583F09">
        <w:rPr>
          <w:rStyle w:val="Hyperlink"/>
        </w:rPr>
        <w:t xml:space="preserve"> </w:t>
      </w:r>
      <w:r w:rsidR="00583F09" w:rsidRPr="00A278DF">
        <w:t>and are now fully operational</w:t>
      </w:r>
      <w:r w:rsidR="00DD5CED" w:rsidRPr="003403B7">
        <w:t>.</w:t>
      </w:r>
    </w:p>
    <w:p w14:paraId="3BF5546C" w14:textId="77777777" w:rsidR="000160AC" w:rsidRDefault="000160AC" w:rsidP="009E7381"/>
    <w:p w14:paraId="5833606F" w14:textId="75F50B9B" w:rsidR="00495E6B" w:rsidRPr="00495E6B" w:rsidRDefault="00625FD1" w:rsidP="00EB58D0">
      <w:pPr>
        <w:rPr>
          <w:rFonts w:ascii="Calibri" w:hAnsi="Calibri"/>
        </w:rPr>
      </w:pPr>
      <w:r>
        <w:t>T</w:t>
      </w:r>
      <w:r w:rsidR="007C3212">
        <w:t>he Technical Working Procedures</w:t>
      </w:r>
      <w:r w:rsidR="00116FB9">
        <w:t xml:space="preserve"> (TWP)</w:t>
      </w:r>
      <w:r w:rsidR="007C3212">
        <w:t xml:space="preserve"> </w:t>
      </w:r>
      <w:r w:rsidR="00916010">
        <w:t xml:space="preserve">continue to </w:t>
      </w:r>
      <w:r w:rsidR="00EB58D0">
        <w:t xml:space="preserve">include the </w:t>
      </w:r>
      <w:r w:rsidR="00916010">
        <w:t xml:space="preserve">existing </w:t>
      </w:r>
      <w:r w:rsidR="00EB58D0">
        <w:t xml:space="preserve">provision that the ETSI </w:t>
      </w:r>
      <w:r w:rsidR="00495E6B">
        <w:t>Secretariat shall ensure that all the applicable CEPT spectrum sharing conditions have been considered</w:t>
      </w:r>
      <w:r w:rsidR="00D86AD9">
        <w:t>:</w:t>
      </w:r>
    </w:p>
    <w:p w14:paraId="3D4B1231" w14:textId="7FB830C1" w:rsidR="00CD792A" w:rsidRPr="00CD792A" w:rsidRDefault="00CD792A" w:rsidP="00CD792A">
      <w:pPr>
        <w:pStyle w:val="ListParagraph"/>
        <w:numPr>
          <w:ilvl w:val="0"/>
          <w:numId w:val="36"/>
        </w:numPr>
        <w:rPr>
          <w:rFonts w:ascii="Calibri" w:hAnsi="Calibri"/>
        </w:rPr>
      </w:pPr>
      <w:r>
        <w:t xml:space="preserve">The Technical Body </w:t>
      </w:r>
      <w:r w:rsidR="00797949">
        <w:t>continues to co</w:t>
      </w:r>
      <w:r>
        <w:t>nsider the CEPT decisions and documents in the framework of their drafting activities.</w:t>
      </w:r>
    </w:p>
    <w:p w14:paraId="0405B62D" w14:textId="49630DD6" w:rsidR="00CD792A" w:rsidRDefault="00CD792A" w:rsidP="00CD792A">
      <w:pPr>
        <w:pStyle w:val="ListParagraph"/>
        <w:numPr>
          <w:ilvl w:val="0"/>
          <w:numId w:val="36"/>
        </w:numPr>
      </w:pPr>
      <w:r>
        <w:t xml:space="preserve">The Chair and the Technical Officer </w:t>
      </w:r>
      <w:r w:rsidR="00797949">
        <w:t>remain</w:t>
      </w:r>
      <w:r>
        <w:t xml:space="preserve"> the contact points of the TB for any matter, including those CEPT related.</w:t>
      </w:r>
    </w:p>
    <w:p w14:paraId="6A2A7DB0" w14:textId="77777777" w:rsidR="00CD792A" w:rsidRDefault="00CD792A" w:rsidP="00CD792A"/>
    <w:p w14:paraId="7B24C29E" w14:textId="7816A7F3" w:rsidR="00CD792A" w:rsidRDefault="00CD792A" w:rsidP="00CD792A">
      <w:r>
        <w:t>The ETSI Liaison Officer with CEPT/ECC also ensure</w:t>
      </w:r>
      <w:r w:rsidR="00797949">
        <w:t>s</w:t>
      </w:r>
      <w:r>
        <w:t xml:space="preserve"> correct liaison and raises any matter as needed in the framework of our MoU.</w:t>
      </w:r>
    </w:p>
    <w:p w14:paraId="434B8529" w14:textId="77777777" w:rsidR="0099064A" w:rsidRDefault="0099064A" w:rsidP="009E7381"/>
    <w:p w14:paraId="31D1A254" w14:textId="6DA96404" w:rsidR="003F5E1B" w:rsidRDefault="0082005B" w:rsidP="00797949">
      <w:pPr>
        <w:pStyle w:val="Heading3"/>
      </w:pPr>
      <w:bookmarkStart w:id="3" w:name="_Toc169962056"/>
      <w:r>
        <w:t>2.1</w:t>
      </w:r>
      <w:r w:rsidR="00797949">
        <w:t>.1</w:t>
      </w:r>
      <w:r>
        <w:t xml:space="preserve"> Transitional arrangement – 5 Harmonised Standards not (yet) listed</w:t>
      </w:r>
      <w:bookmarkEnd w:id="3"/>
    </w:p>
    <w:p w14:paraId="695BA61D" w14:textId="79143C62" w:rsidR="0082005B" w:rsidRDefault="0082005B" w:rsidP="009E7381">
      <w:r>
        <w:t>Five Harmonised Standards had been delivered by ETSI under M/536</w:t>
      </w:r>
      <w:r w:rsidR="004C7743">
        <w:t xml:space="preserve"> (RED)</w:t>
      </w:r>
      <w:r>
        <w:t xml:space="preserve"> which the European Commission ha</w:t>
      </w:r>
      <w:r w:rsidR="00E002E2">
        <w:t>d</w:t>
      </w:r>
      <w:r>
        <w:t xml:space="preserve"> declined to cite in the OJEU because the requirements of the revised Regulation had not been </w:t>
      </w:r>
      <w:r w:rsidR="009858BF">
        <w:t xml:space="preserve">applied </w:t>
      </w:r>
      <w:r>
        <w:t>in cases where the National Vote had been started before the revised Regulation came into effect on 9 July 2023.   I</w:t>
      </w:r>
      <w:r w:rsidR="004C7743">
        <w:t xml:space="preserve">n an extra-ordinary procedure agreed with the Commission, the NSBs who did not vote during the approval process </w:t>
      </w:r>
      <w:r w:rsidR="009F7148">
        <w:t xml:space="preserve">have had </w:t>
      </w:r>
      <w:r w:rsidR="004C7743">
        <w:t>the opportunity to do so.</w:t>
      </w:r>
      <w:r w:rsidR="009F7148">
        <w:t xml:space="preserve">  All outstanding NSB votes have now been cast; the affected HS have been </w:t>
      </w:r>
      <w:r w:rsidR="00D55E42">
        <w:t>submitted to the European Commission and are awaiting citation in the OJEU.</w:t>
      </w:r>
    </w:p>
    <w:p w14:paraId="7D7B9ADC" w14:textId="77777777" w:rsidR="004C7743" w:rsidRDefault="004C7743" w:rsidP="009E7381"/>
    <w:p w14:paraId="79754967" w14:textId="03690BEB" w:rsidR="004C7743" w:rsidRDefault="004C7743" w:rsidP="009E7381">
      <w:r>
        <w:t>The Harmonised Standards affected are:</w:t>
      </w:r>
    </w:p>
    <w:p w14:paraId="60C5B394" w14:textId="77777777" w:rsidR="004C7743" w:rsidRDefault="004C7743" w:rsidP="004C7743">
      <w:pPr>
        <w:rPr>
          <w:rFonts w:ascii="Calibri" w:hAnsi="Calibri"/>
        </w:rPr>
      </w:pPr>
    </w:p>
    <w:p w14:paraId="1B872F6D" w14:textId="5109AD62" w:rsidR="004C7743" w:rsidRDefault="008112E3" w:rsidP="004C7743">
      <w:pPr>
        <w:pStyle w:val="ListParagraph"/>
        <w:numPr>
          <w:ilvl w:val="0"/>
          <w:numId w:val="28"/>
        </w:numPr>
        <w:tabs>
          <w:tab w:val="clear" w:pos="1418"/>
          <w:tab w:val="clear" w:pos="4678"/>
          <w:tab w:val="clear" w:pos="5954"/>
          <w:tab w:val="clear" w:pos="7088"/>
        </w:tabs>
        <w:contextualSpacing w:val="0"/>
        <w:jc w:val="left"/>
        <w:rPr>
          <w:color w:val="000000"/>
        </w:rPr>
      </w:pPr>
      <w:hyperlink r:id="rId12" w:history="1">
        <w:r w:rsidR="004C7743">
          <w:rPr>
            <w:rStyle w:val="Hyperlink"/>
          </w:rPr>
          <w:t>EN  301 406-2 V3.0.1</w:t>
        </w:r>
      </w:hyperlink>
      <w:r w:rsidR="00F12842">
        <w:rPr>
          <w:rStyle w:val="Hyperlink"/>
        </w:rPr>
        <w:t xml:space="preserve"> (</w:t>
      </w:r>
      <w:r w:rsidR="00F12842">
        <w:rPr>
          <w:color w:val="000000"/>
        </w:rPr>
        <w:t xml:space="preserve">2023-08): </w:t>
      </w:r>
      <w:r w:rsidR="00C9036E">
        <w:rPr>
          <w:color w:val="000000"/>
        </w:rPr>
        <w:t>DECT 2020 NR</w:t>
      </w:r>
      <w:r w:rsidR="004C7743">
        <w:t xml:space="preserve"> </w:t>
      </w:r>
    </w:p>
    <w:p w14:paraId="2C332956" w14:textId="63505483" w:rsidR="004C7743" w:rsidRPr="00B53A85" w:rsidRDefault="008112E3" w:rsidP="004C7743">
      <w:pPr>
        <w:pStyle w:val="ListParagraph"/>
        <w:numPr>
          <w:ilvl w:val="0"/>
          <w:numId w:val="28"/>
        </w:numPr>
        <w:tabs>
          <w:tab w:val="clear" w:pos="1418"/>
          <w:tab w:val="clear" w:pos="4678"/>
          <w:tab w:val="clear" w:pos="5954"/>
          <w:tab w:val="clear" w:pos="7088"/>
        </w:tabs>
        <w:contextualSpacing w:val="0"/>
        <w:jc w:val="left"/>
        <w:rPr>
          <w:color w:val="000000"/>
          <w:lang w:val="fr-FR"/>
        </w:rPr>
      </w:pPr>
      <w:hyperlink r:id="rId13" w:history="1">
        <w:r w:rsidR="004C7743" w:rsidRPr="00B53A85">
          <w:rPr>
            <w:rStyle w:val="Hyperlink"/>
            <w:lang w:val="fr-FR"/>
          </w:rPr>
          <w:t>EN 301 908-23 V15.0.1</w:t>
        </w:r>
      </w:hyperlink>
      <w:r w:rsidR="004C7743" w:rsidRPr="00B53A85">
        <w:rPr>
          <w:color w:val="000000"/>
          <w:lang w:val="fr-FR"/>
        </w:rPr>
        <w:t xml:space="preserve"> </w:t>
      </w:r>
      <w:r w:rsidR="00B53A85" w:rsidRPr="00B53A85">
        <w:rPr>
          <w:color w:val="000000"/>
          <w:lang w:val="fr-FR"/>
        </w:rPr>
        <w:t xml:space="preserve">(2023-09): </w:t>
      </w:r>
      <w:r w:rsidR="00950D08" w:rsidRPr="00B53A85">
        <w:rPr>
          <w:color w:val="000000"/>
          <w:lang w:val="fr-FR"/>
        </w:rPr>
        <w:t>IMT</w:t>
      </w:r>
      <w:r w:rsidR="000B0D7F" w:rsidRPr="00B53A85">
        <w:rPr>
          <w:color w:val="000000"/>
          <w:lang w:val="fr-FR"/>
        </w:rPr>
        <w:t xml:space="preserve"> </w:t>
      </w:r>
      <w:r w:rsidR="00B71BC4" w:rsidRPr="00B53A85">
        <w:rPr>
          <w:color w:val="000000"/>
          <w:lang w:val="fr-FR"/>
        </w:rPr>
        <w:t>r</w:t>
      </w:r>
      <w:r w:rsidR="000B0D7F" w:rsidRPr="00B53A85">
        <w:rPr>
          <w:color w:val="000000"/>
          <w:lang w:val="fr-FR"/>
        </w:rPr>
        <w:t>el 15</w:t>
      </w:r>
      <w:r w:rsidR="00950D08" w:rsidRPr="00B53A85">
        <w:rPr>
          <w:color w:val="000000"/>
          <w:lang w:val="fr-FR"/>
        </w:rPr>
        <w:t>, Active-antenna base st</w:t>
      </w:r>
      <w:r w:rsidR="000B0D7F" w:rsidRPr="00B53A85">
        <w:rPr>
          <w:color w:val="000000"/>
          <w:lang w:val="fr-FR"/>
        </w:rPr>
        <w:t>a</w:t>
      </w:r>
      <w:r w:rsidR="00950D08" w:rsidRPr="00B53A85">
        <w:rPr>
          <w:color w:val="000000"/>
          <w:lang w:val="fr-FR"/>
        </w:rPr>
        <w:t>tions</w:t>
      </w:r>
      <w:r w:rsidR="004C7743" w:rsidRPr="00B53A85">
        <w:rPr>
          <w:color w:val="000000"/>
          <w:lang w:val="fr-FR"/>
        </w:rPr>
        <w:t>;</w:t>
      </w:r>
    </w:p>
    <w:p w14:paraId="41C59FAF" w14:textId="41103948" w:rsidR="004C7743" w:rsidRPr="00B53A85" w:rsidRDefault="008112E3" w:rsidP="004C7743">
      <w:pPr>
        <w:pStyle w:val="ListParagraph"/>
        <w:numPr>
          <w:ilvl w:val="0"/>
          <w:numId w:val="28"/>
        </w:numPr>
        <w:tabs>
          <w:tab w:val="clear" w:pos="1418"/>
          <w:tab w:val="clear" w:pos="4678"/>
          <w:tab w:val="clear" w:pos="5954"/>
          <w:tab w:val="clear" w:pos="7088"/>
        </w:tabs>
        <w:contextualSpacing w:val="0"/>
        <w:jc w:val="left"/>
        <w:rPr>
          <w:color w:val="000000"/>
          <w:lang w:val="fr-FR"/>
        </w:rPr>
      </w:pPr>
      <w:hyperlink r:id="rId14" w:history="1">
        <w:r w:rsidR="004C7743" w:rsidRPr="00B53A85">
          <w:rPr>
            <w:rStyle w:val="Hyperlink"/>
            <w:lang w:val="fr-FR"/>
          </w:rPr>
          <w:t>EN 301 908-24 V15.0.1</w:t>
        </w:r>
      </w:hyperlink>
      <w:r w:rsidR="00B53A85" w:rsidRPr="00B53A85">
        <w:rPr>
          <w:rStyle w:val="Hyperlink"/>
          <w:lang w:val="fr-FR"/>
        </w:rPr>
        <w:t xml:space="preserve"> (</w:t>
      </w:r>
      <w:r w:rsidR="00B53A85" w:rsidRPr="00B53A85">
        <w:rPr>
          <w:color w:val="000000"/>
          <w:lang w:val="fr-FR"/>
        </w:rPr>
        <w:t>2023-09):</w:t>
      </w:r>
      <w:r w:rsidR="004C7743" w:rsidRPr="00B53A85">
        <w:rPr>
          <w:color w:val="000000"/>
          <w:lang w:val="fr-FR"/>
        </w:rPr>
        <w:t xml:space="preserve"> </w:t>
      </w:r>
      <w:r w:rsidR="00900925" w:rsidRPr="00B53A85">
        <w:rPr>
          <w:color w:val="000000"/>
          <w:lang w:val="fr-FR"/>
        </w:rPr>
        <w:t xml:space="preserve">IMT </w:t>
      </w:r>
      <w:r w:rsidR="00B71BC4" w:rsidRPr="00B53A85">
        <w:rPr>
          <w:color w:val="000000"/>
          <w:lang w:val="fr-FR"/>
        </w:rPr>
        <w:t>r</w:t>
      </w:r>
      <w:r w:rsidR="00900925" w:rsidRPr="00B53A85">
        <w:rPr>
          <w:color w:val="000000"/>
          <w:lang w:val="fr-FR"/>
        </w:rPr>
        <w:t>el 15</w:t>
      </w:r>
      <w:r w:rsidR="00B71BC4" w:rsidRPr="00B53A85">
        <w:rPr>
          <w:color w:val="000000"/>
          <w:lang w:val="fr-FR"/>
        </w:rPr>
        <w:t>, Base Stations</w:t>
      </w:r>
      <w:r w:rsidR="004C7743" w:rsidRPr="00B53A85">
        <w:rPr>
          <w:color w:val="000000"/>
          <w:lang w:val="fr-FR"/>
        </w:rPr>
        <w:t>;</w:t>
      </w:r>
    </w:p>
    <w:p w14:paraId="558BD570" w14:textId="0BDE3F89" w:rsidR="004C7743" w:rsidRDefault="008112E3" w:rsidP="004C7743">
      <w:pPr>
        <w:pStyle w:val="ListParagraph"/>
        <w:numPr>
          <w:ilvl w:val="0"/>
          <w:numId w:val="28"/>
        </w:numPr>
        <w:tabs>
          <w:tab w:val="clear" w:pos="1418"/>
          <w:tab w:val="clear" w:pos="4678"/>
          <w:tab w:val="clear" w:pos="5954"/>
          <w:tab w:val="clear" w:pos="7088"/>
        </w:tabs>
        <w:contextualSpacing w:val="0"/>
        <w:jc w:val="left"/>
        <w:rPr>
          <w:color w:val="000000"/>
        </w:rPr>
      </w:pPr>
      <w:hyperlink r:id="rId15" w:history="1">
        <w:r w:rsidR="004C7743">
          <w:rPr>
            <w:rStyle w:val="Hyperlink"/>
          </w:rPr>
          <w:t>EN 303 213-5 V2.0.0</w:t>
        </w:r>
      </w:hyperlink>
      <w:r w:rsidR="00B53A85">
        <w:rPr>
          <w:rStyle w:val="Hyperlink"/>
        </w:rPr>
        <w:t xml:space="preserve"> (</w:t>
      </w:r>
      <w:r w:rsidR="00B53A85">
        <w:rPr>
          <w:color w:val="000000"/>
        </w:rPr>
        <w:t>2023-10)</w:t>
      </w:r>
      <w:r w:rsidR="00FC3864">
        <w:rPr>
          <w:color w:val="000000"/>
        </w:rPr>
        <w:t>:</w:t>
      </w:r>
      <w:r w:rsidR="004C7743">
        <w:rPr>
          <w:color w:val="000000"/>
        </w:rPr>
        <w:t xml:space="preserve"> </w:t>
      </w:r>
      <w:r w:rsidR="005C7248">
        <w:t>Advanced Surface Movement Guidance and Control System (A-SMGCS)</w:t>
      </w:r>
      <w:r w:rsidR="00385BB8">
        <w:t xml:space="preserve">; </w:t>
      </w:r>
      <w:proofErr w:type="spellStart"/>
      <w:r w:rsidR="00385BB8" w:rsidRPr="00385BB8">
        <w:t>Multilateration</w:t>
      </w:r>
      <w:proofErr w:type="spellEnd"/>
      <w:r w:rsidR="00385BB8" w:rsidRPr="00385BB8">
        <w:t xml:space="preserve"> (MLAT) equipment</w:t>
      </w:r>
      <w:r w:rsidR="004C7743">
        <w:rPr>
          <w:color w:val="000000"/>
        </w:rPr>
        <w:t>; and</w:t>
      </w:r>
    </w:p>
    <w:p w14:paraId="2F6EC786" w14:textId="4DE711CC" w:rsidR="004C7743" w:rsidRPr="009B0BC9" w:rsidRDefault="008112E3" w:rsidP="004C7743">
      <w:pPr>
        <w:pStyle w:val="ListParagraph"/>
        <w:numPr>
          <w:ilvl w:val="0"/>
          <w:numId w:val="28"/>
        </w:numPr>
        <w:tabs>
          <w:tab w:val="clear" w:pos="1418"/>
          <w:tab w:val="clear" w:pos="4678"/>
          <w:tab w:val="clear" w:pos="5954"/>
          <w:tab w:val="clear" w:pos="7088"/>
        </w:tabs>
        <w:contextualSpacing w:val="0"/>
        <w:jc w:val="left"/>
        <w:rPr>
          <w:color w:val="000000"/>
        </w:rPr>
      </w:pPr>
      <w:hyperlink r:id="rId16" w:history="1">
        <w:r w:rsidR="004C7743">
          <w:rPr>
            <w:rStyle w:val="Hyperlink"/>
          </w:rPr>
          <w:t>EN 303 363-2 V1.0.0</w:t>
        </w:r>
      </w:hyperlink>
      <w:r w:rsidR="004C7743">
        <w:rPr>
          <w:color w:val="000000"/>
        </w:rPr>
        <w:t xml:space="preserve"> (</w:t>
      </w:r>
      <w:r w:rsidR="009B0BC9">
        <w:rPr>
          <w:color w:val="000000"/>
        </w:rPr>
        <w:t xml:space="preserve">2023-10): </w:t>
      </w:r>
      <w:r w:rsidR="00A15509">
        <w:t>Air Traffic Control</w:t>
      </w:r>
      <w:r w:rsidR="00A15509">
        <w:rPr>
          <w:color w:val="000000"/>
        </w:rPr>
        <w:t xml:space="preserve"> </w:t>
      </w:r>
      <w:r w:rsidR="00A15509">
        <w:t>Secondary Surveillance Radar (SSR);</w:t>
      </w:r>
      <w:r w:rsidR="00A15509">
        <w:rPr>
          <w:color w:val="000000"/>
        </w:rPr>
        <w:t xml:space="preserve"> </w:t>
      </w:r>
      <w:r w:rsidR="00F12842">
        <w:t>Far Field Monitor (FFM)</w:t>
      </w:r>
      <w:r w:rsidR="009B0BC9">
        <w:t>.</w:t>
      </w:r>
    </w:p>
    <w:p w14:paraId="3DF88A21" w14:textId="77777777" w:rsidR="0082005B" w:rsidRPr="00C33511" w:rsidRDefault="0082005B" w:rsidP="009E7381"/>
    <w:p w14:paraId="5690EBC1" w14:textId="6D286EF0" w:rsidR="00FE795A" w:rsidRDefault="00322F43" w:rsidP="005C5CDB">
      <w:pPr>
        <w:pStyle w:val="Heading1"/>
        <w:keepLines w:val="0"/>
        <w:numPr>
          <w:ilvl w:val="0"/>
          <w:numId w:val="1"/>
        </w:numPr>
      </w:pPr>
      <w:bookmarkStart w:id="4" w:name="_Toc169962057"/>
      <w:r>
        <w:t xml:space="preserve">Adopted </w:t>
      </w:r>
      <w:r w:rsidR="008E7D62">
        <w:t>Commission Standardisation Requests (SR)</w:t>
      </w:r>
      <w:bookmarkEnd w:id="4"/>
    </w:p>
    <w:p w14:paraId="529304B5" w14:textId="682CC5FA" w:rsidR="00032705" w:rsidRDefault="00032705" w:rsidP="005C5CDB">
      <w:pPr>
        <w:keepNext/>
      </w:pPr>
      <w:r>
        <w:t>Standardisation Requests are adopted following consultation of the EC Committee on Standards (</w:t>
      </w:r>
      <w:proofErr w:type="spellStart"/>
      <w:r>
        <w:t>CoS</w:t>
      </w:r>
      <w:proofErr w:type="spellEnd"/>
      <w:r>
        <w:t>)</w:t>
      </w:r>
      <w:r w:rsidR="00354E42">
        <w:t xml:space="preserve"> then offered to the </w:t>
      </w:r>
      <w:r w:rsidR="00654A90">
        <w:t xml:space="preserve">EEA </w:t>
      </w:r>
      <w:r w:rsidR="00354E42">
        <w:t xml:space="preserve">National Standards Bodies in CEN, CENELEC and ETSI for </w:t>
      </w:r>
      <w:r w:rsidR="005A7EBF">
        <w:t>acceptance or rejection</w:t>
      </w:r>
      <w:r>
        <w:t xml:space="preserve">.  The last meeting of the </w:t>
      </w:r>
      <w:proofErr w:type="spellStart"/>
      <w:r>
        <w:t>CoS</w:t>
      </w:r>
      <w:proofErr w:type="spellEnd"/>
      <w:r>
        <w:t xml:space="preserve"> took place </w:t>
      </w:r>
      <w:r w:rsidR="009249A2">
        <w:t xml:space="preserve">on </w:t>
      </w:r>
      <w:r w:rsidR="00795599">
        <w:t>18</w:t>
      </w:r>
      <w:r w:rsidR="009249A2" w:rsidRPr="009249A2">
        <w:t xml:space="preserve"> April 2024</w:t>
      </w:r>
      <w:r w:rsidR="0078195D">
        <w:t xml:space="preserve">; the </w:t>
      </w:r>
      <w:r w:rsidR="007F0FD4">
        <w:t>n</w:t>
      </w:r>
      <w:r w:rsidR="0078195D">
        <w:t xml:space="preserve">ext is expected </w:t>
      </w:r>
      <w:r w:rsidR="006E2102">
        <w:t>to take place on 14 October 2024</w:t>
      </w:r>
      <w:r w:rsidR="003E3CBF">
        <w:t>.</w:t>
      </w:r>
    </w:p>
    <w:p w14:paraId="1448B9C0" w14:textId="77777777" w:rsidR="009249A2" w:rsidRPr="00032705" w:rsidRDefault="009249A2" w:rsidP="005C5CDB">
      <w:pPr>
        <w:keepNext/>
      </w:pPr>
    </w:p>
    <w:p w14:paraId="6303B5E6" w14:textId="6BD27E31" w:rsidR="00D02F06" w:rsidRDefault="00A47938" w:rsidP="00D02F06">
      <w:pPr>
        <w:pStyle w:val="Heading2"/>
      </w:pPr>
      <w:bookmarkStart w:id="5" w:name="_Toc169962058"/>
      <w:r w:rsidRPr="00C14245">
        <w:t>3</w:t>
      </w:r>
      <w:r w:rsidR="00880740" w:rsidRPr="00C14245">
        <w:t>.1</w:t>
      </w:r>
      <w:r w:rsidR="00880740" w:rsidRPr="00C14245">
        <w:tab/>
      </w:r>
      <w:r w:rsidR="00D02F06" w:rsidRPr="00C14245">
        <w:t>M</w:t>
      </w:r>
      <w:r w:rsidR="00AC4374" w:rsidRPr="00C14245">
        <w:t>/</w:t>
      </w:r>
      <w:r w:rsidR="00D02F06" w:rsidRPr="00C14245">
        <w:t>526</w:t>
      </w:r>
      <w:r w:rsidR="00C14245" w:rsidRPr="00C14245">
        <w:t xml:space="preserve"> Climate Adaptation</w:t>
      </w:r>
      <w:r w:rsidR="00D02F06" w:rsidRPr="00C14245">
        <w:t xml:space="preserve"> (</w:t>
      </w:r>
      <w:r w:rsidR="00A4678D" w:rsidRPr="00001CCD">
        <w:rPr>
          <w:highlight w:val="yellow"/>
        </w:rPr>
        <w:t xml:space="preserve">expired, </w:t>
      </w:r>
      <w:r w:rsidR="00D02F06" w:rsidRPr="00001CCD">
        <w:rPr>
          <w:highlight w:val="yellow"/>
        </w:rPr>
        <w:t>replace</w:t>
      </w:r>
      <w:r w:rsidR="00371ECD" w:rsidRPr="00001CCD">
        <w:rPr>
          <w:highlight w:val="yellow"/>
        </w:rPr>
        <w:t xml:space="preserve">ment </w:t>
      </w:r>
      <w:proofErr w:type="spellStart"/>
      <w:r w:rsidR="00371ECD" w:rsidRPr="00001CCD">
        <w:rPr>
          <w:highlight w:val="yellow"/>
        </w:rPr>
        <w:t>SReq</w:t>
      </w:r>
      <w:proofErr w:type="spellEnd"/>
      <w:r w:rsidR="00371ECD" w:rsidRPr="00001CCD">
        <w:rPr>
          <w:highlight w:val="yellow"/>
        </w:rPr>
        <w:t xml:space="preserve"> under consideration by EC</w:t>
      </w:r>
      <w:r w:rsidR="00D02F06" w:rsidRPr="00C14245">
        <w:t>):</w:t>
      </w:r>
      <w:bookmarkEnd w:id="5"/>
      <w:r w:rsidR="00D02F06" w:rsidRPr="00C14245">
        <w:t xml:space="preserve"> </w:t>
      </w:r>
    </w:p>
    <w:p w14:paraId="20661D43" w14:textId="70EA90A6" w:rsidR="00D02F06" w:rsidRDefault="00D02F06" w:rsidP="00D02F06">
      <w:r>
        <w:t xml:space="preserve">The Commission </w:t>
      </w:r>
      <w:r w:rsidR="00560F15">
        <w:t xml:space="preserve">had </w:t>
      </w:r>
      <w:r>
        <w:t>made a presentation at the Committee on Standards on 15 December 2023</w:t>
      </w:r>
      <w:r w:rsidR="001A5700">
        <w:t xml:space="preserve"> </w:t>
      </w:r>
      <w:r w:rsidR="007051CC">
        <w:t>where ETSI</w:t>
      </w:r>
      <w:r>
        <w:t xml:space="preserve"> noted significant work on critical infrastructure that should be addressed.  Depending on the precise content of the draft </w:t>
      </w:r>
      <w:proofErr w:type="spellStart"/>
      <w:r>
        <w:t>SReq</w:t>
      </w:r>
      <w:proofErr w:type="spellEnd"/>
      <w:r>
        <w:t xml:space="preserve">, the relevant ETSI TCs need to be confirmed. </w:t>
      </w:r>
      <w:r w:rsidRPr="00D833BD">
        <w:rPr>
          <w:lang w:val="en-US"/>
        </w:rPr>
        <w:t xml:space="preserve">The </w:t>
      </w:r>
      <w:r>
        <w:rPr>
          <w:lang w:val="en-US"/>
        </w:rPr>
        <w:t xml:space="preserve">ETSI </w:t>
      </w:r>
      <w:r w:rsidRPr="00D833BD">
        <w:rPr>
          <w:lang w:val="en-US"/>
        </w:rPr>
        <w:t xml:space="preserve">work in the scope of this draft SR </w:t>
      </w:r>
      <w:r>
        <w:rPr>
          <w:lang w:val="en-US"/>
        </w:rPr>
        <w:t xml:space="preserve">would </w:t>
      </w:r>
      <w:r w:rsidR="007F0FD4">
        <w:rPr>
          <w:lang w:val="en-US"/>
        </w:rPr>
        <w:t>include</w:t>
      </w:r>
      <w:r w:rsidR="007F0FD4" w:rsidRPr="00D833BD">
        <w:rPr>
          <w:lang w:val="en-US"/>
        </w:rPr>
        <w:t xml:space="preserve"> </w:t>
      </w:r>
      <w:r w:rsidRPr="00D833BD">
        <w:rPr>
          <w:lang w:val="en-US"/>
        </w:rPr>
        <w:t xml:space="preserve">the revision of ETSI EN 300 019 series on the environmental conditions and associated tests for ICT networks and products, that are part of the ICT infrastructure, </w:t>
      </w:r>
      <w:proofErr w:type="gramStart"/>
      <w:r w:rsidRPr="00D833BD">
        <w:rPr>
          <w:lang w:val="en-US"/>
        </w:rPr>
        <w:t>taking into account</w:t>
      </w:r>
      <w:proofErr w:type="gramEnd"/>
      <w:r w:rsidRPr="00D833BD">
        <w:rPr>
          <w:lang w:val="en-US"/>
        </w:rPr>
        <w:t xml:space="preserve"> the climate change aspects as classified in the latest IEC data on worldwide environmental conditions</w:t>
      </w:r>
      <w:r w:rsidR="00292D6B">
        <w:rPr>
          <w:lang w:val="en-US"/>
        </w:rPr>
        <w:t>.</w:t>
      </w:r>
    </w:p>
    <w:p w14:paraId="60BE3D35" w14:textId="087D4B9D" w:rsidR="00D02F06" w:rsidRDefault="00D02F06" w:rsidP="007051CC">
      <w:pPr>
        <w:pStyle w:val="Heading2"/>
        <w:ind w:left="0" w:firstLine="0"/>
      </w:pPr>
    </w:p>
    <w:p w14:paraId="33A1DEA2" w14:textId="10FD69DE" w:rsidR="00445B9B" w:rsidRPr="00445B9B" w:rsidRDefault="00FF47F5" w:rsidP="00812478">
      <w:pPr>
        <w:pStyle w:val="Heading2"/>
      </w:pPr>
      <w:bookmarkStart w:id="6" w:name="_Toc169962059"/>
      <w:r>
        <w:t>3.2</w:t>
      </w:r>
      <w:r>
        <w:tab/>
      </w:r>
      <w:r w:rsidR="00A47938">
        <w:t xml:space="preserve">M/536: </w:t>
      </w:r>
      <w:r w:rsidR="00507164">
        <w:t xml:space="preserve">Harmonised Standards </w:t>
      </w:r>
      <w:r w:rsidR="00643165">
        <w:t>under</w:t>
      </w:r>
      <w:r w:rsidR="004A60CF">
        <w:t xml:space="preserve"> </w:t>
      </w:r>
      <w:r w:rsidR="00643165">
        <w:t>R</w:t>
      </w:r>
      <w:r w:rsidR="00A47938">
        <w:t>adio Equipment Directive (R</w:t>
      </w:r>
      <w:r w:rsidR="00643165">
        <w:t>ED</w:t>
      </w:r>
      <w:r w:rsidR="00A47938">
        <w:t>)</w:t>
      </w:r>
      <w:r w:rsidR="00643165">
        <w:t xml:space="preserve"> article</w:t>
      </w:r>
      <w:r w:rsidR="005725F3">
        <w:t xml:space="preserve"> 2014</w:t>
      </w:r>
      <w:r w:rsidR="00C310FA">
        <w:t>/53/EU</w:t>
      </w:r>
      <w:r w:rsidR="00643165">
        <w:t xml:space="preserve"> </w:t>
      </w:r>
      <w:r w:rsidR="0052379F">
        <w:t xml:space="preserve">3.1(b) &amp; </w:t>
      </w:r>
      <w:r w:rsidR="00643165">
        <w:t>3.2</w:t>
      </w:r>
      <w:r w:rsidR="00371ECD">
        <w:t xml:space="preserve"> </w:t>
      </w:r>
      <w:r w:rsidR="00371ECD" w:rsidRPr="00371ECD">
        <w:rPr>
          <w:highlight w:val="yellow"/>
        </w:rPr>
        <w:t>(under execution)</w:t>
      </w:r>
      <w:bookmarkEnd w:id="6"/>
      <w:r w:rsidR="00371ECD">
        <w:t xml:space="preserve"> </w:t>
      </w:r>
    </w:p>
    <w:p w14:paraId="6508C50C" w14:textId="08D64ADC" w:rsidR="000D4CCB" w:rsidRDefault="00643165" w:rsidP="008C68AC">
      <w:r>
        <w:t xml:space="preserve">The last listing of Harmonised Standards in the OJEU was on </w:t>
      </w:r>
      <w:r w:rsidR="008A0549">
        <w:t>4 October 2023</w:t>
      </w:r>
      <w:r>
        <w:t xml:space="preserve">, </w:t>
      </w:r>
      <w:r w:rsidR="00C169D9">
        <w:t xml:space="preserve">which </w:t>
      </w:r>
      <w:r w:rsidR="00F66051">
        <w:t xml:space="preserve">cited </w:t>
      </w:r>
      <w:r w:rsidR="000D599F">
        <w:t xml:space="preserve">six </w:t>
      </w:r>
      <w:r w:rsidR="00D15069">
        <w:t>Harmonised</w:t>
      </w:r>
      <w:r>
        <w:t xml:space="preserve"> Standards</w:t>
      </w:r>
      <w:r w:rsidR="006C6E04">
        <w:t xml:space="preserve"> without restriction</w:t>
      </w:r>
      <w:r w:rsidR="00314D5E">
        <w:t xml:space="preserve">, on average </w:t>
      </w:r>
      <w:r w:rsidR="00662C4E">
        <w:t>3</w:t>
      </w:r>
      <w:r w:rsidR="008A0549">
        <w:t>67</w:t>
      </w:r>
      <w:r w:rsidR="00662C4E">
        <w:t xml:space="preserve"> days after publication by ETSI</w:t>
      </w:r>
      <w:r w:rsidR="00670B3B">
        <w:t>.</w:t>
      </w:r>
    </w:p>
    <w:p w14:paraId="1E3994EF" w14:textId="77777777" w:rsidR="00E44818" w:rsidRDefault="00E44818" w:rsidP="008C68AC"/>
    <w:p w14:paraId="0E3EB89B" w14:textId="77D88F30" w:rsidR="00E44818" w:rsidRDefault="00E44818" w:rsidP="008C68AC">
      <w:r>
        <w:t xml:space="preserve">In addition to the </w:t>
      </w:r>
      <w:r w:rsidR="005C5C72">
        <w:t xml:space="preserve">delay in </w:t>
      </w:r>
      <w:r>
        <w:t>citation after publication, ETSI also experiences delays because of the requirement to request assessments from the Commission’s consultants during the drafting phase.  In the most extreme cases (example below), this represents an additional delay</w:t>
      </w:r>
      <w:r w:rsidR="00A13224">
        <w:t xml:space="preserve"> of almost a year</w:t>
      </w:r>
      <w:r>
        <w:t>:</w:t>
      </w:r>
    </w:p>
    <w:p w14:paraId="5547D2BD" w14:textId="699DF48D" w:rsidR="00E44818" w:rsidRDefault="00F20938" w:rsidP="008C68AC">
      <w:r w:rsidRPr="00F20938">
        <w:rPr>
          <w:noProof/>
        </w:rPr>
        <w:lastRenderedPageBreak/>
        <w:drawing>
          <wp:inline distT="0" distB="0" distL="0" distR="0" wp14:anchorId="007BE4EA" wp14:editId="5A88497A">
            <wp:extent cx="5761355" cy="568960"/>
            <wp:effectExtent l="0" t="0" r="0" b="2540"/>
            <wp:docPr id="599407404" name="Picture 599407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07404" name=""/>
                    <pic:cNvPicPr/>
                  </pic:nvPicPr>
                  <pic:blipFill>
                    <a:blip r:embed="rId17"/>
                    <a:stretch>
                      <a:fillRect/>
                    </a:stretch>
                  </pic:blipFill>
                  <pic:spPr>
                    <a:xfrm>
                      <a:off x="0" y="0"/>
                      <a:ext cx="5761355" cy="568960"/>
                    </a:xfrm>
                    <a:prstGeom prst="rect">
                      <a:avLst/>
                    </a:prstGeom>
                  </pic:spPr>
                </pic:pic>
              </a:graphicData>
            </a:graphic>
          </wp:inline>
        </w:drawing>
      </w:r>
    </w:p>
    <w:p w14:paraId="302D6674" w14:textId="77777777" w:rsidR="00CD46A9" w:rsidRDefault="00CD46A9" w:rsidP="00643165"/>
    <w:p w14:paraId="3E464237" w14:textId="2C3703A1" w:rsidR="00015627" w:rsidRDefault="00C446A3" w:rsidP="00E53025">
      <w:r w:rsidRPr="00C446A3">
        <w:rPr>
          <w:highlight w:val="yellow"/>
        </w:rPr>
        <w:t>While it</w:t>
      </w:r>
      <w:r w:rsidR="00015627" w:rsidRPr="00C446A3">
        <w:rPr>
          <w:highlight w:val="yellow"/>
        </w:rPr>
        <w:t xml:space="preserve"> is recognised that this </w:t>
      </w:r>
      <w:proofErr w:type="gramStart"/>
      <w:r w:rsidRPr="00C446A3">
        <w:rPr>
          <w:highlight w:val="yellow"/>
        </w:rPr>
        <w:t>particular case</w:t>
      </w:r>
      <w:proofErr w:type="gramEnd"/>
      <w:r w:rsidRPr="00C446A3">
        <w:rPr>
          <w:highlight w:val="yellow"/>
        </w:rPr>
        <w:t xml:space="preserve"> </w:t>
      </w:r>
      <w:r w:rsidR="00015627" w:rsidRPr="00C446A3">
        <w:rPr>
          <w:highlight w:val="yellow"/>
        </w:rPr>
        <w:t xml:space="preserve">is exceptional, </w:t>
      </w:r>
      <w:r w:rsidR="003B4660" w:rsidRPr="00C446A3">
        <w:rPr>
          <w:highlight w:val="yellow"/>
        </w:rPr>
        <w:t xml:space="preserve">an increasing number of ETSI Technical Groups are reporting significant delays </w:t>
      </w:r>
      <w:r w:rsidR="00DA4344" w:rsidRPr="00C446A3">
        <w:rPr>
          <w:highlight w:val="yellow"/>
        </w:rPr>
        <w:t xml:space="preserve">from assessment reports from the Commission consultants, which affects </w:t>
      </w:r>
      <w:r w:rsidR="0030303C" w:rsidRPr="00C446A3">
        <w:rPr>
          <w:highlight w:val="yellow"/>
        </w:rPr>
        <w:t xml:space="preserve">adversely </w:t>
      </w:r>
      <w:r w:rsidR="00DA4344" w:rsidRPr="00C446A3">
        <w:rPr>
          <w:highlight w:val="yellow"/>
        </w:rPr>
        <w:t xml:space="preserve">the planning of standardisation </w:t>
      </w:r>
      <w:r w:rsidR="0030303C" w:rsidRPr="00C446A3">
        <w:rPr>
          <w:highlight w:val="yellow"/>
        </w:rPr>
        <w:t xml:space="preserve">meetings.  The Commission is kindly requested to investigate if the performance </w:t>
      </w:r>
      <w:r w:rsidR="002876D9" w:rsidRPr="00C446A3">
        <w:rPr>
          <w:highlight w:val="yellow"/>
        </w:rPr>
        <w:t>of its</w:t>
      </w:r>
      <w:r w:rsidR="0030303C" w:rsidRPr="00C446A3">
        <w:rPr>
          <w:highlight w:val="yellow"/>
        </w:rPr>
        <w:t xml:space="preserve"> </w:t>
      </w:r>
      <w:proofErr w:type="gramStart"/>
      <w:r w:rsidR="002876D9" w:rsidRPr="00C446A3">
        <w:rPr>
          <w:highlight w:val="yellow"/>
        </w:rPr>
        <w:t>Consultants</w:t>
      </w:r>
      <w:proofErr w:type="gramEnd"/>
      <w:r w:rsidR="002876D9" w:rsidRPr="00C446A3">
        <w:rPr>
          <w:highlight w:val="yellow"/>
        </w:rPr>
        <w:t xml:space="preserve"> can be </w:t>
      </w:r>
      <w:r w:rsidR="0067543F" w:rsidRPr="00C446A3">
        <w:rPr>
          <w:highlight w:val="yellow"/>
        </w:rPr>
        <w:t>improved</w:t>
      </w:r>
      <w:r w:rsidR="002876D9" w:rsidRPr="00C446A3">
        <w:rPr>
          <w:highlight w:val="yellow"/>
        </w:rPr>
        <w:t xml:space="preserve"> to provide </w:t>
      </w:r>
      <w:r w:rsidR="0067543F" w:rsidRPr="00C446A3">
        <w:rPr>
          <w:highlight w:val="yellow"/>
        </w:rPr>
        <w:t>assessments within a reasonable delay (e.g. 30 days).</w:t>
      </w:r>
      <w:r w:rsidR="002876D9">
        <w:t xml:space="preserve"> </w:t>
      </w:r>
    </w:p>
    <w:p w14:paraId="21C60039" w14:textId="77777777" w:rsidR="00015627" w:rsidRDefault="00015627" w:rsidP="00E53025"/>
    <w:p w14:paraId="30FD48DB" w14:textId="5CEAA111" w:rsidR="00E53025" w:rsidRDefault="00E53025" w:rsidP="00E53025">
      <w:r>
        <w:t>1</w:t>
      </w:r>
      <w:r w:rsidR="007D721F">
        <w:t>9</w:t>
      </w:r>
      <w:r>
        <w:t xml:space="preserve"> Harmonised Standards were published since 1 January 2022 and are not (yet) cited in the OJEU, of which three are awaiting evaluation, and three will not be cited (citation request either refused or withdrawn).</w:t>
      </w:r>
      <w:r w:rsidR="009A4689">
        <w:t xml:space="preserve"> For details, see </w:t>
      </w:r>
      <w:r w:rsidR="009A4689">
        <w:fldChar w:fldCharType="begin"/>
      </w:r>
      <w:r w:rsidR="009A4689">
        <w:instrText xml:space="preserve"> REF _Ref168057422 \h </w:instrText>
      </w:r>
      <w:r w:rsidR="009A4689">
        <w:fldChar w:fldCharType="separate"/>
      </w:r>
      <w:r w:rsidR="00AC41A8">
        <w:t>Annex 2: Harmonised Standards under M/536 (RED) published by ETSI since 1 Jan 2023, not (yet) cited in the OJEU</w:t>
      </w:r>
      <w:r w:rsidR="009A4689">
        <w:fldChar w:fldCharType="end"/>
      </w:r>
    </w:p>
    <w:p w14:paraId="5F9D1797" w14:textId="77777777" w:rsidR="006049F2" w:rsidRDefault="006049F2" w:rsidP="00643165"/>
    <w:p w14:paraId="0545F278" w14:textId="5B8D7A42" w:rsidR="008D47BB" w:rsidRDefault="00413BD1" w:rsidP="00D813B5">
      <w:pPr>
        <w:pStyle w:val="Heading3"/>
      </w:pPr>
      <w:bookmarkStart w:id="7" w:name="_Toc169962060"/>
      <w:bookmarkStart w:id="8" w:name="_Ref160458673"/>
      <w:bookmarkStart w:id="9" w:name="_Ref160458789"/>
      <w:r>
        <w:t>3.</w:t>
      </w:r>
      <w:r w:rsidR="00C959E4">
        <w:t>2</w:t>
      </w:r>
      <w:r>
        <w:t>.1</w:t>
      </w:r>
      <w:r w:rsidR="007971EA">
        <w:tab/>
      </w:r>
      <w:r w:rsidR="008D47BB">
        <w:t>Stopped ETSI work items under M/536</w:t>
      </w:r>
      <w:bookmarkEnd w:id="7"/>
    </w:p>
    <w:p w14:paraId="2F80C121" w14:textId="6226288C" w:rsidR="008D47BB" w:rsidRDefault="00F06615" w:rsidP="008D47BB">
      <w:r>
        <w:t>Based on proposal</w:t>
      </w:r>
      <w:r w:rsidR="00B75CDC">
        <w:t>s</w:t>
      </w:r>
      <w:r>
        <w:t xml:space="preserve"> from the ETSI Technical Organisation</w:t>
      </w:r>
      <w:r w:rsidR="00455472">
        <w:t xml:space="preserve"> and after consultation with the ETSI Board</w:t>
      </w:r>
      <w:r>
        <w:t xml:space="preserve">, </w:t>
      </w:r>
      <w:r w:rsidR="00877755">
        <w:t xml:space="preserve">the </w:t>
      </w:r>
      <w:r w:rsidR="00871313">
        <w:t xml:space="preserve">ETSI </w:t>
      </w:r>
      <w:r w:rsidR="00455472">
        <w:t>National Standardisation Bodies Group (NSBG) has voted to stop the following work items</w:t>
      </w:r>
      <w:r w:rsidR="002C13D7">
        <w:t xml:space="preserve"> for Harmonised Standards under M/536:</w:t>
      </w:r>
    </w:p>
    <w:p w14:paraId="462D7454" w14:textId="77777777" w:rsidR="002C13D7" w:rsidRDefault="002C13D7" w:rsidP="008D47BB"/>
    <w:p w14:paraId="117CDD51" w14:textId="7AE04794" w:rsidR="0082569D" w:rsidRPr="00302E40" w:rsidRDefault="0082569D" w:rsidP="0082569D">
      <w:pPr>
        <w:pStyle w:val="ListParagraph"/>
        <w:numPr>
          <w:ilvl w:val="0"/>
          <w:numId w:val="28"/>
        </w:numPr>
        <w:rPr>
          <w:rFonts w:ascii="Aptos" w:hAnsi="Aptos"/>
        </w:rPr>
      </w:pPr>
      <w:r>
        <w:t>EN 303</w:t>
      </w:r>
      <w:r w:rsidR="00A274D3">
        <w:t> </w:t>
      </w:r>
      <w:r>
        <w:t>505</w:t>
      </w:r>
      <w:r w:rsidR="00A274D3">
        <w:t xml:space="preserve"> </w:t>
      </w:r>
      <w:r w:rsidR="00A274D3">
        <w:rPr>
          <w:rFonts w:eastAsia="PMingLiU" w:cs="Arial"/>
        </w:rPr>
        <w:t>covering Land Mobile Service Broadband radio equipment used for Public Protection and Disaster Relief below 1 GHz</w:t>
      </w:r>
      <w:r>
        <w:t>, where the work has been transferred to MSG TFES</w:t>
      </w:r>
      <w:r w:rsidR="00B468A9">
        <w:t>, incorporating the activity in</w:t>
      </w:r>
      <w:r w:rsidR="00523387">
        <w:t xml:space="preserve"> PPDR work ongoing in 3GPP</w:t>
      </w:r>
      <w:r w:rsidR="000B4136">
        <w:t>.</w:t>
      </w:r>
      <w:r w:rsidR="00523387">
        <w:t xml:space="preserve"> </w:t>
      </w:r>
      <w:r w:rsidR="00523387" w:rsidRPr="00302E40">
        <w:t xml:space="preserve">ERM/MSG TFES </w:t>
      </w:r>
      <w:r w:rsidR="00311101" w:rsidRPr="00302E40">
        <w:t xml:space="preserve">has </w:t>
      </w:r>
      <w:r w:rsidR="00523387" w:rsidRPr="00302E40">
        <w:t>revise</w:t>
      </w:r>
      <w:r w:rsidR="00311101" w:rsidRPr="00302E40">
        <w:t>d</w:t>
      </w:r>
      <w:r w:rsidR="00302E40" w:rsidRPr="00302E40">
        <w:t xml:space="preserve"> the</w:t>
      </w:r>
      <w:r w:rsidR="00523387" w:rsidRPr="00302E40">
        <w:t xml:space="preserve"> related HS </w:t>
      </w:r>
      <w:hyperlink r:id="rId18" w:tgtFrame="_blank" w:history="1">
        <w:r w:rsidR="00523387" w:rsidRPr="00302E40">
          <w:rPr>
            <w:rStyle w:val="Hyperlink"/>
          </w:rPr>
          <w:t>REN/MSG-TFES-1504 (EN 301 908-13)</w:t>
        </w:r>
      </w:hyperlink>
      <w:r w:rsidR="00523387" w:rsidRPr="00302E40">
        <w:t xml:space="preserve"> </w:t>
      </w:r>
      <w:r w:rsidR="00B37185">
        <w:t>which ha</w:t>
      </w:r>
      <w:r w:rsidR="001B210F">
        <w:t>s</w:t>
      </w:r>
      <w:r w:rsidR="00B37185">
        <w:t xml:space="preserve"> been approved </w:t>
      </w:r>
      <w:r w:rsidR="00444FC7">
        <w:t xml:space="preserve">by TC MSG awaiting its </w:t>
      </w:r>
      <w:r w:rsidR="00034CFA">
        <w:t>NSB Approval Procedure</w:t>
      </w:r>
      <w:r w:rsidR="00523387" w:rsidRPr="00302E40">
        <w:t>.</w:t>
      </w:r>
    </w:p>
    <w:p w14:paraId="6BCB3591" w14:textId="0A6E67E3" w:rsidR="002C13D7" w:rsidRDefault="003016D1" w:rsidP="0082569D">
      <w:pPr>
        <w:pStyle w:val="ListParagraph"/>
        <w:numPr>
          <w:ilvl w:val="0"/>
          <w:numId w:val="28"/>
        </w:numPr>
      </w:pPr>
      <w:r>
        <w:t>R</w:t>
      </w:r>
      <w:r w:rsidR="00C44F63">
        <w:t xml:space="preserve">evision of EN 302 608 </w:t>
      </w:r>
      <w:r w:rsidR="00165F7E">
        <w:t>(</w:t>
      </w:r>
      <w:proofErr w:type="spellStart"/>
      <w:r w:rsidR="00165F7E">
        <w:t>Eurobalise</w:t>
      </w:r>
      <w:proofErr w:type="spellEnd"/>
      <w:r w:rsidR="00165F7E">
        <w:t xml:space="preserve">) </w:t>
      </w:r>
      <w:r w:rsidR="00C44F63">
        <w:t>and EN 302</w:t>
      </w:r>
      <w:r w:rsidR="00AA7F47">
        <w:t> </w:t>
      </w:r>
      <w:r w:rsidR="00C44F63">
        <w:t>609</w:t>
      </w:r>
      <w:r w:rsidR="00AA7F47">
        <w:t xml:space="preserve"> </w:t>
      </w:r>
      <w:r w:rsidR="007510E8">
        <w:t>(</w:t>
      </w:r>
      <w:proofErr w:type="spellStart"/>
      <w:r w:rsidR="007510E8">
        <w:t>Euroloop</w:t>
      </w:r>
      <w:proofErr w:type="spellEnd"/>
      <w:r w:rsidR="007510E8">
        <w:t xml:space="preserve">) </w:t>
      </w:r>
      <w:r w:rsidR="00AA7F47">
        <w:t>to align the deliverables with the latest requirements for Harmonised Standards and correct some technical errors</w:t>
      </w:r>
      <w:r w:rsidR="000B5532">
        <w:t xml:space="preserve">. </w:t>
      </w:r>
      <w:r w:rsidR="00763755">
        <w:t>Unfortunately, no progress on these two deliverables had been made and even a rapporteur could not be identified despite repeated calls</w:t>
      </w:r>
      <w:r w:rsidR="0065552C">
        <w:t xml:space="preserve">. ETSI </w:t>
      </w:r>
      <w:r w:rsidR="00763755">
        <w:t xml:space="preserve">TC RT tried to contact directly the two major companies (Siemens and Alstom) that were originally the </w:t>
      </w:r>
      <w:proofErr w:type="gramStart"/>
      <w:r w:rsidR="00763755">
        <w:t>Rapporteurs</w:t>
      </w:r>
      <w:proofErr w:type="gramEnd"/>
      <w:r w:rsidR="00763755">
        <w:t xml:space="preserve"> and a similar request was raised to UNISIG (</w:t>
      </w:r>
      <w:r w:rsidR="00763755" w:rsidRPr="00C91649">
        <w:t>Union industry of signalling</w:t>
      </w:r>
      <w:r w:rsidR="00763755">
        <w:t>): none of these attempts led to any expression of interest.</w:t>
      </w:r>
    </w:p>
    <w:p w14:paraId="32F46326" w14:textId="3E3749C3" w:rsidR="00807586" w:rsidRDefault="00807586" w:rsidP="00FC5EF6">
      <w:pPr>
        <w:pStyle w:val="ListParagraph"/>
        <w:ind w:left="767"/>
      </w:pPr>
      <w:r>
        <w:t xml:space="preserve">It should be noted that </w:t>
      </w:r>
      <w:hyperlink r:id="rId19" w:history="1">
        <w:r w:rsidRPr="001B4664">
          <w:rPr>
            <w:rStyle w:val="Hyperlink"/>
          </w:rPr>
          <w:t xml:space="preserve">EN 302 608 v1.1.1 </w:t>
        </w:r>
        <w:r w:rsidR="00937B8D" w:rsidRPr="001B4664">
          <w:rPr>
            <w:rStyle w:val="Hyperlink"/>
          </w:rPr>
          <w:t>(2008-11)</w:t>
        </w:r>
      </w:hyperlink>
      <w:r w:rsidR="00937B8D">
        <w:t xml:space="preserve"> remains cited in the OJEU (the latest version i</w:t>
      </w:r>
      <w:r w:rsidR="00CC2DC9">
        <w:t xml:space="preserve">s </w:t>
      </w:r>
      <w:hyperlink r:id="rId20" w:history="1">
        <w:r w:rsidR="00CD0F5E" w:rsidRPr="00CD0F5E">
          <w:rPr>
            <w:rStyle w:val="Hyperlink"/>
          </w:rPr>
          <w:t xml:space="preserve">EN 302 608 </w:t>
        </w:r>
        <w:r w:rsidR="00CC2DC9" w:rsidRPr="00CD0F5E">
          <w:rPr>
            <w:rStyle w:val="Hyperlink"/>
          </w:rPr>
          <w:t>v2.1.1</w:t>
        </w:r>
        <w:r w:rsidR="00901662" w:rsidRPr="00CD0F5E">
          <w:rPr>
            <w:rStyle w:val="Hyperlink"/>
          </w:rPr>
          <w:t xml:space="preserve"> (20</w:t>
        </w:r>
        <w:r w:rsidR="00420EA5" w:rsidRPr="00CD0F5E">
          <w:rPr>
            <w:rStyle w:val="Hyperlink"/>
          </w:rPr>
          <w:t>17-11)</w:t>
        </w:r>
      </w:hyperlink>
      <w:r w:rsidR="00420EA5">
        <w:t>)</w:t>
      </w:r>
      <w:r w:rsidR="00FC5EF6">
        <w:t>.</w:t>
      </w:r>
      <w:r w:rsidR="00420EA5">
        <w:t xml:space="preserve"> </w:t>
      </w:r>
      <w:hyperlink r:id="rId21" w:history="1">
        <w:r w:rsidR="00420EA5" w:rsidRPr="00E146D4">
          <w:rPr>
            <w:rStyle w:val="Hyperlink"/>
          </w:rPr>
          <w:t>EN 3</w:t>
        </w:r>
        <w:r w:rsidR="00782A77" w:rsidRPr="00E146D4">
          <w:rPr>
            <w:rStyle w:val="Hyperlink"/>
          </w:rPr>
          <w:t>0</w:t>
        </w:r>
        <w:r w:rsidR="00420EA5" w:rsidRPr="00E146D4">
          <w:rPr>
            <w:rStyle w:val="Hyperlink"/>
          </w:rPr>
          <w:t>2</w:t>
        </w:r>
        <w:r w:rsidR="00FD3917" w:rsidRPr="00E146D4">
          <w:rPr>
            <w:rStyle w:val="Hyperlink"/>
          </w:rPr>
          <w:t> </w:t>
        </w:r>
        <w:r w:rsidR="00782A77" w:rsidRPr="00E146D4">
          <w:rPr>
            <w:rStyle w:val="Hyperlink"/>
          </w:rPr>
          <w:t>609</w:t>
        </w:r>
        <w:r w:rsidR="00FD3917" w:rsidRPr="00E146D4">
          <w:rPr>
            <w:rStyle w:val="Hyperlink"/>
          </w:rPr>
          <w:t xml:space="preserve"> v2.2.1 (</w:t>
        </w:r>
        <w:r w:rsidR="00FC5EF6" w:rsidRPr="00E146D4">
          <w:rPr>
            <w:rStyle w:val="Hyperlink"/>
          </w:rPr>
          <w:t>2020-10</w:t>
        </w:r>
        <w:r w:rsidR="00FD3917" w:rsidRPr="00E146D4">
          <w:rPr>
            <w:rStyle w:val="Hyperlink"/>
          </w:rPr>
          <w:t>)</w:t>
        </w:r>
      </w:hyperlink>
      <w:r w:rsidR="00FC5EF6">
        <w:t xml:space="preserve"> is also cited.  </w:t>
      </w:r>
      <w:r w:rsidR="001B210F">
        <w:t>ETSI has invited t</w:t>
      </w:r>
      <w:r w:rsidR="00FC5EF6">
        <w:t>he Commission is invited whether to maintain the citation of these two standards</w:t>
      </w:r>
      <w:r w:rsidR="00E066E2">
        <w:t xml:space="preserve"> in the OJEU.</w:t>
      </w:r>
    </w:p>
    <w:p w14:paraId="5FDCF8ED" w14:textId="5A79D398" w:rsidR="002F5D09" w:rsidRDefault="00AA03A7" w:rsidP="004C29AC">
      <w:pPr>
        <w:pStyle w:val="ListParagraph"/>
        <w:numPr>
          <w:ilvl w:val="0"/>
          <w:numId w:val="28"/>
        </w:numPr>
      </w:pPr>
      <w:r>
        <w:t xml:space="preserve">Revision of </w:t>
      </w:r>
      <w:r w:rsidR="00DB3DA4">
        <w:t>EN 302 502 (</w:t>
      </w:r>
      <w:r>
        <w:t>Broadband Fixed Wireless Access in 5,8 GHz)</w:t>
      </w:r>
      <w:r w:rsidR="00184073">
        <w:t xml:space="preserve"> t</w:t>
      </w:r>
      <w:r w:rsidR="00184073" w:rsidRPr="00184073">
        <w:t>o revise the measurement uncertainty limits in accordance with the comments received from the European Commission.</w:t>
      </w:r>
      <w:r w:rsidR="00184073">
        <w:t xml:space="preserve"> </w:t>
      </w:r>
      <w:r w:rsidR="00215FE2">
        <w:t xml:space="preserve">It should be noted that </w:t>
      </w:r>
      <w:hyperlink r:id="rId22" w:history="1">
        <w:r w:rsidR="00120688" w:rsidRPr="002208DD">
          <w:rPr>
            <w:rStyle w:val="Hyperlink"/>
          </w:rPr>
          <w:t xml:space="preserve">EN 302 502 </w:t>
        </w:r>
        <w:r w:rsidR="00734E17" w:rsidRPr="002208DD">
          <w:rPr>
            <w:rStyle w:val="Hyperlink"/>
          </w:rPr>
          <w:t>v2.1.1 (2017-</w:t>
        </w:r>
        <w:r w:rsidR="005D675C" w:rsidRPr="002208DD">
          <w:rPr>
            <w:rStyle w:val="Hyperlink"/>
          </w:rPr>
          <w:t>03)</w:t>
        </w:r>
      </w:hyperlink>
      <w:r w:rsidR="002F5D09">
        <w:t xml:space="preserve"> remains cited in the OJEU. </w:t>
      </w:r>
      <w:r w:rsidR="001B210F">
        <w:t>ETSI has invited t</w:t>
      </w:r>
      <w:r w:rsidR="002F5D09">
        <w:t xml:space="preserve">he Commission to consider whether to maintain the citation of </w:t>
      </w:r>
      <w:r w:rsidR="002208DD">
        <w:t xml:space="preserve">v2.1.1 </w:t>
      </w:r>
      <w:r w:rsidR="002F5D09">
        <w:t>in the OJEU.</w:t>
      </w:r>
    </w:p>
    <w:p w14:paraId="6F3FD457" w14:textId="77777777" w:rsidR="008D47BB" w:rsidRDefault="008D47BB" w:rsidP="008D47BB"/>
    <w:p w14:paraId="5976787E" w14:textId="2CD4E543" w:rsidR="00881453" w:rsidRDefault="00045A1C" w:rsidP="00881453">
      <w:pPr>
        <w:pStyle w:val="TAL"/>
        <w:keepNext w:val="0"/>
        <w:ind w:left="0"/>
        <w:jc w:val="both"/>
        <w:rPr>
          <w:rFonts w:cs="Arial"/>
        </w:rPr>
      </w:pPr>
      <w:r>
        <w:t>The ETSI Board has endorsed</w:t>
      </w:r>
      <w:r w:rsidR="00971ABF">
        <w:t xml:space="preserve"> a proposal from TC MSG</w:t>
      </w:r>
      <w:r>
        <w:t xml:space="preserve"> </w:t>
      </w:r>
      <w:r w:rsidR="00881453">
        <w:rPr>
          <w:rFonts w:cs="Arial"/>
        </w:rPr>
        <w:t>to stop a work item to revise Harmonised Standard EN 301 511. This work item has been raised in response to a request for clarification from the EC related to the value of measurement uncertainty for a certain power level range when testing a power level requirement. TC MSG had shared with the Commission the technical contribution that explains why this is not an issue for the measurement uncertainty for this requirement. The Commission replied they had assessed MSG document and didn’t have any specific comment (10 April 2024).</w:t>
      </w:r>
      <w:r w:rsidR="009D6F98">
        <w:rPr>
          <w:rFonts w:cs="Arial"/>
        </w:rPr>
        <w:t xml:space="preserve">  Following a positive opinion of the NS</w:t>
      </w:r>
      <w:r w:rsidR="00B97D0F">
        <w:rPr>
          <w:rFonts w:cs="Arial"/>
        </w:rPr>
        <w:t xml:space="preserve">BG, the work item </w:t>
      </w:r>
      <w:hyperlink r:id="rId23" w:history="1">
        <w:r w:rsidR="00474E1D" w:rsidRPr="00474E1D">
          <w:rPr>
            <w:rStyle w:val="Hyperlink"/>
            <w:rFonts w:cs="Arial"/>
          </w:rPr>
          <w:t>REN/MSG-001126</w:t>
        </w:r>
      </w:hyperlink>
      <w:r w:rsidR="00474E1D">
        <w:rPr>
          <w:rFonts w:cs="Arial"/>
        </w:rPr>
        <w:t xml:space="preserve"> </w:t>
      </w:r>
      <w:r w:rsidR="00B97D0F">
        <w:rPr>
          <w:rFonts w:cs="Arial"/>
        </w:rPr>
        <w:t>has been stopped.</w:t>
      </w:r>
    </w:p>
    <w:p w14:paraId="45C7CF7B" w14:textId="77777777" w:rsidR="00971ABF" w:rsidRPr="008D47BB" w:rsidRDefault="00971ABF" w:rsidP="008D47BB"/>
    <w:p w14:paraId="49E2057A" w14:textId="32E6830C" w:rsidR="00854995" w:rsidRDefault="008D47BB" w:rsidP="00D813B5">
      <w:pPr>
        <w:pStyle w:val="Heading3"/>
      </w:pPr>
      <w:bookmarkStart w:id="10" w:name="_Toc169962061"/>
      <w:r>
        <w:t>3.2.2</w:t>
      </w:r>
      <w:r>
        <w:tab/>
      </w:r>
      <w:r w:rsidR="007971EA" w:rsidRPr="007971EA">
        <w:t xml:space="preserve">Specific </w:t>
      </w:r>
      <w:r w:rsidR="00087A65">
        <w:t>regulatory</w:t>
      </w:r>
      <w:r w:rsidR="00087A65" w:rsidRPr="007971EA">
        <w:t xml:space="preserve"> </w:t>
      </w:r>
      <w:r w:rsidR="007971EA" w:rsidRPr="007971EA">
        <w:t xml:space="preserve">issues on </w:t>
      </w:r>
      <w:r w:rsidR="001F00BB">
        <w:t xml:space="preserve">RED </w:t>
      </w:r>
      <w:r w:rsidR="007971EA" w:rsidRPr="007971EA">
        <w:t>Harmonised Standards raised by the European Commission / HAS Consultants</w:t>
      </w:r>
      <w:r w:rsidR="0079301A">
        <w:t xml:space="preserve"> affecting citation in the OJEU</w:t>
      </w:r>
      <w:bookmarkEnd w:id="8"/>
      <w:bookmarkEnd w:id="9"/>
      <w:bookmarkEnd w:id="10"/>
    </w:p>
    <w:p w14:paraId="758FF8F5" w14:textId="1997279A" w:rsidR="0078002E" w:rsidRPr="000160AC" w:rsidRDefault="0078002E" w:rsidP="0078002E">
      <w:r w:rsidRPr="000160AC">
        <w:t>ETSI has been discussing</w:t>
      </w:r>
      <w:r w:rsidR="00AA4D9E">
        <w:t xml:space="preserve"> with DG GROW</w:t>
      </w:r>
      <w:r w:rsidRPr="000160AC">
        <w:t xml:space="preserve"> </w:t>
      </w:r>
      <w:proofErr w:type="gramStart"/>
      <w:r w:rsidRPr="000160AC">
        <w:t>a number of</w:t>
      </w:r>
      <w:proofErr w:type="gramEnd"/>
      <w:r w:rsidRPr="000160AC">
        <w:t xml:space="preserve"> </w:t>
      </w:r>
      <w:r w:rsidR="001F5A89" w:rsidRPr="000160AC">
        <w:t>long-running issues that had been recurrent barriers to the citation of Harmonised Standards in the OJEU:</w:t>
      </w:r>
    </w:p>
    <w:p w14:paraId="2BF33372" w14:textId="12F3FD35" w:rsidR="00D75DD5" w:rsidRPr="0026028C" w:rsidRDefault="00D75DD5" w:rsidP="0026028C">
      <w:pPr>
        <w:pStyle w:val="ListParagraph"/>
        <w:numPr>
          <w:ilvl w:val="0"/>
          <w:numId w:val="28"/>
        </w:numPr>
      </w:pPr>
      <w:r w:rsidRPr="00717C62">
        <w:rPr>
          <w:u w:val="single"/>
        </w:rPr>
        <w:t>Tolerance and Measurement Uncertainty</w:t>
      </w:r>
      <w:r>
        <w:t xml:space="preserve">: </w:t>
      </w:r>
      <w:r w:rsidR="00582F82">
        <w:t xml:space="preserve">The </w:t>
      </w:r>
      <w:r w:rsidR="00582F82" w:rsidRPr="008868C2">
        <w:t xml:space="preserve">EC </w:t>
      </w:r>
      <w:r w:rsidR="008868C2" w:rsidRPr="00717C62">
        <w:t xml:space="preserve">published its </w:t>
      </w:r>
      <w:r w:rsidR="00582F82" w:rsidRPr="008868C2">
        <w:t>position paper as EG-RE(1</w:t>
      </w:r>
      <w:r w:rsidR="007766D2">
        <w:t>8</w:t>
      </w:r>
      <w:r w:rsidR="00582F82" w:rsidRPr="008868C2">
        <w:t>)</w:t>
      </w:r>
      <w:r w:rsidR="004610DB">
        <w:t>30r1</w:t>
      </w:r>
      <w:r w:rsidR="00582F82" w:rsidRPr="008868C2">
        <w:t xml:space="preserve"> (</w:t>
      </w:r>
      <w:r w:rsidR="004610DB">
        <w:t>November</w:t>
      </w:r>
      <w:r w:rsidR="00582F82" w:rsidRPr="008868C2">
        <w:t xml:space="preserve"> 2023)</w:t>
      </w:r>
      <w:r w:rsidR="008868C2" w:rsidRPr="0026028C">
        <w:t xml:space="preserve">. </w:t>
      </w:r>
      <w:r w:rsidR="00582F82" w:rsidRPr="00582F82">
        <w:t>ETSI TCs advised to review HS in consequence</w:t>
      </w:r>
      <w:r w:rsidR="005D7D12">
        <w:t xml:space="preserve">. This paper was </w:t>
      </w:r>
      <w:hyperlink r:id="rId24" w:history="1">
        <w:r w:rsidR="005D7D12" w:rsidRPr="00ED7C43">
          <w:rPr>
            <w:rStyle w:val="Hyperlink"/>
          </w:rPr>
          <w:t>revised</w:t>
        </w:r>
      </w:hyperlink>
      <w:r w:rsidR="005D7D12">
        <w:t xml:space="preserve"> in June 2024 to clarify certain points</w:t>
      </w:r>
      <w:r w:rsidR="00F8793E">
        <w:t>. T</w:t>
      </w:r>
      <w:r w:rsidR="005D7D12">
        <w:t xml:space="preserve">he Commission has confirmed that the substance remains </w:t>
      </w:r>
      <w:proofErr w:type="gramStart"/>
      <w:r w:rsidR="005D7D12">
        <w:t>unchanged</w:t>
      </w:r>
      <w:proofErr w:type="gramEnd"/>
      <w:r w:rsidR="00D944D0">
        <w:t xml:space="preserve"> and that the advice given to the ETSI TCs remains correct.</w:t>
      </w:r>
    </w:p>
    <w:p w14:paraId="401811E9" w14:textId="38518F4C" w:rsidR="006E0655" w:rsidRPr="000160AC" w:rsidRDefault="001F5A89" w:rsidP="000160AC">
      <w:pPr>
        <w:pStyle w:val="ListParagraph"/>
        <w:numPr>
          <w:ilvl w:val="0"/>
          <w:numId w:val="35"/>
        </w:numPr>
      </w:pPr>
      <w:r w:rsidRPr="000160AC">
        <w:rPr>
          <w:u w:val="single"/>
        </w:rPr>
        <w:lastRenderedPageBreak/>
        <w:t>Alternative test methods</w:t>
      </w:r>
      <w:r w:rsidR="000160AC" w:rsidRPr="000160AC">
        <w:t xml:space="preserve"> (e.g. Open Area Test Site, (semi-)anechoic chamber): a preferred test method now always needs to be identified if a Harmonised Standard is to be listed</w:t>
      </w:r>
    </w:p>
    <w:p w14:paraId="632F0CA9" w14:textId="47585C3F" w:rsidR="00B15123" w:rsidRDefault="00B15123" w:rsidP="001F5A89">
      <w:pPr>
        <w:pStyle w:val="ListParagraph"/>
        <w:numPr>
          <w:ilvl w:val="0"/>
          <w:numId w:val="35"/>
        </w:numPr>
      </w:pPr>
      <w:r>
        <w:rPr>
          <w:u w:val="single"/>
        </w:rPr>
        <w:t>Risk Assessment</w:t>
      </w:r>
      <w:r w:rsidRPr="00B15123">
        <w:t>:</w:t>
      </w:r>
      <w:r>
        <w:t xml:space="preserve"> </w:t>
      </w:r>
      <w:r w:rsidRPr="0074583F">
        <w:t xml:space="preserve">ETSI </w:t>
      </w:r>
      <w:r w:rsidR="002656D7" w:rsidRPr="0039798E">
        <w:rPr>
          <w:highlight w:val="yellow"/>
        </w:rPr>
        <w:t xml:space="preserve">has approved draft </w:t>
      </w:r>
      <w:r w:rsidRPr="0039798E">
        <w:rPr>
          <w:highlight w:val="yellow"/>
        </w:rPr>
        <w:t xml:space="preserve">Guidelines </w:t>
      </w:r>
      <w:r w:rsidR="000E707D">
        <w:rPr>
          <w:highlight w:val="yellow"/>
        </w:rPr>
        <w:t xml:space="preserve">to ETSI TBs </w:t>
      </w:r>
      <w:r w:rsidRPr="0039798E">
        <w:rPr>
          <w:highlight w:val="yellow"/>
        </w:rPr>
        <w:t>on Risk Assessment</w:t>
      </w:r>
      <w:r w:rsidRPr="0074583F">
        <w:t xml:space="preserve"> (</w:t>
      </w:r>
      <w:hyperlink r:id="rId25" w:history="1">
        <w:r w:rsidRPr="0074583F">
          <w:rPr>
            <w:rStyle w:val="Hyperlink"/>
            <w:color w:val="0070C0"/>
          </w:rPr>
          <w:t>DTR/ERM-RM-278</w:t>
        </w:r>
      </w:hyperlink>
      <w:r w:rsidRPr="0074583F">
        <w:t>)</w:t>
      </w:r>
      <w:r w:rsidR="0039798E">
        <w:t>, which are expected to be published shortly</w:t>
      </w:r>
      <w:r w:rsidRPr="0074583F">
        <w:t xml:space="preserve">. </w:t>
      </w:r>
      <w:r w:rsidR="0023603C">
        <w:t>ETSI</w:t>
      </w:r>
      <w:r w:rsidR="00AF6EC9">
        <w:t xml:space="preserve"> Members </w:t>
      </w:r>
      <w:r w:rsidR="000655E3">
        <w:t>active in ERM</w:t>
      </w:r>
      <w:r w:rsidR="00324235">
        <w:t xml:space="preserve"> </w:t>
      </w:r>
      <w:r w:rsidR="000655E3">
        <w:t xml:space="preserve">WGRM </w:t>
      </w:r>
      <w:r w:rsidR="000E707D">
        <w:t>have</w:t>
      </w:r>
      <w:r w:rsidR="0023603C">
        <w:t xml:space="preserve"> also co-operat</w:t>
      </w:r>
      <w:r w:rsidR="001660ED">
        <w:t>ed</w:t>
      </w:r>
      <w:r w:rsidR="0023603C">
        <w:t xml:space="preserve"> with the work of </w:t>
      </w:r>
      <w:r w:rsidR="002C0802">
        <w:t xml:space="preserve">REDCA </w:t>
      </w:r>
      <w:r w:rsidR="00373556">
        <w:t xml:space="preserve">on a </w:t>
      </w:r>
      <w:r w:rsidR="001660ED">
        <w:t xml:space="preserve">similar </w:t>
      </w:r>
      <w:r w:rsidR="00373556">
        <w:t xml:space="preserve">Technical Guidance Note </w:t>
      </w:r>
      <w:r w:rsidR="00B13BF5">
        <w:t>(TGN)</w:t>
      </w:r>
      <w:r w:rsidR="00373556">
        <w:t xml:space="preserve">to Notified Bodies. </w:t>
      </w:r>
      <w:r w:rsidR="00F75A3E">
        <w:t>This work is expected to complete in June 2024.</w:t>
      </w:r>
    </w:p>
    <w:p w14:paraId="45A9C07A" w14:textId="77777777" w:rsidR="00D3789B" w:rsidRDefault="00C909EF" w:rsidP="001F5A89">
      <w:pPr>
        <w:pStyle w:val="ListParagraph"/>
        <w:numPr>
          <w:ilvl w:val="0"/>
          <w:numId w:val="35"/>
        </w:numPr>
      </w:pPr>
      <w:r w:rsidRPr="00C909EF">
        <w:rPr>
          <w:u w:val="single"/>
        </w:rPr>
        <w:t>Normative Reference to non-European documents</w:t>
      </w:r>
      <w:r>
        <w:t xml:space="preserve">: </w:t>
      </w:r>
    </w:p>
    <w:p w14:paraId="4672C8BF" w14:textId="20240C4A" w:rsidR="00C909EF" w:rsidRPr="001B210F" w:rsidRDefault="00D3789B" w:rsidP="00D3789B">
      <w:pPr>
        <w:pStyle w:val="ListParagraph"/>
        <w:numPr>
          <w:ilvl w:val="1"/>
          <w:numId w:val="35"/>
        </w:numPr>
      </w:pPr>
      <w:r w:rsidRPr="001B210F">
        <w:t xml:space="preserve">The European Commission has clarified that when Normative References </w:t>
      </w:r>
      <w:r w:rsidR="006B4C34" w:rsidRPr="001B210F">
        <w:t>are</w:t>
      </w:r>
      <w:r w:rsidRPr="001B210F">
        <w:t xml:space="preserve"> made in Harmonised Standards </w:t>
      </w:r>
      <w:r w:rsidRPr="001B210F">
        <w:rPr>
          <w:u w:val="single"/>
        </w:rPr>
        <w:t>intended to give Presumption of Conformity in the EU</w:t>
      </w:r>
      <w:r w:rsidR="00817682" w:rsidRPr="001B210F">
        <w:rPr>
          <w:u w:val="single"/>
        </w:rPr>
        <w:t>,</w:t>
      </w:r>
      <w:r w:rsidR="00DA4D22" w:rsidRPr="001B210F">
        <w:rPr>
          <w:u w:val="single"/>
        </w:rPr>
        <w:t xml:space="preserve"> these should refer</w:t>
      </w:r>
      <w:r w:rsidRPr="001B210F">
        <w:t xml:space="preserve"> to other European standards </w:t>
      </w:r>
      <w:r w:rsidR="00DA4D22" w:rsidRPr="001B210F">
        <w:t xml:space="preserve">or </w:t>
      </w:r>
      <w:r w:rsidRPr="001B210F">
        <w:t>to international standards (in line with obligations under the WTO/TBT Agreement). The Standardisation Regulation, in Art</w:t>
      </w:r>
      <w:r w:rsidR="001B210F" w:rsidRPr="001B210F">
        <w:t>icle</w:t>
      </w:r>
      <w:r w:rsidRPr="001B210F">
        <w:t xml:space="preserve"> 2(9) defines ISO, IEC and ITU as “international standardisation bodies” – this means that normative references to standards of these organisations are by default admissible.</w:t>
      </w:r>
    </w:p>
    <w:p w14:paraId="628E2373" w14:textId="3D19666A" w:rsidR="00D3789B" w:rsidRDefault="00D3789B" w:rsidP="00D3789B">
      <w:pPr>
        <w:pStyle w:val="ListParagraph"/>
        <w:numPr>
          <w:ilvl w:val="1"/>
          <w:numId w:val="35"/>
        </w:numPr>
      </w:pPr>
      <w:r>
        <w:t>The WTO/TBT Agreement also mentions other “international SDOs” which can be determined as such if they fulfil the criteria and principles defined by the WTO. As an example, UIC, WHO or the Codex Alimentarius are usually recognised by the EU as falling under the definition of an international SDO – hence, normative references to standards adopted by these organisations are also acceptable in principle.</w:t>
      </w:r>
    </w:p>
    <w:p w14:paraId="5ED1F3F0" w14:textId="77777777" w:rsidR="001B210F" w:rsidRPr="001B210F" w:rsidRDefault="00C44462" w:rsidP="0066570B">
      <w:pPr>
        <w:pStyle w:val="ListParagraph"/>
        <w:numPr>
          <w:ilvl w:val="1"/>
          <w:numId w:val="35"/>
        </w:numPr>
        <w:rPr>
          <w:highlight w:val="yellow"/>
        </w:rPr>
      </w:pPr>
      <w:r>
        <w:t>However, d</w:t>
      </w:r>
      <w:r w:rsidR="00D3789B">
        <w:t xml:space="preserve">uring trade negotiations between the EU and the USA, the EU did not accept </w:t>
      </w:r>
      <w:r w:rsidR="001B210F">
        <w:t xml:space="preserve">US </w:t>
      </w:r>
      <w:r w:rsidR="00D3789B">
        <w:t xml:space="preserve">proposals to consider ASTM, ANSI, SAE, IEEE as falling under the definition of “other international SDOs”.  </w:t>
      </w:r>
      <w:proofErr w:type="gramStart"/>
      <w:r w:rsidR="00D3789B">
        <w:t>In order to</w:t>
      </w:r>
      <w:proofErr w:type="gramEnd"/>
      <w:r w:rsidR="00D3789B">
        <w:t xml:space="preserve"> be consistent with the Commission’s position during trade negotiations, the Commission </w:t>
      </w:r>
      <w:r>
        <w:t>does</w:t>
      </w:r>
      <w:r w:rsidR="00D3789B">
        <w:t xml:space="preserve"> not accept Normative Reference to standards from these organisations in Harmonised Standards </w:t>
      </w:r>
      <w:r w:rsidR="00D3789B" w:rsidRPr="00D3789B">
        <w:t>generating presumption of conformity</w:t>
      </w:r>
      <w:r w:rsidR="00D3789B">
        <w:t xml:space="preserve"> un the EU.</w:t>
      </w:r>
      <w:r w:rsidR="00531780">
        <w:t xml:space="preserve">  </w:t>
      </w:r>
    </w:p>
    <w:p w14:paraId="025247CA" w14:textId="069FEF0B" w:rsidR="00854995" w:rsidRPr="001B210F" w:rsidRDefault="001903B5" w:rsidP="001B210F">
      <w:pPr>
        <w:pStyle w:val="ListParagraph"/>
        <w:ind w:left="1440"/>
      </w:pPr>
      <w:r w:rsidRPr="001B210F">
        <w:t>Many IEEE standards are co-published in parallel by IEC.  In such cases (e.g. 5 GHz WAS/RLAN, 5,9 GHz Intelligent Transport Systems), ETSI Harmonised Standards have been revised to refer to the IEC versions.  There is currently no IEC version of the IEEE standard for 6 GHz WAS/RLAN. ETSI is currently seeking a solution to this problem</w:t>
      </w:r>
      <w:r w:rsidR="001B210F">
        <w:t xml:space="preserve"> </w:t>
      </w:r>
      <w:r w:rsidR="007D439C">
        <w:t>see item 5.2</w:t>
      </w:r>
      <w:r w:rsidRPr="001B210F">
        <w:t xml:space="preserve">.  </w:t>
      </w:r>
    </w:p>
    <w:p w14:paraId="44B0BFB6" w14:textId="77777777" w:rsidR="001903B5" w:rsidRPr="000160AC" w:rsidRDefault="001903B5" w:rsidP="001903B5"/>
    <w:p w14:paraId="17326DDE" w14:textId="75BB991B" w:rsidR="00EB64D5" w:rsidRDefault="00072E23" w:rsidP="00072E23">
      <w:pPr>
        <w:pStyle w:val="Heading2"/>
      </w:pPr>
      <w:bookmarkStart w:id="11" w:name="_Toc169962062"/>
      <w:r>
        <w:t>3.</w:t>
      </w:r>
      <w:r w:rsidR="00C959E4">
        <w:t>3</w:t>
      </w:r>
      <w:r w:rsidR="00EB1F47">
        <w:tab/>
      </w:r>
      <w:r w:rsidR="00EB64D5">
        <w:t>M/544</w:t>
      </w:r>
      <w:r w:rsidR="00682C4F">
        <w:t xml:space="preserve"> Eco-design: Network Standby</w:t>
      </w:r>
      <w:r w:rsidR="004751E4">
        <w:t xml:space="preserve"> </w:t>
      </w:r>
      <w:r w:rsidR="004751E4" w:rsidRPr="00046076">
        <w:rPr>
          <w:highlight w:val="yellow"/>
        </w:rPr>
        <w:t>(</w:t>
      </w:r>
      <w:r w:rsidR="00BB1992">
        <w:rPr>
          <w:highlight w:val="yellow"/>
        </w:rPr>
        <w:t>Draft r</w:t>
      </w:r>
      <w:r w:rsidR="00595C2D" w:rsidRPr="00046076">
        <w:rPr>
          <w:highlight w:val="yellow"/>
        </w:rPr>
        <w:t xml:space="preserve">evision </w:t>
      </w:r>
      <w:proofErr w:type="spellStart"/>
      <w:r w:rsidR="00595C2D" w:rsidRPr="00046076">
        <w:rPr>
          <w:highlight w:val="yellow"/>
        </w:rPr>
        <w:t>SReq</w:t>
      </w:r>
      <w:proofErr w:type="spellEnd"/>
      <w:r w:rsidR="00595C2D" w:rsidRPr="00046076">
        <w:rPr>
          <w:highlight w:val="yellow"/>
        </w:rPr>
        <w:t xml:space="preserve"> </w:t>
      </w:r>
      <w:r w:rsidR="004E01A2" w:rsidRPr="00046076">
        <w:rPr>
          <w:highlight w:val="yellow"/>
        </w:rPr>
        <w:t>under consultation</w:t>
      </w:r>
      <w:r w:rsidR="004751E4" w:rsidRPr="00046076">
        <w:rPr>
          <w:highlight w:val="yellow"/>
        </w:rPr>
        <w:t>)</w:t>
      </w:r>
      <w:bookmarkEnd w:id="11"/>
    </w:p>
    <w:p w14:paraId="189E1D02" w14:textId="79217AE4" w:rsidR="00682C4F" w:rsidRDefault="00682C4F" w:rsidP="00682C4F">
      <w:r>
        <w:t xml:space="preserve">ETSI has been informed that the Commission is considering a revision of </w:t>
      </w:r>
      <w:r w:rsidR="005266A9">
        <w:t xml:space="preserve">Standardisation Request </w:t>
      </w:r>
      <w:r w:rsidR="004751E4">
        <w:t xml:space="preserve">M/544 </w:t>
      </w:r>
      <w:r w:rsidR="005266A9">
        <w:t xml:space="preserve">in support of </w:t>
      </w:r>
      <w:proofErr w:type="spellStart"/>
      <w:r w:rsidR="005266A9" w:rsidRPr="005266A9">
        <w:t>ecodesign</w:t>
      </w:r>
      <w:proofErr w:type="spellEnd"/>
      <w:r w:rsidR="005266A9" w:rsidRPr="005266A9">
        <w:t xml:space="preserve"> requirements for networked standby in support of Regulation (EC) No 1275/2008 and Regulation (EC) No 642/2009</w:t>
      </w:r>
      <w:r w:rsidR="005266A9">
        <w:t xml:space="preserve">.  </w:t>
      </w:r>
    </w:p>
    <w:p w14:paraId="1DCD31CD" w14:textId="77777777" w:rsidR="00960C3F" w:rsidRDefault="00960C3F" w:rsidP="00682C4F"/>
    <w:p w14:paraId="0C7BE4EC" w14:textId="238FE601" w:rsidR="00890ABE" w:rsidRPr="00890ABE" w:rsidRDefault="00960C3F" w:rsidP="00890ABE">
      <w:pPr>
        <w:shd w:val="clear" w:color="auto" w:fill="FFFFFF"/>
        <w:spacing w:after="150"/>
        <w:textAlignment w:val="baseline"/>
        <w:rPr>
          <w:rFonts w:cs="Arial"/>
          <w:color w:val="222222"/>
          <w:lang w:eastAsia="ja-JP"/>
        </w:rPr>
      </w:pPr>
      <w:r>
        <w:t>ETSI Technical Committee EE (Environmental Engineering</w:t>
      </w:r>
      <w:r w:rsidR="00260ABB">
        <w:t xml:space="preserve">) has set up a special meeting </w:t>
      </w:r>
      <w:r w:rsidR="00D54C85">
        <w:t>(</w:t>
      </w:r>
      <w:hyperlink r:id="rId26" w:anchor="/meeting?MtgId=47968" w:history="1">
        <w:r w:rsidR="00C24D1E" w:rsidRPr="00EF254E">
          <w:rPr>
            <w:rStyle w:val="Hyperlink"/>
          </w:rPr>
          <w:t>https://portal.etsi.org/Meetings.aspx#/meeting?MtgId=47968</w:t>
        </w:r>
      </w:hyperlink>
      <w:r w:rsidR="00C24D1E">
        <w:t xml:space="preserve">) </w:t>
      </w:r>
      <w:r w:rsidR="00260ABB">
        <w:t xml:space="preserve">to review this draft </w:t>
      </w:r>
      <w:proofErr w:type="spellStart"/>
      <w:r w:rsidR="00260ABB">
        <w:t>SReq</w:t>
      </w:r>
      <w:proofErr w:type="spellEnd"/>
      <w:r w:rsidR="00D35214">
        <w:t xml:space="preserve">. </w:t>
      </w:r>
      <w:r w:rsidR="0027490A">
        <w:t>T</w:t>
      </w:r>
      <w:r w:rsidR="007F0477">
        <w:t>he m</w:t>
      </w:r>
      <w:r w:rsidR="00B63983">
        <w:rPr>
          <w:rFonts w:cs="Arial"/>
          <w:color w:val="222222"/>
          <w:shd w:val="clear" w:color="auto" w:fill="FFFFFF"/>
        </w:rPr>
        <w:t>eeting is open to TC EE delegates and other interested ETSI</w:t>
      </w:r>
      <w:r w:rsidR="004E3BAA">
        <w:rPr>
          <w:rFonts w:cs="Arial"/>
          <w:color w:val="222222"/>
          <w:shd w:val="clear" w:color="auto" w:fill="FFFFFF"/>
        </w:rPr>
        <w:t xml:space="preserve"> </w:t>
      </w:r>
      <w:r w:rsidR="00B63983">
        <w:rPr>
          <w:rFonts w:cs="Arial"/>
          <w:color w:val="222222"/>
          <w:shd w:val="clear" w:color="auto" w:fill="FFFFFF"/>
        </w:rPr>
        <w:t>members, as well as to NSOG, NSBG and Annex III organizations. </w:t>
      </w:r>
      <w:r w:rsidR="00D35214">
        <w:t xml:space="preserve"> </w:t>
      </w:r>
      <w:r w:rsidR="00890ABE" w:rsidRPr="00890ABE">
        <w:rPr>
          <w:rFonts w:cs="Arial"/>
          <w:color w:val="222222"/>
          <w:lang w:eastAsia="ja-JP"/>
        </w:rPr>
        <w:t xml:space="preserve">The purpose of the meeting is to collect and consolidate comments about the draft </w:t>
      </w:r>
      <w:proofErr w:type="spellStart"/>
      <w:r w:rsidR="00890ABE" w:rsidRPr="00890ABE">
        <w:rPr>
          <w:rFonts w:cs="Arial"/>
          <w:color w:val="222222"/>
          <w:lang w:eastAsia="ja-JP"/>
        </w:rPr>
        <w:t>SReq</w:t>
      </w:r>
      <w:proofErr w:type="spellEnd"/>
      <w:r w:rsidR="00890ABE" w:rsidRPr="00890ABE">
        <w:rPr>
          <w:rFonts w:cs="Arial"/>
          <w:color w:val="222222"/>
          <w:lang w:eastAsia="ja-JP"/>
        </w:rPr>
        <w:t xml:space="preserve"> (replacing mandate M/544) to revise the standards from CENELEC and ETSI on</w:t>
      </w:r>
      <w:r w:rsidR="005373CA">
        <w:rPr>
          <w:rFonts w:cs="Arial"/>
          <w:color w:val="222222"/>
          <w:lang w:eastAsia="ja-JP"/>
        </w:rPr>
        <w:t xml:space="preserve"> </w:t>
      </w:r>
      <w:proofErr w:type="spellStart"/>
      <w:r w:rsidR="005373CA" w:rsidRPr="005373CA">
        <w:rPr>
          <w:rFonts w:cs="Arial"/>
          <w:color w:val="222222"/>
          <w:lang w:eastAsia="ja-JP"/>
        </w:rPr>
        <w:t>ecodesign</w:t>
      </w:r>
      <w:proofErr w:type="spellEnd"/>
      <w:r w:rsidR="005373CA" w:rsidRPr="005373CA">
        <w:rPr>
          <w:rFonts w:cs="Arial"/>
          <w:color w:val="222222"/>
          <w:lang w:eastAsia="ja-JP"/>
        </w:rPr>
        <w:t xml:space="preserve"> requirements regarding off mode, standby mode, and networked standby energy consumption of electrical and electronic household and office equipment</w:t>
      </w:r>
      <w:r w:rsidR="00890ABE" w:rsidRPr="00890ABE">
        <w:rPr>
          <w:rFonts w:cs="Arial"/>
          <w:color w:val="222222"/>
          <w:lang w:eastAsia="ja-JP"/>
        </w:rPr>
        <w:t>, specifically to revise ETSI EN 303 423 v1.3.1 developed in TC EE.</w:t>
      </w:r>
    </w:p>
    <w:p w14:paraId="7B2CAEE0" w14:textId="40A221FB" w:rsidR="00682C4F" w:rsidRPr="0090571F" w:rsidRDefault="00717614" w:rsidP="00804E30">
      <w:pPr>
        <w:shd w:val="clear" w:color="auto" w:fill="FFFFFF"/>
        <w:tabs>
          <w:tab w:val="clear" w:pos="1418"/>
          <w:tab w:val="clear" w:pos="4678"/>
          <w:tab w:val="clear" w:pos="5954"/>
          <w:tab w:val="clear" w:pos="7088"/>
        </w:tabs>
        <w:spacing w:after="150"/>
        <w:jc w:val="left"/>
        <w:textAlignment w:val="baseline"/>
        <w:rPr>
          <w:rFonts w:cs="Arial"/>
          <w:color w:val="222222"/>
          <w:lang w:eastAsia="ja-JP"/>
        </w:rPr>
      </w:pPr>
      <w:r w:rsidRPr="007D439C">
        <w:rPr>
          <w:rFonts w:cs="Arial"/>
          <w:color w:val="222222"/>
          <w:highlight w:val="yellow"/>
          <w:lang w:eastAsia="ja-JP"/>
        </w:rPr>
        <w:t xml:space="preserve">ETSI </w:t>
      </w:r>
      <w:proofErr w:type="spellStart"/>
      <w:r w:rsidRPr="007D439C">
        <w:rPr>
          <w:rFonts w:cs="Arial"/>
          <w:color w:val="222222"/>
          <w:highlight w:val="yellow"/>
          <w:lang w:eastAsia="ja-JP"/>
        </w:rPr>
        <w:t>SRTeam</w:t>
      </w:r>
      <w:proofErr w:type="spellEnd"/>
      <w:r w:rsidRPr="007D439C">
        <w:rPr>
          <w:rFonts w:cs="Arial"/>
          <w:color w:val="222222"/>
          <w:highlight w:val="yellow"/>
          <w:lang w:eastAsia="ja-JP"/>
        </w:rPr>
        <w:t xml:space="preserve"> sent the comments </w:t>
      </w:r>
      <w:r w:rsidR="00B666BB" w:rsidRPr="007D439C">
        <w:rPr>
          <w:highlight w:val="yellow"/>
        </w:rPr>
        <w:t xml:space="preserve">and the required checklist </w:t>
      </w:r>
      <w:r w:rsidR="00F00ECC" w:rsidRPr="007D439C">
        <w:rPr>
          <w:rFonts w:cs="Arial"/>
          <w:color w:val="222222"/>
          <w:highlight w:val="yellow"/>
          <w:lang w:eastAsia="ja-JP"/>
        </w:rPr>
        <w:t xml:space="preserve">from </w:t>
      </w:r>
      <w:r w:rsidR="00D36181" w:rsidRPr="007D439C">
        <w:rPr>
          <w:highlight w:val="yellow"/>
        </w:rPr>
        <w:t>the above meeting to the Commission</w:t>
      </w:r>
      <w:r w:rsidR="00804E30" w:rsidRPr="007D439C">
        <w:rPr>
          <w:highlight w:val="yellow"/>
        </w:rPr>
        <w:t xml:space="preserve"> Directorate-General for Energy Buildings and Products </w:t>
      </w:r>
      <w:r w:rsidR="00B666BB" w:rsidRPr="007D439C">
        <w:rPr>
          <w:highlight w:val="yellow"/>
        </w:rPr>
        <w:t>on 18 June 2024.</w:t>
      </w:r>
      <w:r w:rsidR="00D36181">
        <w:t xml:space="preserve"> </w:t>
      </w:r>
    </w:p>
    <w:p w14:paraId="45E2C0D4" w14:textId="14281E51" w:rsidR="00072E23" w:rsidRDefault="00EB64D5" w:rsidP="00072E23">
      <w:pPr>
        <w:pStyle w:val="Heading2"/>
      </w:pPr>
      <w:bookmarkStart w:id="12" w:name="_Toc169962063"/>
      <w:r>
        <w:t>3.4</w:t>
      </w:r>
      <w:r>
        <w:tab/>
      </w:r>
      <w:r w:rsidR="00EB1F47">
        <w:t xml:space="preserve">M/552 </w:t>
      </w:r>
      <w:r w:rsidR="00072E23">
        <w:t>Harmonised Standards under the EMC Directive 2014/30/EU</w:t>
      </w:r>
      <w:r w:rsidR="009350C8">
        <w:t xml:space="preserve"> </w:t>
      </w:r>
      <w:r w:rsidR="009350C8" w:rsidRPr="00371ECD">
        <w:rPr>
          <w:highlight w:val="yellow"/>
        </w:rPr>
        <w:t>(under execution)</w:t>
      </w:r>
      <w:bookmarkEnd w:id="12"/>
    </w:p>
    <w:p w14:paraId="270C5929" w14:textId="77777777" w:rsidR="00072E23" w:rsidRDefault="00072E23" w:rsidP="00072E23">
      <w:r>
        <w:t>The majority of ETSI’s work on electromagnetic compatibility is carried out under the Radio Equipment Directive (article 3.1(b)), which has the same essential requirement as the EMC Directive 2014/30/EU.</w:t>
      </w:r>
    </w:p>
    <w:p w14:paraId="1FC55310" w14:textId="77777777" w:rsidR="00072E23" w:rsidRDefault="00072E23" w:rsidP="00072E23"/>
    <w:p w14:paraId="70104621" w14:textId="683EAE32" w:rsidR="00072E23" w:rsidRDefault="002560D2" w:rsidP="00072E23">
      <w:r>
        <w:t>The work under M/552 p</w:t>
      </w:r>
      <w:r w:rsidR="00072E23">
        <w:t xml:space="preserve">rincipally covers the </w:t>
      </w:r>
      <w:r w:rsidR="00C33511">
        <w:t xml:space="preserve">work item </w:t>
      </w:r>
      <w:hyperlink r:id="rId27" w:history="1">
        <w:r w:rsidR="00C33511" w:rsidRPr="002E0F1C">
          <w:rPr>
            <w:rStyle w:val="Hyperlink"/>
          </w:rPr>
          <w:t>REN/ERM-EMC-422</w:t>
        </w:r>
      </w:hyperlink>
      <w:r w:rsidR="00450119" w:rsidRPr="00450119">
        <w:t xml:space="preserve"> to</w:t>
      </w:r>
      <w:r w:rsidR="00450119">
        <w:rPr>
          <w:rFonts w:cs="Arial"/>
          <w:color w:val="000000"/>
          <w:shd w:val="clear" w:color="auto" w:fill="FEF4E2"/>
        </w:rPr>
        <w:t xml:space="preserve"> </w:t>
      </w:r>
      <w:r w:rsidR="00072E23" w:rsidRPr="000E4EB7">
        <w:t>revis</w:t>
      </w:r>
      <w:r w:rsidR="00450119">
        <w:t>e</w:t>
      </w:r>
      <w:r w:rsidR="00072E23">
        <w:t xml:space="preserve"> of the Harmonised Standard </w:t>
      </w:r>
      <w:hyperlink r:id="rId28" w:history="1">
        <w:r w:rsidR="00CF76E6">
          <w:rPr>
            <w:rStyle w:val="Hyperlink"/>
          </w:rPr>
          <w:t>EN 300 386 v2.2.1 (2022-09)</w:t>
        </w:r>
      </w:hyperlink>
      <w:r w:rsidR="009C3194">
        <w:rPr>
          <w:rStyle w:val="Hyperlink"/>
        </w:rPr>
        <w:t xml:space="preserve"> </w:t>
      </w:r>
      <w:r w:rsidR="009C3194" w:rsidRPr="000D4DFB">
        <w:t>to address concerns raised by the European Commission</w:t>
      </w:r>
      <w:r w:rsidR="00072E23">
        <w:t xml:space="preserve">.  </w:t>
      </w:r>
      <w:r w:rsidR="00472165">
        <w:t xml:space="preserve">C 2.2.1 </w:t>
      </w:r>
      <w:r w:rsidR="00072E23" w:rsidRPr="000E4EB7">
        <w:t xml:space="preserve">covers requirements of both radio- and non-radio equipment. It </w:t>
      </w:r>
      <w:r w:rsidR="00072E23">
        <w:t xml:space="preserve">had been submitted to the EC for </w:t>
      </w:r>
      <w:r w:rsidR="00072E23" w:rsidRPr="000E4EB7">
        <w:t xml:space="preserve">citation </w:t>
      </w:r>
      <w:r w:rsidR="00072E23">
        <w:t xml:space="preserve">under </w:t>
      </w:r>
      <w:r w:rsidR="00072E23" w:rsidRPr="000E4EB7">
        <w:t>both under the EMCD &amp; the RED.</w:t>
      </w:r>
      <w:r w:rsidR="00072E23">
        <w:t xml:space="preserve">  The Commission ha</w:t>
      </w:r>
      <w:r w:rsidR="00944E35">
        <w:t>d</w:t>
      </w:r>
      <w:r w:rsidR="00072E23">
        <w:t xml:space="preserve"> informed ETSI that it has declined the request to cite this HS.  The reasons have been communicated to the relevant ETSI TB (ERM WG EMC</w:t>
      </w:r>
      <w:r w:rsidR="007B2057">
        <w:t xml:space="preserve">, (see </w:t>
      </w:r>
      <w:hyperlink r:id="rId29" w:history="1">
        <w:r w:rsidR="007B2057" w:rsidRPr="00C01073">
          <w:rPr>
            <w:rStyle w:val="Hyperlink"/>
          </w:rPr>
          <w:t>ERMEMC(23)069010</w:t>
        </w:r>
      </w:hyperlink>
      <w:r w:rsidR="00072E23">
        <w:t>) which is working on a revision of the HS that can hopefully be acceptable to the EC.</w:t>
      </w:r>
    </w:p>
    <w:p w14:paraId="3B5F5E78" w14:textId="77777777" w:rsidR="00072E23" w:rsidRDefault="00072E23" w:rsidP="00072E23"/>
    <w:p w14:paraId="54B7EC72" w14:textId="0A5EECCE" w:rsidR="00072E23" w:rsidRDefault="00EB1F47" w:rsidP="00072E23">
      <w:pPr>
        <w:pStyle w:val="Heading3"/>
      </w:pPr>
      <w:bookmarkStart w:id="13" w:name="_Toc169962064"/>
      <w:r>
        <w:lastRenderedPageBreak/>
        <w:t>3.</w:t>
      </w:r>
      <w:r w:rsidR="00AD3EBC">
        <w:t>4</w:t>
      </w:r>
      <w:r>
        <w:t>.</w:t>
      </w:r>
      <w:r w:rsidR="00072E23">
        <w:t>1 External Power Supplies (EPS)</w:t>
      </w:r>
      <w:bookmarkEnd w:id="13"/>
    </w:p>
    <w:p w14:paraId="17123438" w14:textId="6B5269D2" w:rsidR="00072E23" w:rsidRDefault="0047536F" w:rsidP="00072E23">
      <w:r>
        <w:t>Following a request from ETSI, t</w:t>
      </w:r>
      <w:r w:rsidR="00BB281B">
        <w:t xml:space="preserve">he European Commission </w:t>
      </w:r>
      <w:r w:rsidR="003A5D3E">
        <w:t xml:space="preserve">has </w:t>
      </w:r>
      <w:r w:rsidR="00BB281B">
        <w:t>published a decision</w:t>
      </w:r>
      <w:r w:rsidR="00C31D46">
        <w:t xml:space="preserve"> on 10 June 2022</w:t>
      </w:r>
      <w:r w:rsidR="00BB281B">
        <w:t xml:space="preserve"> to remove the citation of </w:t>
      </w:r>
      <w:bookmarkStart w:id="14" w:name="_Hlk158726035"/>
      <w:r w:rsidR="00BB281B" w:rsidRPr="00CD7DE1">
        <w:t xml:space="preserve">EN 301 489-34 </w:t>
      </w:r>
      <w:r w:rsidR="00072E23" w:rsidRPr="00CD7DE1">
        <w:t xml:space="preserve">1.4.1 </w:t>
      </w:r>
      <w:bookmarkEnd w:id="14"/>
      <w:r w:rsidR="008C1324">
        <w:t>with effect from 10 December 2023</w:t>
      </w:r>
      <w:r w:rsidR="005E6EB9">
        <w:t xml:space="preserve"> (</w:t>
      </w:r>
      <w:hyperlink r:id="rId30" w:history="1">
        <w:r w:rsidR="005E6EB9">
          <w:rPr>
            <w:rStyle w:val="Hyperlink"/>
          </w:rPr>
          <w:t>https://eur-lex.europa.eu/eli/dec_impl/2022/910/oj</w:t>
        </w:r>
      </w:hyperlink>
      <w:r w:rsidR="005E6EB9">
        <w:t>)</w:t>
      </w:r>
      <w:r w:rsidR="00072E23" w:rsidRPr="00CD7DE1">
        <w:t xml:space="preserve">.  ETSI </w:t>
      </w:r>
      <w:r w:rsidR="00E06268">
        <w:t xml:space="preserve">has </w:t>
      </w:r>
      <w:r w:rsidR="00471C2B">
        <w:t xml:space="preserve">subsequently </w:t>
      </w:r>
      <w:r w:rsidR="00072E23" w:rsidRPr="00CD7DE1">
        <w:t>withdraw</w:t>
      </w:r>
      <w:r w:rsidR="00471C2B">
        <w:t xml:space="preserve">n all versions of </w:t>
      </w:r>
      <w:r w:rsidR="00072E23" w:rsidRPr="00CD7DE1">
        <w:t xml:space="preserve"> </w:t>
      </w:r>
      <w:r w:rsidR="004A33BB" w:rsidRPr="00CD7DE1">
        <w:t xml:space="preserve">EN 301 489-34 </w:t>
      </w:r>
      <w:r w:rsidR="00F85531">
        <w:t>with effect from</w:t>
      </w:r>
      <w:r w:rsidR="00DD5273">
        <w:t xml:space="preserve"> 13 May 2024</w:t>
      </w:r>
      <w:r w:rsidR="00072E23" w:rsidRPr="00CD7DE1">
        <w:t>.</w:t>
      </w:r>
      <w:r w:rsidR="00072E23">
        <w:t xml:space="preserve"> </w:t>
      </w:r>
    </w:p>
    <w:p w14:paraId="3069FB85" w14:textId="77777777" w:rsidR="00072E23" w:rsidRDefault="00072E23" w:rsidP="00072E23"/>
    <w:p w14:paraId="6CE2F97A" w14:textId="77777777" w:rsidR="00072E23" w:rsidRDefault="00072E23" w:rsidP="00072E23">
      <w:r w:rsidRPr="00F67326">
        <w:t xml:space="preserve">ETSI has </w:t>
      </w:r>
      <w:r>
        <w:t xml:space="preserve">subsequently </w:t>
      </w:r>
      <w:r w:rsidRPr="00F67326">
        <w:t xml:space="preserve">advised the European Commission also </w:t>
      </w:r>
      <w:r>
        <w:t xml:space="preserve">to remove the citation of </w:t>
      </w:r>
      <w:r w:rsidRPr="00F67326">
        <w:t>EN 301 489-1 v1.9.2</w:t>
      </w:r>
      <w:r>
        <w:t xml:space="preserve"> from the OJEU</w:t>
      </w:r>
      <w:r w:rsidRPr="00F67326">
        <w:t>.</w:t>
      </w:r>
      <w:r>
        <w:t xml:space="preserve"> ETSI intends </w:t>
      </w:r>
      <w:r w:rsidRPr="00D024F2">
        <w:t>that this will remain an ETSI non-cited EN</w:t>
      </w:r>
      <w:r>
        <w:t xml:space="preserve">, which has been superseded by v 2.2.3 (2019-11).  </w:t>
      </w:r>
    </w:p>
    <w:p w14:paraId="10CDC956" w14:textId="77777777" w:rsidR="00240D4D" w:rsidRDefault="00240D4D" w:rsidP="00923363"/>
    <w:p w14:paraId="3E62AFEE" w14:textId="3F618E68" w:rsidR="004843ED" w:rsidRDefault="004843ED" w:rsidP="004843ED">
      <w:pPr>
        <w:pStyle w:val="Heading2"/>
      </w:pPr>
      <w:bookmarkStart w:id="15" w:name="_Toc169962065"/>
      <w:r>
        <w:t>3.</w:t>
      </w:r>
      <w:r w:rsidR="00AD3EBC">
        <w:t>5</w:t>
      </w:r>
      <w:r>
        <w:tab/>
        <w:t>M/573</w:t>
      </w:r>
      <w:r w:rsidR="005602D6">
        <w:t xml:space="preserve"> (expired, </w:t>
      </w:r>
      <w:r w:rsidR="00E427D1">
        <w:t>to be</w:t>
      </w:r>
      <w:r w:rsidR="005602D6">
        <w:t xml:space="preserve"> replaced)</w:t>
      </w:r>
      <w:r>
        <w:t xml:space="preserve">: Harmonised Standards under </w:t>
      </w:r>
      <w:r w:rsidRPr="0058594C">
        <w:t xml:space="preserve">Implementing Regulation (EU) </w:t>
      </w:r>
      <w:r w:rsidRPr="0013691C">
        <w:t xml:space="preserve">Regulation (EU) 2019/424 </w:t>
      </w:r>
      <w:r>
        <w:t>“</w:t>
      </w:r>
      <w:proofErr w:type="spellStart"/>
      <w:r>
        <w:t>e</w:t>
      </w:r>
      <w:r w:rsidRPr="008C28EA">
        <w:t>codesign</w:t>
      </w:r>
      <w:proofErr w:type="spellEnd"/>
      <w:r w:rsidRPr="008C28EA">
        <w:t xml:space="preserve"> requirements for servers and data storage products</w:t>
      </w:r>
      <w:r>
        <w:t>”</w:t>
      </w:r>
      <w:r w:rsidR="005602D6">
        <w:t xml:space="preserve"> </w:t>
      </w:r>
      <w:r w:rsidR="00A700FE" w:rsidRPr="00046076">
        <w:rPr>
          <w:highlight w:val="yellow"/>
        </w:rPr>
        <w:t>(</w:t>
      </w:r>
      <w:r w:rsidR="00A700FE">
        <w:rPr>
          <w:highlight w:val="yellow"/>
        </w:rPr>
        <w:t>Draft r</w:t>
      </w:r>
      <w:r w:rsidR="00A700FE" w:rsidRPr="00046076">
        <w:rPr>
          <w:highlight w:val="yellow"/>
        </w:rPr>
        <w:t xml:space="preserve">evision </w:t>
      </w:r>
      <w:proofErr w:type="spellStart"/>
      <w:r w:rsidR="00A700FE" w:rsidRPr="00046076">
        <w:rPr>
          <w:highlight w:val="yellow"/>
        </w:rPr>
        <w:t>SReq</w:t>
      </w:r>
      <w:proofErr w:type="spellEnd"/>
      <w:r w:rsidR="00A700FE" w:rsidRPr="00046076">
        <w:rPr>
          <w:highlight w:val="yellow"/>
        </w:rPr>
        <w:t xml:space="preserve"> under consultation)</w:t>
      </w:r>
      <w:bookmarkEnd w:id="15"/>
    </w:p>
    <w:p w14:paraId="6B041B32" w14:textId="05CC8279" w:rsidR="004843ED" w:rsidRDefault="004843ED" w:rsidP="004843ED">
      <w:r>
        <w:t xml:space="preserve">ETSI </w:t>
      </w:r>
      <w:r w:rsidR="00DE7EBE">
        <w:t xml:space="preserve">had </w:t>
      </w:r>
      <w:r>
        <w:t>accepted th</w:t>
      </w:r>
      <w:r w:rsidR="00DE7EBE">
        <w:t>e original</w:t>
      </w:r>
      <w:r>
        <w:t xml:space="preserve"> Standardisation Request </w:t>
      </w:r>
      <w:r w:rsidRPr="00482D57">
        <w:t>on 27 August 2021</w:t>
      </w:r>
      <w:r w:rsidR="00DE7EBE">
        <w:t xml:space="preserve"> and had started work in </w:t>
      </w:r>
      <w:r>
        <w:t>TC EE</w:t>
      </w:r>
      <w:r w:rsidR="00E92199">
        <w:t xml:space="preserve"> in co-operation with CEN &amp; CENELEC</w:t>
      </w:r>
      <w:r>
        <w:t xml:space="preserve">.  </w:t>
      </w:r>
      <w:r w:rsidR="00EE04E7">
        <w:t xml:space="preserve"> The </w:t>
      </w:r>
      <w:r w:rsidR="00E544D4">
        <w:t xml:space="preserve">second </w:t>
      </w:r>
      <w:r w:rsidR="005A0B82">
        <w:t xml:space="preserve">joint CEN/CENELEC/ETSI </w:t>
      </w:r>
      <w:r w:rsidR="00E544D4">
        <w:t xml:space="preserve">report of the work plan </w:t>
      </w:r>
      <w:r w:rsidR="00E92199">
        <w:t xml:space="preserve">was sent to the Commission on </w:t>
      </w:r>
      <w:r w:rsidR="00AA02BE">
        <w:t>26 April 2023.</w:t>
      </w:r>
      <w:r w:rsidR="001A78B1">
        <w:t xml:space="preserve"> The report</w:t>
      </w:r>
      <w:r w:rsidR="00990EB2">
        <w:t xml:space="preserve">, available </w:t>
      </w:r>
      <w:r w:rsidR="00580452">
        <w:t xml:space="preserve">from ETSI as </w:t>
      </w:r>
      <w:hyperlink r:id="rId31" w:history="1">
        <w:r w:rsidR="00DF7A3E" w:rsidRPr="00E56924">
          <w:rPr>
            <w:rStyle w:val="Hyperlink"/>
          </w:rPr>
          <w:t>EE(23)063019</w:t>
        </w:r>
      </w:hyperlink>
      <w:r w:rsidR="00580452">
        <w:t>,</w:t>
      </w:r>
      <w:r w:rsidR="001A78B1">
        <w:t xml:space="preserve"> lists the deliverables that have been produced, and the </w:t>
      </w:r>
      <w:r w:rsidR="00F95AC2">
        <w:t>stakeholders that have been involved.</w:t>
      </w:r>
    </w:p>
    <w:p w14:paraId="611AA80A" w14:textId="77777777" w:rsidR="00DE7EBE" w:rsidRDefault="00DE7EBE" w:rsidP="004843ED"/>
    <w:p w14:paraId="57894DB6" w14:textId="1A11AD94" w:rsidR="00DE7EBE" w:rsidRDefault="00CF214C" w:rsidP="004843ED">
      <w:r>
        <w:t xml:space="preserve">The Commission </w:t>
      </w:r>
      <w:r w:rsidR="00D438FE">
        <w:t>made</w:t>
      </w:r>
      <w:r>
        <w:t xml:space="preserve"> a presentation to the Committee on Standards on 15 December 20</w:t>
      </w:r>
      <w:r w:rsidR="00D35969">
        <w:t>23, identifying that the new SR was expected to have similar content to the expired</w:t>
      </w:r>
      <w:r w:rsidR="003F287F">
        <w:t xml:space="preserve">.  A potential issue </w:t>
      </w:r>
      <w:r w:rsidR="006C7B03">
        <w:t xml:space="preserve">had been raised </w:t>
      </w:r>
      <w:r w:rsidR="003F287F">
        <w:t>regarding the requirement to use a proprietary “Software Efficiency Rating Tool (SERT</w:t>
      </w:r>
      <w:r w:rsidR="008A49F0">
        <w:t>)”</w:t>
      </w:r>
      <w:r w:rsidR="006C7B03">
        <w:t xml:space="preserve">.  </w:t>
      </w:r>
      <w:r w:rsidR="003350A3">
        <w:t xml:space="preserve">TC </w:t>
      </w:r>
      <w:proofErr w:type="gramStart"/>
      <w:r w:rsidR="003350A3">
        <w:t>EE</w:t>
      </w:r>
      <w:proofErr w:type="gramEnd"/>
      <w:r w:rsidR="003350A3">
        <w:t xml:space="preserve"> were invited to make any comments during the following </w:t>
      </w:r>
      <w:r w:rsidR="00203436">
        <w:t xml:space="preserve">pre-consultation phase. </w:t>
      </w:r>
    </w:p>
    <w:p w14:paraId="2209FA66" w14:textId="77777777" w:rsidR="004843ED" w:rsidRDefault="004843ED" w:rsidP="004843ED"/>
    <w:p w14:paraId="77D24585" w14:textId="13451C54" w:rsidR="00D438FE" w:rsidRDefault="00D438FE" w:rsidP="00D438FE">
      <w:r>
        <w:rPr>
          <w:lang w:eastAsia="ja-JP"/>
        </w:rPr>
        <w:t xml:space="preserve">ETSI </w:t>
      </w:r>
      <w:r w:rsidR="00203436">
        <w:rPr>
          <w:lang w:eastAsia="ja-JP"/>
        </w:rPr>
        <w:t>w</w:t>
      </w:r>
      <w:r>
        <w:rPr>
          <w:lang w:eastAsia="ja-JP"/>
        </w:rPr>
        <w:t>as formally notified for pre-consultation of this Standardisation Request</w:t>
      </w:r>
      <w:r w:rsidR="00203436">
        <w:rPr>
          <w:lang w:eastAsia="ja-JP"/>
        </w:rPr>
        <w:t xml:space="preserve">.  </w:t>
      </w:r>
      <w:r>
        <w:t>A</w:t>
      </w:r>
      <w:r w:rsidR="00BA6048">
        <w:t>fter a</w:t>
      </w:r>
      <w:r>
        <w:t xml:space="preserve"> </w:t>
      </w:r>
      <w:hyperlink r:id="rId32" w:anchor="/meeting?MtgId=47334" w:history="1">
        <w:r w:rsidRPr="00D438FE">
          <w:rPr>
            <w:rStyle w:val="Hyperlink"/>
          </w:rPr>
          <w:t>dedicated meeting</w:t>
        </w:r>
      </w:hyperlink>
      <w:r>
        <w:t xml:space="preserve"> </w:t>
      </w:r>
      <w:r w:rsidR="009077B4">
        <w:t xml:space="preserve">which </w:t>
      </w:r>
      <w:r>
        <w:t>ha</w:t>
      </w:r>
      <w:r w:rsidR="005D4766">
        <w:t>d</w:t>
      </w:r>
      <w:r>
        <w:t xml:space="preserve"> been set up</w:t>
      </w:r>
      <w:r w:rsidR="00DF0541">
        <w:t xml:space="preserve"> including </w:t>
      </w:r>
      <w:r w:rsidR="00203436">
        <w:t xml:space="preserve">TC EE and </w:t>
      </w:r>
      <w:r w:rsidR="00DF0541">
        <w:t xml:space="preserve">the ETSI NSBG </w:t>
      </w:r>
      <w:r>
        <w:t xml:space="preserve"> on Tuesday 30</w:t>
      </w:r>
      <w:r>
        <w:rPr>
          <w:vertAlign w:val="superscript"/>
        </w:rPr>
        <w:t>th</w:t>
      </w:r>
      <w:r>
        <w:t xml:space="preserve"> January</w:t>
      </w:r>
      <w:r w:rsidR="00EA442D">
        <w:t>,</w:t>
      </w:r>
      <w:r w:rsidR="005D4766">
        <w:t xml:space="preserve">  ETSI sent comments to the EC DG GROW I.3 o</w:t>
      </w:r>
      <w:r w:rsidR="008103A4">
        <w:t>n 6 February 2024</w:t>
      </w:r>
      <w:r w:rsidR="006F4371">
        <w:t xml:space="preserve"> (</w:t>
      </w:r>
      <w:hyperlink r:id="rId33" w:history="1">
        <w:r w:rsidR="006F4371" w:rsidRPr="0073774E">
          <w:rPr>
            <w:rStyle w:val="Hyperlink"/>
          </w:rPr>
          <w:t>NSBG(24)</w:t>
        </w:r>
        <w:r w:rsidR="009F08DD" w:rsidRPr="0073774E">
          <w:rPr>
            <w:rStyle w:val="Hyperlink"/>
          </w:rPr>
          <w:t>000002</w:t>
        </w:r>
      </w:hyperlink>
      <w:r w:rsidR="009F08DD">
        <w:t>)</w:t>
      </w:r>
      <w:r w:rsidR="008103A4">
        <w:t>.</w:t>
      </w:r>
      <w:r w:rsidR="008560F8">
        <w:t xml:space="preserve">  </w:t>
      </w:r>
      <w:r w:rsidR="001B7A70">
        <w:t>ETSI TC EE is continuing discussion with DG GROW I.3</w:t>
      </w:r>
      <w:r w:rsidR="0007616E">
        <w:t>.</w:t>
      </w:r>
    </w:p>
    <w:p w14:paraId="3884C8C9" w14:textId="77777777" w:rsidR="007606FF" w:rsidRPr="00D16D65" w:rsidRDefault="007606FF" w:rsidP="007606FF"/>
    <w:p w14:paraId="05027BF1" w14:textId="604DEF52" w:rsidR="00E41AF7" w:rsidRPr="00927249" w:rsidRDefault="00A83983" w:rsidP="00A83983">
      <w:pPr>
        <w:pStyle w:val="Heading2"/>
      </w:pPr>
      <w:bookmarkStart w:id="16" w:name="_Toc169962066"/>
      <w:r>
        <w:t>3.</w:t>
      </w:r>
      <w:r w:rsidR="00AD3EBC">
        <w:t>6</w:t>
      </w:r>
      <w:r w:rsidR="00E41AF7" w:rsidRPr="007606FF">
        <w:tab/>
      </w:r>
      <w:r>
        <w:t xml:space="preserve">M/585 </w:t>
      </w:r>
      <w:r w:rsidR="00CA4746">
        <w:t>(</w:t>
      </w:r>
      <w:r>
        <w:t>to CEN &amp; CENELEC</w:t>
      </w:r>
      <w:r w:rsidR="00CA4746">
        <w:t xml:space="preserve"> only</w:t>
      </w:r>
      <w:r>
        <w:t xml:space="preserve">: </w:t>
      </w:r>
      <w:r w:rsidR="00E41AF7" w:rsidRPr="007606FF">
        <w:t>Article 3(3)(</w:t>
      </w:r>
      <w:proofErr w:type="spellStart"/>
      <w:r w:rsidR="00E41AF7" w:rsidRPr="007606FF">
        <w:t>d,e,f</w:t>
      </w:r>
      <w:proofErr w:type="spellEnd"/>
      <w:r w:rsidR="00E41AF7" w:rsidRPr="007606FF">
        <w:t>)</w:t>
      </w:r>
      <w:r w:rsidR="004843ED">
        <w:t>:</w:t>
      </w:r>
      <w:r w:rsidR="00E41AF7" w:rsidRPr="007606FF">
        <w:t xml:space="preserve"> </w:t>
      </w:r>
      <w:r w:rsidR="00E41AF7" w:rsidRPr="00927249">
        <w:t xml:space="preserve">“Cybersecurity” </w:t>
      </w:r>
      <w:r w:rsidR="00A700FE" w:rsidRPr="00046076">
        <w:rPr>
          <w:highlight w:val="yellow"/>
        </w:rPr>
        <w:t>(</w:t>
      </w:r>
      <w:r w:rsidR="00A700FE">
        <w:rPr>
          <w:highlight w:val="yellow"/>
        </w:rPr>
        <w:t>Draft r</w:t>
      </w:r>
      <w:r w:rsidR="00A700FE" w:rsidRPr="00046076">
        <w:rPr>
          <w:highlight w:val="yellow"/>
        </w:rPr>
        <w:t xml:space="preserve">evision </w:t>
      </w:r>
      <w:proofErr w:type="spellStart"/>
      <w:r w:rsidR="00A700FE" w:rsidRPr="00046076">
        <w:rPr>
          <w:highlight w:val="yellow"/>
        </w:rPr>
        <w:t>SReq</w:t>
      </w:r>
      <w:proofErr w:type="spellEnd"/>
      <w:r w:rsidR="00A700FE" w:rsidRPr="00046076">
        <w:rPr>
          <w:highlight w:val="yellow"/>
        </w:rPr>
        <w:t xml:space="preserve"> under consultation)</w:t>
      </w:r>
      <w:bookmarkEnd w:id="16"/>
    </w:p>
    <w:p w14:paraId="1EE4D197" w14:textId="31A03321" w:rsidR="00E539DC" w:rsidRDefault="0069268B"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As the M/585 has not been addressed to ETSI, t</w:t>
      </w:r>
      <w:r w:rsidR="00635F94" w:rsidRPr="00B850EC">
        <w:rPr>
          <w:rFonts w:ascii="Arial" w:eastAsia="Times New Roman" w:hAnsi="Arial" w:cs="Arial"/>
          <w:iCs/>
          <w:color w:val="auto"/>
          <w:sz w:val="20"/>
          <w:szCs w:val="20"/>
          <w:lang w:eastAsia="en-US"/>
        </w:rPr>
        <w:t xml:space="preserve">he </w:t>
      </w:r>
      <w:r w:rsidR="00C244FC">
        <w:rPr>
          <w:rFonts w:ascii="Arial" w:eastAsia="Times New Roman" w:hAnsi="Arial" w:cs="Arial"/>
          <w:iCs/>
          <w:color w:val="auto"/>
          <w:sz w:val="20"/>
          <w:szCs w:val="20"/>
          <w:lang w:eastAsia="en-US"/>
        </w:rPr>
        <w:t xml:space="preserve">EC will not cite </w:t>
      </w:r>
      <w:r w:rsidR="00635F94" w:rsidRPr="00B850EC">
        <w:rPr>
          <w:rFonts w:ascii="Arial" w:eastAsia="Times New Roman" w:hAnsi="Arial" w:cs="Arial"/>
          <w:iCs/>
          <w:color w:val="auto"/>
          <w:sz w:val="20"/>
          <w:szCs w:val="20"/>
          <w:lang w:eastAsia="en-US"/>
        </w:rPr>
        <w:t xml:space="preserve">ETSI EN 303 645 </w:t>
      </w:r>
      <w:r w:rsidR="008B7768" w:rsidRPr="00B850EC">
        <w:rPr>
          <w:rFonts w:ascii="Arial" w:eastAsia="Times New Roman" w:hAnsi="Arial" w:cs="Arial"/>
          <w:iCs/>
          <w:color w:val="auto"/>
          <w:sz w:val="20"/>
          <w:szCs w:val="20"/>
          <w:lang w:eastAsia="en-US"/>
        </w:rPr>
        <w:t>v2.</w:t>
      </w:r>
      <w:r w:rsidR="003B3B58" w:rsidRPr="00B850EC">
        <w:rPr>
          <w:rFonts w:ascii="Arial" w:eastAsia="Times New Roman" w:hAnsi="Arial" w:cs="Arial"/>
          <w:iCs/>
          <w:color w:val="auto"/>
          <w:sz w:val="20"/>
          <w:szCs w:val="20"/>
          <w:lang w:eastAsia="en-US"/>
        </w:rPr>
        <w:t>1</w:t>
      </w:r>
      <w:r w:rsidR="008B7768" w:rsidRPr="00B850EC">
        <w:rPr>
          <w:rFonts w:ascii="Arial" w:eastAsia="Times New Roman" w:hAnsi="Arial" w:cs="Arial"/>
          <w:iCs/>
          <w:color w:val="auto"/>
          <w:sz w:val="20"/>
          <w:szCs w:val="20"/>
          <w:lang w:eastAsia="en-US"/>
        </w:rPr>
        <w:t>.1</w:t>
      </w:r>
      <w:r w:rsidR="003B3B58" w:rsidRPr="00B850EC">
        <w:rPr>
          <w:rFonts w:ascii="Arial" w:eastAsia="Times New Roman" w:hAnsi="Arial" w:cs="Arial"/>
          <w:iCs/>
          <w:color w:val="auto"/>
          <w:sz w:val="20"/>
          <w:szCs w:val="20"/>
          <w:lang w:eastAsia="en-US"/>
        </w:rPr>
        <w:t xml:space="preserve"> (2020-06) </w:t>
      </w:r>
      <w:r>
        <w:rPr>
          <w:rFonts w:ascii="Arial" w:eastAsia="Times New Roman" w:hAnsi="Arial" w:cs="Arial"/>
          <w:iCs/>
          <w:color w:val="auto"/>
          <w:sz w:val="20"/>
          <w:szCs w:val="20"/>
          <w:lang w:eastAsia="en-US"/>
        </w:rPr>
        <w:t xml:space="preserve">in the OJEU to provide presumption of conformity under this article of the RED. Nonetheless, it </w:t>
      </w:r>
      <w:r w:rsidR="003B3B58" w:rsidRPr="00B850EC">
        <w:rPr>
          <w:rFonts w:ascii="Arial" w:eastAsia="Times New Roman" w:hAnsi="Arial" w:cs="Arial"/>
          <w:iCs/>
          <w:color w:val="auto"/>
          <w:sz w:val="20"/>
          <w:szCs w:val="20"/>
          <w:lang w:eastAsia="en-US"/>
        </w:rPr>
        <w:t>represen</w:t>
      </w:r>
      <w:r w:rsidR="003B3B58" w:rsidRPr="00B850EC">
        <w:rPr>
          <w:rFonts w:cs="Arial"/>
          <w:iCs/>
          <w:color w:val="auto"/>
        </w:rPr>
        <w:t>ts th</w:t>
      </w:r>
      <w:r w:rsidR="003B3B58" w:rsidRPr="00B850EC">
        <w:rPr>
          <w:rFonts w:ascii="Arial" w:eastAsia="Times New Roman" w:hAnsi="Arial" w:cs="Arial"/>
          <w:iCs/>
          <w:color w:val="auto"/>
          <w:sz w:val="20"/>
          <w:szCs w:val="20"/>
          <w:lang w:eastAsia="en-US"/>
        </w:rPr>
        <w:t>e “</w:t>
      </w:r>
      <w:proofErr w:type="gramStart"/>
      <w:r w:rsidR="003B3B58" w:rsidRPr="00B850EC">
        <w:rPr>
          <w:rFonts w:ascii="Arial" w:eastAsia="Times New Roman" w:hAnsi="Arial" w:cs="Arial"/>
          <w:iCs/>
          <w:color w:val="auto"/>
          <w:sz w:val="20"/>
          <w:szCs w:val="20"/>
          <w:lang w:eastAsia="en-US"/>
        </w:rPr>
        <w:t>Generall</w:t>
      </w:r>
      <w:r w:rsidR="00D84990" w:rsidRPr="00B850EC">
        <w:rPr>
          <w:rFonts w:ascii="Arial" w:eastAsia="Times New Roman" w:hAnsi="Arial" w:cs="Arial"/>
          <w:iCs/>
          <w:color w:val="auto"/>
          <w:sz w:val="20"/>
          <w:szCs w:val="20"/>
          <w:lang w:eastAsia="en-US"/>
        </w:rPr>
        <w:t>y-accepted</w:t>
      </w:r>
      <w:proofErr w:type="gramEnd"/>
      <w:r w:rsidR="00D84990" w:rsidRPr="00B850EC">
        <w:rPr>
          <w:rFonts w:ascii="Arial" w:eastAsia="Times New Roman" w:hAnsi="Arial" w:cs="Arial"/>
          <w:iCs/>
          <w:color w:val="auto"/>
          <w:sz w:val="20"/>
          <w:szCs w:val="20"/>
          <w:lang w:eastAsia="en-US"/>
        </w:rPr>
        <w:t xml:space="preserve"> State of the Art” for </w:t>
      </w:r>
      <w:r w:rsidR="00EF3600" w:rsidRPr="00B850EC">
        <w:rPr>
          <w:rFonts w:ascii="Arial" w:eastAsia="Times New Roman" w:hAnsi="Arial" w:cs="Arial"/>
          <w:iCs/>
          <w:color w:val="auto"/>
          <w:sz w:val="20"/>
          <w:szCs w:val="20"/>
          <w:lang w:eastAsia="en-US"/>
        </w:rPr>
        <w:t>Consumer Internet of Things</w:t>
      </w:r>
      <w:r w:rsidR="00012386" w:rsidRPr="00B850EC">
        <w:rPr>
          <w:rFonts w:ascii="Arial" w:eastAsia="Times New Roman" w:hAnsi="Arial" w:cs="Arial"/>
          <w:iCs/>
          <w:color w:val="auto"/>
          <w:sz w:val="20"/>
          <w:szCs w:val="20"/>
          <w:lang w:eastAsia="en-US"/>
        </w:rPr>
        <w:t xml:space="preserve"> </w:t>
      </w:r>
      <w:r w:rsidR="00F52B15" w:rsidRPr="00B850EC">
        <w:rPr>
          <w:rFonts w:ascii="Arial" w:eastAsia="Times New Roman" w:hAnsi="Arial" w:cs="Arial"/>
          <w:iCs/>
          <w:color w:val="auto"/>
          <w:sz w:val="20"/>
          <w:szCs w:val="20"/>
          <w:lang w:eastAsia="en-US"/>
        </w:rPr>
        <w:t>(IoT)</w:t>
      </w:r>
      <w:r w:rsidR="00EF3600" w:rsidRPr="00B850EC">
        <w:rPr>
          <w:rFonts w:ascii="Arial" w:eastAsia="Times New Roman" w:hAnsi="Arial" w:cs="Arial"/>
          <w:iCs/>
          <w:color w:val="auto"/>
          <w:sz w:val="20"/>
          <w:szCs w:val="20"/>
          <w:lang w:eastAsia="en-US"/>
        </w:rPr>
        <w:t xml:space="preserve"> equipment</w:t>
      </w:r>
      <w:r w:rsidR="00CB7CB2">
        <w:rPr>
          <w:rFonts w:ascii="Arial" w:eastAsia="Times New Roman" w:hAnsi="Arial" w:cs="Arial"/>
          <w:iCs/>
          <w:color w:val="auto"/>
          <w:sz w:val="20"/>
          <w:szCs w:val="20"/>
          <w:lang w:eastAsia="en-US"/>
        </w:rPr>
        <w:t xml:space="preserve">, and is used by IECEE for world-wide </w:t>
      </w:r>
      <w:r w:rsidR="007E7BCE">
        <w:rPr>
          <w:rFonts w:ascii="Arial" w:eastAsia="Times New Roman" w:hAnsi="Arial" w:cs="Arial"/>
          <w:iCs/>
          <w:color w:val="auto"/>
          <w:sz w:val="20"/>
          <w:szCs w:val="20"/>
          <w:lang w:eastAsia="en-US"/>
        </w:rPr>
        <w:t xml:space="preserve">cybersecurity </w:t>
      </w:r>
      <w:r w:rsidR="00CB7CB2">
        <w:rPr>
          <w:rFonts w:ascii="Arial" w:eastAsia="Times New Roman" w:hAnsi="Arial" w:cs="Arial"/>
          <w:iCs/>
          <w:color w:val="auto"/>
          <w:sz w:val="20"/>
          <w:szCs w:val="20"/>
          <w:lang w:eastAsia="en-US"/>
        </w:rPr>
        <w:t>certification.</w:t>
      </w:r>
      <w:r w:rsidR="345BCA63" w:rsidRPr="182EE228">
        <w:rPr>
          <w:rFonts w:ascii="Arial" w:eastAsia="Times New Roman" w:hAnsi="Arial" w:cs="Arial"/>
          <w:color w:val="auto"/>
          <w:sz w:val="20"/>
          <w:szCs w:val="20"/>
          <w:lang w:eastAsia="en-US"/>
        </w:rPr>
        <w:t xml:space="preserve"> </w:t>
      </w:r>
      <w:r w:rsidR="208F792E" w:rsidRPr="0AC7B912">
        <w:rPr>
          <w:rFonts w:ascii="Arial" w:eastAsia="Times New Roman" w:hAnsi="Arial" w:cs="Arial"/>
          <w:color w:val="auto"/>
          <w:sz w:val="20"/>
          <w:szCs w:val="20"/>
          <w:lang w:eastAsia="en-US"/>
        </w:rPr>
        <w:t>As a contribution to the work carried out in the CEN CENELEC JTC 13 WG 8</w:t>
      </w:r>
      <w:r w:rsidR="0485D0DA" w:rsidRPr="0AC7B912">
        <w:rPr>
          <w:rFonts w:ascii="Arial" w:eastAsia="Times New Roman" w:hAnsi="Arial" w:cs="Arial"/>
          <w:color w:val="auto"/>
          <w:sz w:val="20"/>
          <w:szCs w:val="20"/>
          <w:lang w:eastAsia="en-US"/>
        </w:rPr>
        <w:t xml:space="preserve"> in response to </w:t>
      </w:r>
      <w:r w:rsidR="0485D0DA" w:rsidRPr="030F4346">
        <w:rPr>
          <w:rFonts w:ascii="Arial" w:eastAsia="Times New Roman" w:hAnsi="Arial" w:cs="Arial"/>
          <w:color w:val="auto"/>
          <w:sz w:val="20"/>
          <w:szCs w:val="20"/>
          <w:lang w:eastAsia="en-US"/>
        </w:rPr>
        <w:t>this standardization request</w:t>
      </w:r>
      <w:r w:rsidR="208F792E" w:rsidRPr="0AC7B912">
        <w:rPr>
          <w:rFonts w:ascii="Arial" w:eastAsia="Times New Roman" w:hAnsi="Arial" w:cs="Arial"/>
          <w:color w:val="auto"/>
          <w:sz w:val="20"/>
          <w:szCs w:val="20"/>
          <w:lang w:eastAsia="en-US"/>
        </w:rPr>
        <w:t xml:space="preserve">, ETSI TC CYBER have published </w:t>
      </w:r>
      <w:hyperlink r:id="rId34" w:history="1">
        <w:hyperlink r:id="rId35" w:history="1">
          <w:r w:rsidR="208F792E" w:rsidRPr="005D1A7B">
            <w:rPr>
              <w:rFonts w:ascii="Arial" w:eastAsia="Times New Roman" w:hAnsi="Arial" w:cs="Arial"/>
              <w:iCs/>
              <w:color w:val="0070C0"/>
              <w:sz w:val="20"/>
              <w:szCs w:val="20"/>
              <w:u w:val="single"/>
              <w:lang w:eastAsia="en-US"/>
            </w:rPr>
            <w:t>TS 103 929 - V1.2.1 - Cyber Security (CYBER); Mapping of specific requirements of standardisation request for RED articles 3(3)(d), 3(3)(e) and 3(3)(f) to IEC 62443-4-2 requirements and to ETSI EN 303 645 provisions</w:t>
          </w:r>
        </w:hyperlink>
      </w:hyperlink>
      <w:r w:rsidR="120DD79D" w:rsidRPr="00385E89">
        <w:rPr>
          <w:rFonts w:ascii="Arial" w:eastAsia="Times New Roman" w:hAnsi="Arial" w:cs="Arial"/>
          <w:iCs/>
          <w:color w:val="auto"/>
          <w:sz w:val="20"/>
          <w:szCs w:val="20"/>
          <w:lang w:eastAsia="en-US"/>
        </w:rPr>
        <w:t>.</w:t>
      </w:r>
    </w:p>
    <w:p w14:paraId="695804F5" w14:textId="77777777" w:rsidR="003B2B21" w:rsidRDefault="003B2B21" w:rsidP="000C7C9A">
      <w:pPr>
        <w:pStyle w:val="Default"/>
        <w:jc w:val="both"/>
        <w:rPr>
          <w:rFonts w:ascii="Arial" w:eastAsia="Times New Roman" w:hAnsi="Arial" w:cs="Arial"/>
          <w:iCs/>
          <w:color w:val="auto"/>
          <w:sz w:val="20"/>
          <w:szCs w:val="20"/>
          <w:lang w:eastAsia="en-US"/>
        </w:rPr>
      </w:pPr>
    </w:p>
    <w:p w14:paraId="77DC1BC9" w14:textId="5575D20C" w:rsidR="003B2B21" w:rsidRDefault="003B2B21"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EN 303 645 has also been adop</w:t>
      </w:r>
      <w:r w:rsidR="0060262D">
        <w:rPr>
          <w:rFonts w:ascii="Arial" w:eastAsia="Times New Roman" w:hAnsi="Arial" w:cs="Arial"/>
          <w:iCs/>
          <w:color w:val="auto"/>
          <w:sz w:val="20"/>
          <w:szCs w:val="20"/>
          <w:lang w:eastAsia="en-US"/>
        </w:rPr>
        <w:t>ted as a National Standard in Japan and in India.</w:t>
      </w:r>
    </w:p>
    <w:p w14:paraId="4835D750" w14:textId="77777777" w:rsidR="00CB7CB2" w:rsidRDefault="00CB7CB2" w:rsidP="000C7C9A">
      <w:pPr>
        <w:pStyle w:val="Default"/>
        <w:jc w:val="both"/>
        <w:rPr>
          <w:rFonts w:ascii="Arial" w:eastAsia="Times New Roman" w:hAnsi="Arial" w:cs="Arial"/>
          <w:iCs/>
          <w:color w:val="auto"/>
          <w:sz w:val="20"/>
          <w:szCs w:val="20"/>
          <w:lang w:eastAsia="en-US"/>
        </w:rPr>
      </w:pPr>
    </w:p>
    <w:p w14:paraId="644F6EE8" w14:textId="77777777" w:rsidR="00F52724" w:rsidRDefault="008E6423" w:rsidP="00D53234">
      <w:pPr>
        <w:keepNext/>
      </w:pPr>
      <w:r>
        <w:t>In response to a request from the European Commission ETSI TC CYBER</w:t>
      </w:r>
      <w:r w:rsidR="32B18EBC">
        <w:t>,</w:t>
      </w:r>
      <w:r>
        <w:t xml:space="preserve"> </w:t>
      </w:r>
      <w:r w:rsidR="00DA1912">
        <w:t>has been</w:t>
      </w:r>
      <w:r w:rsidR="00BF6CBE">
        <w:t xml:space="preserve"> </w:t>
      </w:r>
      <w:r w:rsidR="63C1CDFB">
        <w:t>participating in the joint effort of the ESOs, ENISA and EU JRC</w:t>
      </w:r>
      <w:r w:rsidR="356A91E5">
        <w:t xml:space="preserve"> to </w:t>
      </w:r>
      <w:r w:rsidR="73E8279A">
        <w:t xml:space="preserve">map </w:t>
      </w:r>
      <w:r w:rsidR="00E226E4">
        <w:t>existing standards</w:t>
      </w:r>
      <w:r w:rsidR="00DA1912">
        <w:t xml:space="preserve"> to the requirements of the Cyber</w:t>
      </w:r>
      <w:r w:rsidR="00BF6CBE">
        <w:t xml:space="preserve"> Resilience Act. </w:t>
      </w:r>
      <w:r w:rsidR="71D043AC">
        <w:t xml:space="preserve">ETSI </w:t>
      </w:r>
      <w:r w:rsidR="45C0E81E">
        <w:t>has sent a</w:t>
      </w:r>
      <w:r w:rsidR="71D043AC">
        <w:t xml:space="preserve"> proposal </w:t>
      </w:r>
      <w:r w:rsidR="62D712FA">
        <w:t>on 16 May 2023</w:t>
      </w:r>
      <w:r w:rsidR="71D043AC">
        <w:t xml:space="preserve"> </w:t>
      </w:r>
      <w:r w:rsidR="086D7DF1">
        <w:t xml:space="preserve">in response to </w:t>
      </w:r>
      <w:r w:rsidR="71D043AC">
        <w:t xml:space="preserve">EISMEA call for proposal of </w:t>
      </w:r>
      <w:r w:rsidR="108D1EBB">
        <w:t>March 2023 (MP-STAND-2023-ESOS-01-IBA)</w:t>
      </w:r>
      <w:r w:rsidR="35B4339C">
        <w:t xml:space="preserve"> </w:t>
      </w:r>
      <w:r w:rsidR="5FEEE680">
        <w:t xml:space="preserve">on </w:t>
      </w:r>
      <w:r w:rsidR="35B4339C">
        <w:t>T</w:t>
      </w:r>
      <w:r w:rsidR="770390E6">
        <w:t>o</w:t>
      </w:r>
      <w:r w:rsidR="35B4339C">
        <w:t xml:space="preserve">pic </w:t>
      </w:r>
      <w:r w:rsidR="7D161A7A">
        <w:t>6</w:t>
      </w:r>
      <w:r w:rsidR="37BE40BA">
        <w:t>:</w:t>
      </w:r>
      <w:r w:rsidR="7D161A7A">
        <w:t xml:space="preserve"> Pre-standardisation work related to the proposed REGULATION on horizontal cybersecurity requirements for products with digital elements and amending Regulation (EU) 2019/1020 (Cyber Resilience Act proposal, COM/2022/454 final) by ETSI. </w:t>
      </w:r>
    </w:p>
    <w:p w14:paraId="44B8DE54" w14:textId="77777777" w:rsidR="00F52724" w:rsidRDefault="00F52724" w:rsidP="00D53234">
      <w:pPr>
        <w:keepNext/>
      </w:pPr>
    </w:p>
    <w:p w14:paraId="4B66CE8A" w14:textId="5D234CF9" w:rsidR="008E6423" w:rsidRDefault="008E6423" w:rsidP="00D53234">
      <w:pPr>
        <w:keepNext/>
      </w:pPr>
      <w:r>
        <w:t>ETSI TC CYBER deliver</w:t>
      </w:r>
      <w:r w:rsidR="00CD435B">
        <w:t>ed</w:t>
      </w:r>
      <w:r>
        <w:t xml:space="preserve"> a first mapping </w:t>
      </w:r>
      <w:r w:rsidR="00B111F7">
        <w:t>in May</w:t>
      </w:r>
      <w:r>
        <w:t xml:space="preserve"> 2023</w:t>
      </w:r>
      <w:r w:rsidR="006769D4">
        <w:t xml:space="preserve">, published as </w:t>
      </w:r>
      <w:hyperlink r:id="rId36" w:history="1">
        <w:r w:rsidR="006769D4" w:rsidRPr="009F3EC2">
          <w:rPr>
            <w:rStyle w:val="Hyperlink"/>
          </w:rPr>
          <w:t>TS 103 929 v1.2.1</w:t>
        </w:r>
      </w:hyperlink>
      <w:r w:rsidR="00EA63E3">
        <w:t xml:space="preserve">.  The TC </w:t>
      </w:r>
      <w:r w:rsidR="66AEA1EB">
        <w:t xml:space="preserve">is regularly sharing its progress </w:t>
      </w:r>
      <w:r w:rsidR="40D36AE9">
        <w:t xml:space="preserve">updates </w:t>
      </w:r>
      <w:r w:rsidR="66AEA1EB">
        <w:t xml:space="preserve">with CEN CENELEC </w:t>
      </w:r>
      <w:r w:rsidR="6A0F8C9A">
        <w:t>J</w:t>
      </w:r>
      <w:r w:rsidR="66AEA1EB">
        <w:t xml:space="preserve">TC 13, </w:t>
      </w:r>
    </w:p>
    <w:p w14:paraId="23306A8D" w14:textId="537CB67A" w:rsidR="007A1A93" w:rsidRDefault="0010796E" w:rsidP="00D53234">
      <w:pPr>
        <w:keepNext/>
      </w:pPr>
      <w:r>
        <w:t xml:space="preserve">The European Commission has since adopted a </w:t>
      </w:r>
      <w:hyperlink r:id="rId37" w:history="1">
        <w:r w:rsidRPr="006E0907">
          <w:rPr>
            <w:rStyle w:val="Hyperlink"/>
          </w:rPr>
          <w:t>revision of M/585</w:t>
        </w:r>
      </w:hyperlink>
      <w:r w:rsidR="00324BEB">
        <w:t xml:space="preserve">, </w:t>
      </w:r>
      <w:r w:rsidR="00835DB5">
        <w:t>delaying</w:t>
      </w:r>
      <w:r w:rsidR="00324BEB">
        <w:t xml:space="preserve"> </w:t>
      </w:r>
      <w:r w:rsidR="00835DB5" w:rsidRPr="00835DB5">
        <w:t>the date of delivery of harmonised standards</w:t>
      </w:r>
      <w:r w:rsidR="00842335">
        <w:t xml:space="preserve"> from CEN &amp; CENELEC</w:t>
      </w:r>
      <w:r w:rsidR="00835DB5" w:rsidRPr="00835DB5">
        <w:t xml:space="preserve"> in support of this piece of legislation from 30 September 2023 until 30 June 2024.</w:t>
      </w:r>
    </w:p>
    <w:p w14:paraId="717321C1" w14:textId="77777777" w:rsidR="00C57EA7" w:rsidRDefault="00C57EA7" w:rsidP="00D53234">
      <w:pPr>
        <w:keepNext/>
      </w:pPr>
    </w:p>
    <w:p w14:paraId="22C390EE" w14:textId="2F46190C" w:rsidR="00A678E8" w:rsidRDefault="00FA693E" w:rsidP="00D53234">
      <w:pPr>
        <w:keepNext/>
      </w:pPr>
      <w:r>
        <w:t xml:space="preserve">ETSI </w:t>
      </w:r>
      <w:r w:rsidR="00C57EA7">
        <w:t xml:space="preserve">TC </w:t>
      </w:r>
      <w:r>
        <w:t>CYBER</w:t>
      </w:r>
      <w:r w:rsidR="00C57EA7">
        <w:t xml:space="preserve"> has updated </w:t>
      </w:r>
      <w:r w:rsidR="00C57EA7" w:rsidRPr="00C57EA7">
        <w:t>TS 103 645 Consumer Internet of Things – Baseline Requirements</w:t>
      </w:r>
      <w:r w:rsidR="00C57EA7">
        <w:t xml:space="preserve">, now published as </w:t>
      </w:r>
      <w:hyperlink r:id="rId38" w:history="1">
        <w:r w:rsidR="00C57EA7" w:rsidRPr="00C57EA7">
          <w:rPr>
            <w:rStyle w:val="Hyperlink"/>
          </w:rPr>
          <w:t>TS 103  645 v 3.1.1</w:t>
        </w:r>
      </w:hyperlink>
      <w:r w:rsidR="00C57EA7">
        <w:t xml:space="preserve"> </w:t>
      </w:r>
      <w:r w:rsidR="00DB2094">
        <w:t xml:space="preserve">(2024-01) </w:t>
      </w:r>
      <w:r w:rsidR="00C57EA7">
        <w:t xml:space="preserve">which is </w:t>
      </w:r>
      <w:r w:rsidR="00A505B5">
        <w:t xml:space="preserve">being used as the </w:t>
      </w:r>
      <w:r w:rsidR="00162BB9">
        <w:t xml:space="preserve">basis for </w:t>
      </w:r>
      <w:r w:rsidR="00C57EA7" w:rsidRPr="00C57EA7">
        <w:t>to an update to EN 303</w:t>
      </w:r>
      <w:r w:rsidR="00162BB9">
        <w:t> </w:t>
      </w:r>
      <w:r w:rsidR="00C57EA7" w:rsidRPr="00C57EA7">
        <w:t>645</w:t>
      </w:r>
      <w:r w:rsidR="00162BB9">
        <w:t xml:space="preserve"> (</w:t>
      </w:r>
      <w:r w:rsidR="00162BB9" w:rsidRPr="00162BB9">
        <w:t>REN/CYBER-00127</w:t>
      </w:r>
      <w:r w:rsidR="00162BB9">
        <w:t>)</w:t>
      </w:r>
      <w:r w:rsidR="00C57EA7" w:rsidRPr="00C57EA7">
        <w:t xml:space="preserve"> </w:t>
      </w:r>
      <w:r w:rsidR="00BF7E03">
        <w:t xml:space="preserve">which is expected </w:t>
      </w:r>
      <w:r w:rsidR="00C57EA7" w:rsidRPr="00C57EA7">
        <w:t xml:space="preserve">to play a significant role in Cyber Resilience Act (CRA) </w:t>
      </w:r>
      <w:r w:rsidR="00C57EA7" w:rsidRPr="00C57EA7">
        <w:lastRenderedPageBreak/>
        <w:t>compliance for consumer devices</w:t>
      </w:r>
      <w:r w:rsidR="00C57EA7">
        <w:t xml:space="preserve">. </w:t>
      </w:r>
      <w:hyperlink r:id="rId39" w:history="1">
        <w:r w:rsidR="00933275" w:rsidRPr="00A678E8">
          <w:rPr>
            <w:rStyle w:val="Hyperlink"/>
            <w:highlight w:val="yellow"/>
          </w:rPr>
          <w:t>Draft EN 303 645 v3.1.2 (2024-06)</w:t>
        </w:r>
      </w:hyperlink>
      <w:r w:rsidR="00933275" w:rsidRPr="00A678E8">
        <w:rPr>
          <w:highlight w:val="yellow"/>
        </w:rPr>
        <w:t xml:space="preserve"> is on </w:t>
      </w:r>
      <w:r w:rsidR="001A51EB" w:rsidRPr="00A678E8">
        <w:rPr>
          <w:highlight w:val="yellow"/>
        </w:rPr>
        <w:t xml:space="preserve">the first (Enquiry) phase of the EN Approval procedure which is expected to complete on </w:t>
      </w:r>
      <w:r w:rsidR="00E945AF" w:rsidRPr="00A678E8">
        <w:rPr>
          <w:highlight w:val="yellow"/>
        </w:rPr>
        <w:t>9 September 2024.</w:t>
      </w:r>
      <w:r w:rsidR="00E945AF">
        <w:t xml:space="preserve">  </w:t>
      </w:r>
    </w:p>
    <w:p w14:paraId="48D6A60E" w14:textId="77777777" w:rsidR="00A678E8" w:rsidRDefault="00A678E8" w:rsidP="00D53234">
      <w:pPr>
        <w:keepNext/>
      </w:pPr>
    </w:p>
    <w:p w14:paraId="63518347" w14:textId="439BBE0C" w:rsidR="00C57EA7" w:rsidRDefault="00FA693E" w:rsidP="00D53234">
      <w:pPr>
        <w:keepNext/>
      </w:pPr>
      <w:r>
        <w:t>TC CYBER has also published TR 103 936 v1.1.1 on “</w:t>
      </w:r>
      <w:r w:rsidRPr="00FA693E">
        <w:t>Implementing Design practices to mitigate consumer IoT-enabled Coercive Control</w:t>
      </w:r>
      <w:r>
        <w:t>”.  This is a</w:t>
      </w:r>
      <w:r w:rsidRPr="00FA693E">
        <w:t>n important area of standards guidance not previously tackled by other SDOs</w:t>
      </w:r>
      <w:r>
        <w:t>.</w:t>
      </w:r>
    </w:p>
    <w:p w14:paraId="5F9E40F4" w14:textId="77777777" w:rsidR="00483FB3" w:rsidRDefault="00483FB3" w:rsidP="00D53234">
      <w:pPr>
        <w:keepNext/>
      </w:pPr>
    </w:p>
    <w:p w14:paraId="0D8DBCD7" w14:textId="1E98D162" w:rsidR="00483FB3" w:rsidRDefault="00483FB3" w:rsidP="00D53234">
      <w:pPr>
        <w:keepNext/>
      </w:pPr>
      <w:r>
        <w:t xml:space="preserve">ETSI has contributed </w:t>
      </w:r>
      <w:r w:rsidR="00D51298">
        <w:t>to the work of CEN &amp; CENELEC under M/</w:t>
      </w:r>
      <w:r w:rsidR="00BE005B">
        <w:t>585 and</w:t>
      </w:r>
      <w:r w:rsidR="00776F8F">
        <w:t xml:space="preserve"> understands that the Commission intends to re-use the three resulting standards in the context of the Cyber Resilience Act (see below).</w:t>
      </w:r>
    </w:p>
    <w:p w14:paraId="45CF503B" w14:textId="77777777" w:rsidR="00C01123" w:rsidRDefault="00C01123" w:rsidP="00D076F8"/>
    <w:p w14:paraId="4DA5E194" w14:textId="1492D8AD" w:rsidR="00C01123" w:rsidRPr="00350710" w:rsidRDefault="00D076F8" w:rsidP="00C01123">
      <w:pPr>
        <w:pStyle w:val="Heading2"/>
      </w:pPr>
      <w:bookmarkStart w:id="17" w:name="_Toc169962067"/>
      <w:r>
        <w:t>3.</w:t>
      </w:r>
      <w:r w:rsidR="00AD3EBC">
        <w:t>7</w:t>
      </w:r>
      <w:r>
        <w:tab/>
      </w:r>
      <w:r w:rsidR="00684AAC">
        <w:t xml:space="preserve">M/587: </w:t>
      </w:r>
      <w:r w:rsidR="00C01123" w:rsidRPr="00350710">
        <w:t>Accessibility</w:t>
      </w:r>
      <w:r w:rsidR="00A700FE">
        <w:t xml:space="preserve"> </w:t>
      </w:r>
      <w:r w:rsidR="00A700FE" w:rsidRPr="00371ECD">
        <w:rPr>
          <w:highlight w:val="yellow"/>
        </w:rPr>
        <w:t>(under execution)</w:t>
      </w:r>
      <w:bookmarkEnd w:id="17"/>
    </w:p>
    <w:p w14:paraId="6FCBBDA2" w14:textId="15FCB11F" w:rsidR="00C01123" w:rsidRDefault="00C01123" w:rsidP="00C01123">
      <w:r w:rsidRPr="00350710">
        <w:t>The European Commission has adopted this request</w:t>
      </w:r>
      <w:r>
        <w:t xml:space="preserve"> made under Directive </w:t>
      </w:r>
      <w:r w:rsidRPr="059EA4C4">
        <w:rPr>
          <w:rFonts w:cs="Arial"/>
          <w:color w:val="000000" w:themeColor="text1"/>
        </w:rPr>
        <w:t>(EU) 2019/882</w:t>
      </w:r>
      <w:r>
        <w:rPr>
          <w:rFonts w:cs="Arial"/>
          <w:color w:val="000000" w:themeColor="text1"/>
        </w:rPr>
        <w:t xml:space="preserve"> </w:t>
      </w:r>
      <w:r w:rsidRPr="059EA4C4">
        <w:rPr>
          <w:rFonts w:cs="Arial"/>
          <w:color w:val="000000" w:themeColor="text1"/>
        </w:rPr>
        <w:t>(“the Accessibility Act”)</w:t>
      </w:r>
      <w:r w:rsidRPr="00350710">
        <w:t>, which has been formally communicated to CEN, CENELEC and ETSI.</w:t>
      </w:r>
      <w:r>
        <w:t xml:space="preserve"> The ETSI DG accepted this Standardisation Request on 11 October 2022. ETSI has indicated in its response that the completion of this work within the timeframes defined in the standardisation request will require continuous funding of the related work items by the EU. ETSI CEN and CENELEC have also communicated their joint Work Programme to the European Commission on 9 December 2022.</w:t>
      </w:r>
    </w:p>
    <w:p w14:paraId="7636EC01" w14:textId="77777777" w:rsidR="00C01123" w:rsidRDefault="00C01123" w:rsidP="00C01123"/>
    <w:p w14:paraId="30942A80" w14:textId="22135EFE" w:rsidR="00E619A1" w:rsidRDefault="00B32A8B" w:rsidP="00C01123">
      <w:r>
        <w:t xml:space="preserve">In response to this mandate, ETSI TC HF is revising </w:t>
      </w:r>
      <w:hyperlink r:id="rId40" w:history="1">
        <w:r w:rsidRPr="00C30979">
          <w:rPr>
            <w:rStyle w:val="Hyperlink"/>
          </w:rPr>
          <w:t>EN 301 549</w:t>
        </w:r>
      </w:hyperlink>
      <w:r w:rsidR="00C01123">
        <w:t xml:space="preserve">. </w:t>
      </w:r>
      <w:r w:rsidR="00E619A1" w:rsidRPr="00BA7A0C">
        <w:t>EN 301 549 has also be</w:t>
      </w:r>
      <w:r w:rsidR="00E619A1">
        <w:t>e</w:t>
      </w:r>
      <w:r w:rsidR="00E619A1" w:rsidRPr="00BA7A0C">
        <w:t>n a</w:t>
      </w:r>
      <w:r w:rsidR="00E619A1">
        <w:t>dopted as an Indian standard by the Bureau of Indian Standards (BIS)</w:t>
      </w:r>
      <w:r w:rsidR="00EC6FC3">
        <w:t>.</w:t>
      </w:r>
    </w:p>
    <w:p w14:paraId="130D4B3F" w14:textId="77777777" w:rsidR="00E619A1" w:rsidRDefault="00E619A1" w:rsidP="00C01123"/>
    <w:p w14:paraId="3408E1D1" w14:textId="37F842BB" w:rsidR="00C01123" w:rsidRDefault="00C01123" w:rsidP="00C01123">
      <w:r>
        <w:t xml:space="preserve">EMTEL are initially developing a </w:t>
      </w:r>
      <w:hyperlink r:id="rId41">
        <w:r w:rsidRPr="059EA4C4">
          <w:rPr>
            <w:rStyle w:val="Hyperlink"/>
          </w:rPr>
          <w:t>TS 103 919</w:t>
        </w:r>
      </w:hyperlink>
      <w:r>
        <w:t xml:space="preserve"> on accessibility and interoperability of emergency communications and for the answering of emergency communications by the public safety answering point (PSAPs)</w:t>
      </w:r>
      <w:r w:rsidR="00463A0B">
        <w:t xml:space="preserve">, which is expected to </w:t>
      </w:r>
      <w:r>
        <w:t>evolve into a corresponding HS (</w:t>
      </w:r>
      <w:hyperlink r:id="rId42">
        <w:r w:rsidRPr="059EA4C4">
          <w:rPr>
            <w:rStyle w:val="Hyperlink"/>
          </w:rPr>
          <w:t>EN 303 919</w:t>
        </w:r>
      </w:hyperlink>
      <w:r>
        <w:t>)</w:t>
      </w:r>
      <w:r w:rsidR="00C57EA7">
        <w:t xml:space="preserve"> to be delivered as a mature draft by August 2024</w:t>
      </w:r>
      <w:r>
        <w:t>.</w:t>
      </w:r>
      <w:r w:rsidR="00C53723">
        <w:t xml:space="preserve"> The TS 103 919 </w:t>
      </w:r>
      <w:r w:rsidR="00946356">
        <w:t xml:space="preserve">Stable draft </w:t>
      </w:r>
      <w:r w:rsidR="00946356" w:rsidRPr="00946356">
        <w:t>is publicly available at https://docbox.etsi.org/EMTEL/Open/ETSI%20TS%20103%20919%20Accessible_emergency_communications_v008_Stable%20draft.pdf</w:t>
      </w:r>
    </w:p>
    <w:p w14:paraId="53CBE7B7" w14:textId="77777777" w:rsidR="00C01123" w:rsidRDefault="00C01123" w:rsidP="00C01123"/>
    <w:p w14:paraId="74C8F124" w14:textId="1B36DA17" w:rsidR="00C01123" w:rsidRDefault="00C01123" w:rsidP="00C01123">
      <w:r>
        <w:t>ETSI, CEN &amp; CENELEC sent the first annual report on the execution of M/587 on 12 September 2023.  The completion of the work within the time frames defined in the standardisation request requires sufficient continuous funding and in particular the acceptance of the corresponding proposals submitted and to be submitted to EISMEA.  Given the delay in obtaining the initial funding</w:t>
      </w:r>
      <w:r w:rsidR="00E240AD">
        <w:t xml:space="preserve"> (e.g.</w:t>
      </w:r>
      <w:r w:rsidR="0039789E">
        <w:t xml:space="preserve"> </w:t>
      </w:r>
      <w:r w:rsidR="00CF0109">
        <w:t xml:space="preserve">for finalising </w:t>
      </w:r>
      <w:r w:rsidR="00AD5D5C">
        <w:t xml:space="preserve">EMTEL ETSI </w:t>
      </w:r>
      <w:r w:rsidR="00CF0109">
        <w:t>HS/EN 303 919)</w:t>
      </w:r>
      <w:r>
        <w:t>, the schedule of some work items had to be shifted</w:t>
      </w:r>
      <w:r w:rsidR="00F7144E">
        <w:t xml:space="preserve"> and may be</w:t>
      </w:r>
      <w:r w:rsidR="00641A33">
        <w:t xml:space="preserve"> shifted again</w:t>
      </w:r>
      <w:r>
        <w:t>.</w:t>
      </w:r>
    </w:p>
    <w:p w14:paraId="5BD7DCD9" w14:textId="77777777" w:rsidR="00C01123" w:rsidRDefault="00C01123" w:rsidP="00C01123"/>
    <w:p w14:paraId="3A41C6C3" w14:textId="45528A2E" w:rsidR="000F715F" w:rsidRDefault="000F715F" w:rsidP="000F715F">
      <w:pPr>
        <w:rPr>
          <w:lang w:val="en-US"/>
        </w:rPr>
      </w:pPr>
      <w:r w:rsidRPr="000F715F">
        <w:rPr>
          <w:lang w:val="en-US"/>
        </w:rPr>
        <w:t>Work in STF 614 (Revision of EN 301549) is ongoing</w:t>
      </w:r>
      <w:r>
        <w:rPr>
          <w:lang w:val="en-US"/>
        </w:rPr>
        <w:t>: a</w:t>
      </w:r>
      <w:r w:rsidRPr="000F715F">
        <w:rPr>
          <w:lang w:val="en-US"/>
        </w:rPr>
        <w:t xml:space="preserve">t this time (January 2), we see a certain risk that the STF team cannot find consensus on accessibility requirements related to certain services (Real-Time Text). If that situation cannot be resolved, </w:t>
      </w:r>
      <w:r>
        <w:rPr>
          <w:lang w:val="en-US"/>
        </w:rPr>
        <w:t>it</w:t>
      </w:r>
      <w:r w:rsidRPr="000F715F">
        <w:rPr>
          <w:lang w:val="en-US"/>
        </w:rPr>
        <w:t xml:space="preserve"> </w:t>
      </w:r>
      <w:r>
        <w:rPr>
          <w:lang w:val="en-US"/>
        </w:rPr>
        <w:t xml:space="preserve">may </w:t>
      </w:r>
      <w:r w:rsidRPr="000F715F">
        <w:rPr>
          <w:lang w:val="en-US"/>
        </w:rPr>
        <w:t>need to be escalated to and discussed with the EC</w:t>
      </w:r>
      <w:r>
        <w:rPr>
          <w:lang w:val="en-US"/>
        </w:rPr>
        <w:t>.</w:t>
      </w:r>
    </w:p>
    <w:p w14:paraId="79F40477" w14:textId="77777777" w:rsidR="000F715F" w:rsidRDefault="000F715F" w:rsidP="000F715F">
      <w:pPr>
        <w:rPr>
          <w:lang w:val="en-US"/>
        </w:rPr>
      </w:pPr>
    </w:p>
    <w:p w14:paraId="6D79CD7C" w14:textId="05EB2C73" w:rsidR="000F715F" w:rsidRPr="000F715F" w:rsidRDefault="000F715F" w:rsidP="000F715F">
      <w:r w:rsidRPr="000F715F">
        <w:t xml:space="preserve">STF 674 (Total Conversation) has officially started. The STF will produce </w:t>
      </w:r>
      <w:r w:rsidRPr="000F715F">
        <w:br/>
        <w:t>ES 204 009: Requirements for (Interoperable) Total Conversation Services</w:t>
      </w:r>
    </w:p>
    <w:p w14:paraId="6CB2A752" w14:textId="77777777" w:rsidR="000F715F" w:rsidRDefault="000F715F" w:rsidP="00C01123"/>
    <w:p w14:paraId="74175547" w14:textId="000BB1E7" w:rsidR="0069059C" w:rsidRPr="00DD4535" w:rsidRDefault="00DD4535" w:rsidP="00DD4535">
      <w:r>
        <w:t xml:space="preserve">The </w:t>
      </w:r>
      <w:r w:rsidR="0069059C" w:rsidRPr="0069059C">
        <w:t>ETSI’s Accessibility Strategy</w:t>
      </w:r>
      <w:r>
        <w:t xml:space="preserve"> </w:t>
      </w:r>
      <w:r w:rsidR="0069059C">
        <w:t>endorsed by GA#81</w:t>
      </w:r>
      <w:r w:rsidR="001A5582" w:rsidRPr="001A5582">
        <w:t xml:space="preserve"> (</w:t>
      </w:r>
      <w:hyperlink r:id="rId43" w:history="1">
        <w:r w:rsidR="001A5582" w:rsidRPr="00F80FA5">
          <w:rPr>
            <w:rStyle w:val="Hyperlink"/>
          </w:rPr>
          <w:t>GA(23)81_021</w:t>
        </w:r>
      </w:hyperlink>
      <w:r w:rsidR="001A5582" w:rsidRPr="001A5582">
        <w:t>)</w:t>
      </w:r>
      <w:r w:rsidR="0069059C">
        <w:t xml:space="preserve"> includes </w:t>
      </w:r>
      <w:r w:rsidR="0069059C" w:rsidRPr="0069059C">
        <w:rPr>
          <w:lang w:val="en-US"/>
        </w:rPr>
        <w:t>considers four projects to achieve the objectives of the accessibility policy</w:t>
      </w:r>
      <w:r>
        <w:rPr>
          <w:lang w:val="en-US"/>
        </w:rPr>
        <w:t>:</w:t>
      </w:r>
    </w:p>
    <w:p w14:paraId="0E7C7ED8" w14:textId="71DB5295" w:rsidR="00DD4535" w:rsidRPr="00D762B6" w:rsidRDefault="00DD4535" w:rsidP="00DD4535">
      <w:pPr>
        <w:pStyle w:val="ListParagraph"/>
        <w:numPr>
          <w:ilvl w:val="0"/>
          <w:numId w:val="41"/>
        </w:numPr>
      </w:pPr>
      <w:r w:rsidRPr="00D762B6">
        <w:rPr>
          <w:lang w:val="en-US"/>
        </w:rPr>
        <w:t>STF 675 has officially started on January 2, 2024</w:t>
      </w:r>
    </w:p>
    <w:p w14:paraId="028BB1AD" w14:textId="59DF6AEC" w:rsidR="00D762B6" w:rsidRPr="00D762B6" w:rsidRDefault="00DD4535" w:rsidP="00D762B6">
      <w:pPr>
        <w:pStyle w:val="ListParagraph"/>
        <w:numPr>
          <w:ilvl w:val="0"/>
          <w:numId w:val="41"/>
        </w:numPr>
      </w:pPr>
      <w:r w:rsidRPr="00D762B6">
        <w:rPr>
          <w:lang w:val="en-US"/>
        </w:rPr>
        <w:t xml:space="preserve">The </w:t>
      </w:r>
      <w:r w:rsidR="006D705C">
        <w:rPr>
          <w:lang w:val="en-US"/>
        </w:rPr>
        <w:t>C</w:t>
      </w:r>
      <w:r w:rsidR="0077301A">
        <w:rPr>
          <w:lang w:val="en-US"/>
        </w:rPr>
        <w:t xml:space="preserve">all for Expertise </w:t>
      </w:r>
      <w:r w:rsidR="006D705C">
        <w:rPr>
          <w:lang w:val="en-US"/>
        </w:rPr>
        <w:t xml:space="preserve">for the </w:t>
      </w:r>
      <w:r w:rsidRPr="00D762B6">
        <w:rPr>
          <w:lang w:val="en-US"/>
        </w:rPr>
        <w:t>2</w:t>
      </w:r>
      <w:r w:rsidRPr="00D762B6">
        <w:rPr>
          <w:vertAlign w:val="superscript"/>
          <w:lang w:val="en-US"/>
        </w:rPr>
        <w:t>nd</w:t>
      </w:r>
      <w:r w:rsidRPr="00D762B6">
        <w:rPr>
          <w:lang w:val="en-US"/>
        </w:rPr>
        <w:t xml:space="preserve"> project proposal (STF 680 on accessible ETSI meetings) </w:t>
      </w:r>
      <w:r w:rsidR="006D705C">
        <w:rPr>
          <w:lang w:val="en-US"/>
        </w:rPr>
        <w:t xml:space="preserve">completed </w:t>
      </w:r>
      <w:r w:rsidRPr="00D762B6">
        <w:rPr>
          <w:lang w:val="en-US"/>
        </w:rPr>
        <w:t>on January 15, 2024</w:t>
      </w:r>
      <w:r w:rsidR="0029056D">
        <w:rPr>
          <w:lang w:val="en-US"/>
        </w:rPr>
        <w:t xml:space="preserve">; a team of experts has been </w:t>
      </w:r>
      <w:proofErr w:type="gramStart"/>
      <w:r w:rsidR="0029056D">
        <w:rPr>
          <w:lang w:val="en-US"/>
        </w:rPr>
        <w:t>selected</w:t>
      </w:r>
      <w:proofErr w:type="gramEnd"/>
    </w:p>
    <w:p w14:paraId="4840A8FF" w14:textId="0B444B65" w:rsidR="00DD4535" w:rsidRPr="00D762B6" w:rsidRDefault="00DD4535" w:rsidP="00D762B6">
      <w:pPr>
        <w:pStyle w:val="ListParagraph"/>
        <w:numPr>
          <w:ilvl w:val="0"/>
          <w:numId w:val="41"/>
        </w:numPr>
      </w:pPr>
      <w:r w:rsidRPr="00D762B6">
        <w:rPr>
          <w:lang w:val="en-US"/>
        </w:rPr>
        <w:t xml:space="preserve">The remaining two projects shall be submitted for funding in 2024 / </w:t>
      </w:r>
      <w:proofErr w:type="gramStart"/>
      <w:r w:rsidRPr="00D762B6">
        <w:rPr>
          <w:lang w:val="en-US"/>
        </w:rPr>
        <w:t>2025</w:t>
      </w:r>
      <w:proofErr w:type="gramEnd"/>
    </w:p>
    <w:p w14:paraId="67F9A3EE" w14:textId="77777777" w:rsidR="00F57127" w:rsidRDefault="00F57127" w:rsidP="000C7C9A">
      <w:pPr>
        <w:pStyle w:val="Default"/>
        <w:jc w:val="both"/>
        <w:rPr>
          <w:rFonts w:ascii="Arial" w:eastAsia="Times New Roman" w:hAnsi="Arial" w:cs="Arial"/>
          <w:iCs/>
          <w:color w:val="auto"/>
          <w:sz w:val="20"/>
          <w:szCs w:val="20"/>
          <w:lang w:eastAsia="en-US"/>
        </w:rPr>
      </w:pPr>
    </w:p>
    <w:p w14:paraId="4D84E727" w14:textId="047C6062" w:rsidR="00DD4535" w:rsidRDefault="00DD4535"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ETSI TC STQ is planning a workshop for spring 2025 with the working title: “</w:t>
      </w:r>
      <w:r w:rsidRPr="00DD4535">
        <w:rPr>
          <w:rFonts w:ascii="Arial" w:eastAsia="Times New Roman" w:hAnsi="Arial" w:cs="Arial"/>
          <w:iCs/>
          <w:color w:val="auto"/>
          <w:sz w:val="20"/>
          <w:szCs w:val="20"/>
          <w:lang w:eastAsia="en-US"/>
        </w:rPr>
        <w:t>Communication for all - Supporting diversity and accessibility in speech and audio transmissions and human-machine communication</w:t>
      </w:r>
      <w:r>
        <w:rPr>
          <w:rFonts w:ascii="Arial" w:eastAsia="Times New Roman" w:hAnsi="Arial" w:cs="Arial"/>
          <w:iCs/>
          <w:color w:val="auto"/>
          <w:sz w:val="20"/>
          <w:szCs w:val="20"/>
          <w:lang w:eastAsia="en-US"/>
        </w:rPr>
        <w:t>”</w:t>
      </w:r>
    </w:p>
    <w:p w14:paraId="21B4C90B" w14:textId="77777777" w:rsidR="00684536" w:rsidRDefault="00684536" w:rsidP="000C7C9A">
      <w:pPr>
        <w:pStyle w:val="Default"/>
        <w:jc w:val="both"/>
        <w:rPr>
          <w:rFonts w:ascii="Arial" w:eastAsia="Times New Roman" w:hAnsi="Arial" w:cs="Arial"/>
          <w:iCs/>
          <w:color w:val="auto"/>
          <w:sz w:val="20"/>
          <w:szCs w:val="20"/>
          <w:lang w:eastAsia="en-US"/>
        </w:rPr>
      </w:pPr>
    </w:p>
    <w:p w14:paraId="44C5BADE" w14:textId="481F915A" w:rsidR="00684536" w:rsidRPr="002E2F56" w:rsidRDefault="00684536" w:rsidP="00684536">
      <w:pPr>
        <w:pStyle w:val="Heading2"/>
      </w:pPr>
      <w:bookmarkStart w:id="18" w:name="_Toc169962068"/>
      <w:r>
        <w:t>3.</w:t>
      </w:r>
      <w:r w:rsidR="00AD3EBC">
        <w:t>8</w:t>
      </w:r>
      <w:r>
        <w:tab/>
        <w:t xml:space="preserve">M/603: </w:t>
      </w:r>
      <w:r w:rsidRPr="002E2F56">
        <w:t xml:space="preserve">Future Rail </w:t>
      </w:r>
      <w:r w:rsidRPr="00240D4D">
        <w:t>Mobile</w:t>
      </w:r>
      <w:r w:rsidRPr="002E2F56">
        <w:t xml:space="preserve"> Communications System </w:t>
      </w:r>
      <w:r>
        <w:t>(replaced M/570 (expired))</w:t>
      </w:r>
      <w:r w:rsidRPr="002E2F56">
        <w:t xml:space="preserve"> </w:t>
      </w:r>
      <w:r w:rsidR="00A700FE" w:rsidRPr="00371ECD">
        <w:rPr>
          <w:highlight w:val="yellow"/>
        </w:rPr>
        <w:t>(under execution)</w:t>
      </w:r>
      <w:bookmarkEnd w:id="18"/>
    </w:p>
    <w:p w14:paraId="709EA37C" w14:textId="77777777" w:rsidR="00684536" w:rsidRDefault="00684536" w:rsidP="00684536">
      <w:bookmarkStart w:id="19" w:name="_Hlk167366212"/>
      <w:r>
        <w:t xml:space="preserve">ETSI had received a draft Standardisation Request for preliminary comment </w:t>
      </w:r>
      <w:r w:rsidRPr="00DC14B2">
        <w:t xml:space="preserve">based on the previous M/570 </w:t>
      </w:r>
      <w:r>
        <w:t xml:space="preserve">regarding the definition of system specification requirements for the future rail mobile communication system in support of Directive (EU) 2016/797). </w:t>
      </w:r>
      <w:r w:rsidRPr="00A73731">
        <w:t xml:space="preserve">M/570 </w:t>
      </w:r>
      <w:r>
        <w:t xml:space="preserve">had </w:t>
      </w:r>
      <w:r w:rsidRPr="00A73731">
        <w:t>expired in February 2023</w:t>
      </w:r>
      <w:bookmarkEnd w:id="19"/>
      <w:r>
        <w:t>.</w:t>
      </w:r>
    </w:p>
    <w:p w14:paraId="630D6191" w14:textId="77777777" w:rsidR="00351521" w:rsidRDefault="00351521" w:rsidP="00684536"/>
    <w:p w14:paraId="54E3B361" w14:textId="10FEAC6D" w:rsidR="00A875A8" w:rsidRDefault="00A875A8" w:rsidP="00684536">
      <w:r>
        <w:lastRenderedPageBreak/>
        <w:t xml:space="preserve">ETSI had received the M/603 for adoption on 23 April 2024. </w:t>
      </w:r>
      <w:r w:rsidR="00DA6BAF">
        <w:t>ETSI notified</w:t>
      </w:r>
      <w:r w:rsidR="00191A34">
        <w:t xml:space="preserve"> the Commission</w:t>
      </w:r>
      <w:r w:rsidR="00DA6BAF">
        <w:t xml:space="preserve"> of t</w:t>
      </w:r>
      <w:r>
        <w:t xml:space="preserve">he NSBG decision to accept it on </w:t>
      </w:r>
      <w:r w:rsidR="00893412">
        <w:t>22</w:t>
      </w:r>
      <w:r>
        <w:t xml:space="preserve"> May.  Standardisation work will be carried out in ETSI TC RT (Rail Telecommunications).</w:t>
      </w:r>
    </w:p>
    <w:p w14:paraId="412CC459" w14:textId="77777777" w:rsidR="00DD4535" w:rsidRDefault="00DD4535" w:rsidP="000C7C9A">
      <w:pPr>
        <w:pStyle w:val="Default"/>
        <w:jc w:val="both"/>
        <w:rPr>
          <w:rFonts w:ascii="Arial" w:eastAsia="Times New Roman" w:hAnsi="Arial" w:cs="Arial"/>
          <w:iCs/>
          <w:color w:val="auto"/>
          <w:sz w:val="20"/>
          <w:szCs w:val="20"/>
          <w:lang w:eastAsia="en-US"/>
        </w:rPr>
      </w:pPr>
    </w:p>
    <w:p w14:paraId="0F028FE5" w14:textId="4A254EC3" w:rsidR="00375054" w:rsidRDefault="00A239B1" w:rsidP="00111792">
      <w:pPr>
        <w:pStyle w:val="Heading1"/>
      </w:pPr>
      <w:bookmarkStart w:id="20" w:name="_Toc169962069"/>
      <w:r>
        <w:t xml:space="preserve">4. </w:t>
      </w:r>
      <w:r w:rsidR="00111792">
        <w:t xml:space="preserve">ETSI work related to </w:t>
      </w:r>
      <w:r w:rsidR="00213E22">
        <w:t>EU Policy areas and p</w:t>
      </w:r>
      <w:r w:rsidR="0024131C">
        <w:t>ossible Future</w:t>
      </w:r>
      <w:r w:rsidR="00111792">
        <w:t xml:space="preserve"> Standardisation Requests</w:t>
      </w:r>
      <w:bookmarkEnd w:id="20"/>
    </w:p>
    <w:p w14:paraId="2DC6B55C" w14:textId="6B8B2D58" w:rsidR="00D6214A" w:rsidRPr="00927249" w:rsidRDefault="0024131C" w:rsidP="00D6214A">
      <w:pPr>
        <w:pStyle w:val="Heading2"/>
      </w:pPr>
      <w:bookmarkStart w:id="21" w:name="_Toc169962070"/>
      <w:r>
        <w:t>4.1</w:t>
      </w:r>
      <w:r w:rsidR="00375054">
        <w:tab/>
      </w:r>
      <w:r w:rsidR="007F55AE">
        <w:t>Cybersecurity and the p</w:t>
      </w:r>
      <w:r w:rsidR="00AE36E9">
        <w:t>roposed</w:t>
      </w:r>
      <w:r w:rsidR="00D6214A">
        <w:t xml:space="preserve"> Cyber Resilience Act</w:t>
      </w:r>
      <w:r w:rsidR="009F729A">
        <w:t xml:space="preserve"> (CRA)</w:t>
      </w:r>
      <w:r w:rsidR="007A774D">
        <w:t xml:space="preserve"> </w:t>
      </w:r>
      <w:r w:rsidR="007A774D" w:rsidRPr="007A774D">
        <w:rPr>
          <w:highlight w:val="yellow"/>
        </w:rPr>
        <w:t xml:space="preserve">(Draft </w:t>
      </w:r>
      <w:proofErr w:type="spellStart"/>
      <w:r w:rsidR="007A774D" w:rsidRPr="007A774D">
        <w:rPr>
          <w:highlight w:val="yellow"/>
        </w:rPr>
        <w:t>SReq</w:t>
      </w:r>
      <w:proofErr w:type="spellEnd"/>
      <w:r w:rsidR="007A774D" w:rsidRPr="007A774D">
        <w:rPr>
          <w:highlight w:val="yellow"/>
        </w:rPr>
        <w:t xml:space="preserve"> under consultation)</w:t>
      </w:r>
      <w:bookmarkEnd w:id="21"/>
    </w:p>
    <w:p w14:paraId="3B34CA85" w14:textId="3B165B66" w:rsidR="00D3590F" w:rsidRPr="002A50C3" w:rsidRDefault="008309FB" w:rsidP="00D13CB4">
      <w:r>
        <w:t xml:space="preserve">ETSI </w:t>
      </w:r>
      <w:r w:rsidR="003134B0">
        <w:t xml:space="preserve">had </w:t>
      </w:r>
      <w:r>
        <w:t xml:space="preserve">received </w:t>
      </w:r>
      <w:r w:rsidR="00350A86">
        <w:t xml:space="preserve">a preliminary draft of a </w:t>
      </w:r>
      <w:r w:rsidR="006A280D">
        <w:t>“</w:t>
      </w:r>
      <w:r w:rsidR="00350A86">
        <w:rPr>
          <w:lang w:val="en-US"/>
        </w:rPr>
        <w:t>policy-based</w:t>
      </w:r>
      <w:r w:rsidR="006A280D">
        <w:rPr>
          <w:lang w:val="en-US"/>
        </w:rPr>
        <w:t>”</w:t>
      </w:r>
      <w:r w:rsidR="00350A86">
        <w:rPr>
          <w:lang w:val="en-US"/>
        </w:rPr>
        <w:t xml:space="preserve"> Standardisation Request to advance standardisation and pre-standardisation work in support of Union policy in the area covered by the proposed Cyber Resilience Act, while preparing the ground for a future Standardisation Request that would request harmonised standards based on fully adopted legislation</w:t>
      </w:r>
      <w:r w:rsidR="00134EA0">
        <w:rPr>
          <w:lang w:val="en-US"/>
        </w:rPr>
        <w:t>. The legislation</w:t>
      </w:r>
      <w:r w:rsidR="003D7DB7">
        <w:rPr>
          <w:lang w:val="en-US"/>
        </w:rPr>
        <w:t xml:space="preserve"> </w:t>
      </w:r>
      <w:r w:rsidR="005A16FB">
        <w:rPr>
          <w:lang w:val="en-US"/>
        </w:rPr>
        <w:t xml:space="preserve">is nearing completion </w:t>
      </w:r>
      <w:r w:rsidR="00A42CFD">
        <w:rPr>
          <w:lang w:val="en-US"/>
        </w:rPr>
        <w:t xml:space="preserve">of its </w:t>
      </w:r>
      <w:proofErr w:type="spellStart"/>
      <w:r w:rsidR="00A42CFD">
        <w:rPr>
          <w:lang w:val="en-US"/>
        </w:rPr>
        <w:t>codecision</w:t>
      </w:r>
      <w:proofErr w:type="spellEnd"/>
      <w:r w:rsidR="00A42CFD">
        <w:rPr>
          <w:lang w:val="en-US"/>
        </w:rPr>
        <w:t xml:space="preserve"> procedure, see </w:t>
      </w:r>
      <w:hyperlink r:id="rId44" w:history="1">
        <w:r w:rsidR="00A42CFD" w:rsidRPr="0070763A">
          <w:rPr>
            <w:rStyle w:val="Hyperlink"/>
            <w:lang w:val="en-US"/>
          </w:rPr>
          <w:t>2022/0272(COD).</w:t>
        </w:r>
      </w:hyperlink>
      <w:r w:rsidR="00D13CB4">
        <w:rPr>
          <w:lang w:val="en-US"/>
        </w:rPr>
        <w:t xml:space="preserve">  </w:t>
      </w:r>
      <w:r w:rsidR="00D3590F">
        <w:rPr>
          <w:lang w:val="en-US"/>
        </w:rPr>
        <w:t xml:space="preserve">The Commission has announced that </w:t>
      </w:r>
      <w:r w:rsidR="008E4012" w:rsidRPr="008E4012">
        <w:rPr>
          <w:lang w:val="en-US"/>
        </w:rPr>
        <w:t>CRA will replace the regulatory framework of the RED as regards cybersecurity policy.</w:t>
      </w:r>
    </w:p>
    <w:p w14:paraId="38016206" w14:textId="77777777" w:rsidR="00D3590F" w:rsidRDefault="00D3590F" w:rsidP="00D13CB4">
      <w:pPr>
        <w:rPr>
          <w:lang w:val="en-US"/>
        </w:rPr>
      </w:pPr>
    </w:p>
    <w:p w14:paraId="46EA40CE" w14:textId="165C9090" w:rsidR="00D13CB4" w:rsidRDefault="00B541D9" w:rsidP="00D13CB4">
      <w:r>
        <w:t xml:space="preserve">The European Commission </w:t>
      </w:r>
      <w:r w:rsidR="006D4DB5">
        <w:t xml:space="preserve">also </w:t>
      </w:r>
      <w:r>
        <w:t xml:space="preserve">presented a draft </w:t>
      </w:r>
      <w:proofErr w:type="spellStart"/>
      <w:r>
        <w:t>SReq</w:t>
      </w:r>
      <w:proofErr w:type="spellEnd"/>
      <w:r>
        <w:t xml:space="preserve"> </w:t>
      </w:r>
      <w:r w:rsidR="008E4012">
        <w:t xml:space="preserve">which addressed the three ESOs </w:t>
      </w:r>
      <w:r>
        <w:t xml:space="preserve">to the Committee of Standards in April 2024. </w:t>
      </w:r>
      <w:r w:rsidR="00D13CB4" w:rsidRPr="002A50C3">
        <w:t xml:space="preserve">The </w:t>
      </w:r>
      <w:r w:rsidR="00F11FEA">
        <w:t>Commission ha</w:t>
      </w:r>
      <w:r w:rsidR="008E4012">
        <w:t>s since</w:t>
      </w:r>
      <w:r w:rsidR="002A50C3">
        <w:t xml:space="preserve"> </w:t>
      </w:r>
      <w:r w:rsidR="006D4DB5">
        <w:t xml:space="preserve">also </w:t>
      </w:r>
      <w:r w:rsidR="00F11FEA">
        <w:t xml:space="preserve">published the </w:t>
      </w:r>
      <w:r w:rsidR="00D13CB4" w:rsidRPr="004C7264">
        <w:t xml:space="preserve">draft </w:t>
      </w:r>
      <w:proofErr w:type="spellStart"/>
      <w:r w:rsidR="00F11FEA">
        <w:t>SReq</w:t>
      </w:r>
      <w:proofErr w:type="spellEnd"/>
      <w:r w:rsidR="00F11FEA">
        <w:t xml:space="preserve"> </w:t>
      </w:r>
      <w:r w:rsidR="00D13CB4" w:rsidRPr="004C7264">
        <w:t>for public comment until 16 May 2024</w:t>
      </w:r>
      <w:r w:rsidR="00D13CB4" w:rsidRPr="00F11FEA">
        <w:t>.</w:t>
      </w:r>
    </w:p>
    <w:p w14:paraId="7457DF7B" w14:textId="77777777" w:rsidR="008309FB" w:rsidRDefault="008309FB" w:rsidP="00ED68B2"/>
    <w:p w14:paraId="5E738C60" w14:textId="6D5AE269" w:rsidR="00DF438E" w:rsidRDefault="00F254D7" w:rsidP="00F254D7">
      <w:r w:rsidRPr="00F254D7">
        <w:t>ETSI TC Cyber provided</w:t>
      </w:r>
      <w:r>
        <w:t xml:space="preserve"> comments </w:t>
      </w:r>
      <w:r w:rsidR="008A306E">
        <w:t xml:space="preserve">to the draft </w:t>
      </w:r>
      <w:proofErr w:type="spellStart"/>
      <w:r w:rsidR="008A306E">
        <w:t>SReq</w:t>
      </w:r>
      <w:proofErr w:type="spellEnd"/>
      <w:r w:rsidR="008A306E">
        <w:t xml:space="preserve"> </w:t>
      </w:r>
      <w:r w:rsidR="00E72822">
        <w:t xml:space="preserve">and </w:t>
      </w:r>
      <w:proofErr w:type="spellStart"/>
      <w:r w:rsidR="00ED68B2">
        <w:t>and</w:t>
      </w:r>
      <w:proofErr w:type="spellEnd"/>
      <w:r w:rsidR="00E72822">
        <w:t xml:space="preserve"> has </w:t>
      </w:r>
      <w:r w:rsidR="000112F0">
        <w:t xml:space="preserve">published </w:t>
      </w:r>
      <w:r w:rsidR="00E72822">
        <w:t xml:space="preserve">a </w:t>
      </w:r>
      <w:r w:rsidR="00ED68B2">
        <w:t>gap analysis</w:t>
      </w:r>
      <w:r w:rsidR="00E72822">
        <w:t xml:space="preserve"> in </w:t>
      </w:r>
      <w:hyperlink r:id="rId45" w:history="1">
        <w:r w:rsidR="00E72822" w:rsidRPr="00E72822">
          <w:rPr>
            <w:rStyle w:val="Hyperlink"/>
          </w:rPr>
          <w:t>TR 103 990</w:t>
        </w:r>
      </w:hyperlink>
      <w:r w:rsidR="00E72822">
        <w:t xml:space="preserve">.  TC Cyber continues to </w:t>
      </w:r>
      <w:r w:rsidR="00F76F7A">
        <w:t>participate in meetings with the European Commission.</w:t>
      </w:r>
    </w:p>
    <w:p w14:paraId="03DB5297" w14:textId="77777777" w:rsidR="007F55AE" w:rsidRDefault="007F55AE" w:rsidP="00F254D7"/>
    <w:p w14:paraId="579D039C" w14:textId="4A99B23C" w:rsidR="007F55AE" w:rsidRDefault="007F55AE" w:rsidP="00F254D7">
      <w:r>
        <w:t xml:space="preserve">TC Cyber has also published </w:t>
      </w:r>
      <w:hyperlink r:id="rId46" w:history="1">
        <w:r w:rsidRPr="007F55AE">
          <w:rPr>
            <w:rStyle w:val="Hyperlink"/>
          </w:rPr>
          <w:t>TR 103 936 (2024-01)</w:t>
        </w:r>
      </w:hyperlink>
      <w:r>
        <w:t xml:space="preserve"> on </w:t>
      </w:r>
      <w:r w:rsidRPr="007F55AE">
        <w:t>Design practices to mitigate consumer IoT-enabled coercive control</w:t>
      </w:r>
      <w:r>
        <w:t xml:space="preserve">. </w:t>
      </w:r>
      <w:r w:rsidRPr="00727085">
        <w:t>This TR develops measures to mitigate the use of IoT devices by users to abuse and coerce vulnerable users. It identifies design practices to guide the development of measures that allow a degree of mitigation in both the devices themselves and in the services that the devices support. </w:t>
      </w:r>
      <w:r>
        <w:t xml:space="preserve">    </w:t>
      </w:r>
    </w:p>
    <w:p w14:paraId="004A76F7" w14:textId="77777777" w:rsidR="003239ED" w:rsidRDefault="003239ED" w:rsidP="00F254D7"/>
    <w:p w14:paraId="1BD45911" w14:textId="1EAC2CE6" w:rsidR="003239ED" w:rsidRDefault="003239ED" w:rsidP="00F254D7">
      <w:r>
        <w:t>TC Cyber has also approved for publication:</w:t>
      </w:r>
    </w:p>
    <w:p w14:paraId="1F0C8AA5" w14:textId="0A9EEA2C" w:rsidR="003239ED" w:rsidRDefault="008112E3" w:rsidP="003239ED">
      <w:pPr>
        <w:pStyle w:val="ListParagraph"/>
        <w:numPr>
          <w:ilvl w:val="0"/>
          <w:numId w:val="31"/>
        </w:numPr>
      </w:pPr>
      <w:hyperlink r:id="rId47" w:history="1">
        <w:r w:rsidR="003239ED" w:rsidRPr="003239ED">
          <w:rPr>
            <w:rStyle w:val="Hyperlink"/>
          </w:rPr>
          <w:t>TS 103 815 (2024-01):</w:t>
        </w:r>
      </w:hyperlink>
      <w:r w:rsidR="003239ED">
        <w:t xml:space="preserve"> </w:t>
      </w:r>
      <w:r w:rsidR="003239ED" w:rsidRPr="003239ED">
        <w:t>Requirements for Smart Door Locking Devices</w:t>
      </w:r>
      <w:r w:rsidR="003239ED">
        <w:t xml:space="preserve">. </w:t>
      </w:r>
      <w:r w:rsidR="003239ED" w:rsidRPr="00727085">
        <w:t>This document builds on EN 303 645 for cyber security requirements, adding additional provisions specific to smart door locking devices. </w:t>
      </w:r>
    </w:p>
    <w:p w14:paraId="0110235A" w14:textId="0F5A0791" w:rsidR="003239ED" w:rsidRDefault="008112E3" w:rsidP="003239ED">
      <w:pPr>
        <w:pStyle w:val="ListParagraph"/>
        <w:numPr>
          <w:ilvl w:val="0"/>
          <w:numId w:val="31"/>
        </w:numPr>
      </w:pPr>
      <w:hyperlink r:id="rId48" w:history="1">
        <w:r w:rsidR="003239ED" w:rsidRPr="003239ED">
          <w:rPr>
            <w:rStyle w:val="Hyperlink"/>
          </w:rPr>
          <w:t>TS 103 931 (2024-01):</w:t>
        </w:r>
      </w:hyperlink>
      <w:r w:rsidR="003239ED">
        <w:t xml:space="preserve"> </w:t>
      </w:r>
      <w:r w:rsidR="003239ED" w:rsidRPr="003239ED">
        <w:t>Network Router Security Requirements</w:t>
      </w:r>
      <w:r w:rsidR="003239ED">
        <w:t xml:space="preserve">. This covers requirements </w:t>
      </w:r>
      <w:r w:rsidR="00727085">
        <w:t xml:space="preserve">for </w:t>
      </w:r>
      <w:r w:rsidR="00727085" w:rsidRPr="00727085">
        <w:t>network</w:t>
      </w:r>
      <w:r w:rsidR="003239ED" w:rsidRPr="00727085">
        <w:t xml:space="preserve"> routers, which are carrier-grade routers deployed in IP metropolitan area networks (MANs) and IP backbone networks. The security requirements address the aspects of hardware, software, protocols, and data of the device architecture. </w:t>
      </w:r>
    </w:p>
    <w:p w14:paraId="47EBE5C7" w14:textId="77777777" w:rsidR="00D438FE" w:rsidRDefault="00D438FE" w:rsidP="00F254D7"/>
    <w:p w14:paraId="1B3B5820" w14:textId="0E59B81A" w:rsidR="00D438FE" w:rsidRDefault="00D438FE" w:rsidP="00D438FE">
      <w:r>
        <w:t xml:space="preserve">ETSI </w:t>
      </w:r>
      <w:r w:rsidR="00824263">
        <w:t xml:space="preserve">continues to provide </w:t>
      </w:r>
      <w:r w:rsidR="004C7264">
        <w:t>input</w:t>
      </w:r>
      <w:r w:rsidR="00824263">
        <w:t xml:space="preserve"> to</w:t>
      </w:r>
      <w:r>
        <w:t xml:space="preserve"> the </w:t>
      </w:r>
      <w:r>
        <w:rPr>
          <w:rStyle w:val="ui-provider"/>
        </w:rPr>
        <w:t>Cyber Resilience Act (</w:t>
      </w:r>
      <w:r>
        <w:t>CRA) SRAHG of CEN</w:t>
      </w:r>
      <w:r w:rsidR="00F379CD">
        <w:t>-</w:t>
      </w:r>
      <w:r>
        <w:t xml:space="preserve">CENELEC (Standardisation Request Ad Hoc Group). </w:t>
      </w:r>
    </w:p>
    <w:p w14:paraId="6A8C8DDF" w14:textId="77777777" w:rsidR="00F254D7" w:rsidRPr="00F254D7" w:rsidRDefault="00F254D7" w:rsidP="00F254D7"/>
    <w:p w14:paraId="402D1FB6" w14:textId="7D8BA47E" w:rsidR="00375054" w:rsidRDefault="00D6214A" w:rsidP="0024131C">
      <w:pPr>
        <w:pStyle w:val="Heading2"/>
      </w:pPr>
      <w:bookmarkStart w:id="22" w:name="_Toc169962071"/>
      <w:r>
        <w:t>4.2</w:t>
      </w:r>
      <w:r>
        <w:tab/>
      </w:r>
      <w:r w:rsidR="0024131C">
        <w:t xml:space="preserve">RED </w:t>
      </w:r>
      <w:r w:rsidR="00375054" w:rsidRPr="00927249">
        <w:t>Article 3(3)(</w:t>
      </w:r>
      <w:proofErr w:type="spellStart"/>
      <w:r w:rsidR="00375054">
        <w:t>i</w:t>
      </w:r>
      <w:proofErr w:type="spellEnd"/>
      <w:r w:rsidR="00375054" w:rsidRPr="00927249">
        <w:t>)</w:t>
      </w:r>
      <w:r w:rsidR="00375054">
        <w:t xml:space="preserve"> &amp; 4</w:t>
      </w:r>
      <w:r w:rsidR="0024131C">
        <w:t xml:space="preserve">: </w:t>
      </w:r>
      <w:r w:rsidR="00375054">
        <w:t xml:space="preserve">Reconfigurable Radio Systems </w:t>
      </w:r>
      <w:r w:rsidR="0082528B">
        <w:t>(RRS)</w:t>
      </w:r>
      <w:r w:rsidR="007A774D">
        <w:t xml:space="preserve"> </w:t>
      </w:r>
      <w:r w:rsidR="007A774D" w:rsidRPr="00371ECD">
        <w:rPr>
          <w:highlight w:val="yellow"/>
        </w:rPr>
        <w:t>(</w:t>
      </w:r>
      <w:r w:rsidR="0036654F">
        <w:rPr>
          <w:highlight w:val="yellow"/>
        </w:rPr>
        <w:t xml:space="preserve">draft </w:t>
      </w:r>
      <w:proofErr w:type="spellStart"/>
      <w:r w:rsidR="0036654F">
        <w:rPr>
          <w:highlight w:val="yellow"/>
        </w:rPr>
        <w:t>SReq</w:t>
      </w:r>
      <w:proofErr w:type="spellEnd"/>
      <w:r w:rsidR="0036654F">
        <w:rPr>
          <w:highlight w:val="yellow"/>
        </w:rPr>
        <w:t xml:space="preserve"> </w:t>
      </w:r>
      <w:r w:rsidR="007A774D" w:rsidRPr="00371ECD">
        <w:rPr>
          <w:highlight w:val="yellow"/>
        </w:rPr>
        <w:t xml:space="preserve">under </w:t>
      </w:r>
      <w:r w:rsidR="007A774D">
        <w:rPr>
          <w:highlight w:val="yellow"/>
        </w:rPr>
        <w:t>considera</w:t>
      </w:r>
      <w:r w:rsidR="0036654F">
        <w:rPr>
          <w:highlight w:val="yellow"/>
        </w:rPr>
        <w:t>tion within EC</w:t>
      </w:r>
      <w:r w:rsidR="007A774D" w:rsidRPr="00371ECD">
        <w:rPr>
          <w:highlight w:val="yellow"/>
        </w:rPr>
        <w:t>)</w:t>
      </w:r>
      <w:bookmarkEnd w:id="22"/>
    </w:p>
    <w:p w14:paraId="6722CF99" w14:textId="35C764BF" w:rsidR="00397615" w:rsidRDefault="001E17CE" w:rsidP="000C7C9A">
      <w:pPr>
        <w:pStyle w:val="Default"/>
        <w:jc w:val="both"/>
        <w:rPr>
          <w:rFonts w:ascii="Arial" w:eastAsia="Times New Roman" w:hAnsi="Arial" w:cs="Arial"/>
          <w:iCs/>
          <w:color w:val="auto"/>
          <w:sz w:val="20"/>
          <w:szCs w:val="20"/>
          <w:lang w:eastAsia="en-US"/>
        </w:rPr>
      </w:pPr>
      <w:r w:rsidRPr="001E17CE">
        <w:rPr>
          <w:rFonts w:ascii="Arial" w:eastAsia="Times New Roman" w:hAnsi="Arial" w:cs="Arial"/>
          <w:iCs/>
          <w:color w:val="auto"/>
          <w:sz w:val="20"/>
          <w:szCs w:val="20"/>
          <w:lang w:eastAsia="en-US"/>
        </w:rPr>
        <w:t>The Commission’ ha</w:t>
      </w:r>
      <w:r w:rsidR="004C7264">
        <w:rPr>
          <w:rFonts w:ascii="Arial" w:eastAsia="Times New Roman" w:hAnsi="Arial" w:cs="Arial"/>
          <w:iCs/>
          <w:color w:val="auto"/>
          <w:sz w:val="20"/>
          <w:szCs w:val="20"/>
          <w:lang w:eastAsia="en-US"/>
        </w:rPr>
        <w:t>d</w:t>
      </w:r>
      <w:r w:rsidRPr="001E17CE">
        <w:rPr>
          <w:rFonts w:ascii="Arial" w:eastAsia="Times New Roman" w:hAnsi="Arial" w:cs="Arial"/>
          <w:iCs/>
          <w:color w:val="auto"/>
          <w:sz w:val="20"/>
          <w:szCs w:val="20"/>
          <w:lang w:eastAsia="en-US"/>
        </w:rPr>
        <w:t xml:space="preserve"> </w:t>
      </w:r>
      <w:r w:rsidR="00800910">
        <w:rPr>
          <w:rFonts w:ascii="Arial" w:eastAsia="Times New Roman" w:hAnsi="Arial" w:cs="Arial"/>
          <w:iCs/>
          <w:color w:val="auto"/>
          <w:sz w:val="20"/>
          <w:szCs w:val="20"/>
          <w:lang w:eastAsia="en-US"/>
        </w:rPr>
        <w:t>suspended it</w:t>
      </w:r>
      <w:r w:rsidR="004C7264">
        <w:rPr>
          <w:rFonts w:ascii="Arial" w:eastAsia="Times New Roman" w:hAnsi="Arial" w:cs="Arial"/>
          <w:iCs/>
          <w:color w:val="auto"/>
          <w:sz w:val="20"/>
          <w:szCs w:val="20"/>
          <w:lang w:eastAsia="en-US"/>
        </w:rPr>
        <w:t>s</w:t>
      </w:r>
      <w:r w:rsidR="00800910">
        <w:rPr>
          <w:rFonts w:ascii="Arial" w:eastAsia="Times New Roman" w:hAnsi="Arial" w:cs="Arial"/>
          <w:iCs/>
          <w:color w:val="auto"/>
          <w:sz w:val="20"/>
          <w:szCs w:val="20"/>
          <w:lang w:eastAsia="en-US"/>
        </w:rPr>
        <w:t xml:space="preserve"> work on </w:t>
      </w:r>
      <w:r w:rsidRPr="001E17CE">
        <w:rPr>
          <w:rFonts w:ascii="Arial" w:eastAsia="Times New Roman" w:hAnsi="Arial" w:cs="Arial"/>
          <w:iCs/>
          <w:color w:val="auto"/>
          <w:sz w:val="20"/>
          <w:szCs w:val="20"/>
          <w:lang w:eastAsia="en-US"/>
        </w:rPr>
        <w:t>a delegated act on RRS</w:t>
      </w:r>
      <w:r w:rsidR="00B31F75">
        <w:rPr>
          <w:rFonts w:ascii="Arial" w:eastAsia="Times New Roman" w:hAnsi="Arial" w:cs="Arial"/>
          <w:iCs/>
          <w:color w:val="auto"/>
          <w:sz w:val="20"/>
          <w:szCs w:val="20"/>
          <w:lang w:eastAsia="en-US"/>
        </w:rPr>
        <w:t xml:space="preserve"> </w:t>
      </w:r>
      <w:proofErr w:type="gramStart"/>
      <w:r w:rsidR="00B31F75">
        <w:rPr>
          <w:rFonts w:ascii="Arial" w:eastAsia="Times New Roman" w:hAnsi="Arial" w:cs="Arial"/>
          <w:iCs/>
          <w:color w:val="auto"/>
          <w:sz w:val="20"/>
          <w:szCs w:val="20"/>
          <w:lang w:eastAsia="en-US"/>
        </w:rPr>
        <w:t>in order to</w:t>
      </w:r>
      <w:proofErr w:type="gramEnd"/>
      <w:r w:rsidR="00B31F75">
        <w:rPr>
          <w:rFonts w:ascii="Arial" w:eastAsia="Times New Roman" w:hAnsi="Arial" w:cs="Arial"/>
          <w:iCs/>
          <w:color w:val="auto"/>
          <w:sz w:val="20"/>
          <w:szCs w:val="20"/>
          <w:lang w:eastAsia="en-US"/>
        </w:rPr>
        <w:t xml:space="preserve"> avoid overlap with </w:t>
      </w:r>
      <w:r w:rsidR="003E0601">
        <w:rPr>
          <w:rFonts w:ascii="Arial" w:eastAsia="Times New Roman" w:hAnsi="Arial" w:cs="Arial"/>
          <w:iCs/>
          <w:color w:val="auto"/>
          <w:sz w:val="20"/>
          <w:szCs w:val="20"/>
          <w:lang w:eastAsia="en-US"/>
        </w:rPr>
        <w:t xml:space="preserve">its </w:t>
      </w:r>
      <w:r w:rsidR="00713435">
        <w:rPr>
          <w:rFonts w:ascii="Arial" w:eastAsia="Times New Roman" w:hAnsi="Arial" w:cs="Arial"/>
          <w:iCs/>
          <w:color w:val="auto"/>
          <w:sz w:val="20"/>
          <w:szCs w:val="20"/>
          <w:lang w:eastAsia="en-US"/>
        </w:rPr>
        <w:t>delegated act</w:t>
      </w:r>
      <w:r w:rsidR="003E0601">
        <w:rPr>
          <w:rFonts w:ascii="Arial" w:eastAsia="Times New Roman" w:hAnsi="Arial" w:cs="Arial"/>
          <w:iCs/>
          <w:color w:val="auto"/>
          <w:sz w:val="20"/>
          <w:szCs w:val="20"/>
          <w:lang w:eastAsia="en-US"/>
        </w:rPr>
        <w:t xml:space="preserve"> on Cybersecurity under RED</w:t>
      </w:r>
      <w:r w:rsidRPr="001E17CE">
        <w:rPr>
          <w:rFonts w:ascii="Arial" w:eastAsia="Times New Roman" w:hAnsi="Arial" w:cs="Arial"/>
          <w:iCs/>
          <w:color w:val="auto"/>
          <w:sz w:val="20"/>
          <w:szCs w:val="20"/>
          <w:lang w:eastAsia="en-US"/>
        </w:rPr>
        <w:t xml:space="preserve">.  </w:t>
      </w:r>
    </w:p>
    <w:p w14:paraId="664661F6" w14:textId="77777777" w:rsidR="00397615" w:rsidRDefault="00397615" w:rsidP="000C7C9A">
      <w:pPr>
        <w:pStyle w:val="Default"/>
        <w:jc w:val="both"/>
        <w:rPr>
          <w:rFonts w:ascii="Arial" w:eastAsia="Times New Roman" w:hAnsi="Arial" w:cs="Arial"/>
          <w:iCs/>
          <w:color w:val="auto"/>
          <w:sz w:val="20"/>
          <w:szCs w:val="20"/>
          <w:lang w:eastAsia="en-US"/>
        </w:rPr>
      </w:pPr>
    </w:p>
    <w:p w14:paraId="56C685FE" w14:textId="38D95514" w:rsidR="00375054" w:rsidRDefault="00397615"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 xml:space="preserve">The ETSI technical work </w:t>
      </w:r>
      <w:r w:rsidR="001E17CE" w:rsidRPr="001E17CE">
        <w:rPr>
          <w:rFonts w:ascii="Arial" w:eastAsia="Times New Roman" w:hAnsi="Arial" w:cs="Arial"/>
          <w:iCs/>
          <w:color w:val="auto"/>
          <w:sz w:val="20"/>
          <w:szCs w:val="20"/>
          <w:lang w:eastAsia="en-US"/>
        </w:rPr>
        <w:t>is well advanced to support the essential requirements 3(3)(</w:t>
      </w:r>
      <w:proofErr w:type="spellStart"/>
      <w:r w:rsidR="001E17CE" w:rsidRPr="001E17CE">
        <w:rPr>
          <w:rFonts w:ascii="Arial" w:eastAsia="Times New Roman" w:hAnsi="Arial" w:cs="Arial"/>
          <w:iCs/>
          <w:color w:val="auto"/>
          <w:sz w:val="20"/>
          <w:szCs w:val="20"/>
          <w:lang w:eastAsia="en-US"/>
        </w:rPr>
        <w:t>i</w:t>
      </w:r>
      <w:proofErr w:type="spellEnd"/>
      <w:r w:rsidR="001E17CE" w:rsidRPr="001E17CE">
        <w:rPr>
          <w:rFonts w:ascii="Arial" w:eastAsia="Times New Roman" w:hAnsi="Arial" w:cs="Arial"/>
          <w:iCs/>
          <w:color w:val="auto"/>
          <w:sz w:val="20"/>
          <w:szCs w:val="20"/>
          <w:lang w:eastAsia="en-US"/>
        </w:rPr>
        <w:t xml:space="preserve">) and </w:t>
      </w:r>
      <w:r w:rsidR="00D54D8C">
        <w:rPr>
          <w:rFonts w:ascii="Arial" w:eastAsia="Times New Roman" w:hAnsi="Arial" w:cs="Arial"/>
          <w:iCs/>
          <w:color w:val="auto"/>
          <w:sz w:val="20"/>
          <w:szCs w:val="20"/>
          <w:lang w:eastAsia="en-US"/>
        </w:rPr>
        <w:t>4.</w:t>
      </w:r>
      <w:r w:rsidR="001B4EF2">
        <w:rPr>
          <w:rFonts w:ascii="Arial" w:eastAsia="Times New Roman" w:hAnsi="Arial" w:cs="Arial"/>
          <w:iCs/>
          <w:color w:val="auto"/>
          <w:sz w:val="20"/>
          <w:szCs w:val="20"/>
          <w:lang w:eastAsia="en-US"/>
        </w:rPr>
        <w:t xml:space="preserve"> </w:t>
      </w:r>
      <w:r w:rsidR="00FF48A7">
        <w:rPr>
          <w:rFonts w:ascii="Arial" w:eastAsia="Times New Roman" w:hAnsi="Arial" w:cs="Arial"/>
          <w:iCs/>
          <w:color w:val="auto"/>
          <w:sz w:val="20"/>
          <w:szCs w:val="20"/>
          <w:lang w:eastAsia="en-US"/>
        </w:rPr>
        <w:t xml:space="preserve">ETSI </w:t>
      </w:r>
      <w:r w:rsidR="001E17CE" w:rsidRPr="001E17CE">
        <w:rPr>
          <w:rFonts w:ascii="Arial" w:eastAsia="Times New Roman" w:hAnsi="Arial" w:cs="Arial"/>
          <w:iCs/>
          <w:color w:val="auto"/>
          <w:sz w:val="20"/>
          <w:szCs w:val="20"/>
          <w:lang w:eastAsia="en-US"/>
        </w:rPr>
        <w:t>invite</w:t>
      </w:r>
      <w:r w:rsidR="00FF48A7">
        <w:rPr>
          <w:rFonts w:ascii="Arial" w:eastAsia="Times New Roman" w:hAnsi="Arial" w:cs="Arial"/>
          <w:iCs/>
          <w:color w:val="auto"/>
          <w:sz w:val="20"/>
          <w:szCs w:val="20"/>
          <w:lang w:eastAsia="en-US"/>
        </w:rPr>
        <w:t>s</w:t>
      </w:r>
      <w:r w:rsidR="001E17CE" w:rsidRPr="001E17CE">
        <w:rPr>
          <w:rFonts w:ascii="Arial" w:eastAsia="Times New Roman" w:hAnsi="Arial" w:cs="Arial"/>
          <w:iCs/>
          <w:color w:val="auto"/>
          <w:sz w:val="20"/>
          <w:szCs w:val="20"/>
          <w:lang w:eastAsia="en-US"/>
        </w:rPr>
        <w:t xml:space="preserve"> the Commission to take the ETSI work into account in future developments of the regulatory framework</w:t>
      </w:r>
      <w:r w:rsidR="00FF48A7">
        <w:rPr>
          <w:rFonts w:ascii="Arial" w:eastAsia="Times New Roman" w:hAnsi="Arial" w:cs="Arial"/>
          <w:iCs/>
          <w:color w:val="auto"/>
          <w:sz w:val="20"/>
          <w:szCs w:val="20"/>
          <w:lang w:eastAsia="en-US"/>
        </w:rPr>
        <w:t xml:space="preserve"> and to provide </w:t>
      </w:r>
      <w:r w:rsidR="0082528B">
        <w:rPr>
          <w:rFonts w:ascii="Arial" w:eastAsia="Times New Roman" w:hAnsi="Arial" w:cs="Arial"/>
          <w:iCs/>
          <w:color w:val="auto"/>
          <w:sz w:val="20"/>
          <w:szCs w:val="20"/>
          <w:lang w:eastAsia="en-US"/>
        </w:rPr>
        <w:t>any necessary guidance to the Technical Committee RRS</w:t>
      </w:r>
      <w:r w:rsidR="001E17CE" w:rsidRPr="001E17CE">
        <w:rPr>
          <w:rFonts w:ascii="Arial" w:eastAsia="Times New Roman" w:hAnsi="Arial" w:cs="Arial"/>
          <w:iCs/>
          <w:color w:val="auto"/>
          <w:sz w:val="20"/>
          <w:szCs w:val="20"/>
          <w:lang w:eastAsia="en-US"/>
        </w:rPr>
        <w:t>.</w:t>
      </w:r>
    </w:p>
    <w:p w14:paraId="7AC45BC0" w14:textId="77777777" w:rsidR="00B74F11" w:rsidRDefault="00B74F11" w:rsidP="000C7C9A">
      <w:pPr>
        <w:pStyle w:val="Default"/>
        <w:jc w:val="both"/>
        <w:rPr>
          <w:rFonts w:ascii="Arial" w:eastAsia="Times New Roman" w:hAnsi="Arial" w:cs="Arial"/>
          <w:iCs/>
          <w:color w:val="auto"/>
          <w:sz w:val="20"/>
          <w:szCs w:val="20"/>
          <w:lang w:eastAsia="en-US"/>
        </w:rPr>
      </w:pPr>
    </w:p>
    <w:p w14:paraId="0A62FA03" w14:textId="7C8419F5" w:rsidR="00B74F11" w:rsidRDefault="00B74F11" w:rsidP="000C7C9A">
      <w:pPr>
        <w:pStyle w:val="Default"/>
        <w:jc w:val="both"/>
        <w:rPr>
          <w:rFonts w:ascii="Arial" w:eastAsia="Times New Roman" w:hAnsi="Arial" w:cs="Arial"/>
          <w:iCs/>
          <w:color w:val="auto"/>
          <w:sz w:val="20"/>
          <w:szCs w:val="20"/>
          <w:lang w:eastAsia="en-US"/>
        </w:rPr>
      </w:pPr>
      <w:r w:rsidRPr="007D439C">
        <w:rPr>
          <w:rFonts w:ascii="Arial" w:eastAsia="Times New Roman" w:hAnsi="Arial" w:cs="Arial"/>
          <w:iCs/>
          <w:color w:val="auto"/>
          <w:sz w:val="20"/>
          <w:szCs w:val="20"/>
          <w:highlight w:val="yellow"/>
          <w:lang w:eastAsia="en-US"/>
        </w:rPr>
        <w:t xml:space="preserve">The Commission has announced that it </w:t>
      </w:r>
      <w:r w:rsidR="00264399" w:rsidRPr="007D439C">
        <w:rPr>
          <w:rFonts w:ascii="Arial" w:eastAsia="Times New Roman" w:hAnsi="Arial" w:cs="Arial"/>
          <w:iCs/>
          <w:color w:val="auto"/>
          <w:sz w:val="20"/>
          <w:szCs w:val="20"/>
          <w:highlight w:val="yellow"/>
          <w:lang w:eastAsia="en-US"/>
        </w:rPr>
        <w:t>has</w:t>
      </w:r>
      <w:r w:rsidRPr="007D439C">
        <w:rPr>
          <w:rFonts w:ascii="Arial" w:eastAsia="Times New Roman" w:hAnsi="Arial" w:cs="Arial"/>
          <w:iCs/>
          <w:color w:val="auto"/>
          <w:sz w:val="20"/>
          <w:szCs w:val="20"/>
          <w:highlight w:val="yellow"/>
          <w:lang w:eastAsia="en-US"/>
        </w:rPr>
        <w:t xml:space="preserve"> relaunch</w:t>
      </w:r>
      <w:r w:rsidR="00264399" w:rsidRPr="007D439C">
        <w:rPr>
          <w:rFonts w:ascii="Arial" w:eastAsia="Times New Roman" w:hAnsi="Arial" w:cs="Arial"/>
          <w:iCs/>
          <w:color w:val="auto"/>
          <w:sz w:val="20"/>
          <w:szCs w:val="20"/>
          <w:highlight w:val="yellow"/>
          <w:lang w:eastAsia="en-US"/>
        </w:rPr>
        <w:t>ed</w:t>
      </w:r>
      <w:r w:rsidRPr="007D439C">
        <w:rPr>
          <w:rFonts w:ascii="Arial" w:eastAsia="Times New Roman" w:hAnsi="Arial" w:cs="Arial"/>
          <w:iCs/>
          <w:color w:val="auto"/>
          <w:sz w:val="20"/>
          <w:szCs w:val="20"/>
          <w:highlight w:val="yellow"/>
          <w:lang w:eastAsia="en-US"/>
        </w:rPr>
        <w:t xml:space="preserve"> its initiative to </w:t>
      </w:r>
      <w:r w:rsidR="00264399" w:rsidRPr="007D439C">
        <w:rPr>
          <w:rFonts w:ascii="Arial" w:eastAsia="Times New Roman" w:hAnsi="Arial" w:cs="Arial"/>
          <w:iCs/>
          <w:color w:val="auto"/>
          <w:sz w:val="20"/>
          <w:szCs w:val="20"/>
          <w:highlight w:val="yellow"/>
          <w:lang w:eastAsia="en-US"/>
        </w:rPr>
        <w:t>activate essential requirements 3(3)(</w:t>
      </w:r>
      <w:proofErr w:type="spellStart"/>
      <w:r w:rsidR="00264399" w:rsidRPr="007D439C">
        <w:rPr>
          <w:rFonts w:ascii="Arial" w:eastAsia="Times New Roman" w:hAnsi="Arial" w:cs="Arial"/>
          <w:iCs/>
          <w:color w:val="auto"/>
          <w:sz w:val="20"/>
          <w:szCs w:val="20"/>
          <w:highlight w:val="yellow"/>
          <w:lang w:eastAsia="en-US"/>
        </w:rPr>
        <w:t>i</w:t>
      </w:r>
      <w:proofErr w:type="spellEnd"/>
      <w:r w:rsidR="00264399" w:rsidRPr="007D439C">
        <w:rPr>
          <w:rFonts w:ascii="Arial" w:eastAsia="Times New Roman" w:hAnsi="Arial" w:cs="Arial"/>
          <w:iCs/>
          <w:color w:val="auto"/>
          <w:sz w:val="20"/>
          <w:szCs w:val="20"/>
          <w:highlight w:val="yellow"/>
          <w:lang w:eastAsia="en-US"/>
        </w:rPr>
        <w:t>) and 4</w:t>
      </w:r>
      <w:r w:rsidR="008E4ABA" w:rsidRPr="007D439C">
        <w:rPr>
          <w:highlight w:val="yellow"/>
        </w:rPr>
        <w:t xml:space="preserve"> </w:t>
      </w:r>
      <w:r w:rsidR="008E4ABA" w:rsidRPr="007D439C">
        <w:rPr>
          <w:rFonts w:ascii="Arial" w:eastAsia="Times New Roman" w:hAnsi="Arial" w:cs="Arial"/>
          <w:iCs/>
          <w:color w:val="auto"/>
          <w:sz w:val="20"/>
          <w:szCs w:val="20"/>
          <w:highlight w:val="yellow"/>
          <w:lang w:eastAsia="en-US"/>
        </w:rPr>
        <w:t>because the CRA will replace the regulatory framework of the RED as regards cybersecurity policy.</w:t>
      </w:r>
      <w:r w:rsidR="008E4ABA">
        <w:rPr>
          <w:rFonts w:ascii="Arial" w:eastAsia="Times New Roman" w:hAnsi="Arial" w:cs="Arial"/>
          <w:iCs/>
          <w:color w:val="auto"/>
          <w:sz w:val="20"/>
          <w:szCs w:val="20"/>
          <w:lang w:eastAsia="en-US"/>
        </w:rPr>
        <w:t xml:space="preserve"> The Commission </w:t>
      </w:r>
      <w:r w:rsidR="00D27718">
        <w:rPr>
          <w:rFonts w:ascii="Arial" w:eastAsia="Times New Roman" w:hAnsi="Arial" w:cs="Arial"/>
          <w:iCs/>
          <w:color w:val="auto"/>
          <w:sz w:val="20"/>
          <w:szCs w:val="20"/>
          <w:lang w:eastAsia="en-US"/>
        </w:rPr>
        <w:t xml:space="preserve">intends to launch </w:t>
      </w:r>
      <w:r w:rsidR="00264399">
        <w:rPr>
          <w:rFonts w:ascii="Arial" w:eastAsia="Times New Roman" w:hAnsi="Arial" w:cs="Arial"/>
          <w:iCs/>
          <w:color w:val="auto"/>
          <w:sz w:val="20"/>
          <w:szCs w:val="20"/>
          <w:lang w:eastAsia="en-US"/>
        </w:rPr>
        <w:t xml:space="preserve">a </w:t>
      </w:r>
      <w:r w:rsidR="006F19AB">
        <w:rPr>
          <w:rFonts w:ascii="Arial" w:eastAsia="Times New Roman" w:hAnsi="Arial" w:cs="Arial"/>
          <w:iCs/>
          <w:color w:val="auto"/>
          <w:sz w:val="20"/>
          <w:szCs w:val="20"/>
          <w:lang w:eastAsia="en-US"/>
        </w:rPr>
        <w:t xml:space="preserve">new </w:t>
      </w:r>
      <w:r w:rsidR="00264399">
        <w:rPr>
          <w:rFonts w:ascii="Arial" w:eastAsia="Times New Roman" w:hAnsi="Arial" w:cs="Arial"/>
          <w:iCs/>
          <w:color w:val="auto"/>
          <w:sz w:val="20"/>
          <w:szCs w:val="20"/>
          <w:lang w:eastAsia="en-US"/>
        </w:rPr>
        <w:t xml:space="preserve">study </w:t>
      </w:r>
      <w:r w:rsidR="006F19AB">
        <w:rPr>
          <w:rFonts w:ascii="Arial" w:eastAsia="Times New Roman" w:hAnsi="Arial" w:cs="Arial"/>
          <w:iCs/>
          <w:color w:val="auto"/>
          <w:sz w:val="20"/>
          <w:szCs w:val="20"/>
          <w:lang w:eastAsia="en-US"/>
        </w:rPr>
        <w:t>on policy options.</w:t>
      </w:r>
      <w:r w:rsidR="002D2590">
        <w:rPr>
          <w:rFonts w:ascii="Arial" w:eastAsia="Times New Roman" w:hAnsi="Arial" w:cs="Arial"/>
          <w:iCs/>
          <w:color w:val="auto"/>
          <w:sz w:val="20"/>
          <w:szCs w:val="20"/>
          <w:lang w:eastAsia="en-US"/>
        </w:rPr>
        <w:t xml:space="preserve"> Depending on the outcome, the Commission </w:t>
      </w:r>
      <w:r w:rsidR="002D2590" w:rsidRPr="002D2590">
        <w:rPr>
          <w:rFonts w:ascii="Arial" w:eastAsia="Times New Roman" w:hAnsi="Arial" w:cs="Arial"/>
          <w:iCs/>
          <w:color w:val="auto"/>
          <w:sz w:val="20"/>
          <w:szCs w:val="20"/>
          <w:lang w:eastAsia="en-US"/>
        </w:rPr>
        <w:t xml:space="preserve">will analyse the appropriateness of activating the </w:t>
      </w:r>
      <w:proofErr w:type="gramStart"/>
      <w:r w:rsidR="002D2590" w:rsidRPr="002D2590">
        <w:rPr>
          <w:rFonts w:ascii="Arial" w:eastAsia="Times New Roman" w:hAnsi="Arial" w:cs="Arial"/>
          <w:iCs/>
          <w:color w:val="auto"/>
          <w:sz w:val="20"/>
          <w:szCs w:val="20"/>
          <w:lang w:eastAsia="en-US"/>
        </w:rPr>
        <w:t>aforementioned provisions</w:t>
      </w:r>
      <w:proofErr w:type="gramEnd"/>
      <w:r w:rsidR="002D2590">
        <w:rPr>
          <w:rFonts w:ascii="Arial" w:eastAsia="Times New Roman" w:hAnsi="Arial" w:cs="Arial"/>
          <w:iCs/>
          <w:color w:val="auto"/>
          <w:sz w:val="20"/>
          <w:szCs w:val="20"/>
          <w:lang w:eastAsia="en-US"/>
        </w:rPr>
        <w:t xml:space="preserve"> from</w:t>
      </w:r>
      <w:r w:rsidR="002D2590" w:rsidRPr="002D2590">
        <w:rPr>
          <w:rFonts w:ascii="Arial" w:eastAsia="Times New Roman" w:hAnsi="Arial" w:cs="Arial"/>
          <w:iCs/>
          <w:color w:val="auto"/>
          <w:sz w:val="20"/>
          <w:szCs w:val="20"/>
          <w:lang w:eastAsia="en-US"/>
        </w:rPr>
        <w:t xml:space="preserve"> mid-2025.</w:t>
      </w:r>
      <w:r w:rsidR="006F19AB">
        <w:rPr>
          <w:rFonts w:ascii="Arial" w:eastAsia="Times New Roman" w:hAnsi="Arial" w:cs="Arial"/>
          <w:iCs/>
          <w:color w:val="auto"/>
          <w:sz w:val="20"/>
          <w:szCs w:val="20"/>
          <w:lang w:eastAsia="en-US"/>
        </w:rPr>
        <w:t xml:space="preserve"> </w:t>
      </w:r>
    </w:p>
    <w:p w14:paraId="04F0157B" w14:textId="77777777" w:rsidR="00EF4812" w:rsidRDefault="00EF4812" w:rsidP="000C7C9A">
      <w:pPr>
        <w:pStyle w:val="Default"/>
        <w:jc w:val="both"/>
        <w:rPr>
          <w:rFonts w:ascii="Arial" w:eastAsia="Times New Roman" w:hAnsi="Arial" w:cs="Arial"/>
          <w:iCs/>
          <w:color w:val="auto"/>
          <w:sz w:val="20"/>
          <w:szCs w:val="20"/>
          <w:lang w:eastAsia="en-US"/>
        </w:rPr>
      </w:pPr>
    </w:p>
    <w:p w14:paraId="38F6A3D0" w14:textId="6302A73E" w:rsidR="00F94144" w:rsidRDefault="00EF4812" w:rsidP="000C7C9A">
      <w:pPr>
        <w:pStyle w:val="Default"/>
        <w:jc w:val="both"/>
        <w:rPr>
          <w:rFonts w:ascii="Arial" w:eastAsia="Times New Roman" w:hAnsi="Arial" w:cs="Arial"/>
          <w:iCs/>
          <w:color w:val="auto"/>
          <w:sz w:val="20"/>
          <w:szCs w:val="20"/>
          <w:lang w:eastAsia="en-US"/>
        </w:rPr>
      </w:pPr>
      <w:r w:rsidRPr="001F1E39">
        <w:rPr>
          <w:rFonts w:ascii="Arial" w:eastAsia="Times New Roman" w:hAnsi="Arial" w:cs="Arial"/>
          <w:iCs/>
          <w:color w:val="auto"/>
          <w:sz w:val="20"/>
          <w:szCs w:val="20"/>
          <w:lang w:eastAsia="en-US"/>
        </w:rPr>
        <w:t>ETS</w:t>
      </w:r>
      <w:r w:rsidR="00410CCC" w:rsidRPr="001F1E39">
        <w:rPr>
          <w:rFonts w:ascii="Arial" w:eastAsia="Times New Roman" w:hAnsi="Arial" w:cs="Arial"/>
          <w:iCs/>
          <w:color w:val="auto"/>
          <w:sz w:val="20"/>
          <w:szCs w:val="20"/>
          <w:lang w:eastAsia="en-US"/>
        </w:rPr>
        <w:t xml:space="preserve">I TC RRS has recently </w:t>
      </w:r>
      <w:r w:rsidR="00A56608" w:rsidRPr="001F1E39">
        <w:rPr>
          <w:rFonts w:ascii="Arial" w:eastAsia="Times New Roman" w:hAnsi="Arial" w:cs="Arial"/>
          <w:iCs/>
          <w:color w:val="auto"/>
          <w:sz w:val="20"/>
          <w:szCs w:val="20"/>
          <w:lang w:eastAsia="en-US"/>
        </w:rPr>
        <w:t>published</w:t>
      </w:r>
      <w:r w:rsidR="00410CCC" w:rsidRPr="001F1E39">
        <w:rPr>
          <w:rFonts w:ascii="Arial" w:eastAsia="Times New Roman" w:hAnsi="Arial" w:cs="Arial"/>
          <w:iCs/>
          <w:color w:val="auto"/>
          <w:sz w:val="20"/>
          <w:szCs w:val="20"/>
          <w:lang w:eastAsia="en-US"/>
        </w:rPr>
        <w:t xml:space="preserve"> a </w:t>
      </w:r>
      <w:hyperlink r:id="rId49" w:history="1">
        <w:r w:rsidR="005734E6" w:rsidRPr="001F1E39">
          <w:rPr>
            <w:rStyle w:val="Hyperlink"/>
            <w:rFonts w:ascii="Arial" w:eastAsia="Times New Roman" w:hAnsi="Arial" w:cs="Arial"/>
            <w:iCs/>
            <w:sz w:val="20"/>
            <w:szCs w:val="20"/>
            <w:lang w:eastAsia="en-US"/>
          </w:rPr>
          <w:t xml:space="preserve">new </w:t>
        </w:r>
        <w:r w:rsidR="00410CCC" w:rsidRPr="001F1E39">
          <w:rPr>
            <w:rStyle w:val="Hyperlink"/>
            <w:rFonts w:ascii="Arial" w:eastAsia="Times New Roman" w:hAnsi="Arial" w:cs="Arial"/>
            <w:iCs/>
            <w:sz w:val="20"/>
            <w:szCs w:val="20"/>
            <w:lang w:eastAsia="en-US"/>
          </w:rPr>
          <w:t>Technical Report</w:t>
        </w:r>
      </w:hyperlink>
      <w:r w:rsidR="00410CCC" w:rsidRPr="001F1E39">
        <w:rPr>
          <w:rFonts w:ascii="Arial" w:eastAsia="Times New Roman" w:hAnsi="Arial" w:cs="Arial"/>
          <w:iCs/>
          <w:color w:val="auto"/>
          <w:sz w:val="20"/>
          <w:szCs w:val="20"/>
          <w:lang w:eastAsia="en-US"/>
        </w:rPr>
        <w:t xml:space="preserve"> </w:t>
      </w:r>
      <w:r w:rsidR="00C33740" w:rsidRPr="001F1E39">
        <w:rPr>
          <w:rFonts w:ascii="Arial" w:eastAsia="Times New Roman" w:hAnsi="Arial" w:cs="Arial"/>
          <w:iCs/>
          <w:color w:val="auto"/>
          <w:sz w:val="20"/>
          <w:szCs w:val="20"/>
          <w:lang w:eastAsia="en-US"/>
        </w:rPr>
        <w:t>(</w:t>
      </w:r>
      <w:hyperlink r:id="rId50" w:history="1">
        <w:r w:rsidR="00004100" w:rsidRPr="001F1E39">
          <w:rPr>
            <w:rStyle w:val="Hyperlink"/>
            <w:rFonts w:ascii="Arial" w:hAnsi="Arial" w:cs="Arial"/>
            <w:sz w:val="20"/>
            <w:szCs w:val="20"/>
            <w:shd w:val="clear" w:color="auto" w:fill="FEF4E2"/>
          </w:rPr>
          <w:t>TR 104</w:t>
        </w:r>
        <w:r w:rsidR="007069CD" w:rsidRPr="001F1E39">
          <w:rPr>
            <w:rStyle w:val="Hyperlink"/>
            <w:rFonts w:ascii="Arial" w:hAnsi="Arial" w:cs="Arial"/>
            <w:sz w:val="20"/>
            <w:szCs w:val="20"/>
            <w:shd w:val="clear" w:color="auto" w:fill="FEF4E2"/>
          </w:rPr>
          <w:t> </w:t>
        </w:r>
        <w:r w:rsidR="00004100" w:rsidRPr="001F1E39">
          <w:rPr>
            <w:rStyle w:val="Hyperlink"/>
            <w:rFonts w:ascii="Arial" w:hAnsi="Arial" w:cs="Arial"/>
            <w:sz w:val="20"/>
            <w:szCs w:val="20"/>
            <w:shd w:val="clear" w:color="auto" w:fill="FEF4E2"/>
          </w:rPr>
          <w:t>012</w:t>
        </w:r>
        <w:r w:rsidR="007069CD" w:rsidRPr="001F1E39">
          <w:rPr>
            <w:rStyle w:val="Hyperlink"/>
            <w:rFonts w:ascii="Arial" w:hAnsi="Arial" w:cs="Arial"/>
            <w:sz w:val="20"/>
            <w:szCs w:val="20"/>
            <w:shd w:val="clear" w:color="auto" w:fill="FEF4E2"/>
          </w:rPr>
          <w:t xml:space="preserve"> (2023-12)</w:t>
        </w:r>
      </w:hyperlink>
      <w:r w:rsidR="007069CD" w:rsidRPr="001F1E39">
        <w:rPr>
          <w:rFonts w:ascii="Arial" w:hAnsi="Arial" w:cs="Arial"/>
          <w:sz w:val="20"/>
          <w:szCs w:val="20"/>
          <w:shd w:val="clear" w:color="auto" w:fill="FEF4E2"/>
        </w:rPr>
        <w:t>)</w:t>
      </w:r>
      <w:r w:rsidR="00DE26C0" w:rsidRPr="001F1E39">
        <w:rPr>
          <w:rFonts w:ascii="Arial" w:hAnsi="Arial" w:cs="Arial"/>
          <w:sz w:val="20"/>
          <w:szCs w:val="20"/>
          <w:shd w:val="clear" w:color="auto" w:fill="FEF4E2"/>
        </w:rPr>
        <w:t xml:space="preserve"> </w:t>
      </w:r>
      <w:r w:rsidR="00410CCC" w:rsidRPr="001F1E39">
        <w:rPr>
          <w:rFonts w:ascii="Arial" w:eastAsia="Times New Roman" w:hAnsi="Arial" w:cs="Arial"/>
          <w:iCs/>
          <w:color w:val="auto"/>
          <w:sz w:val="20"/>
          <w:szCs w:val="20"/>
          <w:lang w:eastAsia="en-US"/>
        </w:rPr>
        <w:t xml:space="preserve">on </w:t>
      </w:r>
      <w:r w:rsidR="00962D0D" w:rsidRPr="001F1E39">
        <w:rPr>
          <w:rFonts w:ascii="Arial" w:eastAsia="Times New Roman" w:hAnsi="Arial" w:cs="Arial"/>
          <w:iCs/>
          <w:color w:val="auto"/>
          <w:sz w:val="20"/>
          <w:szCs w:val="20"/>
          <w:lang w:eastAsia="en-US"/>
        </w:rPr>
        <w:t>a Feasibility study on the usage of software reconfiguration in support of European Regulations</w:t>
      </w:r>
      <w:r w:rsidR="005734E6" w:rsidRPr="001F1E39">
        <w:rPr>
          <w:rFonts w:ascii="Arial" w:eastAsia="Times New Roman" w:hAnsi="Arial" w:cs="Arial"/>
          <w:iCs/>
          <w:color w:val="auto"/>
          <w:sz w:val="20"/>
          <w:szCs w:val="20"/>
          <w:lang w:eastAsia="en-US"/>
        </w:rPr>
        <w:t>.</w:t>
      </w:r>
      <w:r w:rsidR="00AE0727" w:rsidRPr="001F1E39">
        <w:rPr>
          <w:rFonts w:ascii="Arial" w:eastAsia="Times New Roman" w:hAnsi="Arial" w:cs="Arial"/>
          <w:iCs/>
          <w:color w:val="auto"/>
          <w:sz w:val="20"/>
          <w:szCs w:val="20"/>
          <w:lang w:eastAsia="en-US"/>
        </w:rPr>
        <w:t xml:space="preserve"> </w:t>
      </w:r>
    </w:p>
    <w:p w14:paraId="64A66407" w14:textId="77777777" w:rsidR="003B7A99" w:rsidRDefault="003B7A99">
      <w:pPr>
        <w:tabs>
          <w:tab w:val="clear" w:pos="1418"/>
          <w:tab w:val="clear" w:pos="4678"/>
          <w:tab w:val="clear" w:pos="5954"/>
          <w:tab w:val="clear" w:pos="7088"/>
        </w:tabs>
        <w:autoSpaceDE w:val="0"/>
        <w:autoSpaceDN w:val="0"/>
        <w:adjustRightInd w:val="0"/>
        <w:jc w:val="left"/>
      </w:pPr>
    </w:p>
    <w:p w14:paraId="3C4C4D14" w14:textId="77777777" w:rsidR="0036654F" w:rsidRDefault="005213A7" w:rsidP="0036654F">
      <w:pPr>
        <w:pStyle w:val="Heading2"/>
      </w:pPr>
      <w:bookmarkStart w:id="23" w:name="_Toc169962072"/>
      <w:r>
        <w:lastRenderedPageBreak/>
        <w:t>4.</w:t>
      </w:r>
      <w:r w:rsidR="00AE36E9">
        <w:t>3</w:t>
      </w:r>
      <w:r w:rsidR="00773E01">
        <w:tab/>
      </w:r>
      <w:r>
        <w:t>Digital Product Passport</w:t>
      </w:r>
      <w:r w:rsidR="0036654F">
        <w:t xml:space="preserve"> </w:t>
      </w:r>
      <w:r w:rsidR="0036654F" w:rsidRPr="00371ECD">
        <w:rPr>
          <w:highlight w:val="yellow"/>
        </w:rPr>
        <w:t>(</w:t>
      </w:r>
      <w:r w:rsidR="0036654F">
        <w:rPr>
          <w:highlight w:val="yellow"/>
        </w:rPr>
        <w:t xml:space="preserve">draft </w:t>
      </w:r>
      <w:proofErr w:type="spellStart"/>
      <w:r w:rsidR="0036654F">
        <w:rPr>
          <w:highlight w:val="yellow"/>
        </w:rPr>
        <w:t>SReq</w:t>
      </w:r>
      <w:proofErr w:type="spellEnd"/>
      <w:r w:rsidR="0036654F">
        <w:rPr>
          <w:highlight w:val="yellow"/>
        </w:rPr>
        <w:t xml:space="preserve"> </w:t>
      </w:r>
      <w:r w:rsidR="0036654F" w:rsidRPr="00371ECD">
        <w:rPr>
          <w:highlight w:val="yellow"/>
        </w:rPr>
        <w:t xml:space="preserve">under </w:t>
      </w:r>
      <w:r w:rsidR="0036654F">
        <w:rPr>
          <w:highlight w:val="yellow"/>
        </w:rPr>
        <w:t>consideration within EC</w:t>
      </w:r>
      <w:r w:rsidR="0036654F" w:rsidRPr="00371ECD">
        <w:rPr>
          <w:highlight w:val="yellow"/>
        </w:rPr>
        <w:t>)</w:t>
      </w:r>
      <w:bookmarkEnd w:id="23"/>
    </w:p>
    <w:p w14:paraId="73FE6082" w14:textId="1CEC77F8" w:rsidR="008A16ED" w:rsidRDefault="008A16ED" w:rsidP="00293175">
      <w:r>
        <w:t xml:space="preserve">ETSI </w:t>
      </w:r>
      <w:r w:rsidR="007C32CC">
        <w:t xml:space="preserve">was consulted by the European Commission on a </w:t>
      </w:r>
      <w:r>
        <w:t>draft SR</w:t>
      </w:r>
      <w:r w:rsidR="00293175">
        <w:t xml:space="preserve"> under Regulation (EU) 2023/1542 of the European Parliament and of the Council of 12 July 2023 concerning batteries and waste batteries, and COM(2022) 142 final of 14.11.2022 establishing a framework for setting </w:t>
      </w:r>
      <w:proofErr w:type="spellStart"/>
      <w:r w:rsidR="00293175">
        <w:t>ecodesign</w:t>
      </w:r>
      <w:proofErr w:type="spellEnd"/>
      <w:r w:rsidR="00293175">
        <w:t xml:space="preserve"> requirements for sustainable products</w:t>
      </w:r>
      <w:r w:rsidR="00F77093">
        <w:t xml:space="preserve">.  After consultation with TC Cyber and TC EE, ETSI </w:t>
      </w:r>
      <w:r w:rsidR="00F0584B">
        <w:t xml:space="preserve">provided written </w:t>
      </w:r>
      <w:r w:rsidR="00E625ED">
        <w:t>c</w:t>
      </w:r>
      <w:r w:rsidR="00F0584B">
        <w:t>omments</w:t>
      </w:r>
      <w:r w:rsidR="00F77093">
        <w:t xml:space="preserve"> </w:t>
      </w:r>
      <w:r w:rsidR="00293175">
        <w:t>o</w:t>
      </w:r>
      <w:r w:rsidR="00F77093">
        <w:t xml:space="preserve">n </w:t>
      </w:r>
      <w:r w:rsidR="00F0584B">
        <w:t>12 July 2023.</w:t>
      </w:r>
    </w:p>
    <w:p w14:paraId="1ECCB6B3" w14:textId="77777777" w:rsidR="00893E48" w:rsidRDefault="00893E48" w:rsidP="008A16ED"/>
    <w:p w14:paraId="7774A638" w14:textId="2E1DD0D9" w:rsidR="00867017" w:rsidRDefault="00855ADA" w:rsidP="002B06B7">
      <w:pPr>
        <w:rPr>
          <w:lang w:val="en-US"/>
        </w:rPr>
      </w:pPr>
      <w:r w:rsidRPr="003963BE">
        <w:rPr>
          <w:lang w:val="en-US"/>
        </w:rPr>
        <w:t>ETSI has subsequently been</w:t>
      </w:r>
      <w:r w:rsidR="003963BE">
        <w:rPr>
          <w:lang w:val="en-US"/>
        </w:rPr>
        <w:t xml:space="preserve"> in</w:t>
      </w:r>
      <w:r w:rsidRPr="003963BE">
        <w:rPr>
          <w:lang w:val="en-US"/>
        </w:rPr>
        <w:t xml:space="preserve">formed that the Commission has consulted the Committee on Standards by written procedure, which </w:t>
      </w:r>
      <w:r w:rsidR="00A0263B" w:rsidRPr="003963BE">
        <w:rPr>
          <w:lang w:val="en-US"/>
        </w:rPr>
        <w:t xml:space="preserve">gave a positive opinion </w:t>
      </w:r>
      <w:r w:rsidRPr="003963BE">
        <w:rPr>
          <w:lang w:val="en-US"/>
        </w:rPr>
        <w:t>on 1 April 2024</w:t>
      </w:r>
      <w:r w:rsidR="002E025D" w:rsidRPr="003963BE">
        <w:rPr>
          <w:lang w:val="en-US"/>
        </w:rPr>
        <w:t xml:space="preserve">. </w:t>
      </w:r>
      <w:r w:rsidRPr="003963BE">
        <w:rPr>
          <w:lang w:val="en-US"/>
        </w:rPr>
        <w:t>ETSI would expect to receive the SR soon after its formal adoption by the Commission</w:t>
      </w:r>
      <w:r w:rsidRPr="005419C4">
        <w:rPr>
          <w:lang w:val="en-US"/>
        </w:rPr>
        <w:t>.</w:t>
      </w:r>
    </w:p>
    <w:p w14:paraId="5F1E4C5C" w14:textId="77777777" w:rsidR="007D439C" w:rsidRDefault="007D439C" w:rsidP="002B06B7">
      <w:pPr>
        <w:rPr>
          <w:lang w:val="en-US"/>
        </w:rPr>
      </w:pPr>
    </w:p>
    <w:p w14:paraId="29D5D3C3" w14:textId="06B2D667" w:rsidR="007D439C" w:rsidRPr="00340442" w:rsidRDefault="007D439C" w:rsidP="00340442">
      <w:r>
        <w:rPr>
          <w:lang w:val="en-US"/>
        </w:rPr>
        <w:t xml:space="preserve">In a complementary move, the European Commission has announced its intention to launch a </w:t>
      </w:r>
      <w:hyperlink r:id="rId51" w:history="1">
        <w:r w:rsidRPr="00340442">
          <w:rPr>
            <w:rStyle w:val="Hyperlink"/>
            <w:lang w:val="en-US"/>
          </w:rPr>
          <w:t>Feasibility study on a certificate database</w:t>
        </w:r>
      </w:hyperlink>
      <w:r>
        <w:rPr>
          <w:lang w:val="en-US"/>
        </w:rPr>
        <w:t xml:space="preserve">, that would </w:t>
      </w:r>
      <w:r w:rsidR="00340442">
        <w:rPr>
          <w:lang w:val="en-US"/>
        </w:rPr>
        <w:t>s</w:t>
      </w:r>
      <w:r w:rsidR="00340442" w:rsidRPr="00340442">
        <w:rPr>
          <w:lang w:val="en-US"/>
        </w:rPr>
        <w:t xml:space="preserve">tudy options to gather </w:t>
      </w:r>
      <w:proofErr w:type="spellStart"/>
      <w:r w:rsidR="00340442" w:rsidRPr="00340442">
        <w:rPr>
          <w:lang w:val="en-US"/>
        </w:rPr>
        <w:t>digitalised</w:t>
      </w:r>
      <w:proofErr w:type="spellEnd"/>
      <w:r w:rsidR="00340442" w:rsidRPr="00340442">
        <w:rPr>
          <w:lang w:val="en-US"/>
        </w:rPr>
        <w:t xml:space="preserve"> conformity assessment certificates in one location</w:t>
      </w:r>
      <w:r w:rsidR="00340442">
        <w:rPr>
          <w:lang w:val="en-US"/>
        </w:rPr>
        <w:t xml:space="preserve"> and potentially lead to </w:t>
      </w:r>
      <w:r w:rsidR="00340442" w:rsidRPr="00340442">
        <w:rPr>
          <w:lang w:val="en-US"/>
        </w:rPr>
        <w:t>revision of</w:t>
      </w:r>
      <w:r w:rsidR="00340442">
        <w:rPr>
          <w:lang w:val="en-US"/>
        </w:rPr>
        <w:t xml:space="preserve"> the</w:t>
      </w:r>
      <w:r w:rsidR="00340442" w:rsidRPr="00340442">
        <w:rPr>
          <w:lang w:val="en-US"/>
        </w:rPr>
        <w:t xml:space="preserve"> NLF</w:t>
      </w:r>
      <w:r w:rsidR="00340442">
        <w:rPr>
          <w:lang w:val="en-US"/>
        </w:rPr>
        <w:t>.  The European Commission proposed to finalise the f</w:t>
      </w:r>
      <w:r w:rsidR="00340442" w:rsidRPr="00340442">
        <w:rPr>
          <w:lang w:val="en-US"/>
        </w:rPr>
        <w:t>easibility study by the end of 2024.</w:t>
      </w:r>
    </w:p>
    <w:p w14:paraId="15052619" w14:textId="77777777" w:rsidR="008527CA" w:rsidRDefault="008527CA" w:rsidP="002B06B7"/>
    <w:p w14:paraId="2F3B5A00" w14:textId="77777777" w:rsidR="00E174F4" w:rsidRPr="00927249" w:rsidRDefault="008527CA" w:rsidP="00E174F4">
      <w:pPr>
        <w:pStyle w:val="Heading2"/>
      </w:pPr>
      <w:bookmarkStart w:id="24" w:name="_Toc169962073"/>
      <w:r>
        <w:t>4.4</w:t>
      </w:r>
      <w:r>
        <w:tab/>
      </w:r>
      <w:proofErr w:type="spellStart"/>
      <w:r w:rsidR="005B624D">
        <w:t>Ecodesign</w:t>
      </w:r>
      <w:proofErr w:type="spellEnd"/>
      <w:r w:rsidR="00683489">
        <w:t>: energy labelling of smartphones, tablets &amp; similar products</w:t>
      </w:r>
      <w:r w:rsidR="00E174F4">
        <w:t xml:space="preserve"> </w:t>
      </w:r>
      <w:r w:rsidR="00E174F4" w:rsidRPr="007A774D">
        <w:rPr>
          <w:highlight w:val="yellow"/>
        </w:rPr>
        <w:t xml:space="preserve">(Draft </w:t>
      </w:r>
      <w:proofErr w:type="spellStart"/>
      <w:r w:rsidR="00E174F4" w:rsidRPr="007A774D">
        <w:rPr>
          <w:highlight w:val="yellow"/>
        </w:rPr>
        <w:t>SReq</w:t>
      </w:r>
      <w:proofErr w:type="spellEnd"/>
      <w:r w:rsidR="00E174F4" w:rsidRPr="007A774D">
        <w:rPr>
          <w:highlight w:val="yellow"/>
        </w:rPr>
        <w:t xml:space="preserve"> under consultation)</w:t>
      </w:r>
      <w:bookmarkEnd w:id="24"/>
    </w:p>
    <w:p w14:paraId="06196877" w14:textId="3A1BCE6F" w:rsidR="00D22F50" w:rsidRDefault="00BD4F6F" w:rsidP="002B06B7">
      <w:r>
        <w:t xml:space="preserve">ETSI has received </w:t>
      </w:r>
      <w:r w:rsidR="00E174F4">
        <w:t>a</w:t>
      </w:r>
      <w:r>
        <w:t xml:space="preserve"> draft </w:t>
      </w:r>
      <w:proofErr w:type="spellStart"/>
      <w:r>
        <w:t>SReq</w:t>
      </w:r>
      <w:proofErr w:type="spellEnd"/>
      <w:r>
        <w:t xml:space="preserve"> for commen</w:t>
      </w:r>
      <w:r w:rsidR="002F7C54">
        <w:t xml:space="preserve">ts </w:t>
      </w:r>
      <w:r w:rsidR="00331381">
        <w:t xml:space="preserve">related to </w:t>
      </w:r>
      <w:r w:rsidR="00331381" w:rsidRPr="00E43B29">
        <w:rPr>
          <w:bCs/>
          <w:iCs/>
          <w:lang w:val="en-US" w:eastAsia="fr-BE"/>
        </w:rPr>
        <w:t>Commission Delegated Regulation (EU) 2023/1669</w:t>
      </w:r>
      <w:r w:rsidR="004750E2">
        <w:rPr>
          <w:bCs/>
          <w:iCs/>
          <w:lang w:val="en-US" w:eastAsia="fr-BE"/>
        </w:rPr>
        <w:t xml:space="preserve"> (</w:t>
      </w:r>
      <w:r w:rsidR="004750E2" w:rsidRPr="00E43B29">
        <w:rPr>
          <w:bCs/>
          <w:iCs/>
          <w:lang w:val="en-US" w:eastAsia="fr-BE"/>
        </w:rPr>
        <w:t>energy labelling of smartphones and slate tablets</w:t>
      </w:r>
      <w:r w:rsidR="004750E2">
        <w:rPr>
          <w:bCs/>
          <w:iCs/>
          <w:lang w:val="en-US" w:eastAsia="fr-BE"/>
        </w:rPr>
        <w:t xml:space="preserve">) and </w:t>
      </w:r>
      <w:r w:rsidR="00D25E21" w:rsidRPr="00F633C5">
        <w:rPr>
          <w:bCs/>
          <w:iCs/>
          <w:lang w:val="en-US" w:eastAsia="fr-BE"/>
        </w:rPr>
        <w:t>Commission Regulation (EU) 2023/1670</w:t>
      </w:r>
      <w:r w:rsidR="00D25E21">
        <w:rPr>
          <w:bCs/>
          <w:iCs/>
          <w:lang w:val="en-US" w:eastAsia="fr-BE"/>
        </w:rPr>
        <w:t xml:space="preserve"> (</w:t>
      </w:r>
      <w:proofErr w:type="spellStart"/>
      <w:r w:rsidR="00343E59" w:rsidRPr="00F633C5">
        <w:rPr>
          <w:bCs/>
          <w:iCs/>
          <w:lang w:val="en-US" w:eastAsia="fr-BE"/>
        </w:rPr>
        <w:t>ecodesign</w:t>
      </w:r>
      <w:proofErr w:type="spellEnd"/>
      <w:r w:rsidR="00343E59" w:rsidRPr="00F633C5">
        <w:rPr>
          <w:bCs/>
          <w:iCs/>
          <w:lang w:val="en-US" w:eastAsia="fr-BE"/>
        </w:rPr>
        <w:t xml:space="preserve"> requirements for </w:t>
      </w:r>
      <w:r w:rsidR="000119C5" w:rsidRPr="00F633C5">
        <w:rPr>
          <w:bCs/>
          <w:iCs/>
          <w:lang w:val="en-US" w:eastAsia="fr-BE"/>
        </w:rPr>
        <w:t xml:space="preserve">smartphones, mobile phones other than smartphones, cordless </w:t>
      </w:r>
      <w:proofErr w:type="gramStart"/>
      <w:r w:rsidR="000119C5" w:rsidRPr="00F633C5">
        <w:rPr>
          <w:bCs/>
          <w:iCs/>
          <w:lang w:val="en-US" w:eastAsia="fr-BE"/>
        </w:rPr>
        <w:t>phones</w:t>
      </w:r>
      <w:proofErr w:type="gramEnd"/>
      <w:r w:rsidR="000119C5" w:rsidRPr="00F633C5">
        <w:rPr>
          <w:bCs/>
          <w:iCs/>
          <w:lang w:val="en-US" w:eastAsia="fr-BE"/>
        </w:rPr>
        <w:t xml:space="preserve"> and slate tablets</w:t>
      </w:r>
      <w:r w:rsidR="00D25E21">
        <w:rPr>
          <w:bCs/>
          <w:iCs/>
          <w:lang w:val="en-US" w:eastAsia="fr-BE"/>
        </w:rPr>
        <w:t>)</w:t>
      </w:r>
      <w:r w:rsidR="00D9367C">
        <w:rPr>
          <w:bCs/>
          <w:iCs/>
          <w:lang w:val="en-US" w:eastAsia="fr-BE"/>
        </w:rPr>
        <w:t>.</w:t>
      </w:r>
    </w:p>
    <w:p w14:paraId="23F5C13A" w14:textId="77777777" w:rsidR="00D22F50" w:rsidRDefault="00D22F50" w:rsidP="002B06B7"/>
    <w:p w14:paraId="370D229E" w14:textId="7FF0CBB4" w:rsidR="00D9367C" w:rsidRDefault="00D9367C" w:rsidP="002B06B7">
      <w:r>
        <w:t xml:space="preserve">The draft is being considered by ETSI Technical Committee EE, who </w:t>
      </w:r>
      <w:r w:rsidR="00273089">
        <w:t xml:space="preserve">provided </w:t>
      </w:r>
      <w:r w:rsidR="00A5596A">
        <w:t xml:space="preserve">technical inputs </w:t>
      </w:r>
      <w:r w:rsidR="0012712F">
        <w:t xml:space="preserve">in time for </w:t>
      </w:r>
      <w:r>
        <w:t>the Commission’s deadline (</w:t>
      </w:r>
      <w:r w:rsidR="00A5596A">
        <w:t>9</w:t>
      </w:r>
      <w:r>
        <w:t xml:space="preserve"> February 2024)</w:t>
      </w:r>
      <w:r w:rsidR="0012712F">
        <w:t xml:space="preserve">.  </w:t>
      </w:r>
    </w:p>
    <w:p w14:paraId="36DC5990" w14:textId="77777777" w:rsidR="0049716C" w:rsidRDefault="0049716C" w:rsidP="00C715B7">
      <w:pPr>
        <w:rPr>
          <w:lang w:val="en-US"/>
        </w:rPr>
      </w:pPr>
    </w:p>
    <w:p w14:paraId="09B5C35A" w14:textId="6F2755BA" w:rsidR="00D30DC9" w:rsidRDefault="00D30DC9" w:rsidP="00194A93">
      <w:pPr>
        <w:pStyle w:val="Heading2"/>
      </w:pPr>
      <w:bookmarkStart w:id="25" w:name="_Toc169962074"/>
      <w:r>
        <w:t>4.</w:t>
      </w:r>
      <w:r w:rsidR="00855ADA">
        <w:t>5</w:t>
      </w:r>
      <w:r>
        <w:tab/>
        <w:t>O</w:t>
      </w:r>
      <w:r w:rsidR="00194A93">
        <w:t>n-line Age Verification</w:t>
      </w:r>
      <w:r w:rsidR="00DD5EAC">
        <w:t xml:space="preserve"> </w:t>
      </w:r>
      <w:r w:rsidR="00DD5EAC" w:rsidRPr="00371ECD">
        <w:rPr>
          <w:highlight w:val="yellow"/>
        </w:rPr>
        <w:t>(</w:t>
      </w:r>
      <w:r w:rsidR="00DD5EAC">
        <w:rPr>
          <w:highlight w:val="yellow"/>
        </w:rPr>
        <w:t xml:space="preserve">draft </w:t>
      </w:r>
      <w:proofErr w:type="spellStart"/>
      <w:r w:rsidR="00DD5EAC">
        <w:rPr>
          <w:highlight w:val="yellow"/>
        </w:rPr>
        <w:t>SReq</w:t>
      </w:r>
      <w:proofErr w:type="spellEnd"/>
      <w:r w:rsidR="00DD5EAC">
        <w:rPr>
          <w:highlight w:val="yellow"/>
        </w:rPr>
        <w:t xml:space="preserve"> </w:t>
      </w:r>
      <w:r w:rsidR="00DD5EAC" w:rsidRPr="00371ECD">
        <w:rPr>
          <w:highlight w:val="yellow"/>
        </w:rPr>
        <w:t xml:space="preserve">under </w:t>
      </w:r>
      <w:r w:rsidR="00DD5EAC">
        <w:rPr>
          <w:highlight w:val="yellow"/>
        </w:rPr>
        <w:t>consideration within EC</w:t>
      </w:r>
      <w:r w:rsidR="00DD5EAC" w:rsidRPr="00371ECD">
        <w:rPr>
          <w:highlight w:val="yellow"/>
        </w:rPr>
        <w:t>)</w:t>
      </w:r>
      <w:bookmarkEnd w:id="25"/>
    </w:p>
    <w:p w14:paraId="72052D33" w14:textId="3F9479F0" w:rsidR="00194A93" w:rsidRDefault="00016408" w:rsidP="002B06B7">
      <w:r>
        <w:t>The Commission made a presentation at the Committee on Standards on 15 December 202</w:t>
      </w:r>
      <w:r w:rsidR="00407D7B">
        <w:t xml:space="preserve">3.  ETSI TC HF has held preliminary discussion </w:t>
      </w:r>
      <w:r w:rsidR="00D54214">
        <w:t xml:space="preserve">with CNECT G.3. </w:t>
      </w:r>
      <w:r w:rsidR="00A77D0F">
        <w:t>HF would e</w:t>
      </w:r>
      <w:r w:rsidR="00E97588">
        <w:t>x</w:t>
      </w:r>
      <w:r w:rsidR="00A77D0F">
        <w:t>pect to co-ordi</w:t>
      </w:r>
      <w:r w:rsidR="00E97588">
        <w:t>n</w:t>
      </w:r>
      <w:r w:rsidR="00A77D0F">
        <w:t>ate with CE</w:t>
      </w:r>
      <w:r w:rsidR="00E97588">
        <w:t>N</w:t>
      </w:r>
      <w:r w:rsidR="00A77D0F">
        <w:t xml:space="preserve"> &amp; CENELEC</w:t>
      </w:r>
      <w:r w:rsidR="00E97588">
        <w:t xml:space="preserve">.  </w:t>
      </w:r>
      <w:r w:rsidR="00357F47">
        <w:t xml:space="preserve">ETSI is ready to comments on a draft </w:t>
      </w:r>
      <w:proofErr w:type="spellStart"/>
      <w:r w:rsidR="00357F47">
        <w:t>SReq</w:t>
      </w:r>
      <w:proofErr w:type="spellEnd"/>
      <w:r w:rsidR="00357F47">
        <w:t xml:space="preserve"> </w:t>
      </w:r>
      <w:r w:rsidR="007B5811">
        <w:t>when</w:t>
      </w:r>
      <w:r w:rsidR="00357F47">
        <w:t xml:space="preserve"> it becomes </w:t>
      </w:r>
      <w:proofErr w:type="gramStart"/>
      <w:r w:rsidR="00357F47">
        <w:t>available,</w:t>
      </w:r>
      <w:r w:rsidR="00711B42">
        <w:t xml:space="preserve"> and</w:t>
      </w:r>
      <w:proofErr w:type="gramEnd"/>
      <w:r w:rsidR="00711B42">
        <w:t xml:space="preserve"> will seek to ensure that the </w:t>
      </w:r>
      <w:r w:rsidR="00B85C2C">
        <w:t xml:space="preserve">interface with the </w:t>
      </w:r>
      <w:r w:rsidR="00711B42">
        <w:t xml:space="preserve">legal framework (Digital Services Act, </w:t>
      </w:r>
      <w:r w:rsidR="00B85C2C">
        <w:t>Web Accessibility Directive) is clear.</w:t>
      </w:r>
    </w:p>
    <w:p w14:paraId="5D84AD87" w14:textId="77777777" w:rsidR="00E23455" w:rsidRDefault="00E23455" w:rsidP="002B06B7"/>
    <w:p w14:paraId="15974493" w14:textId="13911D40" w:rsidR="00E23455" w:rsidRDefault="00E23455" w:rsidP="00E23455">
      <w:r>
        <w:t xml:space="preserve">ETSI has opened a Call for Expertise for STF 681 on Age Verification pre-standardisation: </w:t>
      </w:r>
      <w:hyperlink r:id="rId52" w:tgtFrame="_blank" w:history="1">
        <w:r>
          <w:rPr>
            <w:rStyle w:val="Hyperlink"/>
          </w:rPr>
          <w:t>https://docbox.etsi.org/C_Letter/CL2024/CL(24)_4066_CfE_STF_681_Verify_Age_Project.pdf</w:t>
        </w:r>
      </w:hyperlink>
      <w:r>
        <w:t>. The deadline to submit proposals is 02 April 2024.</w:t>
      </w:r>
    </w:p>
    <w:p w14:paraId="672E813C" w14:textId="77777777" w:rsidR="00E23455" w:rsidRDefault="00E23455" w:rsidP="00E23455"/>
    <w:p w14:paraId="7E20BFB9" w14:textId="6E880418" w:rsidR="00E23455" w:rsidRPr="000B2E76" w:rsidRDefault="00E23455" w:rsidP="00E23455">
      <w:r>
        <w:t xml:space="preserve">ETSI TC ESI on selective disclosure of attributes, including age related information, as held in the EU Digital Identity wallet should be considered as one mechanism for age verification. A report (TR 119 476) has been published on Analysis of selective disclosure and zero-knowledge proofs applied to Electronic Attestation of Attributes (as supported by the EUDI wallet).  This is available at: </w:t>
      </w:r>
      <w:hyperlink r:id="rId53" w:anchor="page=1&amp;search=TR119476" w:history="1">
        <w:r>
          <w:rPr>
            <w:rStyle w:val="Hyperlink"/>
          </w:rPr>
          <w:t>https://www.etsi.org/standards-search#page=1&amp;search=TR119476</w:t>
        </w:r>
      </w:hyperlink>
      <w:r>
        <w:t xml:space="preserve">.  The document is currently undergoing revision and will be taken into account under the work item on Profiles for Electronic Attestations of Attributes </w:t>
      </w:r>
      <w:hyperlink r:id="rId54" w:tgtFrame="_blank" w:history="1">
        <w:r>
          <w:rPr>
            <w:rStyle w:val="Hyperlink"/>
          </w:rPr>
          <w:t>DTS/ESI-0019472-1 (TS )</w:t>
        </w:r>
      </w:hyperlink>
      <w:r>
        <w:t>.</w:t>
      </w:r>
    </w:p>
    <w:p w14:paraId="09BDB778" w14:textId="77777777" w:rsidR="007B5811" w:rsidRDefault="007B5811" w:rsidP="002B06B7"/>
    <w:p w14:paraId="3AA5A33E" w14:textId="10EECA87" w:rsidR="00B92DA8" w:rsidRDefault="00B92DA8" w:rsidP="00B92DA8">
      <w:pPr>
        <w:pStyle w:val="Heading2"/>
      </w:pPr>
      <w:bookmarkStart w:id="26" w:name="_Toc169962075"/>
      <w:r>
        <w:t>4.6</w:t>
      </w:r>
      <w:r>
        <w:tab/>
        <w:t>Common Charger</w:t>
      </w:r>
      <w:r w:rsidR="0075068F">
        <w:t xml:space="preserve"> </w:t>
      </w:r>
      <w:r w:rsidR="0075068F" w:rsidRPr="00DD5EAC">
        <w:rPr>
          <w:highlight w:val="yellow"/>
        </w:rPr>
        <w:t xml:space="preserve">(draft </w:t>
      </w:r>
      <w:proofErr w:type="spellStart"/>
      <w:r w:rsidR="0075068F" w:rsidRPr="00DD5EAC">
        <w:rPr>
          <w:highlight w:val="yellow"/>
        </w:rPr>
        <w:t>SReq</w:t>
      </w:r>
      <w:proofErr w:type="spellEnd"/>
      <w:r w:rsidR="0075068F" w:rsidRPr="00DD5EAC">
        <w:rPr>
          <w:highlight w:val="yellow"/>
        </w:rPr>
        <w:t xml:space="preserve"> under comment)</w:t>
      </w:r>
      <w:bookmarkEnd w:id="26"/>
    </w:p>
    <w:p w14:paraId="35122A28" w14:textId="33C87545" w:rsidR="00FB04A1" w:rsidRDefault="00FB04A1" w:rsidP="00FB04A1">
      <w:pPr>
        <w:rPr>
          <w:rFonts w:ascii="Calibri" w:hAnsi="Calibri"/>
        </w:rPr>
      </w:pPr>
      <w:r>
        <w:rPr>
          <w:rFonts w:ascii="Roboto" w:hAnsi="Roboto"/>
          <w:color w:val="333333"/>
          <w:sz w:val="21"/>
          <w:szCs w:val="21"/>
          <w:shd w:val="clear" w:color="auto" w:fill="FFFFFF"/>
        </w:rPr>
        <w:t xml:space="preserve">The Common Charger Directive (2022/2380/EU, </w:t>
      </w:r>
      <w:hyperlink r:id="rId55" w:history="1">
        <w:r>
          <w:rPr>
            <w:rStyle w:val="Hyperlink"/>
          </w:rPr>
          <w:t>https://eur-lex.europa.eu/eli/dir/2022/2380/oj</w:t>
        </w:r>
      </w:hyperlink>
      <w:r>
        <w:rPr>
          <w:rFonts w:ascii="Roboto" w:hAnsi="Roboto"/>
          <w:color w:val="333333"/>
          <w:sz w:val="21"/>
          <w:szCs w:val="21"/>
          <w:shd w:val="clear" w:color="auto" w:fill="FFFFFF"/>
        </w:rPr>
        <w:t xml:space="preserve">) amends the RED to require the use of a “Common charger” for </w:t>
      </w:r>
      <w:r w:rsidRPr="00E23455">
        <w:rPr>
          <w:rFonts w:ascii="Roboto" w:hAnsi="Roboto"/>
          <w:b/>
          <w:bCs/>
          <w:color w:val="333333"/>
          <w:sz w:val="21"/>
          <w:szCs w:val="21"/>
          <w:u w:val="single"/>
          <w:shd w:val="clear" w:color="auto" w:fill="FFFFFF"/>
        </w:rPr>
        <w:t>wired</w:t>
      </w:r>
      <w:r>
        <w:rPr>
          <w:rFonts w:ascii="Roboto" w:hAnsi="Roboto"/>
          <w:color w:val="333333"/>
          <w:sz w:val="21"/>
          <w:szCs w:val="21"/>
          <w:shd w:val="clear" w:color="auto" w:fill="FFFFFF"/>
        </w:rPr>
        <w:t xml:space="preserve"> charging.  The Commission has recently published a guidance note, available from </w:t>
      </w:r>
      <w:hyperlink r:id="rId56" w:history="1">
        <w:r>
          <w:rPr>
            <w:rStyle w:val="Hyperlink"/>
          </w:rPr>
          <w:t>https://eur-lex.europa.eu/eli/C/2024/2997/oj</w:t>
        </w:r>
      </w:hyperlink>
      <w:r>
        <w:t>.</w:t>
      </w:r>
      <w:r w:rsidR="002B7864">
        <w:t xml:space="preserve">  The Commission has announced that it intends to incorporate this guidance into the RED Guide.</w:t>
      </w:r>
    </w:p>
    <w:p w14:paraId="14E811C2" w14:textId="77777777" w:rsidR="00FB04A1" w:rsidRDefault="00FB04A1" w:rsidP="00FB04A1"/>
    <w:p w14:paraId="3D751079" w14:textId="77777777" w:rsidR="007E50DC" w:rsidRDefault="001D7709" w:rsidP="002B06B7">
      <w:r>
        <w:t>T</w:t>
      </w:r>
      <w:r w:rsidR="00FB04A1">
        <w:t xml:space="preserve">he Commission </w:t>
      </w:r>
      <w:r>
        <w:t>ha</w:t>
      </w:r>
      <w:r w:rsidR="00E23455">
        <w:t>d</w:t>
      </w:r>
      <w:r>
        <w:t xml:space="preserve"> informed the Committee on Standards that it </w:t>
      </w:r>
      <w:r w:rsidR="00FB04A1">
        <w:t xml:space="preserve">is also considering </w:t>
      </w:r>
      <w:r w:rsidR="00061712">
        <w:t>regulatory options</w:t>
      </w:r>
      <w:r w:rsidR="00FB04A1">
        <w:t xml:space="preserve"> for </w:t>
      </w:r>
      <w:r w:rsidR="00FB04A1" w:rsidRPr="00E23455">
        <w:rPr>
          <w:b/>
          <w:bCs/>
          <w:u w:val="single"/>
        </w:rPr>
        <w:t>wireless</w:t>
      </w:r>
      <w:r w:rsidR="00FB04A1">
        <w:t xml:space="preserve"> charging</w:t>
      </w:r>
      <w:r w:rsidR="00FA6132">
        <w:t xml:space="preserve">. While </w:t>
      </w:r>
      <w:r w:rsidR="00C229D0">
        <w:t>it appear</w:t>
      </w:r>
      <w:r w:rsidR="00E23455">
        <w:t>ed</w:t>
      </w:r>
      <w:r w:rsidR="00C229D0">
        <w:t xml:space="preserve"> to</w:t>
      </w:r>
      <w:r w:rsidR="00FA6132">
        <w:t>o early to impose technical specifications at th</w:t>
      </w:r>
      <w:r w:rsidR="00E23455">
        <w:t>at</w:t>
      </w:r>
      <w:r w:rsidR="00FA6132">
        <w:t xml:space="preserve"> stage</w:t>
      </w:r>
      <w:r w:rsidR="00C229D0">
        <w:t xml:space="preserve">, </w:t>
      </w:r>
      <w:r w:rsidR="00E23455">
        <w:t xml:space="preserve">the EC </w:t>
      </w:r>
      <w:r w:rsidR="002C6490">
        <w:t xml:space="preserve">had </w:t>
      </w:r>
      <w:r w:rsidR="00E23455">
        <w:t xml:space="preserve">informed the </w:t>
      </w:r>
      <w:proofErr w:type="spellStart"/>
      <w:r w:rsidR="00E23455">
        <w:t>CoS</w:t>
      </w:r>
      <w:proofErr w:type="spellEnd"/>
      <w:r w:rsidR="00E23455">
        <w:t xml:space="preserve"> that </w:t>
      </w:r>
      <w:r w:rsidR="00C229D0">
        <w:t xml:space="preserve">a </w:t>
      </w:r>
      <w:r w:rsidR="00FA6132">
        <w:t xml:space="preserve">draft SR </w:t>
      </w:r>
      <w:r w:rsidR="00E23455">
        <w:t xml:space="preserve">was being considered </w:t>
      </w:r>
      <w:r w:rsidR="00FA6132">
        <w:t>to encourage harmonisation to reduce the risk of market fragmentation</w:t>
      </w:r>
      <w:r w:rsidR="00FB04A1">
        <w:t>.</w:t>
      </w:r>
      <w:r w:rsidR="00C229D0">
        <w:t xml:space="preserve"> </w:t>
      </w:r>
    </w:p>
    <w:p w14:paraId="2323594A" w14:textId="77777777" w:rsidR="006D485F" w:rsidRDefault="006D485F" w:rsidP="002B06B7"/>
    <w:p w14:paraId="73BEDEF6" w14:textId="35B9D818" w:rsidR="00B92DA8" w:rsidRDefault="00C229D0" w:rsidP="002B06B7">
      <w:r>
        <w:lastRenderedPageBreak/>
        <w:t xml:space="preserve">ETSI </w:t>
      </w:r>
      <w:r w:rsidR="009C57A4">
        <w:t>has infirmed the Commission of work</w:t>
      </w:r>
      <w:r w:rsidR="001A0C0E" w:rsidRPr="002F734E">
        <w:rPr>
          <w:rFonts w:cs="Arial"/>
        </w:rPr>
        <w:t xml:space="preserve"> </w:t>
      </w:r>
      <w:r w:rsidR="001A0C0E">
        <w:rPr>
          <w:rFonts w:cs="Arial"/>
        </w:rPr>
        <w:t>started</w:t>
      </w:r>
      <w:r w:rsidR="001A0C0E" w:rsidRPr="002F734E">
        <w:rPr>
          <w:rFonts w:cs="Arial"/>
        </w:rPr>
        <w:t xml:space="preserve"> in CEPT</w:t>
      </w:r>
      <w:r w:rsidR="000030AA">
        <w:rPr>
          <w:rFonts w:cs="Arial"/>
        </w:rPr>
        <w:t>/</w:t>
      </w:r>
      <w:r w:rsidR="001A0C0E" w:rsidRPr="002F734E">
        <w:rPr>
          <w:rFonts w:cs="Arial"/>
        </w:rPr>
        <w:t>ECC#63 March 2024: “WG FM tasked SRD/MG to develop a new ECC Recommendation on WPT and to assess how to cross-refer to this deliverable in ERC/REC 70-03”. ETSI is co-operating with CEPT on related Harmonised Standards</w:t>
      </w:r>
      <w:r w:rsidR="001A0C0E">
        <w:rPr>
          <w:rFonts w:cs="Arial"/>
        </w:rPr>
        <w:t xml:space="preserve"> (under M/536))</w:t>
      </w:r>
      <w:r w:rsidR="001A0C0E" w:rsidRPr="002F734E">
        <w:rPr>
          <w:rFonts w:cs="Arial"/>
        </w:rPr>
        <w:t>.</w:t>
      </w:r>
    </w:p>
    <w:p w14:paraId="4E4F320B" w14:textId="77777777" w:rsidR="00B92DA8" w:rsidRDefault="00B92DA8" w:rsidP="002B06B7"/>
    <w:p w14:paraId="55BEDF3F" w14:textId="21476A81" w:rsidR="002B06B7" w:rsidRDefault="00E23455" w:rsidP="002B06B7">
      <w:r>
        <w:t xml:space="preserve">ETSI has received a draft </w:t>
      </w:r>
      <w:proofErr w:type="spellStart"/>
      <w:r>
        <w:t>SReq</w:t>
      </w:r>
      <w:proofErr w:type="spellEnd"/>
      <w:r>
        <w:t xml:space="preserve"> from the Commission on wireless charging for comment. Discussions in ETSI are being co-ordinated by TC ERM, which expects to provide its comments to the Commission </w:t>
      </w:r>
      <w:r w:rsidR="009C57A4">
        <w:t>(timescale under discussion)</w:t>
      </w:r>
      <w:r>
        <w:t>.</w:t>
      </w:r>
    </w:p>
    <w:p w14:paraId="38FD55BE" w14:textId="3B3863A8" w:rsidR="0080527D" w:rsidRDefault="0080527D" w:rsidP="002B06B7"/>
    <w:p w14:paraId="37ADB677" w14:textId="2595DD0D" w:rsidR="00195CB0" w:rsidRPr="00A468A3" w:rsidRDefault="00195CB0" w:rsidP="00195CB0">
      <w:pPr>
        <w:pStyle w:val="Heading2"/>
        <w:rPr>
          <w:highlight w:val="yellow"/>
        </w:rPr>
      </w:pPr>
      <w:bookmarkStart w:id="27" w:name="_Toc169962076"/>
      <w:r w:rsidRPr="00A468A3">
        <w:rPr>
          <w:highlight w:val="yellow"/>
        </w:rPr>
        <w:t>4.7</w:t>
      </w:r>
      <w:r w:rsidRPr="00A468A3">
        <w:rPr>
          <w:highlight w:val="yellow"/>
        </w:rPr>
        <w:tab/>
      </w:r>
      <w:r w:rsidR="007962A8" w:rsidRPr="00A468A3">
        <w:rPr>
          <w:highlight w:val="yellow"/>
        </w:rPr>
        <w:t>European Trusted Data Framework</w:t>
      </w:r>
      <w:r w:rsidR="0075068F" w:rsidRPr="00A468A3">
        <w:rPr>
          <w:highlight w:val="yellow"/>
        </w:rPr>
        <w:t xml:space="preserve"> (draft </w:t>
      </w:r>
      <w:proofErr w:type="spellStart"/>
      <w:r w:rsidR="0075068F" w:rsidRPr="00A468A3">
        <w:rPr>
          <w:highlight w:val="yellow"/>
        </w:rPr>
        <w:t>SReq</w:t>
      </w:r>
      <w:proofErr w:type="spellEnd"/>
      <w:r w:rsidR="0075068F" w:rsidRPr="00A468A3">
        <w:rPr>
          <w:highlight w:val="yellow"/>
        </w:rPr>
        <w:t xml:space="preserve"> under </w:t>
      </w:r>
      <w:r w:rsidR="00FF1715">
        <w:rPr>
          <w:highlight w:val="yellow"/>
        </w:rPr>
        <w:t>consultation</w:t>
      </w:r>
      <w:r w:rsidR="0075068F" w:rsidRPr="00A468A3">
        <w:rPr>
          <w:highlight w:val="yellow"/>
        </w:rPr>
        <w:t>)</w:t>
      </w:r>
      <w:bookmarkEnd w:id="27"/>
    </w:p>
    <w:p w14:paraId="06BAEA69" w14:textId="4497E4DB" w:rsidR="00B97278" w:rsidRDefault="00B97278" w:rsidP="00B97278">
      <w:r w:rsidRPr="00A468A3">
        <w:rPr>
          <w:highlight w:val="yellow"/>
        </w:rPr>
        <w:t xml:space="preserve">ETSI has received a draft </w:t>
      </w:r>
      <w:proofErr w:type="spellStart"/>
      <w:r w:rsidRPr="00A468A3">
        <w:rPr>
          <w:highlight w:val="yellow"/>
        </w:rPr>
        <w:t>SReq</w:t>
      </w:r>
      <w:proofErr w:type="spellEnd"/>
      <w:r w:rsidRPr="00A468A3">
        <w:rPr>
          <w:highlight w:val="yellow"/>
        </w:rPr>
        <w:t xml:space="preserve"> from the Commission on </w:t>
      </w:r>
      <w:r w:rsidR="00A87CD4" w:rsidRPr="00A468A3">
        <w:rPr>
          <w:highlight w:val="yellow"/>
        </w:rPr>
        <w:t>trusted data transactions</w:t>
      </w:r>
      <w:r w:rsidR="00441265" w:rsidRPr="00A468A3">
        <w:rPr>
          <w:highlight w:val="yellow"/>
        </w:rPr>
        <w:t xml:space="preserve"> and implementation framework for trusted ontologies and data models </w:t>
      </w:r>
      <w:r w:rsidRPr="00A468A3">
        <w:rPr>
          <w:highlight w:val="yellow"/>
        </w:rPr>
        <w:t xml:space="preserve">for comment. </w:t>
      </w:r>
      <w:r w:rsidR="00ED22D8" w:rsidRPr="00A468A3">
        <w:rPr>
          <w:highlight w:val="yellow"/>
        </w:rPr>
        <w:t>Initial d</w:t>
      </w:r>
      <w:r w:rsidRPr="00A468A3">
        <w:rPr>
          <w:highlight w:val="yellow"/>
        </w:rPr>
        <w:t xml:space="preserve">iscussions in ETSI are being co-ordinated </w:t>
      </w:r>
      <w:r w:rsidR="00ED22D8" w:rsidRPr="00A468A3">
        <w:rPr>
          <w:highlight w:val="yellow"/>
        </w:rPr>
        <w:t>with</w:t>
      </w:r>
      <w:r w:rsidRPr="00A468A3">
        <w:rPr>
          <w:highlight w:val="yellow"/>
        </w:rPr>
        <w:t xml:space="preserve"> </w:t>
      </w:r>
      <w:proofErr w:type="gramStart"/>
      <w:r w:rsidR="00FA653C">
        <w:rPr>
          <w:highlight w:val="yellow"/>
        </w:rPr>
        <w:t>a number of</w:t>
      </w:r>
      <w:proofErr w:type="gramEnd"/>
      <w:r w:rsidR="00FA653C">
        <w:rPr>
          <w:highlight w:val="yellow"/>
        </w:rPr>
        <w:t xml:space="preserve"> ETSI TBs</w:t>
      </w:r>
      <w:r w:rsidR="009C6AD7">
        <w:rPr>
          <w:highlight w:val="yellow"/>
        </w:rPr>
        <w:t>, co-ordinated with the CEN/CENELEC SRAHG.  ETSI</w:t>
      </w:r>
      <w:r w:rsidRPr="00A468A3">
        <w:rPr>
          <w:highlight w:val="yellow"/>
        </w:rPr>
        <w:t xml:space="preserve"> expects to provide its comments to the Commission in line with its schedule on </w:t>
      </w:r>
      <w:r w:rsidR="00A468A3" w:rsidRPr="00A468A3">
        <w:rPr>
          <w:highlight w:val="yellow"/>
        </w:rPr>
        <w:t xml:space="preserve">1 September </w:t>
      </w:r>
      <w:r w:rsidRPr="00A468A3">
        <w:rPr>
          <w:highlight w:val="yellow"/>
        </w:rPr>
        <w:t>2024.</w:t>
      </w:r>
    </w:p>
    <w:p w14:paraId="31D446D2" w14:textId="77777777" w:rsidR="00195CB0" w:rsidRDefault="00195CB0" w:rsidP="002B06B7"/>
    <w:p w14:paraId="614BB11F" w14:textId="77777777" w:rsidR="00E23455" w:rsidRDefault="00E23455" w:rsidP="002B06B7"/>
    <w:p w14:paraId="36BA971A" w14:textId="64B09FA6" w:rsidR="005605DB" w:rsidRDefault="00D66309" w:rsidP="00773E01">
      <w:pPr>
        <w:pStyle w:val="Heading1"/>
      </w:pPr>
      <w:bookmarkStart w:id="28" w:name="_Toc169962077"/>
      <w:r>
        <w:t>5</w:t>
      </w:r>
      <w:r>
        <w:tab/>
      </w:r>
      <w:r w:rsidR="00673A65">
        <w:t>Specific issues related to EC mandates on s</w:t>
      </w:r>
      <w:r w:rsidR="00C01F29">
        <w:t>p</w:t>
      </w:r>
      <w:r w:rsidR="00673A65">
        <w:t>ectrum</w:t>
      </w:r>
      <w:bookmarkEnd w:id="28"/>
    </w:p>
    <w:p w14:paraId="1B284270" w14:textId="55F24ADB" w:rsidR="007D2EA7" w:rsidRDefault="00410CBE" w:rsidP="007D2EA7">
      <w:pPr>
        <w:pStyle w:val="Heading2"/>
      </w:pPr>
      <w:bookmarkStart w:id="29" w:name="_Toc169962078"/>
      <w:r>
        <w:t>5</w:t>
      </w:r>
      <w:r w:rsidR="00241A47">
        <w:t>.1</w:t>
      </w:r>
      <w:r w:rsidR="00241A47">
        <w:tab/>
      </w:r>
      <w:r w:rsidR="007D2EA7">
        <w:t>EN 301</w:t>
      </w:r>
      <w:r w:rsidR="001B1C60">
        <w:t xml:space="preserve"> </w:t>
      </w:r>
      <w:r w:rsidR="007D2EA7">
        <w:t>908 series (</w:t>
      </w:r>
      <w:r w:rsidR="00AC1C60">
        <w:t>MFCN equipment)</w:t>
      </w:r>
      <w:r w:rsidR="001B1C60">
        <w:t xml:space="preserve"> (TC MSG TFES)</w:t>
      </w:r>
      <w:bookmarkEnd w:id="29"/>
    </w:p>
    <w:p w14:paraId="66C93E56" w14:textId="52C8612D" w:rsidR="00241A47" w:rsidRDefault="00410CBE" w:rsidP="00AC1C60">
      <w:pPr>
        <w:pStyle w:val="Heading3"/>
      </w:pPr>
      <w:bookmarkStart w:id="30" w:name="_Toc169962079"/>
      <w:r>
        <w:t>5</w:t>
      </w:r>
      <w:r w:rsidR="00AC1C60">
        <w:t>.1.1</w:t>
      </w:r>
      <w:r w:rsidR="00AC1C60">
        <w:tab/>
      </w:r>
      <w:r w:rsidR="00710CBA" w:rsidRPr="00710CBA">
        <w:t xml:space="preserve">Technical Parameter selection in EN 301 908 Base Station (BS) </w:t>
      </w:r>
      <w:r w:rsidR="006545A8">
        <w:t xml:space="preserve">and User Equipment (UE) </w:t>
      </w:r>
      <w:r w:rsidR="00710CBA" w:rsidRPr="00710CBA">
        <w:t>Harmonised standards</w:t>
      </w:r>
      <w:bookmarkEnd w:id="30"/>
    </w:p>
    <w:p w14:paraId="70913BFD" w14:textId="55E85E4C" w:rsidR="00487FB9" w:rsidRDefault="009A52BB" w:rsidP="00241A47">
      <w:r>
        <w:t xml:space="preserve">ETSI MSG TFES has </w:t>
      </w:r>
      <w:r w:rsidR="00A22F5A">
        <w:t>published</w:t>
      </w:r>
      <w:r>
        <w:t xml:space="preserve"> </w:t>
      </w:r>
      <w:r w:rsidR="001B1C60">
        <w:t>a</w:t>
      </w:r>
      <w:r>
        <w:t xml:space="preserve"> Technical Report </w:t>
      </w:r>
      <w:hyperlink r:id="rId57" w:history="1">
        <w:r w:rsidR="00064CA3">
          <w:rPr>
            <w:rStyle w:val="Hyperlink"/>
          </w:rPr>
          <w:t>TR 103 877</w:t>
        </w:r>
      </w:hyperlink>
      <w:r w:rsidR="00064CA3">
        <w:t xml:space="preserve"> </w:t>
      </w:r>
      <w:r w:rsidR="002E217C">
        <w:t>(2022-10) which</w:t>
      </w:r>
      <w:r>
        <w:t xml:space="preserve"> </w:t>
      </w:r>
      <w:r w:rsidR="000853EB">
        <w:t>document</w:t>
      </w:r>
      <w:r w:rsidR="002E217C">
        <w:t>s</w:t>
      </w:r>
      <w:r>
        <w:t xml:space="preserve"> the reasons for</w:t>
      </w:r>
      <w:r w:rsidR="000853EB">
        <w:t xml:space="preserve"> the selection of technical </w:t>
      </w:r>
      <w:r w:rsidR="00C80B1F">
        <w:t>parameters</w:t>
      </w:r>
      <w:r w:rsidR="000853EB">
        <w:t xml:space="preserve"> in the EN 301 908 series of Harmonised Standards for </w:t>
      </w:r>
      <w:r w:rsidR="00C80B1F">
        <w:t>Base Stations (BS)</w:t>
      </w:r>
      <w:r w:rsidR="0053344B">
        <w:t>.</w:t>
      </w:r>
    </w:p>
    <w:p w14:paraId="700897A2" w14:textId="77777777" w:rsidR="0053344B" w:rsidRDefault="0053344B" w:rsidP="0053344B">
      <w:pPr>
        <w:rPr>
          <w:rFonts w:ascii="Calibri" w:hAnsi="Calibri"/>
        </w:rPr>
      </w:pPr>
    </w:p>
    <w:p w14:paraId="72979BDE" w14:textId="2F843C6F" w:rsidR="0053344B" w:rsidRPr="008156A2" w:rsidRDefault="0053344B" w:rsidP="00F36FCF">
      <w:pPr>
        <w:pStyle w:val="ListParagraph"/>
        <w:numPr>
          <w:ilvl w:val="0"/>
          <w:numId w:val="7"/>
        </w:numPr>
        <w:tabs>
          <w:tab w:val="clear" w:pos="1418"/>
          <w:tab w:val="clear" w:pos="4678"/>
          <w:tab w:val="clear" w:pos="5954"/>
          <w:tab w:val="clear" w:pos="7088"/>
        </w:tabs>
        <w:contextualSpacing w:val="0"/>
        <w:jc w:val="left"/>
        <w:rPr>
          <w:rFonts w:eastAsiaTheme="minorHAnsi"/>
          <w:lang w:val="en-US"/>
        </w:rPr>
      </w:pPr>
      <w:r w:rsidRPr="008156A2">
        <w:rPr>
          <w:lang w:val="en-US"/>
        </w:rPr>
        <w:t xml:space="preserve">The 5G New Radio (NR) Base Stations (BS) </w:t>
      </w:r>
      <w:r w:rsidR="00953A7A">
        <w:rPr>
          <w:lang w:val="en-US"/>
        </w:rPr>
        <w:t xml:space="preserve">standard </w:t>
      </w:r>
      <w:hyperlink r:id="rId58" w:history="1">
        <w:r w:rsidRPr="008156A2">
          <w:rPr>
            <w:rStyle w:val="Hyperlink"/>
            <w:lang w:val="en-US"/>
          </w:rPr>
          <w:t>EN 301 908-24</w:t>
        </w:r>
      </w:hyperlink>
      <w:r w:rsidRPr="008156A2">
        <w:rPr>
          <w:lang w:val="en-US"/>
        </w:rPr>
        <w:t xml:space="preserve"> </w:t>
      </w:r>
      <w:r w:rsidR="000C4A65" w:rsidRPr="008156A2">
        <w:rPr>
          <w:lang w:val="en-US"/>
        </w:rPr>
        <w:t>has</w:t>
      </w:r>
      <w:r w:rsidR="007D01A2">
        <w:rPr>
          <w:lang w:val="en-US"/>
        </w:rPr>
        <w:t xml:space="preserve"> been published</w:t>
      </w:r>
      <w:r w:rsidR="00542F49">
        <w:rPr>
          <w:lang w:val="en-US"/>
        </w:rPr>
        <w:t xml:space="preserve"> by ETSI </w:t>
      </w:r>
      <w:r w:rsidR="00A51530">
        <w:rPr>
          <w:lang w:val="en-US"/>
        </w:rPr>
        <w:t>on 11</w:t>
      </w:r>
      <w:r w:rsidR="008F4C8C">
        <w:rPr>
          <w:lang w:val="en-US"/>
        </w:rPr>
        <w:t xml:space="preserve"> September </w:t>
      </w:r>
      <w:r w:rsidR="00953A7A">
        <w:rPr>
          <w:lang w:val="en-US"/>
        </w:rPr>
        <w:t>202</w:t>
      </w:r>
      <w:r w:rsidR="003B5E99">
        <w:rPr>
          <w:lang w:val="en-US"/>
        </w:rPr>
        <w:t>3</w:t>
      </w:r>
      <w:r w:rsidR="0082005B">
        <w:rPr>
          <w:lang w:val="en-US"/>
        </w:rPr>
        <w:t xml:space="preserve"> and is awaiting citation in the OJEU</w:t>
      </w:r>
      <w:r w:rsidRPr="008156A2">
        <w:rPr>
          <w:lang w:val="en-US"/>
        </w:rPr>
        <w:t xml:space="preserve">. </w:t>
      </w:r>
      <w:r w:rsidR="00A83D0E">
        <w:rPr>
          <w:lang w:val="en-US"/>
        </w:rPr>
        <w:t>A further re</w:t>
      </w:r>
      <w:r w:rsidR="00B431A9">
        <w:rPr>
          <w:lang w:val="en-US"/>
        </w:rPr>
        <w:t>view by three</w:t>
      </w:r>
      <w:r w:rsidR="00A2329B">
        <w:rPr>
          <w:lang w:val="en-US"/>
        </w:rPr>
        <w:t xml:space="preserve"> NSBs </w:t>
      </w:r>
      <w:r w:rsidR="00B431A9">
        <w:rPr>
          <w:lang w:val="en-US"/>
        </w:rPr>
        <w:t>was required as they had not been able to participate in the ENAP (see</w:t>
      </w:r>
      <w:r w:rsidR="002141BB">
        <w:rPr>
          <w:lang w:val="en-US"/>
        </w:rPr>
        <w:t xml:space="preserve"> item 2.1.1 above)</w:t>
      </w:r>
      <w:r w:rsidR="00A2329B" w:rsidRPr="008156A2">
        <w:rPr>
          <w:lang w:val="en-US"/>
        </w:rPr>
        <w:t>.</w:t>
      </w:r>
      <w:r w:rsidR="00461010">
        <w:rPr>
          <w:lang w:val="en-US"/>
        </w:rPr>
        <w:t xml:space="preserve"> </w:t>
      </w:r>
      <w:r w:rsidRPr="008156A2">
        <w:rPr>
          <w:lang w:val="en-US"/>
        </w:rPr>
        <w:t>This EN cover</w:t>
      </w:r>
      <w:r w:rsidR="00917F8A" w:rsidRPr="008156A2">
        <w:rPr>
          <w:lang w:val="en-US"/>
        </w:rPr>
        <w:t>s</w:t>
      </w:r>
      <w:r w:rsidRPr="008156A2">
        <w:rPr>
          <w:lang w:val="en-US"/>
        </w:rPr>
        <w:t xml:space="preserve"> all NR features relevant for NR BS, up to and including 3GPP Release 15. This EN cover</w:t>
      </w:r>
      <w:r w:rsidR="001F1242" w:rsidRPr="008156A2">
        <w:rPr>
          <w:lang w:val="en-US"/>
        </w:rPr>
        <w:t>s</w:t>
      </w:r>
      <w:r w:rsidRPr="008156A2">
        <w:rPr>
          <w:lang w:val="en-US"/>
        </w:rPr>
        <w:t xml:space="preserve"> the essential requirements of article 3.2 of the Radio Equipment Directive for NR BS operating in the licensed spectrum in addition to those common ones of Part 1.</w:t>
      </w:r>
      <w:r w:rsidR="001F1242" w:rsidRPr="008156A2">
        <w:rPr>
          <w:lang w:val="en-US"/>
        </w:rPr>
        <w:t xml:space="preserve">  </w:t>
      </w:r>
    </w:p>
    <w:p w14:paraId="588EE2DC" w14:textId="77777777" w:rsidR="008156A2" w:rsidRPr="008156A2" w:rsidRDefault="008156A2" w:rsidP="008156A2">
      <w:pPr>
        <w:tabs>
          <w:tab w:val="clear" w:pos="1418"/>
          <w:tab w:val="clear" w:pos="4678"/>
          <w:tab w:val="clear" w:pos="5954"/>
          <w:tab w:val="clear" w:pos="7088"/>
        </w:tabs>
        <w:ind w:left="360"/>
        <w:jc w:val="left"/>
        <w:rPr>
          <w:rFonts w:eastAsiaTheme="minorHAnsi"/>
          <w:lang w:val="en-US"/>
        </w:rPr>
      </w:pPr>
    </w:p>
    <w:p w14:paraId="3D439413" w14:textId="2B3B547B" w:rsidR="0053344B" w:rsidRPr="007171DB" w:rsidRDefault="00587CFA" w:rsidP="00F36FCF">
      <w:pPr>
        <w:pStyle w:val="ListParagraph"/>
        <w:numPr>
          <w:ilvl w:val="0"/>
          <w:numId w:val="7"/>
        </w:numPr>
        <w:tabs>
          <w:tab w:val="clear" w:pos="1418"/>
          <w:tab w:val="clear" w:pos="4678"/>
          <w:tab w:val="clear" w:pos="5954"/>
          <w:tab w:val="clear" w:pos="7088"/>
        </w:tabs>
        <w:contextualSpacing w:val="0"/>
        <w:jc w:val="left"/>
        <w:rPr>
          <w:lang w:val="en-US"/>
        </w:rPr>
      </w:pPr>
      <w:r>
        <w:rPr>
          <w:lang w:val="en-US"/>
        </w:rPr>
        <w:t xml:space="preserve">A </w:t>
      </w:r>
      <w:r w:rsidR="00445A6C">
        <w:rPr>
          <w:lang w:val="en-US"/>
        </w:rPr>
        <w:t>final</w:t>
      </w:r>
      <w:r>
        <w:rPr>
          <w:lang w:val="en-US"/>
        </w:rPr>
        <w:t xml:space="preserve"> draft of t</w:t>
      </w:r>
      <w:r w:rsidR="0053344B">
        <w:rPr>
          <w:lang w:val="en-US"/>
        </w:rPr>
        <w:t xml:space="preserve">he 5G NR User Equipment (UE) </w:t>
      </w:r>
      <w:hyperlink r:id="rId59" w:history="1">
        <w:r w:rsidR="0053344B">
          <w:rPr>
            <w:rStyle w:val="Hyperlink"/>
            <w:lang w:val="en-US"/>
          </w:rPr>
          <w:t>EN 301 908-25</w:t>
        </w:r>
      </w:hyperlink>
      <w:r w:rsidR="0053344B">
        <w:rPr>
          <w:lang w:val="en-US"/>
        </w:rPr>
        <w:t xml:space="preserve"> </w:t>
      </w:r>
      <w:r w:rsidR="00131F13">
        <w:rPr>
          <w:lang w:val="en-US"/>
        </w:rPr>
        <w:t xml:space="preserve">has been </w:t>
      </w:r>
      <w:r w:rsidR="003E6BC9">
        <w:rPr>
          <w:lang w:val="en-US"/>
        </w:rPr>
        <w:t xml:space="preserve">approved </w:t>
      </w:r>
      <w:r w:rsidR="009C57A4">
        <w:rPr>
          <w:lang w:val="en-US"/>
        </w:rPr>
        <w:t xml:space="preserve">by TC MSG </w:t>
      </w:r>
      <w:r w:rsidR="003E6BC9">
        <w:rPr>
          <w:lang w:val="en-US"/>
        </w:rPr>
        <w:t>and</w:t>
      </w:r>
      <w:r w:rsidR="003A5AD7">
        <w:rPr>
          <w:lang w:val="en-US"/>
        </w:rPr>
        <w:t xml:space="preserve"> </w:t>
      </w:r>
      <w:r w:rsidR="009C57A4">
        <w:rPr>
          <w:lang w:val="en-US"/>
        </w:rPr>
        <w:t xml:space="preserve">is waiting to be </w:t>
      </w:r>
      <w:r w:rsidR="003A5AD7">
        <w:rPr>
          <w:lang w:val="en-US"/>
        </w:rPr>
        <w:t xml:space="preserve">sent to </w:t>
      </w:r>
      <w:proofErr w:type="spellStart"/>
      <w:r w:rsidR="003A5AD7">
        <w:rPr>
          <w:lang w:val="en-US"/>
        </w:rPr>
        <w:t>SRdAP</w:t>
      </w:r>
      <w:proofErr w:type="spellEnd"/>
      <w:r w:rsidR="003A5AD7">
        <w:rPr>
          <w:lang w:val="en-US"/>
        </w:rPr>
        <w:t>. It addresses HAS comments received during the first review.</w:t>
      </w:r>
      <w:r w:rsidR="00B54DBD">
        <w:rPr>
          <w:lang w:val="en-US"/>
        </w:rPr>
        <w:t xml:space="preserve">  </w:t>
      </w:r>
      <w:r w:rsidR="0053344B">
        <w:rPr>
          <w:lang w:val="en-US"/>
        </w:rPr>
        <w:t>Th</w:t>
      </w:r>
      <w:r w:rsidR="00A7575C">
        <w:rPr>
          <w:lang w:val="en-US"/>
        </w:rPr>
        <w:t>is</w:t>
      </w:r>
      <w:r w:rsidR="0053344B">
        <w:rPr>
          <w:lang w:val="en-US"/>
        </w:rPr>
        <w:t xml:space="preserve"> EN cover</w:t>
      </w:r>
      <w:r w:rsidR="00A7575C">
        <w:rPr>
          <w:lang w:val="en-US"/>
        </w:rPr>
        <w:t>s</w:t>
      </w:r>
      <w:r w:rsidR="0053344B">
        <w:rPr>
          <w:lang w:val="en-US"/>
        </w:rPr>
        <w:t xml:space="preserve"> all NR relevant features for NR UE, </w:t>
      </w:r>
      <w:r w:rsidR="00DA54FC">
        <w:rPr>
          <w:lang w:val="en-US"/>
        </w:rPr>
        <w:t>according to</w:t>
      </w:r>
      <w:r w:rsidR="0053344B">
        <w:rPr>
          <w:lang w:val="en-US"/>
        </w:rPr>
        <w:t xml:space="preserve"> 3GPP Release 15. </w:t>
      </w:r>
      <w:r w:rsidR="00D71384">
        <w:rPr>
          <w:lang w:val="en-US"/>
        </w:rPr>
        <w:t xml:space="preserve">It is </w:t>
      </w:r>
      <w:r w:rsidR="0053344B">
        <w:rPr>
          <w:lang w:val="en-US"/>
        </w:rPr>
        <w:t xml:space="preserve">based on </w:t>
      </w:r>
      <w:hyperlink r:id="rId60" w:history="1">
        <w:r w:rsidR="0053344B" w:rsidRPr="00277DE7">
          <w:rPr>
            <w:rStyle w:val="Hyperlink"/>
            <w:lang w:val="en-US"/>
          </w:rPr>
          <w:t>TS 138 101</w:t>
        </w:r>
      </w:hyperlink>
      <w:r w:rsidR="0053344B">
        <w:rPr>
          <w:lang w:val="en-US"/>
        </w:rPr>
        <w:t xml:space="preserve"> </w:t>
      </w:r>
      <w:r w:rsidR="007171DB">
        <w:rPr>
          <w:lang w:val="en-US"/>
        </w:rPr>
        <w:t>f</w:t>
      </w:r>
      <w:r w:rsidR="00277DE7">
        <w:rPr>
          <w:lang w:val="en-US"/>
        </w:rPr>
        <w:t xml:space="preserve">or its </w:t>
      </w:r>
      <w:r w:rsidR="0053344B">
        <w:rPr>
          <w:lang w:val="en-US"/>
        </w:rPr>
        <w:t>essential requirements</w:t>
      </w:r>
      <w:r w:rsidR="0053344B" w:rsidRPr="007171DB">
        <w:rPr>
          <w:lang w:val="en-US"/>
        </w:rPr>
        <w:t xml:space="preserve"> and </w:t>
      </w:r>
      <w:hyperlink r:id="rId61" w:history="1">
        <w:r w:rsidR="0053344B" w:rsidRPr="00047C1E">
          <w:rPr>
            <w:rStyle w:val="Hyperlink"/>
            <w:lang w:val="en-US"/>
          </w:rPr>
          <w:t>TS 138 521</w:t>
        </w:r>
      </w:hyperlink>
      <w:r w:rsidR="00B93C3C">
        <w:rPr>
          <w:lang w:val="en-US"/>
        </w:rPr>
        <w:t xml:space="preserve"> for </w:t>
      </w:r>
      <w:r w:rsidR="0053344B" w:rsidRPr="007171DB">
        <w:rPr>
          <w:lang w:val="en-US"/>
        </w:rPr>
        <w:t>conformance testing. The NR UE Emission Mask is specified in section 6.5.2 (TS 138 101-1 for FR1 (450 MHz to 6 GHz) and TS 138 101-2 for FR2 (24.25 GHz to 52.6 GHz)).</w:t>
      </w:r>
      <w:r w:rsidR="00BD4132">
        <w:rPr>
          <w:lang w:val="en-US"/>
        </w:rPr>
        <w:t xml:space="preserve">  </w:t>
      </w:r>
    </w:p>
    <w:p w14:paraId="308A9274" w14:textId="77777777" w:rsidR="0053344B" w:rsidRDefault="0053344B" w:rsidP="0053344B">
      <w:pPr>
        <w:rPr>
          <w:lang w:val="en-US"/>
        </w:rPr>
      </w:pPr>
    </w:p>
    <w:p w14:paraId="73BA536C" w14:textId="0032429F" w:rsidR="00C24F24" w:rsidRDefault="00C24F24" w:rsidP="00C24F24">
      <w:pPr>
        <w:pStyle w:val="ListParagraph"/>
        <w:numPr>
          <w:ilvl w:val="0"/>
          <w:numId w:val="7"/>
        </w:numPr>
        <w:tabs>
          <w:tab w:val="clear" w:pos="1418"/>
          <w:tab w:val="clear" w:pos="4678"/>
          <w:tab w:val="clear" w:pos="5954"/>
          <w:tab w:val="clear" w:pos="7088"/>
        </w:tabs>
        <w:contextualSpacing w:val="0"/>
        <w:jc w:val="left"/>
        <w:rPr>
          <w:lang w:val="en-US"/>
        </w:rPr>
      </w:pPr>
      <w:r>
        <w:rPr>
          <w:lang w:val="en-US"/>
        </w:rPr>
        <w:t xml:space="preserve">The E-UTRA (LTE) Base Stations </w:t>
      </w:r>
      <w:hyperlink r:id="rId62" w:history="1">
        <w:r>
          <w:rPr>
            <w:rStyle w:val="Hyperlink"/>
            <w:lang w:val="en-US"/>
          </w:rPr>
          <w:t>EN 301 908-14 v15.1.1</w:t>
        </w:r>
      </w:hyperlink>
      <w:r>
        <w:rPr>
          <w:lang w:val="en-US"/>
        </w:rPr>
        <w:t xml:space="preserve"> has been cited in the OJEU (March 2022). </w:t>
      </w:r>
      <w:r>
        <w:t xml:space="preserve">This </w:t>
      </w:r>
      <w:r>
        <w:rPr>
          <w:lang w:val="en-US"/>
        </w:rPr>
        <w:t>EN covers all E UTRA relevant features for LTE BS, up to and including 3GPP Release 15. This EN covers the essential requirements of article 3.2 of the Radio Equipment Directive for MSR BS in addition to those common ones of Part 1. A new revision is being drafted to align with 3GPP Rel-17.</w:t>
      </w:r>
    </w:p>
    <w:p w14:paraId="15DA20A6" w14:textId="77777777" w:rsidR="00C24F24" w:rsidRPr="00C24F24" w:rsidRDefault="00C24F24" w:rsidP="00C24F24">
      <w:pPr>
        <w:tabs>
          <w:tab w:val="clear" w:pos="1418"/>
          <w:tab w:val="clear" w:pos="4678"/>
          <w:tab w:val="clear" w:pos="5954"/>
          <w:tab w:val="clear" w:pos="7088"/>
        </w:tabs>
        <w:jc w:val="left"/>
        <w:rPr>
          <w:lang w:val="en-US"/>
        </w:rPr>
      </w:pPr>
    </w:p>
    <w:p w14:paraId="4F21333F" w14:textId="64B895B4" w:rsidR="0053344B" w:rsidRDefault="0053344B" w:rsidP="00F36FCF">
      <w:pPr>
        <w:pStyle w:val="ListParagraph"/>
        <w:numPr>
          <w:ilvl w:val="0"/>
          <w:numId w:val="7"/>
        </w:numPr>
        <w:tabs>
          <w:tab w:val="clear" w:pos="1418"/>
          <w:tab w:val="clear" w:pos="4678"/>
          <w:tab w:val="clear" w:pos="5954"/>
          <w:tab w:val="clear" w:pos="7088"/>
        </w:tabs>
        <w:contextualSpacing w:val="0"/>
        <w:jc w:val="left"/>
        <w:rPr>
          <w:lang w:val="en-US"/>
        </w:rPr>
      </w:pPr>
      <w:r>
        <w:rPr>
          <w:lang w:val="en-US"/>
        </w:rPr>
        <w:t xml:space="preserve">The Multi-standard (MSR) Base Stations (BS supporting 5G, 4G, 3G, GSM and/or NB-IoT) </w:t>
      </w:r>
      <w:hyperlink r:id="rId63" w:history="1">
        <w:r>
          <w:rPr>
            <w:rStyle w:val="Hyperlink"/>
            <w:lang w:val="en-US"/>
          </w:rPr>
          <w:t>EN 301 908-18 v15.1.1</w:t>
        </w:r>
      </w:hyperlink>
      <w:r>
        <w:rPr>
          <w:lang w:val="en-US"/>
        </w:rPr>
        <w:t xml:space="preserve"> has been cited in the OJEU (March 2022). </w:t>
      </w:r>
      <w:r>
        <w:t xml:space="preserve">This </w:t>
      </w:r>
      <w:r>
        <w:rPr>
          <w:lang w:val="en-US"/>
        </w:rPr>
        <w:t>EN cover</w:t>
      </w:r>
      <w:r w:rsidR="007B0B25">
        <w:rPr>
          <w:lang w:val="en-US"/>
        </w:rPr>
        <w:t>s</w:t>
      </w:r>
      <w:r>
        <w:rPr>
          <w:lang w:val="en-US"/>
        </w:rPr>
        <w:t xml:space="preserve"> all NR, E UTRA, </w:t>
      </w:r>
      <w:proofErr w:type="gramStart"/>
      <w:r>
        <w:rPr>
          <w:lang w:val="en-US"/>
        </w:rPr>
        <w:t>UTRA</w:t>
      </w:r>
      <w:proofErr w:type="gramEnd"/>
      <w:r>
        <w:rPr>
          <w:lang w:val="en-US"/>
        </w:rPr>
        <w:t xml:space="preserve"> and GSM/EDGE relevant features for MSR BS, up to and including 3GPP Release 15. This EN cover</w:t>
      </w:r>
      <w:r w:rsidR="00DA75F9">
        <w:rPr>
          <w:lang w:val="en-US"/>
        </w:rPr>
        <w:t>s</w:t>
      </w:r>
      <w:r>
        <w:rPr>
          <w:lang w:val="en-US"/>
        </w:rPr>
        <w:t xml:space="preserve"> the essential requirements of article 3.2 of the Radio Equipment Directive for MSR BS in addition to those common ones of Part 1. A new revision is </w:t>
      </w:r>
      <w:r w:rsidR="00AB7B3C">
        <w:rPr>
          <w:lang w:val="en-US"/>
        </w:rPr>
        <w:t xml:space="preserve">being drafted </w:t>
      </w:r>
      <w:r>
        <w:rPr>
          <w:lang w:val="en-US"/>
        </w:rPr>
        <w:t>to align with 3GPP Rel-17.</w:t>
      </w:r>
    </w:p>
    <w:p w14:paraId="47B7E030" w14:textId="77777777" w:rsidR="0053344B" w:rsidRDefault="0053344B" w:rsidP="0053344B">
      <w:pPr>
        <w:rPr>
          <w:rFonts w:eastAsiaTheme="minorHAnsi"/>
          <w:lang w:val="en-US"/>
        </w:rPr>
      </w:pPr>
    </w:p>
    <w:p w14:paraId="74206548" w14:textId="6D521D94" w:rsidR="0053344B" w:rsidRDefault="0053344B" w:rsidP="6D430998">
      <w:pPr>
        <w:pStyle w:val="ListParagraph"/>
        <w:numPr>
          <w:ilvl w:val="0"/>
          <w:numId w:val="7"/>
        </w:numPr>
        <w:tabs>
          <w:tab w:val="clear" w:pos="1418"/>
          <w:tab w:val="clear" w:pos="4678"/>
          <w:tab w:val="clear" w:pos="5954"/>
          <w:tab w:val="clear" w:pos="7088"/>
        </w:tabs>
        <w:jc w:val="left"/>
      </w:pPr>
      <w:r w:rsidRPr="6D430998">
        <w:t xml:space="preserve">The Multi-standard (MSR) AAS Base Stations (BS supporting 5G, 4G, 3G, GSM and/or NB-IoT) </w:t>
      </w:r>
      <w:hyperlink r:id="rId64">
        <w:r w:rsidRPr="6D430998">
          <w:rPr>
            <w:rStyle w:val="Hyperlink"/>
          </w:rPr>
          <w:t>EN 301 908-23</w:t>
        </w:r>
      </w:hyperlink>
      <w:r w:rsidR="0087167C" w:rsidRPr="6D430998">
        <w:rPr>
          <w:rStyle w:val="Hyperlink"/>
        </w:rPr>
        <w:t xml:space="preserve"> </w:t>
      </w:r>
      <w:r w:rsidR="00322098" w:rsidRPr="6D430998">
        <w:t>was</w:t>
      </w:r>
      <w:r w:rsidR="007C7CC1" w:rsidRPr="6D430998">
        <w:t xml:space="preserve"> published on 11 September</w:t>
      </w:r>
      <w:r w:rsidR="00322098" w:rsidRPr="6D430998">
        <w:t xml:space="preserve"> 2023</w:t>
      </w:r>
      <w:r w:rsidR="001F257C" w:rsidRPr="6D430998">
        <w:t xml:space="preserve"> and is awaiting citation in the OJE</w:t>
      </w:r>
      <w:r w:rsidR="00177C9F" w:rsidRPr="6D430998">
        <w:t>U</w:t>
      </w:r>
      <w:r w:rsidR="001F257C" w:rsidRPr="6D430998">
        <w:t>.</w:t>
      </w:r>
      <w:r w:rsidR="00177C9F" w:rsidRPr="6D430998">
        <w:t xml:space="preserve"> </w:t>
      </w:r>
      <w:r w:rsidR="001F257C" w:rsidRPr="6D430998">
        <w:t xml:space="preserve"> </w:t>
      </w:r>
      <w:r w:rsidR="00177C9F" w:rsidRPr="6D430998">
        <w:t xml:space="preserve">A further review by three NSBs was required as they had not been able to participate in the ENAP (see item 2.1.1 above). </w:t>
      </w:r>
      <w:r w:rsidR="00EB20E5" w:rsidRPr="6D430998">
        <w:t xml:space="preserve"> </w:t>
      </w:r>
      <w:r w:rsidR="00BE472D" w:rsidRPr="6D430998">
        <w:t xml:space="preserve">This EN covers all NR, E UTRA and UTRA relevant features for UTRA AAS BS, E-UTRA AAS BS and MSR AAS BS, up to and including 3GPP </w:t>
      </w:r>
      <w:r w:rsidR="00BE472D" w:rsidRPr="6D430998">
        <w:lastRenderedPageBreak/>
        <w:t>Release 15.</w:t>
      </w:r>
      <w:r w:rsidR="00EB20E5" w:rsidRPr="6D430998">
        <w:t xml:space="preserve"> It </w:t>
      </w:r>
      <w:r w:rsidR="008156A2" w:rsidRPr="6D430998">
        <w:t xml:space="preserve">covers </w:t>
      </w:r>
      <w:r w:rsidRPr="6D430998">
        <w:t xml:space="preserve">the essential requirements of article 3.2 of the Radio Equipment Directive for </w:t>
      </w:r>
      <w:r w:rsidR="005568CB">
        <w:t>AAS</w:t>
      </w:r>
      <w:r w:rsidRPr="6D430998">
        <w:t xml:space="preserve"> BS in addition to those common ones of Part 1.</w:t>
      </w:r>
    </w:p>
    <w:p w14:paraId="5EE3F901" w14:textId="77777777" w:rsidR="006903E7" w:rsidRDefault="006903E7" w:rsidP="006903E7">
      <w:pPr>
        <w:pStyle w:val="ListParagraph"/>
      </w:pPr>
    </w:p>
    <w:p w14:paraId="1D764FE6" w14:textId="4367496F" w:rsidR="006903E7" w:rsidRDefault="006903E7" w:rsidP="006903E7">
      <w:pPr>
        <w:pStyle w:val="ListParagraph"/>
        <w:numPr>
          <w:ilvl w:val="0"/>
          <w:numId w:val="7"/>
        </w:numPr>
        <w:tabs>
          <w:tab w:val="left" w:pos="720"/>
        </w:tabs>
        <w:jc w:val="left"/>
      </w:pPr>
      <w:r>
        <w:t xml:space="preserve">The NR Base Stations (BS supporting 5G only) </w:t>
      </w:r>
      <w:hyperlink r:id="rId65" w:history="1">
        <w:r>
          <w:rPr>
            <w:rStyle w:val="Hyperlink"/>
          </w:rPr>
          <w:t>EN 301 908-2</w:t>
        </w:r>
      </w:hyperlink>
      <w:r>
        <w:rPr>
          <w:rStyle w:val="Hyperlink"/>
        </w:rPr>
        <w:t xml:space="preserve">4 </w:t>
      </w:r>
      <w:r>
        <w:t xml:space="preserve">was published on 11 September 2023 and is awaiting citation in the OJEU.  A further review by three NSBs </w:t>
      </w:r>
      <w:r w:rsidR="009C57A4">
        <w:t xml:space="preserve">that </w:t>
      </w:r>
      <w:r>
        <w:t xml:space="preserve">had not been able to participate in the ENAP </w:t>
      </w:r>
      <w:r w:rsidR="009C57A4">
        <w:t xml:space="preserve">has been completed </w:t>
      </w:r>
      <w:r>
        <w:t>(see item 2.1.1 above).  This EN covers all NR relevant features according to 3GPP Release 15. It covers the essential requirements of article 3.2 of the Radio Equipment Directive for NR BS in addition to those common ones of Part 1.</w:t>
      </w:r>
    </w:p>
    <w:p w14:paraId="6D9DFA8B" w14:textId="77777777" w:rsidR="00BD7B96" w:rsidRPr="00BD7B96" w:rsidRDefault="00BD7B96" w:rsidP="00BD7B96">
      <w:pPr>
        <w:pStyle w:val="ListParagraph"/>
        <w:rPr>
          <w:lang w:val="en-US"/>
        </w:rPr>
      </w:pPr>
    </w:p>
    <w:p w14:paraId="2030078A" w14:textId="299437CF" w:rsidR="00BD7B96" w:rsidRPr="00432509" w:rsidRDefault="00BD7B96" w:rsidP="00432509">
      <w:pPr>
        <w:pStyle w:val="ListParagraph"/>
        <w:numPr>
          <w:ilvl w:val="0"/>
          <w:numId w:val="7"/>
        </w:numPr>
        <w:tabs>
          <w:tab w:val="clear" w:pos="1418"/>
          <w:tab w:val="clear" w:pos="4678"/>
          <w:tab w:val="clear" w:pos="5954"/>
          <w:tab w:val="clear" w:pos="7088"/>
        </w:tabs>
        <w:contextualSpacing w:val="0"/>
        <w:jc w:val="left"/>
        <w:rPr>
          <w:lang w:val="en-US"/>
        </w:rPr>
      </w:pPr>
      <w:r w:rsidRPr="00A11690">
        <w:rPr>
          <w:lang w:val="en-US"/>
        </w:rPr>
        <w:t xml:space="preserve">The European Commission has </w:t>
      </w:r>
      <w:r w:rsidR="00A11690" w:rsidRPr="00A11690">
        <w:rPr>
          <w:lang w:val="en-US"/>
        </w:rPr>
        <w:t xml:space="preserve">published Commission Implementing Decision (EU) 2024/340 on harmonised conditions for the use of radio spectrum for mobile communication services on board vessels in the Union, repealing Decision 2010/166/EU </w:t>
      </w:r>
      <w:r w:rsidR="007A3277">
        <w:rPr>
          <w:lang w:val="en-US"/>
        </w:rPr>
        <w:t>on 24 January 2024.</w:t>
      </w:r>
      <w:r w:rsidR="00C216D7">
        <w:rPr>
          <w:lang w:val="en-US"/>
        </w:rPr>
        <w:t xml:space="preserve">  Relevant ETSI standards </w:t>
      </w:r>
      <w:r w:rsidR="00C216D7" w:rsidRPr="00C216D7">
        <w:rPr>
          <w:lang w:val="en-US"/>
        </w:rPr>
        <w:t>EN 301 908-24 and EN 301</w:t>
      </w:r>
      <w:r w:rsidR="00432509">
        <w:rPr>
          <w:lang w:val="en-US"/>
        </w:rPr>
        <w:t> </w:t>
      </w:r>
      <w:r w:rsidR="00C216D7" w:rsidRPr="00C216D7">
        <w:rPr>
          <w:lang w:val="en-US"/>
        </w:rPr>
        <w:t>908</w:t>
      </w:r>
      <w:r w:rsidR="00432509">
        <w:rPr>
          <w:lang w:val="en-US"/>
        </w:rPr>
        <w:t>-</w:t>
      </w:r>
      <w:r w:rsidR="00C216D7" w:rsidRPr="00432509">
        <w:rPr>
          <w:lang w:val="en-US"/>
        </w:rPr>
        <w:t xml:space="preserve">25 </w:t>
      </w:r>
      <w:r w:rsidR="00432509">
        <w:rPr>
          <w:lang w:val="en-US"/>
        </w:rPr>
        <w:t>are aligned with this EC Decision.</w:t>
      </w:r>
    </w:p>
    <w:p w14:paraId="431FC13B" w14:textId="1ED54CFF" w:rsidR="00241A47" w:rsidRDefault="00241A47" w:rsidP="00241A47"/>
    <w:p w14:paraId="1FA44895" w14:textId="289F1982" w:rsidR="00916B23" w:rsidRDefault="00410CBE" w:rsidP="00916B23">
      <w:pPr>
        <w:pStyle w:val="Heading3"/>
      </w:pPr>
      <w:bookmarkStart w:id="31" w:name="_Toc169962080"/>
      <w:r>
        <w:t>5</w:t>
      </w:r>
      <w:r w:rsidR="00916B23">
        <w:t>.1.</w:t>
      </w:r>
      <w:r w:rsidR="00AC1C60">
        <w:t>2</w:t>
      </w:r>
      <w:r w:rsidR="00916B23">
        <w:tab/>
        <w:t xml:space="preserve">Protection of </w:t>
      </w:r>
      <w:r w:rsidR="006F30ED">
        <w:t>Digital Terrestrial Television (</w:t>
      </w:r>
      <w:r w:rsidR="00916B23">
        <w:t>DTT</w:t>
      </w:r>
      <w:r w:rsidR="006F30ED">
        <w:t>)</w:t>
      </w:r>
      <w:r w:rsidR="00916B23">
        <w:t xml:space="preserve"> below 7</w:t>
      </w:r>
      <w:r w:rsidR="009F69BF">
        <w:t>9</w:t>
      </w:r>
      <w:r w:rsidR="00916B23">
        <w:t>0 MHz</w:t>
      </w:r>
      <w:bookmarkEnd w:id="31"/>
    </w:p>
    <w:p w14:paraId="17CF00F2" w14:textId="61D0AE71" w:rsidR="007D2EA7" w:rsidRPr="00B9103C" w:rsidRDefault="00203BAF" w:rsidP="007D2EA7">
      <w:r w:rsidRPr="00B9103C">
        <w:t xml:space="preserve">ETSI recognises that </w:t>
      </w:r>
      <w:r w:rsidR="00B9103C" w:rsidRPr="00B9103C">
        <w:t xml:space="preserve">some EU member states </w:t>
      </w:r>
      <w:r w:rsidR="00B9103C">
        <w:t>are</w:t>
      </w:r>
      <w:r w:rsidRPr="00B9103C">
        <w:t xml:space="preserve"> </w:t>
      </w:r>
      <w:r w:rsidR="00B9103C" w:rsidRPr="00B9103C">
        <w:t xml:space="preserve">still </w:t>
      </w:r>
      <w:r w:rsidRPr="00B9103C">
        <w:t>delay</w:t>
      </w:r>
      <w:r w:rsidR="00B9103C">
        <w:t>ed</w:t>
      </w:r>
      <w:r w:rsidR="00A51FE8" w:rsidRPr="00B9103C">
        <w:t xml:space="preserve"> regarding the refarming </w:t>
      </w:r>
      <w:r w:rsidR="002650F6">
        <w:t>of the</w:t>
      </w:r>
      <w:r w:rsidR="00A51FE8" w:rsidRPr="00B9103C">
        <w:t xml:space="preserve"> 700 MHz band. This implies that there are still DTT deployments below 790 MHz </w:t>
      </w:r>
      <w:r w:rsidR="002650F6">
        <w:t xml:space="preserve">which need </w:t>
      </w:r>
      <w:r w:rsidR="00A51FE8" w:rsidRPr="00B9103C">
        <w:t xml:space="preserve">to be protected by </w:t>
      </w:r>
      <w:r w:rsidR="002650F6">
        <w:t xml:space="preserve">Mobile </w:t>
      </w:r>
      <w:r w:rsidR="00A51FE8" w:rsidRPr="00B9103C">
        <w:t>B</w:t>
      </w:r>
      <w:r w:rsidR="002650F6">
        <w:t xml:space="preserve">ase </w:t>
      </w:r>
      <w:r w:rsidR="00A51FE8" w:rsidRPr="00B9103C">
        <w:t>S</w:t>
      </w:r>
      <w:r w:rsidR="002650F6">
        <w:t>tations</w:t>
      </w:r>
      <w:r w:rsidR="00A51FE8" w:rsidRPr="00B9103C">
        <w:t xml:space="preserve"> in band 20.</w:t>
      </w:r>
    </w:p>
    <w:p w14:paraId="47D9A930" w14:textId="77777777" w:rsidR="007D2EA7" w:rsidRPr="00B9103C" w:rsidRDefault="007D2EA7" w:rsidP="007D2EA7"/>
    <w:p w14:paraId="2C08E9DF" w14:textId="30E61EE8" w:rsidR="00540C18" w:rsidRDefault="009F69BF" w:rsidP="001B1C60">
      <w:r w:rsidRPr="00B9103C">
        <w:t xml:space="preserve">Therefore, pending the </w:t>
      </w:r>
      <w:r w:rsidR="000C45D0">
        <w:t>provisions</w:t>
      </w:r>
      <w:r w:rsidRPr="00B9103C">
        <w:t xml:space="preserve"> of the </w:t>
      </w:r>
      <w:hyperlink r:id="rId66" w:history="1">
        <w:r w:rsidRPr="00B9103C">
          <w:rPr>
            <w:rStyle w:val="Hyperlink"/>
          </w:rPr>
          <w:t>ECC/DEC/(09)03</w:t>
        </w:r>
      </w:hyperlink>
      <w:r w:rsidRPr="00B9103C">
        <w:t xml:space="preserve"> and </w:t>
      </w:r>
      <w:hyperlink r:id="rId67" w:history="1">
        <w:r w:rsidRPr="00B9103C">
          <w:rPr>
            <w:rStyle w:val="Hyperlink"/>
            <w:lang w:val="en-US"/>
          </w:rPr>
          <w:t>Commission Decision 2010/267/EU</w:t>
        </w:r>
      </w:hyperlink>
      <w:r w:rsidRPr="00B9103C">
        <w:rPr>
          <w:lang w:val="en-US"/>
        </w:rPr>
        <w:t xml:space="preserve"> related to 800 MHz band</w:t>
      </w:r>
      <w:r w:rsidRPr="00B9103C">
        <w:t>, baseline requirements to protect DTT below 790 MHz are maintained in the EN 301 908 series.</w:t>
      </w:r>
    </w:p>
    <w:p w14:paraId="683FBD22" w14:textId="77777777" w:rsidR="00C63E99" w:rsidRDefault="00C63E99" w:rsidP="00DA69BD"/>
    <w:p w14:paraId="30919585" w14:textId="6D0BC082" w:rsidR="00E16244" w:rsidRDefault="00410CBE" w:rsidP="002E1229">
      <w:pPr>
        <w:pStyle w:val="Heading3"/>
      </w:pPr>
      <w:bookmarkStart w:id="32" w:name="_Toc169962081"/>
      <w:r>
        <w:t>5</w:t>
      </w:r>
      <w:r w:rsidR="007A3566">
        <w:t>.1.</w:t>
      </w:r>
      <w:r>
        <w:t>3</w:t>
      </w:r>
      <w:r w:rsidR="007A3566">
        <w:tab/>
        <w:t>3GPP recent events</w:t>
      </w:r>
      <w:bookmarkEnd w:id="32"/>
    </w:p>
    <w:p w14:paraId="643E1343" w14:textId="36D39460" w:rsidR="005B2ECB" w:rsidRDefault="002E1229" w:rsidP="005B2ECB">
      <w:pPr>
        <w:rPr>
          <w:rFonts w:ascii="Calibri" w:hAnsi="Calibri"/>
        </w:rPr>
      </w:pPr>
      <w:r>
        <w:t xml:space="preserve">ETSI Harmonised Standards are based on 3GPP specifications.  </w:t>
      </w:r>
      <w:r w:rsidR="005B2ECB">
        <w:t>Summaries of recent eve</w:t>
      </w:r>
      <w:r w:rsidR="00F568E5">
        <w:t>n</w:t>
      </w:r>
      <w:r w:rsidR="005B2ECB">
        <w:t xml:space="preserve">ts are published in 3GPP newsletters, available at: </w:t>
      </w:r>
      <w:hyperlink r:id="rId68" w:history="1">
        <w:r w:rsidR="005B2ECB" w:rsidRPr="00F14DDA">
          <w:rPr>
            <w:rStyle w:val="Hyperlink"/>
          </w:rPr>
          <w:t>https://www.3gpp.org/news-events/3gpp-newsletters</w:t>
        </w:r>
      </w:hyperlink>
      <w:r w:rsidR="00146C55">
        <w:t xml:space="preserve">. The most recent version is dated </w:t>
      </w:r>
      <w:r w:rsidR="00454CB9">
        <w:t>November</w:t>
      </w:r>
      <w:r w:rsidR="00555D8E" w:rsidRPr="00454CB9">
        <w:t xml:space="preserve"> 2023</w:t>
      </w:r>
      <w:r w:rsidR="00555D8E">
        <w:t>.</w:t>
      </w:r>
    </w:p>
    <w:p w14:paraId="4F1FFFCC" w14:textId="77777777" w:rsidR="00241A47" w:rsidRPr="00241A47" w:rsidRDefault="00241A47" w:rsidP="00241A47"/>
    <w:p w14:paraId="35999572" w14:textId="52FD7E84" w:rsidR="000E1640" w:rsidRDefault="00410CBE" w:rsidP="009E7381">
      <w:pPr>
        <w:pStyle w:val="Heading2"/>
      </w:pPr>
      <w:bookmarkStart w:id="33" w:name="_Toc169962082"/>
      <w:r>
        <w:t>5</w:t>
      </w:r>
      <w:r w:rsidR="009E7381">
        <w:t>.2</w:t>
      </w:r>
      <w:r w:rsidR="009E7381">
        <w:tab/>
      </w:r>
      <w:r w:rsidR="009E48E3" w:rsidRPr="00C446A3">
        <w:rPr>
          <w:highlight w:val="yellow"/>
        </w:rPr>
        <w:t>WAS/RLANs at 5 GHz and 6 GHz</w:t>
      </w:r>
      <w:bookmarkEnd w:id="33"/>
    </w:p>
    <w:p w14:paraId="70D6E551" w14:textId="77777777" w:rsidR="00787908" w:rsidRDefault="00787908" w:rsidP="00787908">
      <w:pPr>
        <w:pStyle w:val="ListParagraph"/>
        <w:numPr>
          <w:ilvl w:val="0"/>
          <w:numId w:val="46"/>
        </w:numPr>
      </w:pPr>
      <w:r>
        <w:t>5 GHz WAS/RLAN</w:t>
      </w:r>
      <w:r w:rsidRPr="008339E8">
        <w:t xml:space="preserve"> </w:t>
      </w:r>
    </w:p>
    <w:p w14:paraId="47636BC2" w14:textId="77777777" w:rsidR="00787908" w:rsidRDefault="00787908" w:rsidP="0004349D"/>
    <w:p w14:paraId="08B1CB68" w14:textId="41065582" w:rsidR="00AB5AB0" w:rsidRDefault="00E25CBA" w:rsidP="00AB5AB0">
      <w:r w:rsidRPr="00AB5AB0">
        <w:rPr>
          <w:rFonts w:cs="Arial"/>
        </w:rPr>
        <w:t>ETSI BRAN has contributed to the CEPT/ECC work under mandate to the RSC to review the spectrum-sharing conditions for WAS/RLAN at 5 GHz in the light of discussions at WRC-19, and to develop spectrum-sharing conditions for the 6 GHz band</w:t>
      </w:r>
      <w:r w:rsidR="002F11FC" w:rsidRPr="00AB5AB0">
        <w:rPr>
          <w:rFonts w:cs="Arial"/>
        </w:rPr>
        <w:t xml:space="preserve">. </w:t>
      </w:r>
      <w:r w:rsidR="009344AC" w:rsidRPr="00AB5AB0">
        <w:rPr>
          <w:rFonts w:cs="Arial"/>
        </w:rPr>
        <w:t xml:space="preserve">CEPT/ECC published </w:t>
      </w:r>
      <w:hyperlink r:id="rId69" w:history="1">
        <w:r w:rsidR="009344AC" w:rsidRPr="00AB5AB0">
          <w:rPr>
            <w:rStyle w:val="Hyperlink"/>
            <w:rFonts w:cs="Arial"/>
          </w:rPr>
          <w:t>CEPT Report 79</w:t>
        </w:r>
      </w:hyperlink>
      <w:r w:rsidR="009344AC" w:rsidRPr="00AB5AB0">
        <w:rPr>
          <w:rFonts w:cs="Arial"/>
        </w:rPr>
        <w:t xml:space="preserve">, which was </w:t>
      </w:r>
      <w:r w:rsidR="003525D7" w:rsidRPr="00AB5AB0">
        <w:rPr>
          <w:rFonts w:cs="Arial"/>
        </w:rPr>
        <w:t xml:space="preserve">also </w:t>
      </w:r>
      <w:r w:rsidR="009344AC" w:rsidRPr="00AB5AB0">
        <w:rPr>
          <w:rFonts w:cs="Arial"/>
        </w:rPr>
        <w:t xml:space="preserve">used as the basis of adopted </w:t>
      </w:r>
      <w:hyperlink r:id="rId70" w:history="1">
        <w:r w:rsidR="009344AC" w:rsidRPr="00AB5AB0">
          <w:rPr>
            <w:rStyle w:val="Hyperlink"/>
            <w:rFonts w:cs="Arial"/>
          </w:rPr>
          <w:t>Commission Implementing Decision (EU) 2022/179</w:t>
        </w:r>
      </w:hyperlink>
      <w:r w:rsidR="009344AC" w:rsidRPr="00AB5AB0">
        <w:rPr>
          <w:rFonts w:cs="Arial"/>
        </w:rPr>
        <w:t xml:space="preserve"> of 8 February.  </w:t>
      </w:r>
      <w:r w:rsidR="0077456C" w:rsidRPr="00AB5AB0">
        <w:rPr>
          <w:rFonts w:cs="Arial"/>
        </w:rPr>
        <w:t xml:space="preserve">ETSI TC BRAN is </w:t>
      </w:r>
      <w:r w:rsidR="00B95F32" w:rsidRPr="00AB5AB0">
        <w:rPr>
          <w:rFonts w:cs="Arial"/>
        </w:rPr>
        <w:t>reviewing</w:t>
      </w:r>
      <w:r w:rsidR="006554FB" w:rsidRPr="00AB5AB0">
        <w:rPr>
          <w:rFonts w:cs="Arial"/>
        </w:rPr>
        <w:t xml:space="preserve"> the </w:t>
      </w:r>
      <w:hyperlink r:id="rId71" w:history="1">
        <w:r w:rsidR="006554FB" w:rsidRPr="00AB5AB0">
          <w:rPr>
            <w:rStyle w:val="Hyperlink"/>
            <w:rFonts w:cs="Arial"/>
          </w:rPr>
          <w:t>EN 301</w:t>
        </w:r>
        <w:r w:rsidR="00B95F32" w:rsidRPr="00AB5AB0">
          <w:rPr>
            <w:rStyle w:val="Hyperlink"/>
            <w:rFonts w:cs="Arial"/>
          </w:rPr>
          <w:t> </w:t>
        </w:r>
        <w:r w:rsidR="006554FB" w:rsidRPr="00AB5AB0">
          <w:rPr>
            <w:rStyle w:val="Hyperlink"/>
            <w:rFonts w:cs="Arial"/>
          </w:rPr>
          <w:t>893</w:t>
        </w:r>
      </w:hyperlink>
      <w:r w:rsidR="00B95F32" w:rsidRPr="00AB5AB0">
        <w:rPr>
          <w:rFonts w:cs="Arial"/>
        </w:rPr>
        <w:t>, which will respect the spectrum-sharing conditions.</w:t>
      </w:r>
      <w:r w:rsidR="00AB5AB0">
        <w:rPr>
          <w:rFonts w:cs="Arial"/>
        </w:rPr>
        <w:t xml:space="preserve">  </w:t>
      </w:r>
      <w:r w:rsidR="00AB5AB0">
        <w:t>CEPT/ECC has confirmed that their studies did not indicate any change in the existing conditions for reception by WAS/RLANs compared to those that are included in the existing Harmonised Standards.</w:t>
      </w:r>
    </w:p>
    <w:p w14:paraId="4BA2ED5E" w14:textId="77777777" w:rsidR="00AB5AB0" w:rsidRDefault="00AB5AB0" w:rsidP="00AB5AB0"/>
    <w:p w14:paraId="46BD7EE8" w14:textId="4122503D" w:rsidR="008E06BE" w:rsidRDefault="00AB5AB0" w:rsidP="00164DD1">
      <w:r>
        <w:t xml:space="preserve">The comments received by the NSBs during the approval procedure have been evaluated and a revised draft prepared which has been evaluated by the EC Consultant. </w:t>
      </w:r>
      <w:r w:rsidR="00AA3C5C" w:rsidRPr="0004349D">
        <w:rPr>
          <w:highlight w:val="yellow"/>
        </w:rPr>
        <w:t>During the approval procedure the Commission’s consultant (HASTAC) objected that a Harmonised Standard cannot make a normative reference to an IEEE standard</w:t>
      </w:r>
      <w:r w:rsidR="0004349D" w:rsidRPr="0004349D">
        <w:rPr>
          <w:highlight w:val="yellow"/>
        </w:rPr>
        <w:t>. The general issue is discussed under item 3.2.2</w:t>
      </w:r>
      <w:r w:rsidR="0004349D" w:rsidRPr="0004349D">
        <w:rPr>
          <w:highlight w:val="yellow"/>
        </w:rPr>
        <w:t>.</w:t>
      </w:r>
      <w:r>
        <w:t xml:space="preserve"> </w:t>
      </w:r>
      <w:r w:rsidR="008E06BE" w:rsidRPr="0004349D">
        <w:rPr>
          <w:highlight w:val="yellow"/>
        </w:rPr>
        <w:t>TC BRAN applied an editorial change to replace the normative reference to IEEE 802.11-2020 by ISO/IEC/IEEE 8802-11:2022, see BRAN(24)124014r1. Furthermore, TC BRAN requested that the third HASTAC review and final national vote be conducted on the latest draft, see BRAN(24)124028r2.</w:t>
      </w:r>
    </w:p>
    <w:p w14:paraId="170BA472" w14:textId="77777777" w:rsidR="00FB20AC" w:rsidRPr="00E07863" w:rsidRDefault="00FB20AC" w:rsidP="00E25CBA"/>
    <w:p w14:paraId="6B65EC5C" w14:textId="3AA8F081" w:rsidR="00F97392" w:rsidRDefault="00F97392" w:rsidP="00F97392">
      <w:r w:rsidRPr="00E07863">
        <w:t>The revision of EN 301 893 will also include provisions for National use of certain sub-bands, which requires a country determination capability.  This does not form part of the EC spectrum mandate, so this activity is reported in item 5 of this report.</w:t>
      </w:r>
    </w:p>
    <w:p w14:paraId="37D95035" w14:textId="77777777" w:rsidR="00F97392" w:rsidRDefault="00F97392" w:rsidP="00E463DC">
      <w:pPr>
        <w:pStyle w:val="PlainText"/>
        <w:rPr>
          <w:rFonts w:ascii="Arial" w:hAnsi="Arial" w:cs="Arial"/>
          <w:sz w:val="20"/>
          <w:szCs w:val="18"/>
        </w:rPr>
      </w:pPr>
    </w:p>
    <w:p w14:paraId="6B6C03C9" w14:textId="24981A54" w:rsidR="0004349D" w:rsidRDefault="0004349D" w:rsidP="0004349D">
      <w:pPr>
        <w:pStyle w:val="PlainText"/>
        <w:keepNext/>
        <w:numPr>
          <w:ilvl w:val="0"/>
          <w:numId w:val="31"/>
        </w:numPr>
        <w:rPr>
          <w:rFonts w:ascii="Arial" w:hAnsi="Arial" w:cs="Arial"/>
          <w:sz w:val="20"/>
          <w:szCs w:val="18"/>
        </w:rPr>
      </w:pPr>
      <w:r>
        <w:rPr>
          <w:rFonts w:ascii="Arial" w:hAnsi="Arial" w:cs="Arial"/>
          <w:sz w:val="20"/>
          <w:szCs w:val="18"/>
        </w:rPr>
        <w:t>6 GHz WAS/RLAN</w:t>
      </w:r>
    </w:p>
    <w:p w14:paraId="33229D3F" w14:textId="77777777" w:rsidR="0004349D" w:rsidRDefault="0004349D" w:rsidP="0004349D">
      <w:pPr>
        <w:pStyle w:val="PlainText"/>
        <w:keepNext/>
        <w:rPr>
          <w:rFonts w:ascii="Arial" w:hAnsi="Arial" w:cs="Arial"/>
          <w:sz w:val="20"/>
          <w:szCs w:val="18"/>
        </w:rPr>
      </w:pPr>
    </w:p>
    <w:p w14:paraId="76B87157" w14:textId="6603D46B" w:rsidR="0004349D" w:rsidRPr="00AB5AB0" w:rsidRDefault="0031194C" w:rsidP="0004349D">
      <w:pPr>
        <w:rPr>
          <w:b/>
          <w:bCs/>
        </w:rPr>
      </w:pPr>
      <w:r w:rsidRPr="008327A6">
        <w:rPr>
          <w:rFonts w:cs="Arial"/>
          <w:szCs w:val="18"/>
        </w:rPr>
        <w:t>The spectrum-shar</w:t>
      </w:r>
      <w:r w:rsidR="00B34D77" w:rsidRPr="008327A6">
        <w:rPr>
          <w:rFonts w:cs="Arial"/>
          <w:szCs w:val="18"/>
        </w:rPr>
        <w:t xml:space="preserve">ing conditions </w:t>
      </w:r>
      <w:r w:rsidR="00AB5AB0">
        <w:rPr>
          <w:rFonts w:cs="Arial"/>
          <w:szCs w:val="18"/>
        </w:rPr>
        <w:t xml:space="preserve">in CEPT Report 79 </w:t>
      </w:r>
      <w:r w:rsidR="00B34D77" w:rsidRPr="008327A6">
        <w:rPr>
          <w:rFonts w:cs="Arial"/>
          <w:szCs w:val="18"/>
        </w:rPr>
        <w:t xml:space="preserve">also </w:t>
      </w:r>
      <w:r w:rsidR="00D05165" w:rsidRPr="008327A6">
        <w:rPr>
          <w:rFonts w:cs="Arial"/>
          <w:szCs w:val="18"/>
        </w:rPr>
        <w:t>form the basis of</w:t>
      </w:r>
      <w:r w:rsidR="00DD2D20">
        <w:rPr>
          <w:rFonts w:cs="Arial"/>
          <w:szCs w:val="18"/>
        </w:rPr>
        <w:t xml:space="preserve"> </w:t>
      </w:r>
      <w:hyperlink r:id="rId72" w:history="1">
        <w:r w:rsidR="003C7135">
          <w:rPr>
            <w:rStyle w:val="Hyperlink"/>
            <w:rFonts w:cs="Arial"/>
            <w:szCs w:val="18"/>
          </w:rPr>
          <w:t>EN 303 687 (2023-06)</w:t>
        </w:r>
      </w:hyperlink>
      <w:r w:rsidR="00E25CBA" w:rsidRPr="008327A6">
        <w:rPr>
          <w:rFonts w:cs="Arial"/>
          <w:szCs w:val="18"/>
        </w:rPr>
        <w:t xml:space="preserve"> (6 GHz)</w:t>
      </w:r>
      <w:r w:rsidR="00294C43" w:rsidRPr="008327A6">
        <w:rPr>
          <w:rFonts w:cs="Arial"/>
          <w:szCs w:val="18"/>
        </w:rPr>
        <w:t xml:space="preserve">.  </w:t>
      </w:r>
      <w:r w:rsidR="005D2847" w:rsidRPr="008327A6">
        <w:rPr>
          <w:rFonts w:cs="Arial"/>
          <w:szCs w:val="18"/>
        </w:rPr>
        <w:t xml:space="preserve">EN 303 687's "Channel Access mechanism" clause is a </w:t>
      </w:r>
      <w:r w:rsidR="00F04161" w:rsidRPr="008327A6">
        <w:rPr>
          <w:rFonts w:cs="Arial"/>
          <w:szCs w:val="18"/>
        </w:rPr>
        <w:t>modified</w:t>
      </w:r>
      <w:r w:rsidR="00137DF0" w:rsidRPr="008327A6">
        <w:rPr>
          <w:rFonts w:cs="Arial"/>
          <w:szCs w:val="18"/>
        </w:rPr>
        <w:t xml:space="preserve"> version</w:t>
      </w:r>
      <w:r w:rsidR="005D2847" w:rsidRPr="008327A6">
        <w:rPr>
          <w:rFonts w:cs="Arial"/>
          <w:szCs w:val="18"/>
        </w:rPr>
        <w:t xml:space="preserve"> of EN 301 893's "Adaptivity" clause</w:t>
      </w:r>
      <w:r w:rsidR="00137DF0" w:rsidRPr="008327A6">
        <w:rPr>
          <w:rFonts w:cs="Arial"/>
          <w:szCs w:val="18"/>
        </w:rPr>
        <w:t xml:space="preserve"> (as </w:t>
      </w:r>
      <w:r w:rsidR="00F04161" w:rsidRPr="008327A6">
        <w:rPr>
          <w:rFonts w:cs="Arial"/>
          <w:szCs w:val="18"/>
        </w:rPr>
        <w:t>different</w:t>
      </w:r>
      <w:r w:rsidR="00D80C5F" w:rsidRPr="008327A6">
        <w:rPr>
          <w:rFonts w:cs="Arial"/>
          <w:szCs w:val="18"/>
        </w:rPr>
        <w:t xml:space="preserve"> </w:t>
      </w:r>
      <w:r w:rsidR="00F04161" w:rsidRPr="008327A6">
        <w:rPr>
          <w:rFonts w:cs="Arial"/>
          <w:szCs w:val="18"/>
        </w:rPr>
        <w:t xml:space="preserve">systems </w:t>
      </w:r>
      <w:r w:rsidR="00D80C5F" w:rsidRPr="008327A6">
        <w:rPr>
          <w:rFonts w:cs="Arial"/>
          <w:szCs w:val="18"/>
        </w:rPr>
        <w:t>use of the</w:t>
      </w:r>
      <w:r w:rsidR="00F04161" w:rsidRPr="008327A6">
        <w:rPr>
          <w:rFonts w:cs="Arial"/>
          <w:szCs w:val="18"/>
        </w:rPr>
        <w:t xml:space="preserve"> nearby</w:t>
      </w:r>
      <w:r w:rsidR="00D80C5F" w:rsidRPr="008327A6">
        <w:rPr>
          <w:rFonts w:cs="Arial"/>
          <w:szCs w:val="18"/>
        </w:rPr>
        <w:t xml:space="preserve"> band</w:t>
      </w:r>
      <w:r w:rsidR="00F04161" w:rsidRPr="008327A6">
        <w:rPr>
          <w:rFonts w:cs="Arial"/>
          <w:szCs w:val="18"/>
        </w:rPr>
        <w:t>s</w:t>
      </w:r>
      <w:r w:rsidR="00D80C5F" w:rsidRPr="008327A6">
        <w:rPr>
          <w:rFonts w:cs="Arial"/>
          <w:szCs w:val="18"/>
        </w:rPr>
        <w:t>)</w:t>
      </w:r>
      <w:r w:rsidR="005D2847" w:rsidRPr="008327A6">
        <w:rPr>
          <w:rFonts w:cs="Arial"/>
          <w:szCs w:val="18"/>
        </w:rPr>
        <w:t>.</w:t>
      </w:r>
      <w:r w:rsidR="005D2847" w:rsidRPr="008D12B8">
        <w:rPr>
          <w:szCs w:val="18"/>
        </w:rPr>
        <w:t xml:space="preserve"> </w:t>
      </w:r>
      <w:r w:rsidR="00E463DC" w:rsidRPr="00D04B56">
        <w:t xml:space="preserve">In </w:t>
      </w:r>
      <w:proofErr w:type="gramStart"/>
      <w:r w:rsidR="00E463DC" w:rsidRPr="00D04B56">
        <w:t>addition</w:t>
      </w:r>
      <w:proofErr w:type="gramEnd"/>
      <w:r w:rsidR="00E463DC" w:rsidRPr="00D04B56">
        <w:t xml:space="preserve"> EN 303 687 also permits for Narrowband Frequency Hopping (NB FH) operation as explained in ECC/DEC/(20)01 </w:t>
      </w:r>
      <w:r w:rsidR="00E463DC">
        <w:t>and</w:t>
      </w:r>
      <w:r w:rsidR="00E463DC" w:rsidRPr="00D04B56">
        <w:t xml:space="preserve">. EC </w:t>
      </w:r>
      <w:r w:rsidR="00E463DC">
        <w:t xml:space="preserve">Decision </w:t>
      </w:r>
      <w:r w:rsidR="00E463DC" w:rsidRPr="00D04B56">
        <w:t xml:space="preserve">2021/1067. </w:t>
      </w:r>
      <w:r w:rsidR="003C7135">
        <w:t xml:space="preserve">EN 303 687 v1.1.1 (2023-06) was delivered to the European Commission </w:t>
      </w:r>
      <w:r w:rsidR="005D7BA5">
        <w:t>o</w:t>
      </w:r>
      <w:r w:rsidR="003C7135">
        <w:t xml:space="preserve">n </w:t>
      </w:r>
      <w:r w:rsidR="005D7BA5">
        <w:t xml:space="preserve">28 </w:t>
      </w:r>
      <w:r w:rsidR="003C7135">
        <w:lastRenderedPageBreak/>
        <w:t>August 2023 and is awaiting citation in the OJEU.</w:t>
      </w:r>
      <w:r w:rsidR="0004349D">
        <w:t xml:space="preserve"> ETSI has received a notification that the citation of </w:t>
      </w:r>
      <w:r w:rsidR="0004349D">
        <w:rPr>
          <w:lang w:val="en-US"/>
        </w:rPr>
        <w:t>citation of EN 303 687 v 1.1.1 has been put on hold pending resolution of the Commission’s concerns over making normative reference to an IEEE standard.  ETSI and the Commission are actively seeking solutions to this issue.</w:t>
      </w:r>
      <w:r w:rsidR="00AB5AB0">
        <w:rPr>
          <w:lang w:val="en-US"/>
        </w:rPr>
        <w:t xml:space="preserve">  </w:t>
      </w:r>
      <w:r w:rsidR="00AB5AB0" w:rsidRPr="00B87D94">
        <w:rPr>
          <w:highlight w:val="yellow"/>
        </w:rPr>
        <w:t xml:space="preserve">TC BRAN has decided to replace the normative reference to IEEE 802.11ax-2021 by some text and an </w:t>
      </w:r>
      <w:r w:rsidR="00AB5AB0" w:rsidRPr="00AB5AB0">
        <w:rPr>
          <w:highlight w:val="yellow"/>
        </w:rPr>
        <w:t>informative reference to IEEE 802.11ax-2021, see BRAN(24)124010r1. Because of these changes in the next revision of EN 303 687, ETSI has requested the Commission on behalf of TC BRAN to list the currently published version 1.1.1 of EN 303 687 in the OJEU despite this version using IEEE 802.11ax-2021 as normative reference, see BRAN(24)124019r2.</w:t>
      </w:r>
    </w:p>
    <w:p w14:paraId="20E681D8" w14:textId="77777777" w:rsidR="007E754A" w:rsidRDefault="007E754A" w:rsidP="00E25CBA"/>
    <w:p w14:paraId="6FB5BDC2" w14:textId="39D7261F" w:rsidR="005F6E96" w:rsidRDefault="005F6E96" w:rsidP="00410CBE">
      <w:pPr>
        <w:pStyle w:val="Heading2"/>
        <w:numPr>
          <w:ilvl w:val="1"/>
          <w:numId w:val="25"/>
        </w:numPr>
      </w:pPr>
      <w:bookmarkStart w:id="34" w:name="_Toc169962083"/>
      <w:r>
        <w:t>Intelligent Transport Systems</w:t>
      </w:r>
      <w:bookmarkEnd w:id="34"/>
    </w:p>
    <w:p w14:paraId="58A15703" w14:textId="59020B68" w:rsidR="00740BAD" w:rsidRDefault="001700DD" w:rsidP="00506BE3">
      <w:pPr>
        <w:rPr>
          <w:rFonts w:cs="Arial"/>
          <w:lang w:val="en-US"/>
        </w:rPr>
      </w:pPr>
      <w:r>
        <w:rPr>
          <w:rFonts w:cs="Arial"/>
        </w:rPr>
        <w:t xml:space="preserve">The radio specifications interface for Road </w:t>
      </w:r>
      <w:r>
        <w:rPr>
          <w:rFonts w:cs="Arial"/>
          <w:lang w:val="en-US"/>
        </w:rPr>
        <w:t xml:space="preserve">ITS technologies are </w:t>
      </w:r>
      <w:r w:rsidR="000723F3">
        <w:rPr>
          <w:rFonts w:cs="Arial"/>
          <w:lang w:val="en-US"/>
        </w:rPr>
        <w:t>standardized in</w:t>
      </w:r>
      <w:r w:rsidR="00CD7C48">
        <w:rPr>
          <w:rFonts w:cs="Arial"/>
          <w:lang w:val="en-US"/>
        </w:rPr>
        <w:t xml:space="preserve"> ETSI</w:t>
      </w:r>
      <w:r w:rsidR="000723F3">
        <w:rPr>
          <w:rFonts w:cs="Arial"/>
          <w:lang w:val="en-US"/>
        </w:rPr>
        <w:t xml:space="preserve"> </w:t>
      </w:r>
      <w:hyperlink r:id="rId73" w:anchor="/" w:history="1">
        <w:r w:rsidR="000723F3" w:rsidRPr="0069268B">
          <w:rPr>
            <w:rStyle w:val="Hyperlink"/>
            <w:rFonts w:cs="Arial"/>
            <w:lang w:val="en-US"/>
          </w:rPr>
          <w:t>ERM TG37</w:t>
        </w:r>
      </w:hyperlink>
      <w:r w:rsidR="009915C5">
        <w:rPr>
          <w:rFonts w:cs="Arial"/>
          <w:lang w:val="en-US"/>
        </w:rPr>
        <w:t>.</w:t>
      </w:r>
      <w:r w:rsidR="000723F3">
        <w:rPr>
          <w:rFonts w:cs="Arial"/>
          <w:lang w:val="en-US"/>
        </w:rPr>
        <w:t xml:space="preserve"> </w:t>
      </w:r>
    </w:p>
    <w:p w14:paraId="05328744" w14:textId="77777777" w:rsidR="00740BAD" w:rsidRDefault="00740BAD" w:rsidP="00506BE3">
      <w:pPr>
        <w:rPr>
          <w:rFonts w:cs="Arial"/>
          <w:lang w:val="en-US"/>
        </w:rPr>
      </w:pPr>
    </w:p>
    <w:p w14:paraId="2147DD55" w14:textId="63688469" w:rsidR="00CD7C48" w:rsidRPr="00CD7C48" w:rsidRDefault="00834E98" w:rsidP="00CD7C48">
      <w:pPr>
        <w:rPr>
          <w:rFonts w:cs="Arial"/>
          <w:lang w:val="en-US"/>
        </w:rPr>
      </w:pPr>
      <w:r>
        <w:rPr>
          <w:rFonts w:cs="Arial"/>
          <w:lang w:val="en-US"/>
        </w:rPr>
        <w:t xml:space="preserve">Standards for Railway Technologies are specified in the </w:t>
      </w:r>
      <w:r w:rsidR="00CD7C48">
        <w:rPr>
          <w:rFonts w:cs="Arial"/>
          <w:lang w:val="en-US"/>
        </w:rPr>
        <w:t xml:space="preserve">ETSI </w:t>
      </w:r>
      <w:hyperlink r:id="rId74" w:anchor="/" w:history="1">
        <w:r w:rsidR="00CD7C48" w:rsidRPr="00CD7C48">
          <w:rPr>
            <w:rStyle w:val="Hyperlink"/>
            <w:rFonts w:cs="Arial"/>
            <w:lang w:val="en-US"/>
          </w:rPr>
          <w:t>T</w:t>
        </w:r>
        <w:r w:rsidRPr="00CD7C48">
          <w:rPr>
            <w:rStyle w:val="Hyperlink"/>
            <w:rFonts w:cs="Arial"/>
            <w:lang w:val="en-US"/>
          </w:rPr>
          <w:t>C RT</w:t>
        </w:r>
      </w:hyperlink>
      <w:r w:rsidR="0052551E">
        <w:rPr>
          <w:rFonts w:cs="Arial"/>
          <w:lang w:val="en-US"/>
        </w:rPr>
        <w:t xml:space="preserve">.  </w:t>
      </w:r>
      <w:r w:rsidR="00CD7C48" w:rsidRPr="00490933">
        <w:rPr>
          <w:rFonts w:cs="Arial"/>
        </w:rPr>
        <w:t xml:space="preserve">Technical solutions enabling co-channel coexistence between Road and Urban Rail ITS are being developed by </w:t>
      </w:r>
      <w:r w:rsidR="00CD7C48">
        <w:rPr>
          <w:rFonts w:cs="Arial"/>
        </w:rPr>
        <w:t xml:space="preserve">a joint task force </w:t>
      </w:r>
      <w:hyperlink r:id="rId75" w:anchor="/" w:history="1">
        <w:r w:rsidR="00CD7C48" w:rsidRPr="00CD7C48">
          <w:rPr>
            <w:rStyle w:val="Hyperlink"/>
            <w:rFonts w:cs="Arial"/>
          </w:rPr>
          <w:t>TC RT JTFIR</w:t>
        </w:r>
      </w:hyperlink>
      <w:r w:rsidR="00CD7C48">
        <w:rPr>
          <w:rFonts w:cs="Arial"/>
          <w:lang w:val="en-US"/>
        </w:rPr>
        <w:t>).</w:t>
      </w:r>
    </w:p>
    <w:p w14:paraId="013E89C6" w14:textId="77777777" w:rsidR="00FB54B4" w:rsidRPr="00FB54B4" w:rsidRDefault="00FB54B4" w:rsidP="00FB54B4">
      <w:pPr>
        <w:rPr>
          <w:lang w:val="en-US"/>
        </w:rPr>
      </w:pPr>
    </w:p>
    <w:p w14:paraId="0D066953" w14:textId="5930092E" w:rsidR="00185EF7" w:rsidRDefault="00185EF7" w:rsidP="00410CBE">
      <w:pPr>
        <w:pStyle w:val="Heading3"/>
        <w:numPr>
          <w:ilvl w:val="2"/>
          <w:numId w:val="25"/>
        </w:numPr>
      </w:pPr>
      <w:bookmarkStart w:id="35" w:name="_Toc169962084"/>
      <w:r w:rsidRPr="002C27C2">
        <w:t>Co-channel coexistence and spectrum-sharing mechanisms between different Road ITS technologies</w:t>
      </w:r>
      <w:r w:rsidR="00B71372">
        <w:t xml:space="preserve"> in the 5,9 GHz band</w:t>
      </w:r>
      <w:bookmarkEnd w:id="35"/>
    </w:p>
    <w:p w14:paraId="7E7C5B0F" w14:textId="4B1BFC87" w:rsidR="00470744" w:rsidRDefault="00470744" w:rsidP="005F6E96">
      <w:pPr>
        <w:rPr>
          <w:lang w:val="en-US"/>
        </w:rPr>
      </w:pPr>
      <w:r>
        <w:rPr>
          <w:lang w:val="en-US"/>
        </w:rPr>
        <w:t xml:space="preserve">ETSI </w:t>
      </w:r>
      <w:r w:rsidR="00B760FD" w:rsidRPr="00D04B56">
        <w:rPr>
          <w:lang w:val="en-US"/>
        </w:rPr>
        <w:t>has published</w:t>
      </w:r>
      <w:r w:rsidR="00B760FD">
        <w:rPr>
          <w:color w:val="FF0000"/>
          <w:lang w:val="en-US"/>
        </w:rPr>
        <w:t xml:space="preserve"> </w:t>
      </w:r>
      <w:r>
        <w:rPr>
          <w:lang w:val="en-US"/>
        </w:rPr>
        <w:t>two Technical Reports</w:t>
      </w:r>
      <w:r w:rsidR="00DF2A1C">
        <w:rPr>
          <w:lang w:val="en-US"/>
        </w:rPr>
        <w:t xml:space="preserve">, </w:t>
      </w:r>
      <w:hyperlink r:id="rId76" w:history="1">
        <w:r w:rsidR="00D813B5">
          <w:rPr>
            <w:rStyle w:val="Hyperlink"/>
            <w:lang w:val="en-US"/>
          </w:rPr>
          <w:t>TR 103 766 (2021-09)</w:t>
        </w:r>
      </w:hyperlink>
      <w:r w:rsidR="00DD479D">
        <w:rPr>
          <w:lang w:val="en-US"/>
        </w:rPr>
        <w:t xml:space="preserve"> and </w:t>
      </w:r>
      <w:hyperlink r:id="rId77" w:history="1">
        <w:r w:rsidR="00D813B5">
          <w:rPr>
            <w:rStyle w:val="Hyperlink"/>
            <w:lang w:val="en-US"/>
          </w:rPr>
          <w:t>TR 103 667 (2021-09)</w:t>
        </w:r>
      </w:hyperlink>
      <w:r>
        <w:rPr>
          <w:lang w:val="en-US"/>
        </w:rPr>
        <w:t xml:space="preserve"> </w:t>
      </w:r>
      <w:r w:rsidR="00F13B53" w:rsidRPr="00D04B56">
        <w:rPr>
          <w:lang w:val="en-US"/>
        </w:rPr>
        <w:t>developed in ERM TG37</w:t>
      </w:r>
      <w:r w:rsidR="00F13B53">
        <w:rPr>
          <w:lang w:val="en-US"/>
        </w:rPr>
        <w:t xml:space="preserve"> </w:t>
      </w:r>
      <w:r>
        <w:rPr>
          <w:lang w:val="en-US"/>
        </w:rPr>
        <w:t xml:space="preserve">to enable co-existence between different technologies using the 5,9 GHz band for safety-critical road ITS. </w:t>
      </w:r>
    </w:p>
    <w:p w14:paraId="1A804C96" w14:textId="77777777" w:rsidR="00470744" w:rsidRDefault="00470744" w:rsidP="005F6E96">
      <w:pPr>
        <w:rPr>
          <w:lang w:val="en-US"/>
        </w:rPr>
      </w:pPr>
    </w:p>
    <w:p w14:paraId="2A0DA7A6" w14:textId="18F76808" w:rsidR="00D47700" w:rsidRPr="00D948FA" w:rsidRDefault="005D79DB" w:rsidP="005F6E96">
      <w:r>
        <w:rPr>
          <w:lang w:val="en-US"/>
        </w:rPr>
        <w:t xml:space="preserve">ETSI has </w:t>
      </w:r>
      <w:r w:rsidR="00527026">
        <w:rPr>
          <w:lang w:val="en-US"/>
        </w:rPr>
        <w:t xml:space="preserve">been in continuing liaison with </w:t>
      </w:r>
      <w:r>
        <w:rPr>
          <w:lang w:val="en-US"/>
        </w:rPr>
        <w:t>WGFM</w:t>
      </w:r>
      <w:r w:rsidR="007A4553">
        <w:rPr>
          <w:lang w:val="en-US"/>
        </w:rPr>
        <w:t xml:space="preserve"> and the European Commission </w:t>
      </w:r>
      <w:r w:rsidR="00960D85">
        <w:rPr>
          <w:lang w:val="en-US"/>
        </w:rPr>
        <w:t>(</w:t>
      </w:r>
      <w:r w:rsidR="00527026">
        <w:rPr>
          <w:lang w:val="en-US"/>
        </w:rPr>
        <w:t>RSC</w:t>
      </w:r>
      <w:r w:rsidR="00960D85">
        <w:rPr>
          <w:lang w:val="en-US"/>
        </w:rPr>
        <w:t>)</w:t>
      </w:r>
      <w:r w:rsidR="00712513">
        <w:rPr>
          <w:lang w:val="en-US"/>
        </w:rPr>
        <w:t xml:space="preserve"> </w:t>
      </w:r>
      <w:r w:rsidR="00712513">
        <w:rPr>
          <w:rFonts w:cs="Arial"/>
        </w:rPr>
        <w:t>providing feedback and guidance with respect to the</w:t>
      </w:r>
      <w:r w:rsidR="009D26E5">
        <w:rPr>
          <w:rFonts w:cs="Arial"/>
        </w:rPr>
        <w:t>se</w:t>
      </w:r>
      <w:r w:rsidR="00712513">
        <w:rPr>
          <w:rFonts w:cs="Arial"/>
        </w:rPr>
        <w:t xml:space="preserve"> two ETSI reports</w:t>
      </w:r>
      <w:r w:rsidR="009D26E5">
        <w:rPr>
          <w:rFonts w:cs="Arial"/>
        </w:rPr>
        <w:t>.</w:t>
      </w:r>
      <w:r w:rsidR="007A4553">
        <w:rPr>
          <w:rFonts w:cs="Arial"/>
        </w:rPr>
        <w:t xml:space="preserve">  </w:t>
      </w:r>
      <w:r w:rsidR="00D611BD">
        <w:rPr>
          <w:rFonts w:cs="Arial"/>
        </w:rPr>
        <w:t xml:space="preserve">TG37 </w:t>
      </w:r>
      <w:r w:rsidR="00D611BD" w:rsidRPr="007A4553">
        <w:rPr>
          <w:rFonts w:cs="Arial"/>
        </w:rPr>
        <w:t xml:space="preserve">has taken </w:t>
      </w:r>
      <w:r w:rsidR="009D76A9">
        <w:rPr>
          <w:rFonts w:cs="Arial"/>
        </w:rPr>
        <w:t>full account</w:t>
      </w:r>
      <w:r w:rsidR="00D611BD" w:rsidRPr="007A4553">
        <w:rPr>
          <w:rFonts w:cs="Arial"/>
        </w:rPr>
        <w:t xml:space="preserve"> of a communication</w:t>
      </w:r>
      <w:r w:rsidR="007A4553">
        <w:rPr>
          <w:rFonts w:cs="Arial"/>
        </w:rPr>
        <w:t>s</w:t>
      </w:r>
      <w:r w:rsidR="00D611BD" w:rsidRPr="007A4553">
        <w:rPr>
          <w:rFonts w:cs="Arial"/>
        </w:rPr>
        <w:t xml:space="preserve"> from </w:t>
      </w:r>
      <w:r w:rsidR="00657858">
        <w:rPr>
          <w:rFonts w:cs="Arial"/>
        </w:rPr>
        <w:t>WG</w:t>
      </w:r>
      <w:r w:rsidR="00D611BD" w:rsidRPr="007A4553">
        <w:rPr>
          <w:rFonts w:cs="Arial"/>
        </w:rPr>
        <w:t xml:space="preserve">FM </w:t>
      </w:r>
      <w:r w:rsidR="00D611BD">
        <w:rPr>
          <w:rFonts w:cs="Arial"/>
        </w:rPr>
        <w:t xml:space="preserve">on the need to </w:t>
      </w:r>
      <w:r w:rsidR="00C54B65">
        <w:rPr>
          <w:rFonts w:cs="Arial"/>
        </w:rPr>
        <w:t xml:space="preserve">avoid spectrum segregation/fragmentation and </w:t>
      </w:r>
      <w:r w:rsidR="00C70678">
        <w:rPr>
          <w:rFonts w:cs="Arial"/>
        </w:rPr>
        <w:t>work within</w:t>
      </w:r>
      <w:r w:rsidR="00C54B65">
        <w:rPr>
          <w:rFonts w:cs="Arial"/>
        </w:rPr>
        <w:t xml:space="preserve"> the existing </w:t>
      </w:r>
      <w:r w:rsidR="004F19B3">
        <w:rPr>
          <w:rFonts w:cs="Arial"/>
        </w:rPr>
        <w:t xml:space="preserve">technology-neutral </w:t>
      </w:r>
      <w:r w:rsidR="00C70678">
        <w:rPr>
          <w:rFonts w:cs="Arial"/>
        </w:rPr>
        <w:t xml:space="preserve">regulatory </w:t>
      </w:r>
      <w:r w:rsidR="00E95FEC">
        <w:rPr>
          <w:rFonts w:cs="Arial"/>
        </w:rPr>
        <w:t>framework.</w:t>
      </w:r>
      <w:r w:rsidR="00E67DB9">
        <w:rPr>
          <w:rFonts w:cs="Arial"/>
        </w:rPr>
        <w:t xml:space="preserve"> </w:t>
      </w:r>
      <w:r w:rsidR="00D948FA" w:rsidRPr="00D948FA">
        <w:rPr>
          <w:rFonts w:cs="Arial"/>
        </w:rPr>
        <w:t xml:space="preserve">CEPT/FM </w:t>
      </w:r>
      <w:r w:rsidR="00D948FA">
        <w:rPr>
          <w:rFonts w:cs="Arial"/>
        </w:rPr>
        <w:t xml:space="preserve">has also </w:t>
      </w:r>
      <w:r w:rsidR="00D948FA" w:rsidRPr="00D948FA">
        <w:rPr>
          <w:rFonts w:cs="Arial"/>
        </w:rPr>
        <w:t xml:space="preserve">reaffirmed that the use </w:t>
      </w:r>
      <w:r w:rsidR="007F30F2">
        <w:rPr>
          <w:rFonts w:cs="Arial"/>
        </w:rPr>
        <w:t xml:space="preserve">of </w:t>
      </w:r>
      <w:r w:rsidR="00D948FA" w:rsidRPr="00D948FA">
        <w:rPr>
          <w:rFonts w:cs="Arial"/>
        </w:rPr>
        <w:t xml:space="preserve">a “Listen-before-Talk” protocol and duty cycle limits are taken as assumptions for the use </w:t>
      </w:r>
      <w:r w:rsidR="0006415D">
        <w:rPr>
          <w:rFonts w:cs="Arial"/>
        </w:rPr>
        <w:t>o</w:t>
      </w:r>
      <w:r w:rsidR="00D948FA" w:rsidRPr="00D948FA">
        <w:rPr>
          <w:rFonts w:cs="Arial"/>
        </w:rPr>
        <w:t xml:space="preserve">f the band by safety-related ITS, </w:t>
      </w:r>
      <w:proofErr w:type="gramStart"/>
      <w:r w:rsidR="00D948FA" w:rsidRPr="00D948FA">
        <w:rPr>
          <w:rFonts w:cs="Arial"/>
        </w:rPr>
        <w:t>in order to</w:t>
      </w:r>
      <w:proofErr w:type="gramEnd"/>
      <w:r w:rsidR="00D948FA" w:rsidRPr="00D948FA">
        <w:rPr>
          <w:rFonts w:cs="Arial"/>
        </w:rPr>
        <w:t xml:space="preserve"> protect Road Tolling and Smart Tachograph equipment operating in 5795 to 5815 MHz.</w:t>
      </w:r>
    </w:p>
    <w:p w14:paraId="413B4713" w14:textId="77777777" w:rsidR="00D47700" w:rsidRDefault="00D47700" w:rsidP="005F6E96">
      <w:pPr>
        <w:rPr>
          <w:lang w:val="en-US"/>
        </w:rPr>
      </w:pPr>
    </w:p>
    <w:p w14:paraId="1F95AC29" w14:textId="1F7A5F05" w:rsidR="004F19B3" w:rsidRDefault="00194E11" w:rsidP="00981585">
      <w:pPr>
        <w:rPr>
          <w:rFonts w:cs="Arial"/>
        </w:rPr>
      </w:pPr>
      <w:r w:rsidRPr="00194E11">
        <w:rPr>
          <w:rFonts w:cs="Arial"/>
        </w:rPr>
        <w:t xml:space="preserve">While ETSI has </w:t>
      </w:r>
      <w:r w:rsidR="00571DC1">
        <w:rPr>
          <w:rFonts w:cs="Arial"/>
        </w:rPr>
        <w:t xml:space="preserve">evaluated several </w:t>
      </w:r>
      <w:r w:rsidRPr="00194E11">
        <w:rPr>
          <w:rFonts w:cs="Arial"/>
        </w:rPr>
        <w:t xml:space="preserve">mechanisms </w:t>
      </w:r>
      <w:r w:rsidR="00571DC1">
        <w:rPr>
          <w:rFonts w:cs="Arial"/>
        </w:rPr>
        <w:t xml:space="preserve">which have been found </w:t>
      </w:r>
      <w:r w:rsidR="00686F3B">
        <w:rPr>
          <w:rFonts w:cs="Arial"/>
        </w:rPr>
        <w:t xml:space="preserve">to </w:t>
      </w:r>
      <w:r w:rsidR="00FF146B">
        <w:rPr>
          <w:rFonts w:cs="Arial"/>
        </w:rPr>
        <w:t xml:space="preserve">provide for coexistence, but which have </w:t>
      </w:r>
      <w:r w:rsidRPr="00194E11">
        <w:rPr>
          <w:rFonts w:cs="Arial"/>
        </w:rPr>
        <w:t xml:space="preserve">an impact on existing standards and equipment. There is no agreement </w:t>
      </w:r>
      <w:r w:rsidR="003A0C88">
        <w:rPr>
          <w:rFonts w:cs="Arial"/>
        </w:rPr>
        <w:t xml:space="preserve">between technology providers </w:t>
      </w:r>
      <w:r w:rsidRPr="00194E11">
        <w:rPr>
          <w:rFonts w:cs="Arial"/>
        </w:rPr>
        <w:t>in ETSI on how this impact should be borne by the implementers of the different road ITS technologies.</w:t>
      </w:r>
      <w:r w:rsidR="008A3754">
        <w:rPr>
          <w:rFonts w:cs="Arial"/>
        </w:rPr>
        <w:t xml:space="preserve"> </w:t>
      </w:r>
      <w:r w:rsidR="0080620C">
        <w:rPr>
          <w:rFonts w:cs="Arial"/>
        </w:rPr>
        <w:t xml:space="preserve">At CEPT/FM, ACEA/CLEPA </w:t>
      </w:r>
      <w:r w:rsidR="0062720A">
        <w:rPr>
          <w:rFonts w:cs="Arial"/>
        </w:rPr>
        <w:t>ha</w:t>
      </w:r>
      <w:r w:rsidR="004F19B3">
        <w:rPr>
          <w:rFonts w:cs="Arial"/>
        </w:rPr>
        <w:t>d</w:t>
      </w:r>
      <w:r w:rsidR="0062720A">
        <w:rPr>
          <w:rFonts w:cs="Arial"/>
        </w:rPr>
        <w:t xml:space="preserve"> </w:t>
      </w:r>
      <w:r w:rsidR="0080620C">
        <w:rPr>
          <w:rFonts w:cs="Arial"/>
        </w:rPr>
        <w:t xml:space="preserve">proposed a group to work with the relevant </w:t>
      </w:r>
      <w:r w:rsidR="009732F5">
        <w:rPr>
          <w:rFonts w:cs="Arial"/>
        </w:rPr>
        <w:t>users</w:t>
      </w:r>
      <w:r w:rsidR="0080620C">
        <w:rPr>
          <w:rFonts w:cs="Arial"/>
        </w:rPr>
        <w:t xml:space="preserve"> to find a solution.  </w:t>
      </w:r>
      <w:r w:rsidR="004F19B3">
        <w:rPr>
          <w:rFonts w:cs="Arial"/>
        </w:rPr>
        <w:t>The more recent meeting of CEPT/FM has concluded that the regulatory framework should remain technology neutral, and that there was no need to continue with the work started by ACEA/CLEPA.</w:t>
      </w:r>
    </w:p>
    <w:p w14:paraId="51EC4C54" w14:textId="77777777" w:rsidR="008A3754" w:rsidRPr="009D751E" w:rsidRDefault="008A3754" w:rsidP="00981585">
      <w:pPr>
        <w:rPr>
          <w:rFonts w:cs="Arial"/>
          <w:i/>
          <w:iCs/>
          <w:color w:val="FF0000"/>
        </w:rPr>
      </w:pPr>
    </w:p>
    <w:p w14:paraId="4EB2DF1A" w14:textId="04441A62" w:rsidR="009C57A4" w:rsidRDefault="008112E3" w:rsidP="005F6E96">
      <w:pPr>
        <w:rPr>
          <w:rFonts w:cs="Arial"/>
        </w:rPr>
      </w:pPr>
      <w:hyperlink r:id="rId78" w:history="1">
        <w:r w:rsidR="004F19B3" w:rsidRPr="004F19B3">
          <w:rPr>
            <w:rStyle w:val="Hyperlink"/>
            <w:rFonts w:cs="Arial"/>
          </w:rPr>
          <w:t>EN 302 571 v2.1.1</w:t>
        </w:r>
      </w:hyperlink>
      <w:r w:rsidR="004F19B3">
        <w:rPr>
          <w:rFonts w:cs="Arial"/>
        </w:rPr>
        <w:t xml:space="preserve"> was cited in the OJEU </w:t>
      </w:r>
      <w:r w:rsidR="004F19B3" w:rsidRPr="0000279F">
        <w:rPr>
          <w:rFonts w:cs="Arial"/>
        </w:rPr>
        <w:t>on 8 July 2017</w:t>
      </w:r>
      <w:r w:rsidR="004F19B3">
        <w:rPr>
          <w:rFonts w:cs="Arial"/>
        </w:rPr>
        <w:t xml:space="preserve">.  </w:t>
      </w:r>
      <w:r w:rsidR="00FD6CD9" w:rsidRPr="004E2B96">
        <w:rPr>
          <w:rFonts w:cs="Arial"/>
        </w:rPr>
        <w:t xml:space="preserve">ETSI ERM TG37 </w:t>
      </w:r>
      <w:r w:rsidR="004F19B3">
        <w:rPr>
          <w:rFonts w:cs="Arial"/>
        </w:rPr>
        <w:t>is continuing to develop EN 302 571 as a technology-neutral standard</w:t>
      </w:r>
      <w:r w:rsidR="00FD6CD9" w:rsidRPr="004E2B96">
        <w:rPr>
          <w:rFonts w:cs="Arial"/>
        </w:rPr>
        <w:t>.</w:t>
      </w:r>
      <w:r w:rsidR="004F19B3">
        <w:rPr>
          <w:rFonts w:cs="Arial"/>
        </w:rPr>
        <w:t xml:space="preserve"> </w:t>
      </w:r>
      <w:r w:rsidR="009C57A4">
        <w:rPr>
          <w:rFonts w:cs="Arial"/>
        </w:rPr>
        <w:t xml:space="preserve"> </w:t>
      </w:r>
      <w:r w:rsidR="004F19B3">
        <w:rPr>
          <w:rFonts w:cs="Arial"/>
          <w:lang w:val="en-US"/>
        </w:rPr>
        <w:t>The European Commission has reiterated its concerns that the existing EN 302 571 v2.1.1 may not be sufficiently technology-neutral</w:t>
      </w:r>
      <w:r w:rsidR="00AE3281">
        <w:rPr>
          <w:rFonts w:cs="Arial"/>
          <w:lang w:val="en-US"/>
        </w:rPr>
        <w:t xml:space="preserve"> and that it </w:t>
      </w:r>
      <w:r w:rsidR="009A41C2">
        <w:rPr>
          <w:rFonts w:cs="Arial"/>
          <w:lang w:val="en-US"/>
        </w:rPr>
        <w:t xml:space="preserve">expects to </w:t>
      </w:r>
      <w:r w:rsidR="00AE3281">
        <w:rPr>
          <w:rFonts w:cs="Arial"/>
          <w:lang w:val="en-US"/>
        </w:rPr>
        <w:t>remov</w:t>
      </w:r>
      <w:r w:rsidR="009A41C2">
        <w:rPr>
          <w:rFonts w:cs="Arial"/>
          <w:lang w:val="en-US"/>
        </w:rPr>
        <w:t>e</w:t>
      </w:r>
      <w:r w:rsidR="00AE3281">
        <w:rPr>
          <w:rFonts w:cs="Arial"/>
          <w:lang w:val="en-US"/>
        </w:rPr>
        <w:t xml:space="preserve"> its</w:t>
      </w:r>
      <w:r w:rsidR="004F19B3">
        <w:rPr>
          <w:rFonts w:cs="Arial"/>
          <w:lang w:val="en-US"/>
        </w:rPr>
        <w:t xml:space="preserve"> citation in the OJEU. </w:t>
      </w:r>
      <w:r w:rsidR="009C57A4">
        <w:rPr>
          <w:rFonts w:cs="Arial"/>
        </w:rPr>
        <w:t xml:space="preserve">In the opinion of ERM TG37, version 0.0.24 addresses the EC concerns over technology neutrality, although this has not yet been evaluated by the EC. </w:t>
      </w:r>
    </w:p>
    <w:p w14:paraId="2A2D5311" w14:textId="77777777" w:rsidR="009C57A4" w:rsidRDefault="009C57A4" w:rsidP="005F6E96">
      <w:pPr>
        <w:rPr>
          <w:rFonts w:cs="Arial"/>
        </w:rPr>
      </w:pPr>
    </w:p>
    <w:p w14:paraId="18BC33BA" w14:textId="0A343F64" w:rsidR="009C57A4" w:rsidRDefault="009C57A4" w:rsidP="005F6E96">
      <w:pPr>
        <w:rPr>
          <w:rFonts w:cs="Arial"/>
          <w:lang w:val="en-US"/>
        </w:rPr>
      </w:pPr>
      <w:r>
        <w:rPr>
          <w:rFonts w:cs="Arial"/>
        </w:rPr>
        <w:t xml:space="preserve">If the listing of EN 302 571 v2.1.1 were to be removed from the OJEU, </w:t>
      </w:r>
      <w:proofErr w:type="spellStart"/>
      <w:r>
        <w:rPr>
          <w:rFonts w:cs="Arial"/>
        </w:rPr>
        <w:t>i</w:t>
      </w:r>
      <w:proofErr w:type="spellEnd"/>
      <w:r w:rsidR="001F4EBC">
        <w:rPr>
          <w:rFonts w:cs="Arial"/>
          <w:lang w:val="en-US"/>
        </w:rPr>
        <w:t>t is expected that the Commission would apply a transition period (normally 18 months) before Presumption of Conformity is terminated</w:t>
      </w:r>
      <w:r w:rsidR="004F19B3">
        <w:rPr>
          <w:rFonts w:cs="Arial"/>
          <w:lang w:val="en-US"/>
        </w:rPr>
        <w:t xml:space="preserve">.  </w:t>
      </w:r>
      <w:r>
        <w:rPr>
          <w:rFonts w:cs="Arial"/>
          <w:lang w:val="en-US"/>
        </w:rPr>
        <w:t xml:space="preserve">Automative manufacturers (ACEA) and component manufacturers (CLEPA) have informed the EC of the </w:t>
      </w:r>
      <w:hyperlink r:id="rId79" w:history="1">
        <w:r w:rsidRPr="00AD2406">
          <w:rPr>
            <w:rStyle w:val="Hyperlink"/>
            <w:rFonts w:cs="Arial"/>
            <w:lang w:val="en-US"/>
          </w:rPr>
          <w:t>consequences of removing this citation</w:t>
        </w:r>
      </w:hyperlink>
      <w:r>
        <w:rPr>
          <w:rFonts w:cs="Arial"/>
          <w:lang w:val="en-US"/>
        </w:rPr>
        <w:t>.</w:t>
      </w:r>
    </w:p>
    <w:p w14:paraId="6CF16306" w14:textId="77777777" w:rsidR="009C57A4" w:rsidRDefault="009C57A4" w:rsidP="005F6E96">
      <w:pPr>
        <w:rPr>
          <w:rFonts w:cs="Arial"/>
          <w:lang w:val="en-US"/>
        </w:rPr>
      </w:pPr>
    </w:p>
    <w:p w14:paraId="76ECFC4E" w14:textId="27A86FE8" w:rsidR="00881685" w:rsidRPr="004F19B3" w:rsidRDefault="00A5016E" w:rsidP="005F6E96">
      <w:pPr>
        <w:rPr>
          <w:rFonts w:cs="Arial"/>
          <w:lang w:val="en-US"/>
        </w:rPr>
      </w:pPr>
      <w:r>
        <w:rPr>
          <w:rFonts w:cs="Arial"/>
          <w:lang w:val="en-US"/>
        </w:rPr>
        <w:t xml:space="preserve">ERM TG37 is continuing </w:t>
      </w:r>
      <w:r w:rsidR="0041573C">
        <w:rPr>
          <w:rFonts w:cs="Arial"/>
          <w:lang w:val="en-US"/>
        </w:rPr>
        <w:t xml:space="preserve">a series </w:t>
      </w:r>
      <w:r w:rsidR="008A28AF">
        <w:rPr>
          <w:rFonts w:cs="Arial"/>
          <w:lang w:val="en-US"/>
        </w:rPr>
        <w:t>of</w:t>
      </w:r>
      <w:r w:rsidR="0041573C">
        <w:rPr>
          <w:rFonts w:cs="Arial"/>
          <w:lang w:val="en-US"/>
        </w:rPr>
        <w:t xml:space="preserve"> drafting sessions</w:t>
      </w:r>
      <w:r w:rsidR="00005B32">
        <w:rPr>
          <w:rFonts w:cs="Arial"/>
          <w:lang w:val="en-US"/>
        </w:rPr>
        <w:t xml:space="preserve"> to produce a revision of this EN.</w:t>
      </w:r>
      <w:r w:rsidR="005B1479">
        <w:rPr>
          <w:rFonts w:cs="Arial"/>
          <w:lang w:val="en-US"/>
        </w:rPr>
        <w:t xml:space="preserve">  </w:t>
      </w:r>
      <w:r w:rsidR="001476D0">
        <w:rPr>
          <w:rFonts w:cs="Arial"/>
          <w:lang w:val="en-US"/>
        </w:rPr>
        <w:t xml:space="preserve">The </w:t>
      </w:r>
      <w:r w:rsidR="004D06EB">
        <w:rPr>
          <w:rFonts w:cs="Arial"/>
          <w:lang w:val="en-US"/>
        </w:rPr>
        <w:t xml:space="preserve">meeting calendar is available from the </w:t>
      </w:r>
      <w:hyperlink r:id="rId80" w:anchor="/5069-meetings" w:history="1">
        <w:r w:rsidR="004D06EB" w:rsidRPr="004D06EB">
          <w:rPr>
            <w:rStyle w:val="Hyperlink"/>
            <w:rFonts w:cs="Arial"/>
            <w:lang w:val="en-US"/>
          </w:rPr>
          <w:t>ETSI Portal</w:t>
        </w:r>
      </w:hyperlink>
      <w:r w:rsidR="004D06EB">
        <w:rPr>
          <w:rFonts w:cs="Arial"/>
          <w:lang w:val="en-US"/>
        </w:rPr>
        <w:t>.</w:t>
      </w:r>
    </w:p>
    <w:p w14:paraId="5642BCE2" w14:textId="77777777" w:rsidR="00490933" w:rsidRPr="00490933" w:rsidRDefault="00490933" w:rsidP="005F6E96">
      <w:pPr>
        <w:rPr>
          <w:rFonts w:cs="Arial"/>
          <w:b/>
        </w:rPr>
      </w:pPr>
    </w:p>
    <w:p w14:paraId="5E8D19B0" w14:textId="564CBA40" w:rsidR="004640E8" w:rsidRDefault="00C00BE7" w:rsidP="005F6E96">
      <w:pPr>
        <w:rPr>
          <w:rFonts w:cs="Arial"/>
        </w:rPr>
      </w:pPr>
      <w:r w:rsidRPr="0000279F">
        <w:rPr>
          <w:rFonts w:cs="Arial"/>
        </w:rPr>
        <w:t xml:space="preserve">ETSI </w:t>
      </w:r>
      <w:r w:rsidR="00ED0469">
        <w:rPr>
          <w:rFonts w:cs="Arial"/>
        </w:rPr>
        <w:t xml:space="preserve">has </w:t>
      </w:r>
      <w:r w:rsidRPr="0000279F">
        <w:rPr>
          <w:rFonts w:cs="Arial"/>
        </w:rPr>
        <w:t xml:space="preserve">also </w:t>
      </w:r>
      <w:r w:rsidR="00ED0469">
        <w:rPr>
          <w:rFonts w:cs="Arial"/>
        </w:rPr>
        <w:t xml:space="preserve">published </w:t>
      </w:r>
      <w:r w:rsidR="00A2438D" w:rsidRPr="0000279F">
        <w:rPr>
          <w:rFonts w:cs="Arial"/>
        </w:rPr>
        <w:t xml:space="preserve">a System Reference document </w:t>
      </w:r>
      <w:hyperlink r:id="rId81" w:history="1">
        <w:r w:rsidR="004F19B3">
          <w:rPr>
            <w:rStyle w:val="Hyperlink"/>
            <w:rFonts w:cs="Arial"/>
          </w:rPr>
          <w:t>TR 103 853 (2023-01)</w:t>
        </w:r>
      </w:hyperlink>
      <w:r w:rsidR="00FC56E3">
        <w:rPr>
          <w:rFonts w:cs="Arial"/>
          <w:color w:val="FF0000"/>
        </w:rPr>
        <w:t xml:space="preserve"> </w:t>
      </w:r>
      <w:r w:rsidR="00FC56E3" w:rsidRPr="001416EE">
        <w:rPr>
          <w:rFonts w:cs="Arial"/>
        </w:rPr>
        <w:t xml:space="preserve">to cover </w:t>
      </w:r>
      <w:r w:rsidRPr="001416EE">
        <w:rPr>
          <w:rFonts w:cs="Arial"/>
        </w:rPr>
        <w:t>Road ITS equipment with channel bandwidths larger than 10 MHz</w:t>
      </w:r>
      <w:r w:rsidR="00171E3D" w:rsidRPr="001416EE">
        <w:rPr>
          <w:rFonts w:cs="Arial"/>
        </w:rPr>
        <w:t xml:space="preserve"> operating in the 5,9 GHz Band</w:t>
      </w:r>
      <w:r w:rsidR="00FC56E3" w:rsidRPr="001416EE">
        <w:rPr>
          <w:rFonts w:cs="Arial"/>
        </w:rPr>
        <w:t xml:space="preserve">. </w:t>
      </w:r>
      <w:r w:rsidR="00D10172">
        <w:rPr>
          <w:rFonts w:cs="Arial"/>
        </w:rPr>
        <w:t xml:space="preserve">This </w:t>
      </w:r>
      <w:r w:rsidR="007C404E">
        <w:rPr>
          <w:rFonts w:cs="Arial"/>
        </w:rPr>
        <w:t xml:space="preserve">was </w:t>
      </w:r>
      <w:r w:rsidR="00D10172">
        <w:rPr>
          <w:rFonts w:cs="Arial"/>
        </w:rPr>
        <w:t>communicated to CEPT/FM</w:t>
      </w:r>
      <w:r w:rsidR="007A5BB2">
        <w:rPr>
          <w:rFonts w:cs="Arial"/>
        </w:rPr>
        <w:t xml:space="preserve"> in February 2023</w:t>
      </w:r>
      <w:r w:rsidR="00D10172">
        <w:rPr>
          <w:rFonts w:cs="Arial"/>
        </w:rPr>
        <w:t>.</w:t>
      </w:r>
      <w:r w:rsidR="003D2777">
        <w:rPr>
          <w:rFonts w:cs="Arial"/>
        </w:rPr>
        <w:t xml:space="preserve">  </w:t>
      </w:r>
    </w:p>
    <w:p w14:paraId="62D51EE6" w14:textId="250F4EB3" w:rsidR="005E6C8B" w:rsidRDefault="005E6C8B" w:rsidP="005F6E96">
      <w:pPr>
        <w:rPr>
          <w:rFonts w:cs="Arial"/>
        </w:rPr>
      </w:pPr>
    </w:p>
    <w:p w14:paraId="748F399B" w14:textId="3172430B" w:rsidR="00F015BB" w:rsidRPr="00F015BB" w:rsidRDefault="00F015BB" w:rsidP="00F015BB">
      <w:pPr>
        <w:keepNext/>
        <w:rPr>
          <w:rFonts w:cs="Arial"/>
          <w:u w:val="single"/>
        </w:rPr>
      </w:pPr>
      <w:r w:rsidRPr="00F015BB">
        <w:rPr>
          <w:rFonts w:cs="Arial"/>
          <w:u w:val="single"/>
        </w:rPr>
        <w:t>Coexistence with Road Tolling</w:t>
      </w:r>
    </w:p>
    <w:p w14:paraId="574AE724" w14:textId="7528940A" w:rsidR="005E6C8B" w:rsidRDefault="005825BD" w:rsidP="005F6E96">
      <w:pPr>
        <w:rPr>
          <w:rFonts w:cs="Arial"/>
        </w:rPr>
      </w:pPr>
      <w:r>
        <w:rPr>
          <w:rFonts w:cs="Arial"/>
        </w:rPr>
        <w:t xml:space="preserve">The review is continuing within ETSI TC ITS of </w:t>
      </w:r>
      <w:hyperlink r:id="rId82" w:history="1">
        <w:r w:rsidR="008E4700" w:rsidRPr="00BC4418">
          <w:rPr>
            <w:rStyle w:val="Hyperlink"/>
            <w:rFonts w:cs="Arial"/>
          </w:rPr>
          <w:t>TS 102 792</w:t>
        </w:r>
      </w:hyperlink>
      <w:r w:rsidR="008E4700" w:rsidRPr="00BC4418">
        <w:rPr>
          <w:rFonts w:cs="Arial"/>
        </w:rPr>
        <w:t xml:space="preserve"> </w:t>
      </w:r>
      <w:r w:rsidR="006608A5">
        <w:rPr>
          <w:rFonts w:cs="Arial"/>
        </w:rPr>
        <w:t>on</w:t>
      </w:r>
      <w:r w:rsidR="008E4700" w:rsidRPr="008E4700">
        <w:rPr>
          <w:rFonts w:cs="Arial"/>
        </w:rPr>
        <w:t xml:space="preserve"> mitigation techniques to avoid interference between European CEN Dedicated Short Range Communication (CEN DSRC) equipment and Intelligent Transport Systems (ITS) operating in the 5 GHz frequency range. The original standard is </w:t>
      </w:r>
      <w:r w:rsidR="008E4700" w:rsidRPr="008E4700">
        <w:rPr>
          <w:rFonts w:cs="Arial"/>
        </w:rPr>
        <w:lastRenderedPageBreak/>
        <w:t xml:space="preserve">written </w:t>
      </w:r>
      <w:r w:rsidR="006608A5">
        <w:rPr>
          <w:rFonts w:cs="Arial"/>
        </w:rPr>
        <w:t xml:space="preserve">on the assumption that </w:t>
      </w:r>
      <w:r w:rsidR="00F11C1C">
        <w:rPr>
          <w:rFonts w:cs="Arial"/>
        </w:rPr>
        <w:t xml:space="preserve">ITS-G5 will be used for Road ITS; </w:t>
      </w:r>
      <w:r w:rsidR="008E4700" w:rsidRPr="008E4700">
        <w:rPr>
          <w:rFonts w:cs="Arial"/>
        </w:rPr>
        <w:t xml:space="preserve">the update will </w:t>
      </w:r>
      <w:proofErr w:type="gramStart"/>
      <w:r w:rsidR="008E4700" w:rsidRPr="008E4700">
        <w:rPr>
          <w:rFonts w:cs="Arial"/>
        </w:rPr>
        <w:t>cover also</w:t>
      </w:r>
      <w:proofErr w:type="gramEnd"/>
      <w:r w:rsidR="008E4700" w:rsidRPr="008E4700">
        <w:rPr>
          <w:rFonts w:cs="Arial"/>
        </w:rPr>
        <w:t xml:space="preserve"> the road ITS technology LTE-V2X based on </w:t>
      </w:r>
      <w:r w:rsidR="00F06A64">
        <w:rPr>
          <w:rFonts w:cs="Arial"/>
        </w:rPr>
        <w:t xml:space="preserve">the </w:t>
      </w:r>
      <w:r w:rsidR="008E4700" w:rsidRPr="008E4700">
        <w:rPr>
          <w:rFonts w:cs="Arial"/>
        </w:rPr>
        <w:t xml:space="preserve">outcome from ECC report 290. </w:t>
      </w:r>
    </w:p>
    <w:p w14:paraId="42DE7C65" w14:textId="77777777" w:rsidR="00185EF7" w:rsidRDefault="00185EF7" w:rsidP="005F6E96">
      <w:pPr>
        <w:rPr>
          <w:rFonts w:cs="Arial"/>
        </w:rPr>
      </w:pPr>
    </w:p>
    <w:p w14:paraId="2B1F9D5D" w14:textId="35F7D505" w:rsidR="00185EF7" w:rsidRPr="00436555" w:rsidRDefault="00490933" w:rsidP="00410CBE">
      <w:pPr>
        <w:pStyle w:val="Heading3"/>
        <w:numPr>
          <w:ilvl w:val="2"/>
          <w:numId w:val="25"/>
        </w:numPr>
      </w:pPr>
      <w:bookmarkStart w:id="36" w:name="_Toc169962085"/>
      <w:r>
        <w:t>C</w:t>
      </w:r>
      <w:r w:rsidR="00185EF7" w:rsidRPr="009E013A">
        <w:t xml:space="preserve">o-channel </w:t>
      </w:r>
      <w:r w:rsidR="00185EF7">
        <w:t xml:space="preserve">coexistence </w:t>
      </w:r>
      <w:r w:rsidR="00185EF7" w:rsidRPr="009E013A">
        <w:t>mechanism</w:t>
      </w:r>
      <w:r w:rsidR="00185EF7">
        <w:t>s</w:t>
      </w:r>
      <w:r w:rsidR="00185EF7" w:rsidRPr="009E013A">
        <w:t xml:space="preserve"> between </w:t>
      </w:r>
      <w:r w:rsidR="00185EF7">
        <w:t>R</w:t>
      </w:r>
      <w:r w:rsidR="00185EF7" w:rsidRPr="009E013A">
        <w:t xml:space="preserve">oad and </w:t>
      </w:r>
      <w:r w:rsidR="00185EF7">
        <w:t>U</w:t>
      </w:r>
      <w:r w:rsidR="00185EF7" w:rsidRPr="009E013A">
        <w:t xml:space="preserve">rban </w:t>
      </w:r>
      <w:r w:rsidR="00185EF7">
        <w:t>R</w:t>
      </w:r>
      <w:r w:rsidR="00185EF7" w:rsidRPr="009E013A">
        <w:t>ail ITS</w:t>
      </w:r>
      <w:r w:rsidR="00B354C6">
        <w:t xml:space="preserve"> in the 5,9 GHz band</w:t>
      </w:r>
      <w:bookmarkEnd w:id="36"/>
    </w:p>
    <w:p w14:paraId="116BBEBB" w14:textId="757F2E12" w:rsidR="00185EF7" w:rsidRPr="00F92769" w:rsidRDefault="00CD7C48" w:rsidP="00F92769">
      <w:pPr>
        <w:rPr>
          <w:rFonts w:cs="Arial"/>
          <w:lang w:val="en-US"/>
        </w:rPr>
      </w:pPr>
      <w:r>
        <w:rPr>
          <w:rFonts w:cs="Arial"/>
        </w:rPr>
        <w:t>T</w:t>
      </w:r>
      <w:r w:rsidR="00185EF7" w:rsidRPr="00490933">
        <w:rPr>
          <w:rFonts w:cs="Arial"/>
        </w:rPr>
        <w:t xml:space="preserve">echnical solutions enabling co-channel coexistence between Road and Urban Rail ITS are being developed by </w:t>
      </w:r>
      <w:hyperlink r:id="rId83" w:anchor="/" w:history="1">
        <w:r w:rsidR="00185EF7" w:rsidRPr="00CD7C48">
          <w:rPr>
            <w:rStyle w:val="Hyperlink"/>
            <w:rFonts w:cs="Arial"/>
          </w:rPr>
          <w:t>TC RT JTFIR</w:t>
        </w:r>
      </w:hyperlink>
      <w:r w:rsidR="00740BAD">
        <w:rPr>
          <w:rFonts w:cs="Arial"/>
          <w:lang w:val="en-US"/>
        </w:rPr>
        <w:t>)</w:t>
      </w:r>
      <w:r w:rsidR="00635085">
        <w:rPr>
          <w:rFonts w:cs="Arial"/>
        </w:rPr>
        <w:t>.</w:t>
      </w:r>
    </w:p>
    <w:p w14:paraId="08983E85" w14:textId="3B483C49" w:rsidR="00270FB9" w:rsidRDefault="009E1EA9" w:rsidP="004C3702">
      <w:pPr>
        <w:pStyle w:val="NoSpacing"/>
        <w:spacing w:before="120" w:after="120"/>
        <w:jc w:val="both"/>
        <w:rPr>
          <w:rFonts w:ascii="Arial" w:eastAsia="Times New Roman" w:hAnsi="Arial" w:cs="Arial"/>
          <w:sz w:val="20"/>
          <w:szCs w:val="20"/>
          <w:lang w:val="en-GB"/>
        </w:rPr>
      </w:pPr>
      <w:r w:rsidRPr="009E1EA9">
        <w:rPr>
          <w:rFonts w:ascii="Arial" w:eastAsia="Times New Roman" w:hAnsi="Arial" w:cs="Arial"/>
          <w:sz w:val="20"/>
          <w:szCs w:val="20"/>
          <w:lang w:val="en-GB"/>
        </w:rPr>
        <w:t xml:space="preserve">In terms of co-channel coexistence mechanisms between road and urban rail ITS, in reference to the priority rules between road ITS and urban rail ITS applications defined in IMPLEMENTING DECISION (EU) 2020/1426, significant progress has been achieved, largely owing to the support of the dedicated STF. As of May 6th, the Technical Report </w:t>
      </w:r>
      <w:hyperlink r:id="rId84" w:history="1">
        <w:r w:rsidR="00B857C9" w:rsidRPr="005D232C">
          <w:rPr>
            <w:rStyle w:val="Hyperlink"/>
            <w:rFonts w:ascii="Arial" w:eastAsia="Times New Roman" w:hAnsi="Arial" w:cs="Arial"/>
            <w:sz w:val="20"/>
            <w:szCs w:val="20"/>
            <w:lang w:val="en-GB"/>
          </w:rPr>
          <w:t>TR 103 580 V1.2.1</w:t>
        </w:r>
      </w:hyperlink>
      <w:r w:rsidR="00B857C9">
        <w:rPr>
          <w:rStyle w:val="Hyperlink"/>
          <w:rFonts w:ascii="Arial" w:eastAsia="Times New Roman" w:hAnsi="Arial" w:cs="Arial"/>
          <w:sz w:val="20"/>
          <w:szCs w:val="20"/>
          <w:lang w:val="en-GB"/>
        </w:rPr>
        <w:t xml:space="preserve"> </w:t>
      </w:r>
      <w:r w:rsidRPr="009E1EA9">
        <w:rPr>
          <w:rFonts w:ascii="Arial" w:eastAsia="Times New Roman" w:hAnsi="Arial" w:cs="Arial"/>
          <w:sz w:val="20"/>
          <w:szCs w:val="20"/>
          <w:lang w:val="en-GB"/>
        </w:rPr>
        <w:t xml:space="preserve">has been approved for a publication </w:t>
      </w:r>
      <w:r w:rsidR="002928F8">
        <w:rPr>
          <w:rFonts w:ascii="Arial" w:eastAsia="Times New Roman" w:hAnsi="Arial" w:cs="Arial"/>
          <w:sz w:val="20"/>
          <w:szCs w:val="20"/>
          <w:lang w:val="en-GB"/>
        </w:rPr>
        <w:t xml:space="preserve">(expected </w:t>
      </w:r>
      <w:r w:rsidRPr="009E1EA9">
        <w:rPr>
          <w:rFonts w:ascii="Arial" w:eastAsia="Times New Roman" w:hAnsi="Arial" w:cs="Arial"/>
          <w:sz w:val="20"/>
          <w:szCs w:val="20"/>
          <w:lang w:val="en-GB"/>
        </w:rPr>
        <w:t>by the 31st May</w:t>
      </w:r>
      <w:r w:rsidR="002928F8">
        <w:rPr>
          <w:rFonts w:ascii="Arial" w:eastAsia="Times New Roman" w:hAnsi="Arial" w:cs="Arial"/>
          <w:sz w:val="20"/>
          <w:szCs w:val="20"/>
          <w:lang w:val="en-GB"/>
        </w:rPr>
        <w:t>)</w:t>
      </w:r>
      <w:r w:rsidRPr="009E1EA9">
        <w:rPr>
          <w:rFonts w:ascii="Arial" w:eastAsia="Times New Roman" w:hAnsi="Arial" w:cs="Arial"/>
          <w:sz w:val="20"/>
          <w:szCs w:val="20"/>
          <w:lang w:val="en-GB"/>
        </w:rPr>
        <w:t xml:space="preserve">, with the delivery of the Technical Specification TS 103 745 expected for </w:t>
      </w:r>
      <w:r w:rsidR="00787B56">
        <w:rPr>
          <w:rFonts w:ascii="Arial" w:eastAsia="Times New Roman" w:hAnsi="Arial" w:cs="Arial"/>
          <w:sz w:val="20"/>
          <w:szCs w:val="20"/>
          <w:lang w:val="en-GB"/>
        </w:rPr>
        <w:t>September</w:t>
      </w:r>
      <w:r w:rsidR="00787B56" w:rsidRPr="009E1EA9">
        <w:rPr>
          <w:rFonts w:ascii="Arial" w:eastAsia="Times New Roman" w:hAnsi="Arial" w:cs="Arial"/>
          <w:sz w:val="20"/>
          <w:szCs w:val="20"/>
          <w:lang w:val="en-GB"/>
        </w:rPr>
        <w:t xml:space="preserve"> </w:t>
      </w:r>
      <w:r w:rsidRPr="009E1EA9">
        <w:rPr>
          <w:rFonts w:ascii="Arial" w:eastAsia="Times New Roman" w:hAnsi="Arial" w:cs="Arial"/>
          <w:sz w:val="20"/>
          <w:szCs w:val="20"/>
          <w:lang w:val="en-GB"/>
        </w:rPr>
        <w:t>30th, 2024.</w:t>
      </w:r>
    </w:p>
    <w:p w14:paraId="5E26496B" w14:textId="0AEEDCC6" w:rsidR="007C1D84" w:rsidRPr="004C3702" w:rsidRDefault="00185EF7" w:rsidP="004C3702">
      <w:pPr>
        <w:pStyle w:val="NoSpacing"/>
        <w:spacing w:before="120" w:after="120"/>
        <w:jc w:val="both"/>
        <w:rPr>
          <w:rFonts w:ascii="Arial" w:eastAsia="Times New Roman" w:hAnsi="Arial" w:cs="Arial"/>
          <w:sz w:val="20"/>
          <w:szCs w:val="20"/>
          <w:lang w:val="en-GB"/>
        </w:rPr>
      </w:pPr>
      <w:r w:rsidRPr="00490933">
        <w:rPr>
          <w:rFonts w:ascii="Arial" w:eastAsia="Times New Roman" w:hAnsi="Arial" w:cs="Arial"/>
          <w:sz w:val="20"/>
          <w:szCs w:val="20"/>
          <w:lang w:val="en-GB"/>
        </w:rPr>
        <w:t>Considering the protection of Road ITS in the 5875-5915 MHz band, since Urban Rail ITS are under the individual licensing regime, ETSI underst</w:t>
      </w:r>
      <w:r w:rsidR="00512F3E">
        <w:rPr>
          <w:rFonts w:ascii="Arial" w:eastAsia="Times New Roman" w:hAnsi="Arial" w:cs="Arial"/>
          <w:sz w:val="20"/>
          <w:szCs w:val="20"/>
          <w:lang w:val="en-GB"/>
        </w:rPr>
        <w:t>ands</w:t>
      </w:r>
      <w:r w:rsidRPr="00490933">
        <w:rPr>
          <w:rFonts w:ascii="Arial" w:eastAsia="Times New Roman" w:hAnsi="Arial" w:cs="Arial"/>
          <w:sz w:val="20"/>
          <w:szCs w:val="20"/>
          <w:lang w:val="en-GB"/>
        </w:rPr>
        <w:t xml:space="preserve"> that the protection could be implemented at the regulatory level, when issuing the national licenses to CBTC operators</w:t>
      </w:r>
      <w:r w:rsidRPr="00490933">
        <w:rPr>
          <w:rFonts w:ascii="Arial" w:hAnsi="Arial" w:cs="Arial"/>
          <w:color w:val="000000" w:themeColor="text1"/>
          <w:sz w:val="20"/>
          <w:szCs w:val="20"/>
          <w:lang w:val="en-GB"/>
        </w:rPr>
        <w:t>,</w:t>
      </w:r>
      <w:r w:rsidRPr="00490933">
        <w:rPr>
          <w:rFonts w:ascii="Arial" w:eastAsia="Times New Roman" w:hAnsi="Arial" w:cs="Arial"/>
          <w:color w:val="000000" w:themeColor="text1"/>
          <w:sz w:val="20"/>
          <w:szCs w:val="20"/>
          <w:lang w:val="en-GB"/>
        </w:rPr>
        <w:t xml:space="preserve"> </w:t>
      </w:r>
      <w:r w:rsidRPr="00490933">
        <w:rPr>
          <w:rFonts w:ascii="Arial" w:eastAsia="Times New Roman" w:hAnsi="Arial" w:cs="Arial"/>
          <w:sz w:val="20"/>
          <w:szCs w:val="20"/>
          <w:lang w:val="en-GB"/>
        </w:rPr>
        <w:t>and consequently not requiring technical development at ETSI. For instance, Urban Rail ITS could use the 5875-5915 MHz only in urban rail tunnels, where no Road ITS is present.</w:t>
      </w:r>
    </w:p>
    <w:p w14:paraId="3DC4C191" w14:textId="5D7AD698" w:rsidR="00CF7506" w:rsidRPr="00045487" w:rsidRDefault="00CF7506" w:rsidP="00410CBE">
      <w:pPr>
        <w:pStyle w:val="Heading2"/>
        <w:numPr>
          <w:ilvl w:val="1"/>
          <w:numId w:val="25"/>
        </w:numPr>
      </w:pPr>
      <w:bookmarkStart w:id="37" w:name="_Toc169962086"/>
      <w:r w:rsidRPr="00045487">
        <w:t>Communication Based Train Control</w:t>
      </w:r>
      <w:bookmarkEnd w:id="37"/>
    </w:p>
    <w:p w14:paraId="35E5B531" w14:textId="4A300F78" w:rsidR="003C730E" w:rsidRPr="00AA695F" w:rsidRDefault="00076D19" w:rsidP="003C730E">
      <w:pPr>
        <w:rPr>
          <w:u w:val="single"/>
        </w:rPr>
      </w:pPr>
      <w:bookmarkStart w:id="38" w:name="_Hlk97631556"/>
      <w:r>
        <w:t xml:space="preserve">ETSI </w:t>
      </w:r>
      <w:r w:rsidR="003C730E">
        <w:t xml:space="preserve">TC RT </w:t>
      </w:r>
      <w:r w:rsidR="004C3702">
        <w:t xml:space="preserve">is continuing to work on </w:t>
      </w:r>
      <w:r w:rsidR="00F04C96">
        <w:t xml:space="preserve">a new </w:t>
      </w:r>
      <w:r>
        <w:t xml:space="preserve">Harmonised Standard </w:t>
      </w:r>
      <w:hyperlink r:id="rId85" w:history="1">
        <w:r w:rsidRPr="00CD7C48">
          <w:rPr>
            <w:rStyle w:val="Hyperlink"/>
          </w:rPr>
          <w:t>EN 303</w:t>
        </w:r>
        <w:r w:rsidR="003C730E" w:rsidRPr="00CD7C48">
          <w:rPr>
            <w:rStyle w:val="Hyperlink"/>
          </w:rPr>
          <w:t> </w:t>
        </w:r>
        <w:r w:rsidRPr="00CD7C48">
          <w:rPr>
            <w:rStyle w:val="Hyperlink"/>
          </w:rPr>
          <w:t>867</w:t>
        </w:r>
      </w:hyperlink>
      <w:r w:rsidR="007A2E72">
        <w:t xml:space="preserve">.  </w:t>
      </w:r>
      <w:r w:rsidR="00F77605">
        <w:t xml:space="preserve">The </w:t>
      </w:r>
      <w:r w:rsidR="00665B94">
        <w:t>spectrum requirements are</w:t>
      </w:r>
      <w:r w:rsidR="00F77605">
        <w:t xml:space="preserve"> described in the System Reference Document </w:t>
      </w:r>
      <w:hyperlink r:id="rId86" w:history="1">
        <w:r w:rsidR="00F77605" w:rsidRPr="005F66CE">
          <w:rPr>
            <w:rStyle w:val="Hyperlink"/>
          </w:rPr>
          <w:t xml:space="preserve">TR </w:t>
        </w:r>
        <w:r w:rsidR="000C4B80" w:rsidRPr="005F66CE">
          <w:rPr>
            <w:rStyle w:val="Hyperlink"/>
          </w:rPr>
          <w:t>103 111</w:t>
        </w:r>
      </w:hyperlink>
      <w:r w:rsidR="000C4B80">
        <w:t xml:space="preserve"> </w:t>
      </w:r>
      <w:r w:rsidR="005F66CE">
        <w:t>(2014-10)</w:t>
      </w:r>
    </w:p>
    <w:p w14:paraId="6E3E8E4F" w14:textId="46FE5AAB" w:rsidR="00CF7506" w:rsidRDefault="00CF7506" w:rsidP="00076D19"/>
    <w:p w14:paraId="660818C9" w14:textId="7273C656" w:rsidR="003C03F8" w:rsidRDefault="00F07F67" w:rsidP="0084334F">
      <w:r>
        <w:t xml:space="preserve">This is intended to operate </w:t>
      </w:r>
      <w:r w:rsidR="00681821" w:rsidRPr="009D262B">
        <w:t>in the 5 875 MHz to 5 935 MHz frequency band</w:t>
      </w:r>
      <w:r>
        <w:t xml:space="preserve"> </w:t>
      </w:r>
      <w:r w:rsidR="00681821">
        <w:t>which is</w:t>
      </w:r>
      <w:r>
        <w:t xml:space="preserve"> </w:t>
      </w:r>
      <w:r w:rsidR="00240F47">
        <w:t xml:space="preserve">covered by </w:t>
      </w:r>
      <w:hyperlink r:id="rId87" w:history="1">
        <w:r w:rsidR="00240F47" w:rsidRPr="00D54CAA">
          <w:rPr>
            <w:rStyle w:val="Hyperlink"/>
          </w:rPr>
          <w:t>Commission Implementing Decision (EU) 2020/1426</w:t>
        </w:r>
      </w:hyperlink>
      <w:r w:rsidR="00165502">
        <w:t xml:space="preserve">, </w:t>
      </w:r>
      <w:r w:rsidR="002A440B">
        <w:t xml:space="preserve">This </w:t>
      </w:r>
      <w:r w:rsidR="00165502">
        <w:t xml:space="preserve">is based on </w:t>
      </w:r>
      <w:r w:rsidR="00623E19">
        <w:t xml:space="preserve">spectrum-sharing conditions defined in </w:t>
      </w:r>
      <w:hyperlink r:id="rId88" w:history="1">
        <w:r w:rsidR="00623E19" w:rsidRPr="00F01D11">
          <w:rPr>
            <w:rStyle w:val="Hyperlink"/>
          </w:rPr>
          <w:t>CEPT Report 71</w:t>
        </w:r>
      </w:hyperlink>
      <w:r w:rsidR="00F01D11">
        <w:t xml:space="preserve"> (2019-03)</w:t>
      </w:r>
      <w:r w:rsidR="00623E19">
        <w:t>.</w:t>
      </w:r>
      <w:r w:rsidR="00F105EA">
        <w:t xml:space="preserve"> </w:t>
      </w:r>
      <w:bookmarkEnd w:id="38"/>
    </w:p>
    <w:p w14:paraId="4B7011D4" w14:textId="63155F7C" w:rsidR="00D768B8" w:rsidRDefault="00D768B8" w:rsidP="0084334F"/>
    <w:p w14:paraId="4DDFA34F" w14:textId="2D794367" w:rsidR="003B3EF2" w:rsidRDefault="00410CBE" w:rsidP="004C3702">
      <w:pPr>
        <w:pStyle w:val="Heading2"/>
      </w:pPr>
      <w:bookmarkStart w:id="39" w:name="_Toc169962087"/>
      <w:r>
        <w:t>5</w:t>
      </w:r>
      <w:r w:rsidR="003B3EF2" w:rsidRPr="00A21ED2">
        <w:t>.5</w:t>
      </w:r>
      <w:r w:rsidR="003B3EF2" w:rsidRPr="00A21ED2">
        <w:tab/>
        <w:t>Update</w:t>
      </w:r>
      <w:r w:rsidR="00C1279C">
        <w:t>s</w:t>
      </w:r>
      <w:r w:rsidR="003B3EF2" w:rsidRPr="00A21ED2">
        <w:t xml:space="preserve"> of Commission Decision</w:t>
      </w:r>
      <w:r w:rsidR="00C1279C">
        <w:t>s</w:t>
      </w:r>
      <w:r w:rsidR="003B3EF2" w:rsidRPr="00A21ED2">
        <w:t xml:space="preserve"> on Short-Range Devices</w:t>
      </w:r>
      <w:r w:rsidR="00C1279C">
        <w:t xml:space="preserve"> and </w:t>
      </w:r>
      <w:proofErr w:type="spellStart"/>
      <w:r w:rsidR="00C1279C">
        <w:t>Ultra</w:t>
      </w:r>
      <w:r w:rsidR="00CC39AC">
        <w:t xml:space="preserve"> </w:t>
      </w:r>
      <w:r w:rsidR="00C1279C">
        <w:t>Wide</w:t>
      </w:r>
      <w:proofErr w:type="spellEnd"/>
      <w:r w:rsidR="00C1279C">
        <w:t xml:space="preserve"> Band</w:t>
      </w:r>
      <w:bookmarkEnd w:id="39"/>
    </w:p>
    <w:p w14:paraId="18D3D031" w14:textId="6EE98A10" w:rsidR="00CD7C48" w:rsidRDefault="006C65C3" w:rsidP="003B3EF2">
      <w:r>
        <w:t xml:space="preserve">ETSI has submitted </w:t>
      </w:r>
      <w:proofErr w:type="gramStart"/>
      <w:r>
        <w:t>a number of</w:t>
      </w:r>
      <w:proofErr w:type="gramEnd"/>
      <w:r>
        <w:t xml:space="preserve"> System Reference Documents to CEPT which are being </w:t>
      </w:r>
      <w:r w:rsidR="00AC19CF">
        <w:t xml:space="preserve">taken into account the by CEPT/ECC/FM in </w:t>
      </w:r>
      <w:r w:rsidR="00B4470A">
        <w:t xml:space="preserve">developing </w:t>
      </w:r>
      <w:r w:rsidR="00AC19CF">
        <w:t xml:space="preserve">the </w:t>
      </w:r>
      <w:r w:rsidR="00CC39AC">
        <w:t xml:space="preserve">CEPT response to Commission mandates issued via RSCOM. </w:t>
      </w:r>
      <w:r w:rsidR="00B42FB3">
        <w:t xml:space="preserve">ETSI Members from many Task Groups </w:t>
      </w:r>
      <w:r w:rsidR="00C1279C">
        <w:t xml:space="preserve">have contributed to </w:t>
      </w:r>
      <w:r w:rsidR="00036A57">
        <w:t>CEPT/FM/SRDMG</w:t>
      </w:r>
      <w:r w:rsidR="008A11EF">
        <w:t xml:space="preserve">. </w:t>
      </w:r>
      <w:r w:rsidR="00CA1ECF">
        <w:t xml:space="preserve">In parallel, </w:t>
      </w:r>
      <w:r w:rsidR="002E2A76">
        <w:t xml:space="preserve">ETSI is developing </w:t>
      </w:r>
      <w:proofErr w:type="gramStart"/>
      <w:r w:rsidR="00F54E3A">
        <w:t>a large number of</w:t>
      </w:r>
      <w:proofErr w:type="gramEnd"/>
      <w:r w:rsidR="002E2A76">
        <w:t xml:space="preserve"> </w:t>
      </w:r>
      <w:r w:rsidR="00BA0153">
        <w:t xml:space="preserve">related </w:t>
      </w:r>
      <w:r w:rsidR="002E2A76">
        <w:t xml:space="preserve">Harmonised Standards </w:t>
      </w:r>
      <w:r w:rsidR="007318BE">
        <w:t xml:space="preserve">which need to be </w:t>
      </w:r>
      <w:r w:rsidR="00B14D58">
        <w:t xml:space="preserve">cited in the OJEU by DG GROW </w:t>
      </w:r>
      <w:r w:rsidR="00BA0153">
        <w:t xml:space="preserve">in a timely manner </w:t>
      </w:r>
      <w:r w:rsidR="00B14D58">
        <w:t xml:space="preserve">in order to preserve </w:t>
      </w:r>
      <w:r w:rsidR="00BF2178" w:rsidRPr="00BF2178">
        <w:t>the integrity of the EU regulatory system</w:t>
      </w:r>
      <w:r w:rsidR="00BE2FE7">
        <w:t xml:space="preserve">. </w:t>
      </w:r>
      <w:r w:rsidR="00F54E3A">
        <w:t xml:space="preserve">ETSI has been in regular contact with DG GROW to encourage the </w:t>
      </w:r>
      <w:r w:rsidR="00391F5A">
        <w:t xml:space="preserve">assessment of these standards to be carried out in a consistent and predictable manner </w:t>
      </w:r>
      <w:r w:rsidR="00BF2178">
        <w:t xml:space="preserve">to permit this necessary </w:t>
      </w:r>
      <w:r w:rsidR="008D62A2">
        <w:t>synchronisation</w:t>
      </w:r>
      <w:r w:rsidR="00391724">
        <w:t>.</w:t>
      </w:r>
      <w:r w:rsidR="006B6E7A">
        <w:t xml:space="preserve">  </w:t>
      </w:r>
      <w:r w:rsidR="00383456">
        <w:t>ETSI ERM is in liaison with SRDMG to synchronise the production of ETSI Harmonised Standards with the development of CEPT Reports under these EC mandates.</w:t>
      </w:r>
      <w:r w:rsidR="00CD7C48">
        <w:t xml:space="preserve">  </w:t>
      </w:r>
      <w:r w:rsidR="00541F52">
        <w:t xml:space="preserve">The principal issues requiring consistent treatment are </w:t>
      </w:r>
      <w:r w:rsidR="00DA78B7">
        <w:t xml:space="preserve">alternative test methods </w:t>
      </w:r>
      <w:r w:rsidR="00DA78B7" w:rsidRPr="00C86831">
        <w:rPr>
          <w:highlight w:val="yellow"/>
        </w:rPr>
        <w:t xml:space="preserve">and environmental </w:t>
      </w:r>
      <w:commentRangeStart w:id="40"/>
      <w:r w:rsidR="00DA78B7" w:rsidRPr="00C86831">
        <w:rPr>
          <w:highlight w:val="yellow"/>
        </w:rPr>
        <w:t>profile</w:t>
      </w:r>
      <w:commentRangeEnd w:id="40"/>
      <w:r w:rsidR="0095103D">
        <w:rPr>
          <w:rStyle w:val="CommentReference"/>
        </w:rPr>
        <w:commentReference w:id="40"/>
      </w:r>
      <w:r w:rsidR="00DA78B7">
        <w:t xml:space="preserve"> (see detailed </w:t>
      </w:r>
      <w:r w:rsidR="00171C87">
        <w:t>discussion</w:t>
      </w:r>
      <w:r w:rsidR="00DA78B7">
        <w:t xml:space="preserve"> above).  </w:t>
      </w:r>
    </w:p>
    <w:p w14:paraId="1C320D69" w14:textId="77777777" w:rsidR="00C86831" w:rsidRDefault="00C86831" w:rsidP="003B3EF2"/>
    <w:p w14:paraId="463B10F7" w14:textId="293D9B26" w:rsidR="00C86831" w:rsidRDefault="00A6376E" w:rsidP="003B3EF2">
      <w:r w:rsidRPr="00AD2406">
        <w:rPr>
          <w:highlight w:val="yellow"/>
        </w:rPr>
        <w:t>UWB measurements</w:t>
      </w:r>
    </w:p>
    <w:p w14:paraId="71F6E1C7" w14:textId="77777777" w:rsidR="00A6376E" w:rsidRDefault="00A6376E" w:rsidP="003B3EF2"/>
    <w:p w14:paraId="075AC529" w14:textId="2C58A8D7" w:rsidR="008063CE" w:rsidRDefault="00A6376E" w:rsidP="003B3EF2">
      <w:r>
        <w:t xml:space="preserve">ERM TGUWB is nearing the completion of the revision </w:t>
      </w:r>
      <w:hyperlink r:id="rId92" w:history="1">
        <w:r w:rsidR="00DA0DDD" w:rsidRPr="00461513">
          <w:rPr>
            <w:rStyle w:val="Hyperlink"/>
            <w:rFonts w:cs="Arial"/>
            <w:lang w:val="en-US"/>
          </w:rPr>
          <w:t>EN 303 883-1</w:t>
        </w:r>
      </w:hyperlink>
      <w:r w:rsidR="00DA0DDD" w:rsidRPr="000F3C13">
        <w:rPr>
          <w:rFonts w:cs="Arial"/>
          <w:lang w:val="en-US"/>
        </w:rPr>
        <w:t xml:space="preserve"> &amp; </w:t>
      </w:r>
      <w:hyperlink r:id="rId93" w:history="1">
        <w:r w:rsidR="00015BBE" w:rsidRPr="00493D78">
          <w:rPr>
            <w:rStyle w:val="Hyperlink"/>
            <w:rFonts w:cs="Arial"/>
            <w:lang w:val="en-US"/>
          </w:rPr>
          <w:t>EN 303 883</w:t>
        </w:r>
        <w:r w:rsidR="00DA0DDD" w:rsidRPr="00493D78">
          <w:rPr>
            <w:rStyle w:val="Hyperlink"/>
            <w:rFonts w:cs="Arial"/>
            <w:lang w:val="en-US"/>
          </w:rPr>
          <w:t>-2</w:t>
        </w:r>
      </w:hyperlink>
      <w:r w:rsidR="00493D78">
        <w:rPr>
          <w:rFonts w:cs="Arial"/>
          <w:lang w:val="en-US"/>
        </w:rPr>
        <w:t xml:space="preserve">.  </w:t>
      </w:r>
      <w:r w:rsidR="008063CE">
        <w:t xml:space="preserve">The modifications are </w:t>
      </w:r>
      <w:r w:rsidR="008063CE" w:rsidRPr="008063CE">
        <w:t>based on new or changed requirements in ECC DEC (ECC/DEC/ (07)01, (06)04 and (22)03), raised issues in former EN HASTAC assessments and to reflect ETSI discussion on EN horizontal topics (test set-ups and environmental conditions). A detailed list of open issues is available in: ERMTGUWB(22)000007r3_TG_UWB_Shopping_List_EN_303_883-1___-2.docx</w:t>
      </w:r>
    </w:p>
    <w:p w14:paraId="7B73FC79" w14:textId="09A359D1" w:rsidR="00CD7C48" w:rsidRDefault="00CD7C48" w:rsidP="003B3EF2"/>
    <w:p w14:paraId="4DB14363" w14:textId="63C2A3FB" w:rsidR="00977B32" w:rsidRPr="005A5810" w:rsidRDefault="00977B32" w:rsidP="003B3EF2">
      <w:pPr>
        <w:rPr>
          <w:highlight w:val="yellow"/>
        </w:rPr>
      </w:pPr>
      <w:r w:rsidRPr="005A5810">
        <w:rPr>
          <w:highlight w:val="yellow"/>
        </w:rPr>
        <w:t>UWB Definitions</w:t>
      </w:r>
    </w:p>
    <w:p w14:paraId="6A18C1AC" w14:textId="77777777" w:rsidR="000F598B" w:rsidRPr="005A5810" w:rsidRDefault="000F598B" w:rsidP="003B3EF2">
      <w:pPr>
        <w:rPr>
          <w:highlight w:val="yellow"/>
        </w:rPr>
      </w:pPr>
    </w:p>
    <w:p w14:paraId="5259D9DF" w14:textId="46AC2241" w:rsidR="000F598B" w:rsidRDefault="000F598B" w:rsidP="003B3EF2">
      <w:r w:rsidRPr="00AD2406">
        <w:t xml:space="preserve">ETSI ERM </w:t>
      </w:r>
      <w:r w:rsidR="00AD2406">
        <w:t>has started to develop</w:t>
      </w:r>
      <w:r w:rsidRPr="00AD2406">
        <w:t xml:space="preserve"> a new System Reference Document </w:t>
      </w:r>
      <w:r w:rsidR="00FD59CB" w:rsidRPr="00AD2406">
        <w:t>(</w:t>
      </w:r>
      <w:bookmarkStart w:id="41" w:name="WIReferenceNumber"/>
      <w:r w:rsidR="00AD2406">
        <w:rPr>
          <w:rFonts w:ascii="Calibri" w:hAnsi="Calibri" w:cs="Calibri"/>
          <w:color w:val="0000FF"/>
          <w:sz w:val="24"/>
          <w:lang w:eastAsia="en-GB"/>
        </w:rPr>
        <w:fldChar w:fldCharType="begin"/>
      </w:r>
      <w:r w:rsidR="00AD2406">
        <w:rPr>
          <w:rFonts w:ascii="Calibri" w:hAnsi="Calibri" w:cs="Calibri"/>
          <w:color w:val="0000FF"/>
          <w:sz w:val="24"/>
          <w:lang w:eastAsia="en-GB"/>
        </w:rPr>
        <w:instrText>HYPERLINK "https://portal.etsi.org/webapp/WorkProgram/Report_WorkItem.asp?WKI_ID=72258"</w:instrText>
      </w:r>
      <w:r w:rsidR="00AD2406">
        <w:rPr>
          <w:rFonts w:ascii="Calibri" w:hAnsi="Calibri" w:cs="Calibri"/>
          <w:color w:val="0000FF"/>
          <w:sz w:val="24"/>
          <w:lang w:eastAsia="en-GB"/>
        </w:rPr>
      </w:r>
      <w:r w:rsidR="00AD2406">
        <w:rPr>
          <w:rFonts w:ascii="Calibri" w:hAnsi="Calibri" w:cs="Calibri"/>
          <w:color w:val="0000FF"/>
          <w:sz w:val="24"/>
          <w:lang w:eastAsia="en-GB"/>
        </w:rPr>
        <w:fldChar w:fldCharType="separate"/>
      </w:r>
      <w:r w:rsidR="00FD59CB" w:rsidRPr="00AD2406">
        <w:rPr>
          <w:rStyle w:val="Hyperlink"/>
          <w:rFonts w:ascii="Calibri" w:hAnsi="Calibri" w:cs="Calibri"/>
          <w:sz w:val="24"/>
          <w:lang w:eastAsia="en-GB"/>
        </w:rPr>
        <w:t>DTR/ERM-631</w:t>
      </w:r>
      <w:bookmarkEnd w:id="41"/>
      <w:r w:rsidR="00AD2406">
        <w:rPr>
          <w:rFonts w:ascii="Calibri" w:hAnsi="Calibri" w:cs="Calibri"/>
          <w:color w:val="0000FF"/>
          <w:sz w:val="24"/>
          <w:lang w:eastAsia="en-GB"/>
        </w:rPr>
        <w:fldChar w:fldCharType="end"/>
      </w:r>
      <w:r w:rsidR="00FD59CB" w:rsidRPr="00AD2406">
        <w:rPr>
          <w:rFonts w:ascii="Calibri" w:hAnsi="Calibri" w:cs="Calibri"/>
          <w:color w:val="0000FF"/>
          <w:sz w:val="24"/>
          <w:lang w:eastAsia="en-GB"/>
        </w:rPr>
        <w:t xml:space="preserve">) </w:t>
      </w:r>
      <w:r w:rsidR="00FD59CB" w:rsidRPr="00AD2406">
        <w:t xml:space="preserve">to clarify </w:t>
      </w:r>
      <w:r w:rsidR="004976A8" w:rsidRPr="00AD2406">
        <w:t>definitions used in the UWB regulation frame work in CEPT</w:t>
      </w:r>
      <w:r w:rsidR="005A5810" w:rsidRPr="00AD2406">
        <w:t xml:space="preserve"> and by the EC with the goal of developing clearer requirements or alternative requirements with related test set-ups for ETSI harmonized standards in ERM TGUWB. The work will include alternative mitigation technique to  the existing exterior limit used in the vehicular related UWB regulation (ECC/DEC/(06)04).</w:t>
      </w:r>
    </w:p>
    <w:p w14:paraId="30585EC3" w14:textId="77777777" w:rsidR="00977B32" w:rsidRDefault="00977B32" w:rsidP="003B3EF2"/>
    <w:p w14:paraId="5AB95588" w14:textId="1160E61E" w:rsidR="0080180F" w:rsidRPr="0080180F" w:rsidRDefault="0080180F" w:rsidP="00F30B8F">
      <w:pPr>
        <w:keepNext/>
        <w:rPr>
          <w:u w:val="single"/>
        </w:rPr>
      </w:pPr>
      <w:r w:rsidRPr="0080180F">
        <w:rPr>
          <w:u w:val="single"/>
        </w:rPr>
        <w:lastRenderedPageBreak/>
        <w:t>Removal of harmonisation measures and rights of use</w:t>
      </w:r>
    </w:p>
    <w:p w14:paraId="4D68B463" w14:textId="77777777" w:rsidR="0080180F" w:rsidRDefault="0080180F" w:rsidP="00FD4B12">
      <w:pPr>
        <w:keepNext/>
      </w:pPr>
    </w:p>
    <w:p w14:paraId="1A40B8E2" w14:textId="77777777" w:rsidR="0080180F" w:rsidRDefault="00C276C7" w:rsidP="003B3EF2">
      <w:r>
        <w:t xml:space="preserve">As part of its preparation work </w:t>
      </w:r>
      <w:r w:rsidR="000664E2">
        <w:t>on the revision of the CEP</w:t>
      </w:r>
      <w:r w:rsidR="00F04734">
        <w:t>T</w:t>
      </w:r>
      <w:r w:rsidR="000664E2">
        <w:t xml:space="preserve"> Reports and </w:t>
      </w:r>
      <w:r w:rsidR="00C26166">
        <w:t>a</w:t>
      </w:r>
      <w:r w:rsidR="000664E2">
        <w:t>ssociated</w:t>
      </w:r>
      <w:r w:rsidR="00C26166">
        <w:t xml:space="preserve"> ECC Deliverables, WGFM has carried out a review of harmonisation measures in SRDMG, leading to removal or reclassification of </w:t>
      </w:r>
      <w:proofErr w:type="gramStart"/>
      <w:r w:rsidR="00C26166">
        <w:t>a number of</w:t>
      </w:r>
      <w:proofErr w:type="gramEnd"/>
      <w:r w:rsidR="00C26166">
        <w:t xml:space="preserve"> measures within </w:t>
      </w:r>
      <w:r w:rsidR="000457F9">
        <w:t xml:space="preserve">CEPT/ECC Recommendation 70-03.  Where these constitute a withdrawal of </w:t>
      </w:r>
      <w:r w:rsidR="005C6423">
        <w:t xml:space="preserve">harmonisation measures, this has triggered a discussion on the removal of rights of use within EEA states: if all EEA states </w:t>
      </w:r>
      <w:r w:rsidR="00D117F8">
        <w:t xml:space="preserve">were to remove the right of use, it would no longer be possible to place the related equipment on the market.  In such a case the Commission may </w:t>
      </w:r>
      <w:r w:rsidR="00507AA5">
        <w:t>consider the removal of the citation of the relevant Harmonised Standard in the OJEU.  In such a circumstance, it may be appropriate for ETSI to initiate the withdrawal procedure for the ETSI EN</w:t>
      </w:r>
      <w:r w:rsidR="006A51A5">
        <w:t xml:space="preserve">, if it is also not used in </w:t>
      </w:r>
      <w:r w:rsidR="005069C0">
        <w:t>Administration</w:t>
      </w:r>
      <w:r w:rsidR="006A51A5">
        <w:t xml:space="preserve"> outside EEA.  </w:t>
      </w:r>
    </w:p>
    <w:p w14:paraId="5D0FD921" w14:textId="77777777" w:rsidR="0080180F" w:rsidRDefault="0080180F" w:rsidP="003B3EF2"/>
    <w:p w14:paraId="39CCCB9B" w14:textId="1666B7D9" w:rsidR="00C276C7" w:rsidRDefault="005069C0" w:rsidP="003B3EF2">
      <w:r>
        <w:t>I</w:t>
      </w:r>
      <w:r w:rsidR="0080180F">
        <w:t>n such cases close co-ordination is recommended between ETSI, CEPT/ECC and the European Commission (DG GROW &amp; DG CONNECT))</w:t>
      </w:r>
      <w:r>
        <w:t>.</w:t>
      </w:r>
    </w:p>
    <w:p w14:paraId="5D1A5DB8" w14:textId="77777777" w:rsidR="00C7243B" w:rsidRDefault="00C7243B" w:rsidP="003B3EF2"/>
    <w:p w14:paraId="122003B0" w14:textId="03B182BC" w:rsidR="00F9191D" w:rsidRDefault="00C7243B" w:rsidP="003B3EF2">
      <w:r>
        <w:t>CEPT/ECC/FM ha</w:t>
      </w:r>
      <w:r w:rsidR="00A0300C">
        <w:t>s been working on</w:t>
      </w:r>
      <w:r>
        <w:t xml:space="preserve"> a new annex to Recommendation 70-03 to address this issue.</w:t>
      </w:r>
    </w:p>
    <w:p w14:paraId="66D07082" w14:textId="6A96C53D" w:rsidR="00E50B93" w:rsidRPr="00773F5B" w:rsidRDefault="00E50B93" w:rsidP="0084334F">
      <w:pPr>
        <w:rPr>
          <w:color w:val="FF0000"/>
        </w:rPr>
      </w:pPr>
    </w:p>
    <w:p w14:paraId="22069098" w14:textId="57186A5E" w:rsidR="005B3D24" w:rsidRPr="00C120EB" w:rsidRDefault="003C03F8" w:rsidP="00812478">
      <w:pPr>
        <w:pStyle w:val="Heading1"/>
        <w:numPr>
          <w:ilvl w:val="0"/>
          <w:numId w:val="25"/>
        </w:numPr>
        <w:pBdr>
          <w:top w:val="single" w:sz="4" w:space="1" w:color="auto"/>
        </w:pBdr>
      </w:pPr>
      <w:bookmarkStart w:id="42" w:name="_Toc169962088"/>
      <w:r>
        <w:t>Specific</w:t>
      </w:r>
      <w:r w:rsidR="00C75834">
        <w:t xml:space="preserve"> co-</w:t>
      </w:r>
      <w:r w:rsidR="00C75834" w:rsidRPr="00C120EB">
        <w:t xml:space="preserve">ordination </w:t>
      </w:r>
      <w:r w:rsidR="005B3D24" w:rsidRPr="00C120EB">
        <w:t xml:space="preserve">issues </w:t>
      </w:r>
      <w:r w:rsidR="00C75834" w:rsidRPr="00C120EB">
        <w:t xml:space="preserve">with </w:t>
      </w:r>
      <w:r w:rsidR="005B3D24" w:rsidRPr="00C120EB">
        <w:t>ECC</w:t>
      </w:r>
      <w:r w:rsidR="0099524D">
        <w:t xml:space="preserve"> unrelated to EC spectrum mandates</w:t>
      </w:r>
      <w:bookmarkEnd w:id="42"/>
    </w:p>
    <w:p w14:paraId="461B08B0" w14:textId="128E37B8" w:rsidR="006049F2" w:rsidRPr="00354DB5" w:rsidRDefault="00410CBE" w:rsidP="00912D9B">
      <w:pPr>
        <w:pStyle w:val="Heading2"/>
      </w:pPr>
      <w:bookmarkStart w:id="43" w:name="_Toc169962089"/>
      <w:r w:rsidRPr="00354DB5">
        <w:t>6</w:t>
      </w:r>
      <w:r w:rsidR="00C120EB" w:rsidRPr="00354DB5">
        <w:t>.1</w:t>
      </w:r>
      <w:r w:rsidR="00C120EB" w:rsidRPr="00354DB5">
        <w:tab/>
      </w:r>
      <w:r w:rsidR="006049F2" w:rsidRPr="00354DB5">
        <w:t>IMT</w:t>
      </w:r>
      <w:r w:rsidR="001165EE" w:rsidRPr="00354DB5">
        <w:t xml:space="preserve"> 2020 Radio Interfaces</w:t>
      </w:r>
      <w:bookmarkEnd w:id="43"/>
      <w:r w:rsidR="001165EE" w:rsidRPr="00354DB5">
        <w:t xml:space="preserve"> </w:t>
      </w:r>
    </w:p>
    <w:p w14:paraId="4B64E529" w14:textId="4B7B097E" w:rsidR="006049F2" w:rsidRPr="005A4FBD" w:rsidRDefault="006049F2" w:rsidP="005A4FBD">
      <w:pPr>
        <w:pStyle w:val="NoSpacing"/>
        <w:jc w:val="both"/>
        <w:rPr>
          <w:rFonts w:ascii="Arial" w:hAnsi="Arial" w:cs="Arial"/>
          <w:sz w:val="20"/>
          <w:szCs w:val="20"/>
          <w:lang w:val="en-GB"/>
        </w:rPr>
      </w:pPr>
      <w:r w:rsidRPr="005A4FBD">
        <w:rPr>
          <w:rFonts w:ascii="Arial" w:eastAsia="Times New Roman" w:hAnsi="Arial" w:cs="Arial"/>
          <w:sz w:val="20"/>
          <w:szCs w:val="20"/>
          <w:lang w:val="en-GB"/>
        </w:rPr>
        <w:t xml:space="preserve">ITU-R has approved the Revision 2 of the </w:t>
      </w:r>
      <w:r w:rsidRPr="005A4FBD">
        <w:rPr>
          <w:rFonts w:ascii="Arial" w:eastAsia="Times New Roman" w:hAnsi="Arial" w:cs="Arial"/>
          <w:b/>
          <w:bCs/>
          <w:sz w:val="20"/>
          <w:szCs w:val="20"/>
          <w:lang w:val="en-GB"/>
        </w:rPr>
        <w:t xml:space="preserve">IMT-2020 Recommendation </w:t>
      </w:r>
      <w:r w:rsidRPr="005A4FBD">
        <w:rPr>
          <w:rFonts w:ascii="Arial" w:eastAsia="Times New Roman" w:hAnsi="Arial" w:cs="Arial"/>
          <w:sz w:val="20"/>
          <w:szCs w:val="20"/>
          <w:lang w:val="en-GB"/>
        </w:rPr>
        <w:t>M.2150, including the update of the ‘DECT 5G – SRIT’ technology from ETSI. Publication is expected early 2024.</w:t>
      </w:r>
    </w:p>
    <w:p w14:paraId="74EF62D2" w14:textId="77777777" w:rsidR="006049F2" w:rsidRPr="005A4FBD" w:rsidRDefault="006049F2" w:rsidP="006049F2">
      <w:pPr>
        <w:pStyle w:val="NoSpacing"/>
        <w:jc w:val="both"/>
        <w:rPr>
          <w:rFonts w:ascii="Arial" w:eastAsia="Times New Roman" w:hAnsi="Arial" w:cs="Arial"/>
          <w:sz w:val="20"/>
          <w:szCs w:val="20"/>
          <w:lang w:val="en-GB"/>
        </w:rPr>
      </w:pPr>
    </w:p>
    <w:p w14:paraId="26638EC1" w14:textId="6FD88148" w:rsidR="006049F2" w:rsidRPr="005A4FBD" w:rsidRDefault="006049F2" w:rsidP="005A4FBD">
      <w:pPr>
        <w:pStyle w:val="NoSpacing"/>
        <w:jc w:val="both"/>
        <w:rPr>
          <w:rFonts w:ascii="Arial" w:eastAsia="Times New Roman" w:hAnsi="Arial" w:cs="Arial"/>
          <w:sz w:val="20"/>
          <w:szCs w:val="20"/>
          <w:lang w:val="en-GB"/>
        </w:rPr>
      </w:pPr>
      <w:r w:rsidRPr="005A4FBD">
        <w:rPr>
          <w:rFonts w:ascii="Arial" w:eastAsia="Times New Roman" w:hAnsi="Arial" w:cs="Arial"/>
          <w:sz w:val="20"/>
          <w:szCs w:val="20"/>
          <w:lang w:val="en-GB"/>
        </w:rPr>
        <w:t>ETSI TC DECT has revised the Harmonised Standard for DECT operating in the 1 880 MHz - 1 900 MHz band in two parts:</w:t>
      </w:r>
    </w:p>
    <w:p w14:paraId="546846BF" w14:textId="3AF57839" w:rsidR="006049F2" w:rsidRPr="005A4FBD" w:rsidRDefault="008112E3" w:rsidP="00577DD7">
      <w:pPr>
        <w:pStyle w:val="ListParagraph"/>
        <w:numPr>
          <w:ilvl w:val="0"/>
          <w:numId w:val="3"/>
        </w:numPr>
        <w:tabs>
          <w:tab w:val="clear" w:pos="1418"/>
          <w:tab w:val="clear" w:pos="4678"/>
          <w:tab w:val="clear" w:pos="5954"/>
          <w:tab w:val="clear" w:pos="7088"/>
        </w:tabs>
        <w:ind w:left="1440"/>
        <w:contextualSpacing w:val="0"/>
        <w:jc w:val="left"/>
        <w:rPr>
          <w:rFonts w:cs="Arial"/>
        </w:rPr>
      </w:pPr>
      <w:hyperlink r:id="rId94" w:history="1">
        <w:r w:rsidR="006049F2" w:rsidRPr="005A4FBD">
          <w:rPr>
            <w:rStyle w:val="Hyperlink"/>
            <w:rFonts w:cs="Arial"/>
          </w:rPr>
          <w:t>EN 301 406-1 v3.1.1 (2022-10)</w:t>
        </w:r>
      </w:hyperlink>
      <w:r w:rsidR="006049F2" w:rsidRPr="005A4FBD">
        <w:rPr>
          <w:rFonts w:cs="Arial"/>
        </w:rPr>
        <w:t xml:space="preserve"> (DECT, DECT Evolution and DECT Ultra Low Energy (ULE)), which has been delivered to the EC. After having received comments from the CEC in May 2023, TC DECT has decided to revise the Harmonised EN.</w:t>
      </w:r>
    </w:p>
    <w:p w14:paraId="3F6EF5E9" w14:textId="27CDDE2B" w:rsidR="006049F2" w:rsidRPr="005A4FBD" w:rsidRDefault="008112E3" w:rsidP="00577DD7">
      <w:pPr>
        <w:pStyle w:val="ListParagraph"/>
        <w:numPr>
          <w:ilvl w:val="0"/>
          <w:numId w:val="3"/>
        </w:numPr>
        <w:tabs>
          <w:tab w:val="clear" w:pos="1418"/>
          <w:tab w:val="clear" w:pos="4678"/>
          <w:tab w:val="clear" w:pos="5954"/>
          <w:tab w:val="clear" w:pos="7088"/>
        </w:tabs>
        <w:ind w:left="1440"/>
        <w:contextualSpacing w:val="0"/>
        <w:jc w:val="left"/>
        <w:rPr>
          <w:rFonts w:cs="Arial"/>
        </w:rPr>
      </w:pPr>
      <w:hyperlink r:id="rId95" w:history="1">
        <w:r w:rsidR="006049F2" w:rsidRPr="005A4FBD">
          <w:rPr>
            <w:rStyle w:val="Hyperlink"/>
            <w:rFonts w:cs="Arial"/>
          </w:rPr>
          <w:t>EN 301 406-2 v3.1.1 (2023-08)</w:t>
        </w:r>
      </w:hyperlink>
      <w:r w:rsidR="006049F2" w:rsidRPr="005A4FBD">
        <w:rPr>
          <w:rStyle w:val="Hyperlink"/>
          <w:rFonts w:cs="Arial"/>
        </w:rPr>
        <w:t xml:space="preserve">: </w:t>
      </w:r>
      <w:r w:rsidR="006049F2" w:rsidRPr="005A4FBD">
        <w:rPr>
          <w:rFonts w:cs="Arial"/>
        </w:rPr>
        <w:t xml:space="preserve">(DECT-2020 New Radio (NR)) </w:t>
      </w:r>
      <w:r w:rsidR="006049F2" w:rsidRPr="005A4FBD">
        <w:rPr>
          <w:rFonts w:cs="Arial"/>
          <w:lang w:val="en-US"/>
        </w:rPr>
        <w:t xml:space="preserve">has been sent to </w:t>
      </w:r>
      <w:r w:rsidR="006049F2" w:rsidRPr="005A4FBD">
        <w:rPr>
          <w:rFonts w:cs="Arial"/>
        </w:rPr>
        <w:t xml:space="preserve">the CEC and is awaiting </w:t>
      </w:r>
      <w:r w:rsidR="006049F2" w:rsidRPr="005A4FBD">
        <w:rPr>
          <w:rFonts w:cs="Arial"/>
          <w:lang w:val="en-US"/>
        </w:rPr>
        <w:t>citation.</w:t>
      </w:r>
    </w:p>
    <w:p w14:paraId="1EDCD466" w14:textId="77777777" w:rsidR="006049F2" w:rsidRPr="005A4FBD" w:rsidRDefault="006049F2" w:rsidP="006049F2">
      <w:pPr>
        <w:pStyle w:val="NoSpacing"/>
        <w:jc w:val="both"/>
        <w:rPr>
          <w:rFonts w:ascii="Arial" w:eastAsia="Times New Roman" w:hAnsi="Arial" w:cs="Arial"/>
          <w:sz w:val="20"/>
          <w:szCs w:val="20"/>
          <w:lang w:val="en-GB"/>
        </w:rPr>
      </w:pPr>
    </w:p>
    <w:p w14:paraId="0CADFABD" w14:textId="5E2FBC30" w:rsidR="007B5811" w:rsidRPr="005A4FBD" w:rsidRDefault="007B5811" w:rsidP="007B5811">
      <w:pPr>
        <w:pStyle w:val="NoSpacing"/>
        <w:jc w:val="both"/>
        <w:rPr>
          <w:rFonts w:ascii="Arial" w:eastAsia="Times New Roman" w:hAnsi="Arial" w:cs="Arial"/>
          <w:b/>
          <w:bCs/>
          <w:sz w:val="20"/>
          <w:szCs w:val="20"/>
          <w:highlight w:val="yellow"/>
          <w:lang w:val="en-GB"/>
        </w:rPr>
      </w:pPr>
      <w:r w:rsidRPr="005A4FBD">
        <w:rPr>
          <w:rFonts w:ascii="Arial" w:hAnsi="Arial" w:cs="Arial"/>
          <w:sz w:val="20"/>
          <w:szCs w:val="20"/>
          <w:lang w:val="en-GB"/>
        </w:rPr>
        <w:t>At the request of ETSI TC SES, ETSI has requested ITU-R to register ETSI as an Evaluation Group for IMT-2020 satellite radio interfaces.  Any evaluation work is expected to be carried out in ETSI TC SES.</w:t>
      </w:r>
    </w:p>
    <w:p w14:paraId="4DF2824A" w14:textId="77777777" w:rsidR="006049F2" w:rsidRPr="006049F2" w:rsidRDefault="006049F2" w:rsidP="006049F2"/>
    <w:p w14:paraId="7E143162" w14:textId="03EF5BF9" w:rsidR="00832B9E" w:rsidRDefault="00971107" w:rsidP="001538A7">
      <w:pPr>
        <w:pStyle w:val="Heading2"/>
      </w:pPr>
      <w:bookmarkStart w:id="44" w:name="_Toc169962090"/>
      <w:r>
        <w:t>6</w:t>
      </w:r>
      <w:r w:rsidR="00805851" w:rsidRPr="003403B7">
        <w:t>.</w:t>
      </w:r>
      <w:r w:rsidR="00F0356A">
        <w:t>2</w:t>
      </w:r>
      <w:r w:rsidR="00805851" w:rsidRPr="003403B7">
        <w:tab/>
      </w:r>
      <w:r w:rsidR="001538A7" w:rsidRPr="003403B7">
        <w:t>Un</w:t>
      </w:r>
      <w:r w:rsidR="00526503" w:rsidRPr="003403B7">
        <w:t>crew</w:t>
      </w:r>
      <w:r w:rsidR="001538A7" w:rsidRPr="003403B7">
        <w:t>ed Aircraft Systems</w:t>
      </w:r>
      <w:r w:rsidR="00F14CB4" w:rsidRPr="003403B7">
        <w:t xml:space="preserve"> (UAS)</w:t>
      </w:r>
      <w:r w:rsidR="001538A7" w:rsidRPr="003403B7">
        <w:t xml:space="preserve"> </w:t>
      </w:r>
      <w:r w:rsidR="00F14CB4" w:rsidRPr="003403B7">
        <w:t xml:space="preserve">/ </w:t>
      </w:r>
      <w:r w:rsidR="001538A7" w:rsidRPr="003403B7">
        <w:t>drones</w:t>
      </w:r>
      <w:bookmarkEnd w:id="44"/>
    </w:p>
    <w:p w14:paraId="793A76A7" w14:textId="598D2C2F" w:rsidR="0062159C" w:rsidRPr="00EC35F5" w:rsidRDefault="0062159C" w:rsidP="00242B96">
      <w:pPr>
        <w:pStyle w:val="NoSpacing"/>
        <w:keepNext/>
        <w:jc w:val="both"/>
        <w:rPr>
          <w:rFonts w:ascii="Arial" w:eastAsia="Times New Roman" w:hAnsi="Arial" w:cs="Times New Roman"/>
          <w:sz w:val="20"/>
          <w:szCs w:val="20"/>
          <w:u w:val="single"/>
          <w:lang w:val="en-GB"/>
        </w:rPr>
      </w:pPr>
      <w:r w:rsidRPr="00EC35F5">
        <w:rPr>
          <w:rFonts w:ascii="Arial" w:eastAsia="Times New Roman" w:hAnsi="Arial" w:cs="Times New Roman"/>
          <w:sz w:val="20"/>
          <w:szCs w:val="20"/>
          <w:u w:val="single"/>
          <w:lang w:val="en-GB"/>
        </w:rPr>
        <w:t>DECT</w:t>
      </w:r>
      <w:r w:rsidR="004C12C5">
        <w:rPr>
          <w:rFonts w:ascii="Arial" w:eastAsia="Times New Roman" w:hAnsi="Arial" w:cs="Times New Roman"/>
          <w:sz w:val="20"/>
          <w:szCs w:val="20"/>
          <w:u w:val="single"/>
          <w:lang w:val="en-GB"/>
        </w:rPr>
        <w:t>–based drones</w:t>
      </w:r>
    </w:p>
    <w:p w14:paraId="7D83F0BE" w14:textId="77777777" w:rsidR="0062159C" w:rsidRDefault="0062159C" w:rsidP="00BB500D">
      <w:pPr>
        <w:pStyle w:val="NoSpacing"/>
        <w:jc w:val="both"/>
        <w:rPr>
          <w:rFonts w:ascii="Arial" w:eastAsia="Times New Roman" w:hAnsi="Arial" w:cs="Times New Roman"/>
          <w:sz w:val="20"/>
          <w:szCs w:val="20"/>
          <w:lang w:val="en-GB"/>
        </w:rPr>
      </w:pPr>
    </w:p>
    <w:p w14:paraId="453391CE" w14:textId="77777777" w:rsidR="00224A92" w:rsidRDefault="00DC6A4D" w:rsidP="00BB500D">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ETSI TC DECT is co-operating with</w:t>
      </w:r>
      <w:r w:rsidR="00BC2056">
        <w:rPr>
          <w:rFonts w:ascii="Arial" w:eastAsia="Times New Roman" w:hAnsi="Arial" w:cs="Times New Roman"/>
          <w:sz w:val="20"/>
          <w:szCs w:val="20"/>
          <w:lang w:val="en-GB"/>
        </w:rPr>
        <w:t xml:space="preserve"> CEPT/ECC/FM59 </w:t>
      </w:r>
      <w:r w:rsidR="008A3E1E">
        <w:rPr>
          <w:rFonts w:ascii="Arial" w:eastAsia="Times New Roman" w:hAnsi="Arial" w:cs="Times New Roman"/>
          <w:sz w:val="20"/>
          <w:szCs w:val="20"/>
          <w:lang w:val="en-GB"/>
        </w:rPr>
        <w:t>which is developin</w:t>
      </w:r>
      <w:r w:rsidR="00137725">
        <w:rPr>
          <w:rFonts w:ascii="Arial" w:eastAsia="Times New Roman" w:hAnsi="Arial" w:cs="Times New Roman"/>
          <w:sz w:val="20"/>
          <w:szCs w:val="20"/>
          <w:lang w:val="en-GB"/>
        </w:rPr>
        <w:t>g</w:t>
      </w:r>
      <w:r w:rsidR="00701A3A">
        <w:rPr>
          <w:rFonts w:ascii="Arial" w:eastAsia="Times New Roman" w:hAnsi="Arial" w:cs="Times New Roman"/>
          <w:sz w:val="20"/>
          <w:szCs w:val="20"/>
          <w:lang w:val="en-GB"/>
        </w:rPr>
        <w:t xml:space="preserve"> </w:t>
      </w:r>
      <w:r w:rsidR="008A3E1E">
        <w:rPr>
          <w:rFonts w:ascii="Arial" w:eastAsia="Times New Roman" w:hAnsi="Arial" w:cs="Times New Roman"/>
          <w:sz w:val="20"/>
          <w:szCs w:val="20"/>
          <w:lang w:val="en-GB"/>
        </w:rPr>
        <w:t>an ECC Report o</w:t>
      </w:r>
      <w:r w:rsidR="00137725">
        <w:rPr>
          <w:rFonts w:ascii="Arial" w:eastAsia="Times New Roman" w:hAnsi="Arial" w:cs="Times New Roman"/>
          <w:sz w:val="20"/>
          <w:szCs w:val="20"/>
          <w:lang w:val="en-GB"/>
        </w:rPr>
        <w:t>n</w:t>
      </w:r>
      <w:r w:rsidR="008A3E1E">
        <w:rPr>
          <w:rFonts w:ascii="Arial" w:eastAsia="Times New Roman" w:hAnsi="Arial" w:cs="Times New Roman"/>
          <w:sz w:val="20"/>
          <w:szCs w:val="20"/>
          <w:lang w:val="en-GB"/>
        </w:rPr>
        <w:t xml:space="preserve"> spectrum solutions for </w:t>
      </w:r>
      <w:r w:rsidR="00943BC5">
        <w:rPr>
          <w:rFonts w:ascii="Arial" w:eastAsia="Times New Roman" w:hAnsi="Arial" w:cs="Times New Roman"/>
          <w:sz w:val="20"/>
          <w:szCs w:val="20"/>
          <w:lang w:val="en-GB"/>
        </w:rPr>
        <w:t>governmental UAS</w:t>
      </w:r>
      <w:r w:rsidR="002660D1">
        <w:rPr>
          <w:rFonts w:ascii="Arial" w:eastAsia="Times New Roman" w:hAnsi="Arial" w:cs="Times New Roman"/>
          <w:sz w:val="20"/>
          <w:szCs w:val="20"/>
          <w:lang w:val="en-GB"/>
        </w:rPr>
        <w:t xml:space="preserve"> </w:t>
      </w:r>
      <w:r w:rsidR="002660D1" w:rsidRPr="002660D1">
        <w:rPr>
          <w:rFonts w:ascii="Arial" w:eastAsia="Times New Roman" w:hAnsi="Arial"/>
          <w:sz w:val="20"/>
          <w:szCs w:val="20"/>
          <w:lang w:val="en-GB"/>
        </w:rPr>
        <w:t>in the 1880-1900 MHz and 1900-1920 MHz bands</w:t>
      </w:r>
      <w:r w:rsidR="00943BC5">
        <w:rPr>
          <w:rFonts w:ascii="Arial" w:eastAsia="Times New Roman" w:hAnsi="Arial" w:cs="Times New Roman"/>
          <w:sz w:val="20"/>
          <w:szCs w:val="20"/>
          <w:lang w:val="en-GB"/>
        </w:rPr>
        <w:t>.</w:t>
      </w:r>
      <w:r w:rsidR="00CB70EA">
        <w:rPr>
          <w:rFonts w:ascii="Arial" w:eastAsia="Times New Roman" w:hAnsi="Arial" w:cs="Times New Roman"/>
          <w:sz w:val="20"/>
          <w:szCs w:val="20"/>
          <w:lang w:val="en-GB"/>
        </w:rPr>
        <w:t xml:space="preserve"> Technical studies</w:t>
      </w:r>
      <w:r w:rsidR="00244890">
        <w:rPr>
          <w:rFonts w:ascii="Arial" w:eastAsia="Times New Roman" w:hAnsi="Arial" w:cs="Times New Roman"/>
          <w:sz w:val="20"/>
          <w:szCs w:val="20"/>
          <w:lang w:val="en-GB"/>
        </w:rPr>
        <w:t xml:space="preserve"> are being carried out in SE7</w:t>
      </w:r>
      <w:r w:rsidR="00891F46">
        <w:rPr>
          <w:rFonts w:ascii="Arial" w:eastAsia="Times New Roman" w:hAnsi="Arial" w:cs="Times New Roman"/>
          <w:sz w:val="20"/>
          <w:szCs w:val="20"/>
          <w:lang w:val="en-GB"/>
        </w:rPr>
        <w:t xml:space="preserve">.  </w:t>
      </w:r>
    </w:p>
    <w:p w14:paraId="0BD18752" w14:textId="77777777" w:rsidR="00224A92" w:rsidRDefault="00224A92" w:rsidP="00BB500D">
      <w:pPr>
        <w:pStyle w:val="NoSpacing"/>
        <w:jc w:val="both"/>
        <w:rPr>
          <w:rFonts w:ascii="Arial" w:eastAsia="Times New Roman" w:hAnsi="Arial" w:cs="Times New Roman"/>
          <w:sz w:val="20"/>
          <w:szCs w:val="20"/>
          <w:lang w:val="en-GB"/>
        </w:rPr>
      </w:pPr>
    </w:p>
    <w:p w14:paraId="65A588CC" w14:textId="67DA232D" w:rsidR="004C12C5" w:rsidRDefault="004C12C5" w:rsidP="00EC35F5">
      <w:pPr>
        <w:pStyle w:val="NoSpacing"/>
        <w:keepNext/>
        <w:jc w:val="both"/>
        <w:rPr>
          <w:rFonts w:ascii="Arial" w:eastAsia="Times New Roman" w:hAnsi="Arial" w:cs="Times New Roman"/>
          <w:sz w:val="20"/>
          <w:szCs w:val="20"/>
          <w:u w:val="single"/>
          <w:lang w:val="en-GB"/>
        </w:rPr>
      </w:pPr>
      <w:r w:rsidRPr="00EC35F5">
        <w:rPr>
          <w:rFonts w:ascii="Arial" w:eastAsia="Times New Roman" w:hAnsi="Arial" w:cs="Times New Roman"/>
          <w:sz w:val="20"/>
          <w:szCs w:val="20"/>
          <w:u w:val="single"/>
          <w:lang w:val="en-GB"/>
        </w:rPr>
        <w:t>MFCN-based drones</w:t>
      </w:r>
    </w:p>
    <w:p w14:paraId="4E509025" w14:textId="77777777" w:rsidR="00EC35F5" w:rsidRDefault="00EC35F5" w:rsidP="00EC35F5">
      <w:pPr>
        <w:pStyle w:val="NoSpacing"/>
        <w:keepNext/>
        <w:jc w:val="both"/>
        <w:rPr>
          <w:rFonts w:ascii="Arial" w:eastAsia="Times New Roman" w:hAnsi="Arial" w:cs="Times New Roman"/>
          <w:sz w:val="20"/>
          <w:szCs w:val="20"/>
          <w:lang w:val="en-GB"/>
        </w:rPr>
      </w:pPr>
    </w:p>
    <w:p w14:paraId="3B0C3B1F" w14:textId="2E813212" w:rsidR="00A56608" w:rsidRDefault="00B829BD" w:rsidP="00A56608">
      <w:pPr>
        <w:pStyle w:val="NoSpacing"/>
        <w:rPr>
          <w:rFonts w:ascii="Arial" w:eastAsia="Times New Roman" w:hAnsi="Arial" w:cs="Times New Roman"/>
          <w:sz w:val="20"/>
          <w:szCs w:val="20"/>
          <w:lang w:val="en-GB"/>
        </w:rPr>
      </w:pPr>
      <w:r>
        <w:rPr>
          <w:rFonts w:ascii="Arial" w:eastAsia="Times New Roman" w:hAnsi="Arial" w:cs="Times New Roman"/>
          <w:sz w:val="20"/>
          <w:szCs w:val="20"/>
          <w:lang w:val="en-GB"/>
        </w:rPr>
        <w:t>ETSI has also received</w:t>
      </w:r>
      <w:r w:rsidR="00CB70EA" w:rsidRPr="009D0313">
        <w:rPr>
          <w:rFonts w:ascii="Arial" w:eastAsia="Times New Roman" w:hAnsi="Arial" w:cs="Times New Roman"/>
          <w:sz w:val="20"/>
          <w:szCs w:val="20"/>
          <w:lang w:val="en-GB"/>
        </w:rPr>
        <w:t xml:space="preserve"> </w:t>
      </w:r>
      <w:r>
        <w:rPr>
          <w:rFonts w:ascii="Arial" w:eastAsia="Times New Roman" w:hAnsi="Arial" w:cs="Times New Roman"/>
          <w:sz w:val="20"/>
          <w:szCs w:val="20"/>
          <w:lang w:val="en-GB"/>
        </w:rPr>
        <w:t xml:space="preserve">a liaison from </w:t>
      </w:r>
      <w:r w:rsidR="00F6667D">
        <w:rPr>
          <w:rFonts w:ascii="Arial" w:eastAsia="Times New Roman" w:hAnsi="Arial" w:cs="Times New Roman"/>
          <w:sz w:val="20"/>
          <w:szCs w:val="20"/>
          <w:lang w:val="en-GB"/>
        </w:rPr>
        <w:t>ECC requesting standardisation support on the implementation of the relevant parts of ECC Decision</w:t>
      </w:r>
      <w:r w:rsidR="006D43F5">
        <w:rPr>
          <w:rFonts w:ascii="Arial" w:eastAsia="Times New Roman" w:hAnsi="Arial" w:cs="Times New Roman"/>
          <w:sz w:val="20"/>
          <w:szCs w:val="20"/>
          <w:lang w:val="en-GB"/>
        </w:rPr>
        <w:t xml:space="preserve"> </w:t>
      </w:r>
      <w:r w:rsidR="00F6667D">
        <w:rPr>
          <w:rFonts w:ascii="Arial" w:eastAsia="Times New Roman" w:hAnsi="Arial" w:cs="Times New Roman"/>
          <w:sz w:val="20"/>
          <w:szCs w:val="20"/>
          <w:lang w:val="en-GB"/>
        </w:rPr>
        <w:t>(22)07.  The relate</w:t>
      </w:r>
      <w:r w:rsidR="0078764C">
        <w:rPr>
          <w:rFonts w:ascii="Arial" w:eastAsia="Times New Roman" w:hAnsi="Arial" w:cs="Times New Roman"/>
          <w:sz w:val="20"/>
          <w:szCs w:val="20"/>
          <w:lang w:val="en-GB"/>
        </w:rPr>
        <w:t>d</w:t>
      </w:r>
      <w:r w:rsidR="00F6667D">
        <w:rPr>
          <w:rFonts w:ascii="Arial" w:eastAsia="Times New Roman" w:hAnsi="Arial" w:cs="Times New Roman"/>
          <w:sz w:val="20"/>
          <w:szCs w:val="20"/>
          <w:lang w:val="en-GB"/>
        </w:rPr>
        <w:t xml:space="preserve"> standardisation work is being carried out in MSG TFES</w:t>
      </w:r>
      <w:r w:rsidR="00A56608">
        <w:rPr>
          <w:rFonts w:ascii="Arial" w:eastAsia="Times New Roman" w:hAnsi="Arial" w:cs="Times New Roman"/>
          <w:sz w:val="20"/>
          <w:szCs w:val="20"/>
          <w:lang w:val="en-GB"/>
        </w:rPr>
        <w:t>.</w:t>
      </w:r>
      <w:r w:rsidR="008658BE">
        <w:rPr>
          <w:rFonts w:ascii="Arial" w:eastAsia="Times New Roman" w:hAnsi="Arial" w:cs="Times New Roman"/>
          <w:sz w:val="20"/>
          <w:szCs w:val="20"/>
          <w:lang w:val="en-GB"/>
        </w:rPr>
        <w:t xml:space="preserve"> </w:t>
      </w:r>
    </w:p>
    <w:p w14:paraId="1D821114" w14:textId="77777777" w:rsidR="001945B4" w:rsidRPr="002F2B30" w:rsidRDefault="001945B4" w:rsidP="00A56608">
      <w:pPr>
        <w:pStyle w:val="NoSpacing"/>
        <w:rPr>
          <w:rFonts w:cs="Arial"/>
          <w:lang w:val="en-GB"/>
        </w:rPr>
      </w:pPr>
    </w:p>
    <w:p w14:paraId="76D634A9" w14:textId="297C3F34" w:rsidR="006B095D" w:rsidRPr="00D73DB9" w:rsidRDefault="00A56608" w:rsidP="00892DE4">
      <w:pPr>
        <w:pStyle w:val="NoSpacing"/>
        <w:jc w:val="both"/>
        <w:rPr>
          <w:rFonts w:ascii="Arial" w:hAnsi="Arial" w:cs="Arial"/>
          <w:sz w:val="20"/>
          <w:szCs w:val="20"/>
          <w:lang w:val="en-GB"/>
        </w:rPr>
      </w:pPr>
      <w:r w:rsidRPr="00D73DB9">
        <w:rPr>
          <w:rFonts w:ascii="Arial" w:hAnsi="Arial" w:cs="Arial"/>
          <w:sz w:val="20"/>
          <w:szCs w:val="20"/>
          <w:lang w:val="en-GB"/>
        </w:rPr>
        <w:t>The related work item for Aerial User Equipment (</w:t>
      </w:r>
      <w:hyperlink r:id="rId96" w:history="1">
        <w:r w:rsidRPr="00D73DB9">
          <w:rPr>
            <w:rStyle w:val="Hyperlink"/>
            <w:rFonts w:ascii="Arial" w:hAnsi="Arial" w:cs="Arial"/>
            <w:sz w:val="20"/>
            <w:szCs w:val="20"/>
            <w:lang w:val="en-GB"/>
          </w:rPr>
          <w:t>https://portal.etsi.org/webapp/workProgram/Report_WorkItem.asp?wki_id=68741</w:t>
        </w:r>
      </w:hyperlink>
      <w:r w:rsidRPr="00D73DB9">
        <w:rPr>
          <w:rFonts w:ascii="Arial" w:hAnsi="Arial" w:cs="Arial"/>
          <w:sz w:val="20"/>
          <w:szCs w:val="20"/>
          <w:lang w:val="en-GB"/>
        </w:rPr>
        <w:t>) was adopted by NSBG in November 2023.</w:t>
      </w:r>
      <w:r w:rsidR="006B095D" w:rsidRPr="00A22745">
        <w:rPr>
          <w:rFonts w:hint="eastAsia"/>
          <w:lang w:val="en-GB"/>
        </w:rPr>
        <w:t xml:space="preserve"> </w:t>
      </w:r>
    </w:p>
    <w:p w14:paraId="12AF2BB0" w14:textId="14DF0096" w:rsidR="006B095D" w:rsidRPr="003A532D" w:rsidRDefault="006B095D" w:rsidP="006B095D">
      <w:pPr>
        <w:pStyle w:val="NormalWeb"/>
        <w:rPr>
          <w:rFonts w:ascii="Arial" w:hAnsi="Arial" w:cs="Arial"/>
          <w:sz w:val="20"/>
          <w:szCs w:val="20"/>
        </w:rPr>
      </w:pPr>
      <w:r w:rsidRPr="003A532D">
        <w:rPr>
          <w:rFonts w:ascii="Arial" w:hAnsi="Arial" w:cs="Arial"/>
          <w:sz w:val="20"/>
          <w:szCs w:val="20"/>
        </w:rPr>
        <w:t xml:space="preserve">The EN </w:t>
      </w:r>
      <w:r w:rsidR="00DB61DD">
        <w:rPr>
          <w:rFonts w:ascii="Arial" w:hAnsi="Arial" w:cs="Arial"/>
          <w:sz w:val="20"/>
          <w:szCs w:val="20"/>
        </w:rPr>
        <w:t xml:space="preserve">301 908-26 </w:t>
      </w:r>
      <w:r w:rsidRPr="003A532D">
        <w:rPr>
          <w:rFonts w:ascii="Arial" w:hAnsi="Arial" w:cs="Arial"/>
          <w:sz w:val="20"/>
          <w:szCs w:val="20"/>
        </w:rPr>
        <w:t xml:space="preserve">will cover all LTE and NR features up to and including 3GPP LTE Release 17 and NR Release 18 that are relevant for Aerial UE operating in the bands 703-733 MHz, 832-862 MHz, 880-915 MHz, 1710-1785 MHz, 1920-1980 MHz, 2500-2570 </w:t>
      </w:r>
      <w:proofErr w:type="gramStart"/>
      <w:r w:rsidRPr="003A532D">
        <w:rPr>
          <w:rFonts w:ascii="Arial" w:hAnsi="Arial" w:cs="Arial"/>
          <w:sz w:val="20"/>
          <w:szCs w:val="20"/>
        </w:rPr>
        <w:t>MHz</w:t>
      </w:r>
      <w:proofErr w:type="gramEnd"/>
      <w:r w:rsidRPr="003A532D">
        <w:rPr>
          <w:rFonts w:ascii="Arial" w:hAnsi="Arial" w:cs="Arial"/>
          <w:sz w:val="20"/>
          <w:szCs w:val="20"/>
        </w:rPr>
        <w:t xml:space="preserve"> and 2570-2620 MHz.</w:t>
      </w:r>
    </w:p>
    <w:p w14:paraId="0C2ED104" w14:textId="2B842265" w:rsidR="0002429A" w:rsidRPr="003A532D" w:rsidRDefault="006B095D" w:rsidP="006B095D">
      <w:pPr>
        <w:pStyle w:val="NormalWeb"/>
        <w:rPr>
          <w:rFonts w:ascii="Arial" w:hAnsi="Arial" w:cs="Arial"/>
          <w:sz w:val="20"/>
          <w:szCs w:val="20"/>
        </w:rPr>
      </w:pPr>
      <w:r w:rsidRPr="003A532D">
        <w:rPr>
          <w:rFonts w:ascii="Arial" w:hAnsi="Arial" w:cs="Arial"/>
          <w:sz w:val="20"/>
          <w:szCs w:val="20"/>
        </w:rPr>
        <w:t>This EN considers the requirements from ECC Decision (22)07 and the term aerial UE refers to a UE supporting Uncrewed Aircraft Systems (UAS) features and services and requiring an aerial subscription. An aerial UE is installed either on-board an Unmanned Aircraft (e.g. drones) or on-board manned aircraft (e.g. helicopter). It identifies itself to the mobile network as being in this class.</w:t>
      </w:r>
    </w:p>
    <w:p w14:paraId="2D8A372B" w14:textId="44A7AA67" w:rsidR="00D16D10" w:rsidRDefault="006B095D" w:rsidP="006B095D">
      <w:pPr>
        <w:pStyle w:val="NormalWeb"/>
        <w:rPr>
          <w:rFonts w:ascii="Arial" w:hAnsi="Arial" w:cs="Arial"/>
          <w:sz w:val="20"/>
          <w:szCs w:val="20"/>
        </w:rPr>
      </w:pPr>
      <w:r w:rsidRPr="003A532D">
        <w:rPr>
          <w:rFonts w:ascii="Arial" w:hAnsi="Arial" w:cs="Arial"/>
          <w:sz w:val="20"/>
          <w:szCs w:val="20"/>
        </w:rPr>
        <w:lastRenderedPageBreak/>
        <w:t>This EN will cover the essential requirements of Article 3.2 of the Radio Equipment Directive for E-UTRA and NR UE in addition to those common ones of Part 1.</w:t>
      </w:r>
    </w:p>
    <w:p w14:paraId="66F457A5" w14:textId="50BF1C0C" w:rsidR="0088299B" w:rsidRPr="0016304F" w:rsidRDefault="0016304F" w:rsidP="00AD2406">
      <w:pPr>
        <w:pStyle w:val="NormalWeb"/>
        <w:keepNext/>
        <w:rPr>
          <w:rFonts w:ascii="Arial" w:hAnsi="Arial" w:cs="Arial"/>
          <w:sz w:val="20"/>
          <w:szCs w:val="20"/>
          <w:u w:val="single"/>
        </w:rPr>
      </w:pPr>
      <w:r w:rsidRPr="0016304F">
        <w:rPr>
          <w:rFonts w:ascii="Arial" w:hAnsi="Arial" w:cs="Arial"/>
          <w:sz w:val="20"/>
          <w:szCs w:val="20"/>
          <w:u w:val="single"/>
        </w:rPr>
        <w:t>UWB-based drones</w:t>
      </w:r>
    </w:p>
    <w:p w14:paraId="5E7E5676" w14:textId="4BAFD50B" w:rsidR="00BD5D6D" w:rsidRPr="00BD5D6D" w:rsidRDefault="00BD5D6D" w:rsidP="00BD5D6D">
      <w:pPr>
        <w:pStyle w:val="NormalWeb"/>
        <w:rPr>
          <w:rFonts w:ascii="Arial" w:hAnsi="Arial" w:cs="Arial"/>
          <w:sz w:val="20"/>
          <w:szCs w:val="20"/>
        </w:rPr>
      </w:pPr>
      <w:r w:rsidRPr="00BD5D6D">
        <w:rPr>
          <w:rFonts w:ascii="Arial" w:hAnsi="Arial" w:cs="Arial"/>
          <w:sz w:val="20"/>
          <w:szCs w:val="20"/>
        </w:rPr>
        <w:t>Radio spectrum requirements are covered in Commission Implementing Decision (EU) 2019/785</w:t>
      </w:r>
      <w:r w:rsidR="009C5A06">
        <w:rPr>
          <w:rFonts w:ascii="Arial" w:hAnsi="Arial" w:cs="Arial"/>
          <w:sz w:val="20"/>
          <w:szCs w:val="20"/>
        </w:rPr>
        <w:t xml:space="preserve">, </w:t>
      </w:r>
      <w:r w:rsidR="007B5EB5">
        <w:rPr>
          <w:rFonts w:ascii="Arial" w:hAnsi="Arial" w:cs="Arial"/>
          <w:sz w:val="20"/>
          <w:szCs w:val="20"/>
        </w:rPr>
        <w:t xml:space="preserve">most recently amended by </w:t>
      </w:r>
      <w:r w:rsidR="007B5EB5" w:rsidRPr="007B5EB5">
        <w:rPr>
          <w:rFonts w:ascii="Arial" w:hAnsi="Arial" w:cs="Arial"/>
          <w:sz w:val="20"/>
          <w:szCs w:val="20"/>
        </w:rPr>
        <w:t>Commission Implementing Decision (EU) 2024/1467</w:t>
      </w:r>
      <w:r w:rsidR="004638F8">
        <w:rPr>
          <w:rFonts w:ascii="Arial" w:hAnsi="Arial" w:cs="Arial"/>
          <w:sz w:val="20"/>
          <w:szCs w:val="20"/>
        </w:rPr>
        <w:t xml:space="preserve"> </w:t>
      </w:r>
      <w:r w:rsidR="004638F8" w:rsidRPr="00CE41EB">
        <w:rPr>
          <w:rFonts w:ascii="Arial" w:hAnsi="Arial" w:cs="Arial"/>
          <w:sz w:val="20"/>
          <w:szCs w:val="20"/>
        </w:rPr>
        <w:t>(</w:t>
      </w:r>
      <w:hyperlink r:id="rId97" w:history="1">
        <w:r w:rsidR="00FB779B" w:rsidRPr="005A3385">
          <w:rPr>
            <w:rStyle w:val="Hyperlink"/>
            <w:rFonts w:ascii="Arial" w:hAnsi="Arial" w:cs="Arial"/>
            <w:sz w:val="20"/>
            <w:szCs w:val="20"/>
          </w:rPr>
          <w:t>https://eur-lex.europa.eu/eli/dec_impl/2024/1467/oj</w:t>
        </w:r>
      </w:hyperlink>
      <w:r w:rsidR="00CE41EB" w:rsidRPr="00F73A8B">
        <w:rPr>
          <w:rFonts w:ascii="Arial" w:hAnsi="Arial" w:cs="Arial"/>
          <w:sz w:val="20"/>
          <w:szCs w:val="20"/>
        </w:rPr>
        <w:t xml:space="preserve">) which </w:t>
      </w:r>
      <w:r w:rsidR="004638F8">
        <w:rPr>
          <w:rFonts w:ascii="Arial" w:hAnsi="Arial" w:cs="Arial"/>
          <w:sz w:val="20"/>
          <w:szCs w:val="20"/>
        </w:rPr>
        <w:t>cover</w:t>
      </w:r>
      <w:r w:rsidR="00CE41EB">
        <w:rPr>
          <w:rFonts w:ascii="Arial" w:hAnsi="Arial" w:cs="Arial"/>
          <w:sz w:val="20"/>
          <w:szCs w:val="20"/>
        </w:rPr>
        <w:t>s</w:t>
      </w:r>
      <w:r w:rsidR="004638F8">
        <w:rPr>
          <w:rFonts w:ascii="Arial" w:hAnsi="Arial" w:cs="Arial"/>
          <w:sz w:val="20"/>
          <w:szCs w:val="20"/>
        </w:rPr>
        <w:t xml:space="preserve"> UWB applications, including </w:t>
      </w:r>
      <w:r w:rsidR="00430B12">
        <w:rPr>
          <w:rFonts w:ascii="Arial" w:hAnsi="Arial" w:cs="Arial"/>
          <w:sz w:val="20"/>
          <w:szCs w:val="20"/>
        </w:rPr>
        <w:t>UWB on-board aircraft)</w:t>
      </w:r>
      <w:r w:rsidR="008943DB">
        <w:rPr>
          <w:rFonts w:ascii="Arial" w:hAnsi="Arial" w:cs="Arial"/>
          <w:sz w:val="20"/>
          <w:szCs w:val="20"/>
        </w:rPr>
        <w:t xml:space="preserve">.  </w:t>
      </w:r>
      <w:r w:rsidR="00AB23B8">
        <w:rPr>
          <w:rFonts w:ascii="Arial" w:hAnsi="Arial" w:cs="Arial"/>
          <w:sz w:val="20"/>
          <w:szCs w:val="20"/>
        </w:rPr>
        <w:t xml:space="preserve">Requirements for </w:t>
      </w:r>
      <w:r w:rsidR="00540561">
        <w:rPr>
          <w:rFonts w:ascii="Arial" w:hAnsi="Arial" w:cs="Arial"/>
          <w:sz w:val="20"/>
          <w:szCs w:val="20"/>
        </w:rPr>
        <w:t>UWB on-board aircraft are unchanged</w:t>
      </w:r>
      <w:r w:rsidR="004F0B83">
        <w:rPr>
          <w:rFonts w:ascii="Arial" w:hAnsi="Arial" w:cs="Arial"/>
          <w:sz w:val="20"/>
          <w:szCs w:val="20"/>
        </w:rPr>
        <w:t xml:space="preserve"> in the most recent amendment</w:t>
      </w:r>
      <w:r w:rsidR="00540561">
        <w:rPr>
          <w:rFonts w:ascii="Arial" w:hAnsi="Arial" w:cs="Arial"/>
          <w:sz w:val="20"/>
          <w:szCs w:val="20"/>
        </w:rPr>
        <w:t>.</w:t>
      </w:r>
    </w:p>
    <w:p w14:paraId="568DF660" w14:textId="7CB78ABB" w:rsidR="00BD5D6D" w:rsidRDefault="00BD5D6D" w:rsidP="00BD5D6D">
      <w:pPr>
        <w:pStyle w:val="NormalWeb"/>
        <w:rPr>
          <w:rFonts w:ascii="Arial" w:hAnsi="Arial" w:cs="Arial"/>
          <w:sz w:val="20"/>
          <w:szCs w:val="20"/>
        </w:rPr>
      </w:pPr>
      <w:r w:rsidRPr="00540561">
        <w:rPr>
          <w:rFonts w:ascii="Arial" w:hAnsi="Arial" w:cs="Arial"/>
          <w:sz w:val="20"/>
          <w:szCs w:val="20"/>
        </w:rPr>
        <w:t>ETSI HS under M/536 (EN 302 065 series)</w:t>
      </w:r>
      <w:r w:rsidR="00540561" w:rsidRPr="00540561">
        <w:rPr>
          <w:rFonts w:ascii="Arial" w:hAnsi="Arial" w:cs="Arial"/>
          <w:sz w:val="20"/>
          <w:szCs w:val="20"/>
        </w:rPr>
        <w:t xml:space="preserve"> are developed by ERM TGUWB</w:t>
      </w:r>
      <w:r w:rsidR="00371697">
        <w:rPr>
          <w:rFonts w:ascii="Arial" w:hAnsi="Arial" w:cs="Arial"/>
          <w:sz w:val="20"/>
          <w:szCs w:val="20"/>
        </w:rPr>
        <w:t>:</w:t>
      </w:r>
    </w:p>
    <w:p w14:paraId="4D458D70" w14:textId="7A14039C" w:rsidR="00BD5D6D" w:rsidRPr="00540561" w:rsidRDefault="00D640B3" w:rsidP="006B095D">
      <w:pPr>
        <w:pStyle w:val="NormalWeb"/>
        <w:rPr>
          <w:rFonts w:ascii="Arial" w:hAnsi="Arial" w:cs="Arial"/>
          <w:sz w:val="20"/>
          <w:szCs w:val="20"/>
        </w:rPr>
      </w:pPr>
      <w:r>
        <w:rPr>
          <w:rFonts w:ascii="Arial" w:hAnsi="Arial" w:cs="Arial"/>
          <w:sz w:val="20"/>
          <w:szCs w:val="20"/>
        </w:rPr>
        <w:t>I</w:t>
      </w:r>
      <w:r w:rsidR="00540561">
        <w:rPr>
          <w:rFonts w:ascii="Arial" w:hAnsi="Arial" w:cs="Arial"/>
          <w:sz w:val="20"/>
          <w:szCs w:val="20"/>
        </w:rPr>
        <w:t xml:space="preserve">n addition ETSI </w:t>
      </w:r>
      <w:r w:rsidR="00905709">
        <w:rPr>
          <w:rFonts w:ascii="Arial" w:hAnsi="Arial" w:cs="Arial"/>
          <w:sz w:val="20"/>
          <w:szCs w:val="20"/>
        </w:rPr>
        <w:t xml:space="preserve">is developing </w:t>
      </w:r>
      <w:hyperlink r:id="rId98" w:history="1">
        <w:r w:rsidR="00423EE2" w:rsidRPr="00EF354F">
          <w:rPr>
            <w:rStyle w:val="Hyperlink"/>
            <w:rFonts w:ascii="Arial" w:hAnsi="Arial" w:cs="Arial"/>
            <w:sz w:val="20"/>
            <w:szCs w:val="20"/>
          </w:rPr>
          <w:t>TR 104 078</w:t>
        </w:r>
      </w:hyperlink>
      <w:r w:rsidR="00423EE2">
        <w:rPr>
          <w:rFonts w:ascii="Arial" w:hAnsi="Arial" w:cs="Arial"/>
          <w:sz w:val="20"/>
          <w:szCs w:val="20"/>
        </w:rPr>
        <w:t xml:space="preserve"> covering spectrum requirements for UWB </w:t>
      </w:r>
      <w:r w:rsidR="00751C0A">
        <w:rPr>
          <w:rFonts w:ascii="Arial" w:hAnsi="Arial" w:cs="Arial"/>
          <w:sz w:val="20"/>
          <w:szCs w:val="20"/>
        </w:rPr>
        <w:t xml:space="preserve">radar for </w:t>
      </w:r>
      <w:r w:rsidR="00423EE2">
        <w:rPr>
          <w:rFonts w:ascii="Arial" w:hAnsi="Arial" w:cs="Arial"/>
          <w:sz w:val="20"/>
          <w:szCs w:val="20"/>
        </w:rPr>
        <w:t xml:space="preserve">drones </w:t>
      </w:r>
      <w:r w:rsidR="00751C0A">
        <w:rPr>
          <w:rFonts w:ascii="Arial" w:hAnsi="Arial" w:cs="Arial"/>
          <w:sz w:val="20"/>
          <w:szCs w:val="20"/>
        </w:rPr>
        <w:t>o</w:t>
      </w:r>
      <w:r w:rsidR="00751C0A" w:rsidRPr="00751C0A">
        <w:rPr>
          <w:rFonts w:ascii="Arial" w:hAnsi="Arial" w:cs="Arial"/>
          <w:sz w:val="20"/>
          <w:szCs w:val="20"/>
        </w:rPr>
        <w:t>perating in 57 - 64GHz and 76</w:t>
      </w:r>
      <w:r w:rsidR="00627460">
        <w:rPr>
          <w:rFonts w:ascii="Arial" w:hAnsi="Arial" w:cs="Arial"/>
          <w:sz w:val="20"/>
          <w:szCs w:val="20"/>
        </w:rPr>
        <w:t xml:space="preserve"> </w:t>
      </w:r>
      <w:r w:rsidR="00751C0A" w:rsidRPr="00751C0A">
        <w:rPr>
          <w:rFonts w:ascii="Arial" w:hAnsi="Arial" w:cs="Arial"/>
          <w:sz w:val="20"/>
          <w:szCs w:val="20"/>
        </w:rPr>
        <w:t>-</w:t>
      </w:r>
      <w:r w:rsidR="00627460">
        <w:rPr>
          <w:rFonts w:ascii="Arial" w:hAnsi="Arial" w:cs="Arial"/>
          <w:sz w:val="20"/>
          <w:szCs w:val="20"/>
        </w:rPr>
        <w:t xml:space="preserve"> </w:t>
      </w:r>
      <w:r w:rsidR="00751C0A" w:rsidRPr="00751C0A">
        <w:rPr>
          <w:rFonts w:ascii="Arial" w:hAnsi="Arial" w:cs="Arial"/>
          <w:sz w:val="20"/>
          <w:szCs w:val="20"/>
        </w:rPr>
        <w:t>77GHz</w:t>
      </w:r>
      <w:r w:rsidR="00627460">
        <w:rPr>
          <w:rFonts w:ascii="Arial" w:hAnsi="Arial" w:cs="Arial"/>
          <w:sz w:val="20"/>
          <w:szCs w:val="20"/>
        </w:rPr>
        <w:t xml:space="preserve"> frequency bands. </w:t>
      </w:r>
      <w:r w:rsidR="00627460" w:rsidRPr="00627460">
        <w:rPr>
          <w:rFonts w:ascii="Arial" w:hAnsi="Arial" w:cs="Arial"/>
          <w:sz w:val="20"/>
          <w:szCs w:val="20"/>
        </w:rPr>
        <w:t>will provide necessary application related information, such as transmitter parameters, deployment locations, deployment densities, usage scenarios, etc. The SRdoc will also provide discussions and justification on the choice of the frequency band and, if possible, will provide a first assessment for coexistence with existing applications</w:t>
      </w:r>
      <w:r w:rsidR="00627460">
        <w:rPr>
          <w:rFonts w:ascii="Arial" w:hAnsi="Arial" w:cs="Arial"/>
          <w:sz w:val="20"/>
          <w:szCs w:val="20"/>
        </w:rPr>
        <w:t xml:space="preserve">.  </w:t>
      </w:r>
      <w:r w:rsidR="007E64E6">
        <w:rPr>
          <w:rFonts w:ascii="Arial" w:hAnsi="Arial" w:cs="Arial"/>
          <w:sz w:val="20"/>
          <w:szCs w:val="20"/>
        </w:rPr>
        <w:t xml:space="preserve">This SRD complements existing work on </w:t>
      </w:r>
      <w:hyperlink r:id="rId99" w:history="1">
        <w:r w:rsidR="007E64E6" w:rsidRPr="00EF354F">
          <w:rPr>
            <w:rStyle w:val="Hyperlink"/>
            <w:rFonts w:ascii="Arial" w:hAnsi="Arial" w:cs="Arial"/>
            <w:sz w:val="20"/>
            <w:szCs w:val="20"/>
          </w:rPr>
          <w:t>TR 1</w:t>
        </w:r>
        <w:r w:rsidR="00AA084E" w:rsidRPr="00EF354F">
          <w:rPr>
            <w:rStyle w:val="Hyperlink"/>
            <w:rFonts w:ascii="Arial" w:hAnsi="Arial" w:cs="Arial"/>
            <w:sz w:val="20"/>
            <w:szCs w:val="20"/>
          </w:rPr>
          <w:t>04 052</w:t>
        </w:r>
      </w:hyperlink>
      <w:r w:rsidR="00AA084E">
        <w:rPr>
          <w:rFonts w:ascii="Arial" w:hAnsi="Arial" w:cs="Arial"/>
          <w:sz w:val="20"/>
          <w:szCs w:val="20"/>
        </w:rPr>
        <w:t xml:space="preserve"> on </w:t>
      </w:r>
      <w:r w:rsidR="002364B2">
        <w:rPr>
          <w:rFonts w:ascii="Arial" w:hAnsi="Arial" w:cs="Arial"/>
          <w:sz w:val="20"/>
          <w:szCs w:val="20"/>
        </w:rPr>
        <w:t>frequency</w:t>
      </w:r>
      <w:r w:rsidR="00AA084E">
        <w:rPr>
          <w:rFonts w:ascii="Arial" w:hAnsi="Arial" w:cs="Arial"/>
          <w:sz w:val="20"/>
          <w:szCs w:val="20"/>
        </w:rPr>
        <w:t xml:space="preserve"> requirements for UWB radar equipment </w:t>
      </w:r>
      <w:r w:rsidR="002364B2">
        <w:rPr>
          <w:rFonts w:ascii="Arial" w:hAnsi="Arial" w:cs="Arial"/>
          <w:sz w:val="20"/>
          <w:szCs w:val="20"/>
        </w:rPr>
        <w:t>operating</w:t>
      </w:r>
      <w:r w:rsidR="00AA084E">
        <w:rPr>
          <w:rFonts w:ascii="Arial" w:hAnsi="Arial" w:cs="Arial"/>
          <w:sz w:val="20"/>
          <w:szCs w:val="20"/>
        </w:rPr>
        <w:t xml:space="preserve"> </w:t>
      </w:r>
      <w:r w:rsidR="002364B2">
        <w:rPr>
          <w:rFonts w:ascii="Arial" w:hAnsi="Arial" w:cs="Arial"/>
          <w:sz w:val="20"/>
          <w:szCs w:val="20"/>
        </w:rPr>
        <w:t xml:space="preserve">in the 76 </w:t>
      </w:r>
      <w:proofErr w:type="spellStart"/>
      <w:r w:rsidR="002364B2">
        <w:rPr>
          <w:rFonts w:ascii="Arial" w:hAnsi="Arial" w:cs="Arial"/>
          <w:sz w:val="20"/>
          <w:szCs w:val="20"/>
        </w:rPr>
        <w:t>too</w:t>
      </w:r>
      <w:proofErr w:type="spellEnd"/>
      <w:r w:rsidR="002364B2">
        <w:rPr>
          <w:rFonts w:ascii="Arial" w:hAnsi="Arial" w:cs="Arial"/>
          <w:sz w:val="20"/>
          <w:szCs w:val="20"/>
        </w:rPr>
        <w:t xml:space="preserve"> 77 GHz bands in various applications.</w:t>
      </w:r>
    </w:p>
    <w:p w14:paraId="28C64CC2" w14:textId="06C76EB2" w:rsidR="00945745" w:rsidRPr="005F683E" w:rsidRDefault="00971107" w:rsidP="006D7B7A">
      <w:pPr>
        <w:pStyle w:val="Heading2"/>
      </w:pPr>
      <w:bookmarkStart w:id="45" w:name="_Toc169962091"/>
      <w:r>
        <w:t>6</w:t>
      </w:r>
      <w:r w:rsidR="00840C98">
        <w:t>.</w:t>
      </w:r>
      <w:r w:rsidR="00F0356A">
        <w:t>3</w:t>
      </w:r>
      <w:r w:rsidR="00840C98">
        <w:tab/>
      </w:r>
      <w:r w:rsidR="00945745">
        <w:t>5 GHz R</w:t>
      </w:r>
      <w:r w:rsidR="00840C98">
        <w:t xml:space="preserve">LAN </w:t>
      </w:r>
      <w:r w:rsidR="00945745" w:rsidRPr="005F683E">
        <w:t>Country Determination Capability</w:t>
      </w:r>
      <w:bookmarkEnd w:id="45"/>
    </w:p>
    <w:p w14:paraId="2171CD13" w14:textId="157D6B57" w:rsidR="00945745" w:rsidRDefault="00945745" w:rsidP="001D4D97">
      <w:r w:rsidRPr="008E06B8">
        <w:t xml:space="preserve">ETSI has received a </w:t>
      </w:r>
      <w:r>
        <w:t xml:space="preserve">Liaison Statement from WG FM (FM(21)155Annex15) regarding the completion of work on WAS/RLAN at 5.8 GHz with the adoption </w:t>
      </w:r>
      <w:r>
        <w:rPr>
          <w:rFonts w:cs="Arial"/>
        </w:rPr>
        <w:t>for publication ECC Report 330 on the use of the band 5725-5850 MHz</w:t>
      </w:r>
      <w:r>
        <w:t xml:space="preserve">.  This Report includes recommendations of the use </w:t>
      </w:r>
      <w:r>
        <w:rPr>
          <w:rFonts w:cs="Arial"/>
        </w:rPr>
        <w:t>of a CDC (Country Determination Capability) functionality in four</w:t>
      </w:r>
      <w:r w:rsidRPr="004577B0">
        <w:rPr>
          <w:rFonts w:cs="Arial"/>
        </w:rPr>
        <w:t xml:space="preserve"> sub-bands of WAS/RLAN 5.8 GHz band (5725-5735 MHz, 5735-5795 MHz, 5795-5815 </w:t>
      </w:r>
      <w:proofErr w:type="gramStart"/>
      <w:r w:rsidRPr="004577B0">
        <w:rPr>
          <w:rFonts w:cs="Arial"/>
        </w:rPr>
        <w:t>MHz</w:t>
      </w:r>
      <w:proofErr w:type="gramEnd"/>
      <w:r w:rsidRPr="004577B0">
        <w:rPr>
          <w:rFonts w:cs="Arial"/>
        </w:rPr>
        <w:t xml:space="preserve"> and 5815-5850 MHz)</w:t>
      </w:r>
      <w:r>
        <w:rPr>
          <w:rFonts w:cs="Arial"/>
        </w:rPr>
        <w:t xml:space="preserve">. The availability of these bands is summarised in </w:t>
      </w:r>
      <w:hyperlink r:id="rId100" w:history="1">
        <w:r w:rsidRPr="00F01804">
          <w:rPr>
            <w:rStyle w:val="Hyperlink"/>
            <w:rFonts w:cs="Arial"/>
          </w:rPr>
          <w:t>ECO Report 06</w:t>
        </w:r>
      </w:hyperlink>
      <w:r>
        <w:rPr>
          <w:rFonts w:cs="Arial"/>
        </w:rPr>
        <w:t xml:space="preserve">, </w:t>
      </w:r>
      <w:r w:rsidRPr="00F01804">
        <w:rPr>
          <w:rFonts w:cs="Arial"/>
        </w:rPr>
        <w:t xml:space="preserve">which was published </w:t>
      </w:r>
      <w:r>
        <w:rPr>
          <w:rFonts w:cs="Arial"/>
        </w:rPr>
        <w:t xml:space="preserve">on </w:t>
      </w:r>
      <w:r>
        <w:t xml:space="preserve">9 </w:t>
      </w:r>
      <w:r w:rsidRPr="00F01804">
        <w:t>June 2022</w:t>
      </w:r>
      <w:r>
        <w:t xml:space="preserve">. </w:t>
      </w:r>
      <w:r>
        <w:rPr>
          <w:rFonts w:cs="Arial"/>
        </w:rPr>
        <w:t xml:space="preserve"> BRAN </w:t>
      </w:r>
      <w:r w:rsidR="00440C98">
        <w:rPr>
          <w:rFonts w:cs="Arial"/>
        </w:rPr>
        <w:t xml:space="preserve">has </w:t>
      </w:r>
      <w:r w:rsidR="006C5788">
        <w:rPr>
          <w:rFonts w:cs="Arial"/>
        </w:rPr>
        <w:t xml:space="preserve">included </w:t>
      </w:r>
      <w:r w:rsidR="000E7721">
        <w:rPr>
          <w:rFonts w:cs="Arial"/>
        </w:rPr>
        <w:t xml:space="preserve">these bands </w:t>
      </w:r>
      <w:r w:rsidR="003A1C98">
        <w:rPr>
          <w:rFonts w:cs="Arial"/>
        </w:rPr>
        <w:t>u</w:t>
      </w:r>
      <w:r w:rsidR="000E7721">
        <w:rPr>
          <w:rFonts w:cs="Arial"/>
        </w:rPr>
        <w:t>nder</w:t>
      </w:r>
      <w:r w:rsidR="003A1C98">
        <w:rPr>
          <w:rFonts w:cs="Arial"/>
        </w:rPr>
        <w:t xml:space="preserve"> </w:t>
      </w:r>
      <w:r w:rsidR="000E7721">
        <w:rPr>
          <w:rFonts w:cs="Arial"/>
        </w:rPr>
        <w:t xml:space="preserve">the control of the CDC </w:t>
      </w:r>
      <w:r w:rsidRPr="004577B0">
        <w:rPr>
          <w:rFonts w:cs="Arial"/>
        </w:rPr>
        <w:t xml:space="preserve">in the </w:t>
      </w:r>
      <w:r>
        <w:rPr>
          <w:rFonts w:cs="Arial"/>
        </w:rPr>
        <w:t xml:space="preserve">review of the </w:t>
      </w:r>
      <w:r w:rsidRPr="004577B0">
        <w:rPr>
          <w:rFonts w:cs="Arial"/>
        </w:rPr>
        <w:t xml:space="preserve">harmonised standard </w:t>
      </w:r>
      <w:hyperlink r:id="rId101" w:history="1">
        <w:r w:rsidRPr="00E26E9A">
          <w:rPr>
            <w:rStyle w:val="Hyperlink"/>
            <w:rFonts w:cs="Arial"/>
          </w:rPr>
          <w:t>EN 301 893</w:t>
        </w:r>
      </w:hyperlink>
      <w:r>
        <w:rPr>
          <w:rFonts w:cs="Arial"/>
        </w:rPr>
        <w:t xml:space="preserve"> which is nearing completion (see above). </w:t>
      </w:r>
      <w:r w:rsidR="003A1C98">
        <w:t xml:space="preserve">This permits the </w:t>
      </w:r>
      <w:r w:rsidR="00AE5F6B">
        <w:t xml:space="preserve">devices to be placed on the market throughout the EU/EEA </w:t>
      </w:r>
      <w:r w:rsidR="002D7E9E">
        <w:t>while ensuring that these bands can only be used in countries where they are available.</w:t>
      </w:r>
    </w:p>
    <w:p w14:paraId="00CDF823" w14:textId="77777777" w:rsidR="000E6138" w:rsidRDefault="000E6138" w:rsidP="001D4D97"/>
    <w:p w14:paraId="3E54910E" w14:textId="7C4A212C" w:rsidR="000E6138" w:rsidRPr="0014408C" w:rsidRDefault="00971107" w:rsidP="006A76C0">
      <w:pPr>
        <w:keepNext/>
        <w:rPr>
          <w:b/>
          <w:bCs/>
        </w:rPr>
      </w:pPr>
      <w:r>
        <w:rPr>
          <w:b/>
          <w:bCs/>
        </w:rPr>
        <w:t>6</w:t>
      </w:r>
      <w:r w:rsidR="000E6138" w:rsidRPr="0014408C">
        <w:rPr>
          <w:b/>
          <w:bCs/>
        </w:rPr>
        <w:t>.</w:t>
      </w:r>
      <w:r w:rsidR="00F0356A">
        <w:rPr>
          <w:b/>
          <w:bCs/>
        </w:rPr>
        <w:t>4</w:t>
      </w:r>
      <w:r w:rsidR="001270AE">
        <w:rPr>
          <w:b/>
          <w:bCs/>
        </w:rPr>
        <w:tab/>
      </w:r>
      <w:r w:rsidR="000E6138" w:rsidRPr="00F43D16">
        <w:rPr>
          <w:b/>
          <w:bCs/>
          <w:highlight w:val="yellow"/>
        </w:rPr>
        <w:t>Receiver resili</w:t>
      </w:r>
      <w:r w:rsidR="00AD2406" w:rsidRPr="00F43D16">
        <w:rPr>
          <w:b/>
          <w:bCs/>
          <w:highlight w:val="yellow"/>
        </w:rPr>
        <w:t>en</w:t>
      </w:r>
      <w:r w:rsidR="000E6138" w:rsidRPr="00F43D16">
        <w:rPr>
          <w:b/>
          <w:bCs/>
          <w:highlight w:val="yellow"/>
        </w:rPr>
        <w:t>ce</w:t>
      </w:r>
    </w:p>
    <w:p w14:paraId="068A317F" w14:textId="77777777" w:rsidR="000E6138" w:rsidRDefault="000E6138" w:rsidP="006A76C0">
      <w:pPr>
        <w:keepNext/>
      </w:pPr>
    </w:p>
    <w:p w14:paraId="31B4B6C5" w14:textId="31D2C84E" w:rsidR="00C600C1" w:rsidRDefault="00F0356A" w:rsidP="00C600C1">
      <w:pPr>
        <w:tabs>
          <w:tab w:val="clear" w:pos="1418"/>
          <w:tab w:val="clear" w:pos="4678"/>
          <w:tab w:val="clear" w:pos="5954"/>
          <w:tab w:val="clear" w:pos="7088"/>
        </w:tabs>
        <w:jc w:val="left"/>
        <w:rPr>
          <w:bCs/>
          <w:color w:val="000000" w:themeColor="text1"/>
        </w:rPr>
      </w:pPr>
      <w:r>
        <w:t xml:space="preserve">ETSI </w:t>
      </w:r>
      <w:r w:rsidR="00CC1E69">
        <w:t xml:space="preserve">Members operating via the MoU </w:t>
      </w:r>
      <w:r>
        <w:t xml:space="preserve">had provided significant input to the development of </w:t>
      </w:r>
      <w:hyperlink r:id="rId102" w:history="1">
        <w:r w:rsidR="00C600C1" w:rsidRPr="00AD2406">
          <w:rPr>
            <w:rStyle w:val="Hyperlink"/>
            <w:bCs/>
          </w:rPr>
          <w:t>Recommendation (24)01</w:t>
        </w:r>
      </w:hyperlink>
      <w:r w:rsidR="00C600C1" w:rsidRPr="000F789A">
        <w:rPr>
          <w:bCs/>
          <w:color w:val="000000" w:themeColor="text1"/>
        </w:rPr>
        <w:t xml:space="preserve"> </w:t>
      </w:r>
      <w:r w:rsidR="00C600C1">
        <w:rPr>
          <w:bCs/>
          <w:color w:val="000000" w:themeColor="text1"/>
        </w:rPr>
        <w:t xml:space="preserve">and </w:t>
      </w:r>
      <w:hyperlink r:id="rId103" w:history="1">
        <w:r w:rsidR="00C600C1" w:rsidRPr="00CC1E69">
          <w:rPr>
            <w:rStyle w:val="Hyperlink"/>
            <w:bCs/>
          </w:rPr>
          <w:t>ECC Report 356</w:t>
        </w:r>
      </w:hyperlink>
      <w:r w:rsidR="00C600C1">
        <w:rPr>
          <w:bCs/>
          <w:color w:val="000000" w:themeColor="text1"/>
        </w:rPr>
        <w:t xml:space="preserve"> which have been approved by WGSE</w:t>
      </w:r>
      <w:r w:rsidR="00CC1E69">
        <w:rPr>
          <w:bCs/>
          <w:color w:val="000000" w:themeColor="text1"/>
        </w:rPr>
        <w:t xml:space="preserve"> and published. </w:t>
      </w:r>
    </w:p>
    <w:p w14:paraId="7CD464FA" w14:textId="77777777" w:rsidR="00C600C1" w:rsidRDefault="00C600C1" w:rsidP="00C600C1">
      <w:pPr>
        <w:tabs>
          <w:tab w:val="clear" w:pos="1418"/>
          <w:tab w:val="clear" w:pos="4678"/>
          <w:tab w:val="clear" w:pos="5954"/>
          <w:tab w:val="clear" w:pos="7088"/>
        </w:tabs>
        <w:jc w:val="left"/>
      </w:pPr>
    </w:p>
    <w:p w14:paraId="7E1B1601" w14:textId="4F13AD8A" w:rsidR="00C600C1" w:rsidRDefault="00F77237" w:rsidP="00F77237">
      <w:pPr>
        <w:tabs>
          <w:tab w:val="clear" w:pos="1418"/>
          <w:tab w:val="clear" w:pos="4678"/>
          <w:tab w:val="clear" w:pos="5954"/>
          <w:tab w:val="clear" w:pos="7088"/>
        </w:tabs>
        <w:jc w:val="left"/>
      </w:pPr>
      <w:r w:rsidRPr="009E1D99">
        <w:t>ETSI considers this work to be very valuable</w:t>
      </w:r>
      <w:r w:rsidR="00C600C1">
        <w:t xml:space="preserve"> </w:t>
      </w:r>
      <w:r w:rsidR="00C600C1" w:rsidRPr="00C600C1">
        <w:t xml:space="preserve">as far as it goes, but it does not cover every aspect of receivers and there are other factors which should be </w:t>
      </w:r>
      <w:proofErr w:type="gramStart"/>
      <w:r w:rsidR="00C600C1" w:rsidRPr="00C600C1">
        <w:t>taken into account</w:t>
      </w:r>
      <w:proofErr w:type="gramEnd"/>
      <w:r w:rsidR="00C600C1">
        <w:t xml:space="preserve"> when setting requirements in Harmonised Standards</w:t>
      </w:r>
      <w:r w:rsidR="00C600C1" w:rsidRPr="00C600C1">
        <w:t xml:space="preserve">. Nonetheless, it </w:t>
      </w:r>
      <w:r w:rsidR="00C600C1">
        <w:t xml:space="preserve">represents </w:t>
      </w:r>
      <w:r w:rsidR="00C600C1" w:rsidRPr="00C600C1">
        <w:t xml:space="preserve">is a good starting point </w:t>
      </w:r>
      <w:r w:rsidR="00C600C1">
        <w:t xml:space="preserve">which ETSI Committees will be recommended to take account of when setting requirements in </w:t>
      </w:r>
      <w:r w:rsidR="00C600C1" w:rsidRPr="00C600C1">
        <w:t>Harmonised Standard</w:t>
      </w:r>
      <w:r w:rsidR="00C600C1">
        <w:t>s</w:t>
      </w:r>
      <w:r w:rsidR="00C600C1" w:rsidRPr="00C600C1">
        <w:t>.</w:t>
      </w:r>
    </w:p>
    <w:p w14:paraId="318BFABB" w14:textId="77777777" w:rsidR="00CC1E69" w:rsidRDefault="00CC1E69" w:rsidP="00F77237">
      <w:pPr>
        <w:tabs>
          <w:tab w:val="clear" w:pos="1418"/>
          <w:tab w:val="clear" w:pos="4678"/>
          <w:tab w:val="clear" w:pos="5954"/>
          <w:tab w:val="clear" w:pos="7088"/>
        </w:tabs>
        <w:jc w:val="left"/>
      </w:pPr>
    </w:p>
    <w:p w14:paraId="4B87E1F1" w14:textId="58FC9AAC" w:rsidR="00CC1E69" w:rsidRDefault="00CC1E69" w:rsidP="00F77237">
      <w:pPr>
        <w:tabs>
          <w:tab w:val="clear" w:pos="1418"/>
          <w:tab w:val="clear" w:pos="4678"/>
          <w:tab w:val="clear" w:pos="5954"/>
          <w:tab w:val="clear" w:pos="7088"/>
        </w:tabs>
        <w:jc w:val="left"/>
      </w:pPr>
      <w:r>
        <w:t>As noted in the introduction to the Recommendation, the relevant technical bodies in ETSI and CEPT/ECC can liaise with each other whenever they believe changes to this Recommendation or and ETSI Harmonised Standard, are required.  In accordance with the MoU, conclusions should be mutually acceptable and neither party should feel that its views have been disregarded.</w:t>
      </w:r>
    </w:p>
    <w:p w14:paraId="4A04DF3D" w14:textId="77777777" w:rsidR="00CC1E69" w:rsidRDefault="00CC1E69" w:rsidP="00F77237">
      <w:pPr>
        <w:tabs>
          <w:tab w:val="clear" w:pos="1418"/>
          <w:tab w:val="clear" w:pos="4678"/>
          <w:tab w:val="clear" w:pos="5954"/>
          <w:tab w:val="clear" w:pos="7088"/>
        </w:tabs>
        <w:jc w:val="left"/>
      </w:pPr>
    </w:p>
    <w:p w14:paraId="77BB3BC6" w14:textId="68E4AAFE" w:rsidR="003F0F2A" w:rsidRDefault="69F482FA" w:rsidP="003F0F2A">
      <w:pPr>
        <w:pStyle w:val="Heading2"/>
      </w:pPr>
      <w:bookmarkStart w:id="46" w:name="_Toc169962092"/>
      <w:r>
        <w:t>6.5</w:t>
      </w:r>
      <w:r w:rsidR="003F0F2A">
        <w:tab/>
      </w:r>
      <w:r w:rsidRPr="00F43D16">
        <w:rPr>
          <w:highlight w:val="yellow"/>
        </w:rPr>
        <w:t>Non-Terrestrial Networks (NTN)</w:t>
      </w:r>
      <w:bookmarkEnd w:id="46"/>
    </w:p>
    <w:p w14:paraId="7EE5F7AE" w14:textId="77777777" w:rsidR="003F0F2A" w:rsidRDefault="69F482FA" w:rsidP="0167E911">
      <w:pPr>
        <w:pStyle w:val="PlainText"/>
        <w:rPr>
          <w:rFonts w:ascii="Arial" w:hAnsi="Arial" w:cs="Arial"/>
          <w:sz w:val="20"/>
          <w:szCs w:val="20"/>
        </w:rPr>
      </w:pPr>
      <w:r w:rsidRPr="0167E911">
        <w:rPr>
          <w:rFonts w:ascii="Arial" w:hAnsi="Arial" w:cs="Arial"/>
          <w:sz w:val="20"/>
          <w:szCs w:val="20"/>
        </w:rPr>
        <w:t>TC SES in collaboration with TC MSG are in the process of starting work on two harmonized ENs (operating in 3GPP defined NTN bands below 7.125 GHz) covering:</w:t>
      </w:r>
    </w:p>
    <w:p w14:paraId="4864023B" w14:textId="39643625" w:rsidR="003F0F2A" w:rsidRDefault="69F482FA" w:rsidP="0167E911">
      <w:pPr>
        <w:pStyle w:val="PlainText"/>
        <w:numPr>
          <w:ilvl w:val="0"/>
          <w:numId w:val="45"/>
        </w:numPr>
        <w:rPr>
          <w:rFonts w:ascii="Arial" w:hAnsi="Arial" w:cs="Arial"/>
          <w:sz w:val="20"/>
          <w:szCs w:val="20"/>
        </w:rPr>
      </w:pPr>
      <w:r w:rsidRPr="0167E911">
        <w:rPr>
          <w:rFonts w:ascii="Arial" w:hAnsi="Arial" w:cs="Arial"/>
          <w:sz w:val="20"/>
          <w:szCs w:val="20"/>
        </w:rPr>
        <w:t>IoT-NTN enabling features that are relevant for IoT UE, based on 3GPP Release 18</w:t>
      </w:r>
    </w:p>
    <w:p w14:paraId="7786F6AF" w14:textId="40ECFE32" w:rsidR="003F0F2A" w:rsidRDefault="69F482FA" w:rsidP="0167E911">
      <w:pPr>
        <w:pStyle w:val="PlainText"/>
        <w:numPr>
          <w:ilvl w:val="0"/>
          <w:numId w:val="45"/>
        </w:numPr>
        <w:rPr>
          <w:rFonts w:ascii="Arial" w:hAnsi="Arial" w:cs="Arial"/>
          <w:sz w:val="20"/>
          <w:szCs w:val="20"/>
        </w:rPr>
      </w:pPr>
      <w:r w:rsidRPr="0167E911">
        <w:rPr>
          <w:rFonts w:ascii="Arial" w:hAnsi="Arial" w:cs="Arial"/>
          <w:sz w:val="20"/>
          <w:szCs w:val="20"/>
        </w:rPr>
        <w:t>NR-NTN enabling features that are relevant for NR UE, based on 3GPP Release 17.</w:t>
      </w:r>
    </w:p>
    <w:p w14:paraId="156A1F9C" w14:textId="77777777" w:rsidR="003F0F2A" w:rsidRDefault="003F0F2A" w:rsidP="0167E911">
      <w:pPr>
        <w:pStyle w:val="PlainText"/>
        <w:rPr>
          <w:rFonts w:ascii="Arial" w:hAnsi="Arial" w:cs="Arial"/>
          <w:sz w:val="20"/>
          <w:szCs w:val="20"/>
        </w:rPr>
      </w:pPr>
    </w:p>
    <w:p w14:paraId="098222E9" w14:textId="19C34E74" w:rsidR="003F0F2A" w:rsidRDefault="69F482FA" w:rsidP="0167E911">
      <w:pPr>
        <w:pStyle w:val="PlainText"/>
        <w:rPr>
          <w:rStyle w:val="ui-provider"/>
        </w:rPr>
      </w:pPr>
      <w:r w:rsidRPr="0167E911">
        <w:rPr>
          <w:rFonts w:ascii="Arial" w:hAnsi="Arial" w:cs="Arial"/>
          <w:sz w:val="20"/>
          <w:szCs w:val="20"/>
        </w:rPr>
        <w:t xml:space="preserve">The ENs will be based on TS 136 102 (essential requirements)/TS 136 521-4 (conformance testing) and TS 138 101-5 (essential requirements)/TS 138 521-5 (conformance testing) respectively. </w:t>
      </w:r>
      <w:r w:rsidRPr="0167E911">
        <w:rPr>
          <w:rStyle w:val="ui-provider"/>
        </w:rPr>
        <w:t>3GPP specifications are based on relevant ECC Decisions and ETSI ENs developed in TC SES.</w:t>
      </w:r>
      <w:r>
        <w:t xml:space="preserve"> </w:t>
      </w:r>
    </w:p>
    <w:p w14:paraId="0BC4B1CB" w14:textId="77777777" w:rsidR="00FB49B7" w:rsidRPr="001D272C" w:rsidRDefault="00FB49B7" w:rsidP="00FB49B7">
      <w:pPr>
        <w:pStyle w:val="PlainText"/>
        <w:rPr>
          <w:rFonts w:ascii="Arial" w:hAnsi="Arial" w:cs="Arial"/>
          <w:sz w:val="20"/>
          <w:szCs w:val="20"/>
        </w:rPr>
      </w:pPr>
    </w:p>
    <w:p w14:paraId="14FFDB70" w14:textId="214E1A27" w:rsidR="001B77F7" w:rsidRDefault="001B77F7" w:rsidP="00812478">
      <w:pPr>
        <w:pStyle w:val="Heading1"/>
        <w:numPr>
          <w:ilvl w:val="0"/>
          <w:numId w:val="25"/>
        </w:numPr>
      </w:pPr>
      <w:bookmarkStart w:id="47" w:name="_Toc169962093"/>
      <w:r>
        <w:lastRenderedPageBreak/>
        <w:t>Other EU policy areas</w:t>
      </w:r>
      <w:bookmarkEnd w:id="47"/>
    </w:p>
    <w:p w14:paraId="18FEB420" w14:textId="2FFD7CB2" w:rsidR="004F0485" w:rsidRDefault="00971107" w:rsidP="00386041">
      <w:pPr>
        <w:pStyle w:val="Heading2"/>
      </w:pPr>
      <w:bookmarkStart w:id="48" w:name="_Toc169962094"/>
      <w:r>
        <w:t>7</w:t>
      </w:r>
      <w:r w:rsidR="001B77F7">
        <w:t xml:space="preserve">.1 </w:t>
      </w:r>
      <w:r w:rsidR="00386041">
        <w:t>Sustainability</w:t>
      </w:r>
      <w:bookmarkEnd w:id="48"/>
    </w:p>
    <w:p w14:paraId="5560C8FF" w14:textId="485F5B36" w:rsidR="00AB0D4E" w:rsidRPr="004D391D" w:rsidRDefault="00B7559E" w:rsidP="00AB0D4E">
      <w:pPr>
        <w:pStyle w:val="xmsonormal"/>
        <w:rPr>
          <w:rFonts w:ascii="Arial" w:hAnsi="Arial" w:cs="Arial"/>
          <w:sz w:val="20"/>
          <w:szCs w:val="20"/>
        </w:rPr>
      </w:pPr>
      <w:r w:rsidRPr="004D391D">
        <w:rPr>
          <w:rFonts w:ascii="Arial" w:hAnsi="Arial" w:cs="Arial"/>
          <w:sz w:val="20"/>
          <w:szCs w:val="20"/>
        </w:rPr>
        <w:t xml:space="preserve">The ETSI </w:t>
      </w:r>
      <w:r w:rsidR="002F5F1F" w:rsidRPr="004D391D">
        <w:rPr>
          <w:rFonts w:ascii="Arial" w:hAnsi="Arial" w:cs="Arial"/>
          <w:sz w:val="20"/>
          <w:szCs w:val="20"/>
        </w:rPr>
        <w:t>S</w:t>
      </w:r>
      <w:r w:rsidRPr="004D391D">
        <w:rPr>
          <w:rFonts w:ascii="Arial" w:hAnsi="Arial" w:cs="Arial"/>
          <w:sz w:val="20"/>
          <w:szCs w:val="20"/>
        </w:rPr>
        <w:t xml:space="preserve">ummit on </w:t>
      </w:r>
      <w:r w:rsidR="000C4457" w:rsidRPr="004D391D">
        <w:rPr>
          <w:rFonts w:ascii="Arial" w:hAnsi="Arial" w:cs="Arial"/>
          <w:sz w:val="20"/>
          <w:szCs w:val="20"/>
        </w:rPr>
        <w:t>S</w:t>
      </w:r>
      <w:r w:rsidRPr="004D391D">
        <w:rPr>
          <w:rFonts w:ascii="Arial" w:hAnsi="Arial" w:cs="Arial"/>
          <w:sz w:val="20"/>
          <w:szCs w:val="20"/>
        </w:rPr>
        <w:t xml:space="preserve">ustainability </w:t>
      </w:r>
      <w:r w:rsidR="003026AA">
        <w:rPr>
          <w:rFonts w:ascii="Arial" w:hAnsi="Arial" w:cs="Arial"/>
          <w:sz w:val="20"/>
          <w:szCs w:val="20"/>
        </w:rPr>
        <w:t xml:space="preserve">took </w:t>
      </w:r>
      <w:r w:rsidR="00AB0D4E" w:rsidRPr="004D391D">
        <w:rPr>
          <w:rFonts w:ascii="Arial" w:hAnsi="Arial" w:cs="Arial"/>
          <w:sz w:val="20"/>
          <w:szCs w:val="20"/>
        </w:rPr>
        <w:t xml:space="preserve">place in </w:t>
      </w:r>
      <w:r w:rsidR="00AB0D4E" w:rsidRPr="00B93783">
        <w:rPr>
          <w:rFonts w:ascii="Arial" w:hAnsi="Arial" w:cs="Arial"/>
          <w:sz w:val="20"/>
          <w:szCs w:val="20"/>
        </w:rPr>
        <w:t>ETSI HQ in Sophia Antipolis (FR) on 30 March 2023</w:t>
      </w:r>
      <w:r w:rsidR="00B93783">
        <w:rPr>
          <w:rFonts w:ascii="Arial" w:hAnsi="Arial" w:cs="Arial"/>
          <w:sz w:val="20"/>
          <w:szCs w:val="20"/>
        </w:rPr>
        <w:t xml:space="preserve"> </w:t>
      </w:r>
      <w:r w:rsidR="00AB0D4E" w:rsidRPr="004D391D">
        <w:rPr>
          <w:rFonts w:ascii="Arial" w:hAnsi="Arial" w:cs="Arial"/>
          <w:sz w:val="20"/>
          <w:szCs w:val="20"/>
        </w:rPr>
        <w:t>look</w:t>
      </w:r>
      <w:r w:rsidR="00B93783">
        <w:rPr>
          <w:rFonts w:ascii="Arial" w:hAnsi="Arial" w:cs="Arial"/>
          <w:sz w:val="20"/>
          <w:szCs w:val="20"/>
        </w:rPr>
        <w:t>ing</w:t>
      </w:r>
      <w:r w:rsidR="00AB0D4E" w:rsidRPr="004D391D">
        <w:rPr>
          <w:rFonts w:ascii="Arial" w:hAnsi="Arial" w:cs="Arial"/>
          <w:sz w:val="20"/>
          <w:szCs w:val="20"/>
        </w:rPr>
        <w:t xml:space="preserve"> at the key role of ICT in supporting </w:t>
      </w:r>
      <w:proofErr w:type="gramStart"/>
      <w:r w:rsidR="00AB0D4E" w:rsidRPr="004D391D">
        <w:rPr>
          <w:rFonts w:ascii="Arial" w:hAnsi="Arial" w:cs="Arial"/>
          <w:sz w:val="20"/>
          <w:szCs w:val="20"/>
        </w:rPr>
        <w:t>Green</w:t>
      </w:r>
      <w:proofErr w:type="gramEnd"/>
      <w:r w:rsidR="00AB0D4E" w:rsidRPr="004D391D">
        <w:rPr>
          <w:rFonts w:ascii="Arial" w:hAnsi="Arial" w:cs="Arial"/>
          <w:sz w:val="20"/>
          <w:szCs w:val="20"/>
        </w:rPr>
        <w:t xml:space="preserve"> initiatives with a specific focus on the status of the ongoing and future work in related technology standardization. </w:t>
      </w:r>
    </w:p>
    <w:p w14:paraId="7D0BCE47" w14:textId="6811DC5A" w:rsidR="00AB0D4E" w:rsidRDefault="00AB0D4E" w:rsidP="00AB0D4E">
      <w:pPr>
        <w:pStyle w:val="xmsonormal"/>
        <w:rPr>
          <w:rFonts w:ascii="Arial" w:hAnsi="Arial" w:cs="Arial"/>
          <w:sz w:val="20"/>
          <w:szCs w:val="20"/>
        </w:rPr>
      </w:pPr>
      <w:r w:rsidRPr="004D391D">
        <w:rPr>
          <w:rFonts w:ascii="Arial" w:hAnsi="Arial" w:cs="Arial"/>
          <w:sz w:val="20"/>
          <w:szCs w:val="20"/>
        </w:rPr>
        <w:t>The presentations, debates and open discussions touch</w:t>
      </w:r>
      <w:r w:rsidR="00B93783">
        <w:rPr>
          <w:rFonts w:ascii="Arial" w:hAnsi="Arial" w:cs="Arial"/>
          <w:sz w:val="20"/>
          <w:szCs w:val="20"/>
        </w:rPr>
        <w:t>ed</w:t>
      </w:r>
      <w:r w:rsidRPr="004D391D">
        <w:rPr>
          <w:rFonts w:ascii="Arial" w:hAnsi="Arial" w:cs="Arial"/>
          <w:sz w:val="20"/>
          <w:szCs w:val="20"/>
        </w:rPr>
        <w:t xml:space="preserve"> upon the current technologies that enable energy efficiency, CO2 reduction, circular economies, eco-design, </w:t>
      </w:r>
      <w:proofErr w:type="gramStart"/>
      <w:r w:rsidRPr="004D391D">
        <w:rPr>
          <w:rFonts w:ascii="Arial" w:hAnsi="Arial" w:cs="Arial"/>
          <w:sz w:val="20"/>
          <w:szCs w:val="20"/>
        </w:rPr>
        <w:t>and also</w:t>
      </w:r>
      <w:proofErr w:type="gramEnd"/>
      <w:r w:rsidRPr="004D391D">
        <w:rPr>
          <w:rFonts w:ascii="Arial" w:hAnsi="Arial" w:cs="Arial"/>
          <w:sz w:val="20"/>
          <w:szCs w:val="20"/>
        </w:rPr>
        <w:t xml:space="preserve"> look to the future requirements. </w:t>
      </w:r>
    </w:p>
    <w:p w14:paraId="6AAB1C9B" w14:textId="77777777" w:rsidR="00CB6D6B" w:rsidRDefault="00CB6D6B" w:rsidP="00AB0D4E">
      <w:pPr>
        <w:pStyle w:val="xmsonormal"/>
        <w:rPr>
          <w:rFonts w:ascii="Arial" w:hAnsi="Arial" w:cs="Arial"/>
          <w:sz w:val="20"/>
          <w:szCs w:val="20"/>
        </w:rPr>
      </w:pPr>
    </w:p>
    <w:p w14:paraId="4CB46640" w14:textId="22A6EBCC" w:rsidR="00CB6D6B" w:rsidRPr="004D391D" w:rsidRDefault="004445A3" w:rsidP="00AB0D4E">
      <w:pPr>
        <w:pStyle w:val="xmsonormal"/>
        <w:rPr>
          <w:rFonts w:ascii="Arial" w:hAnsi="Arial" w:cs="Arial"/>
          <w:sz w:val="20"/>
          <w:szCs w:val="20"/>
        </w:rPr>
      </w:pPr>
      <w:r>
        <w:rPr>
          <w:rFonts w:ascii="Arial" w:hAnsi="Arial" w:cs="Arial"/>
          <w:sz w:val="20"/>
          <w:szCs w:val="20"/>
        </w:rPr>
        <w:t xml:space="preserve">Further information, including presentations, are available from: </w:t>
      </w:r>
      <w:r w:rsidRPr="004445A3">
        <w:rPr>
          <w:rFonts w:ascii="Arial" w:hAnsi="Arial" w:cs="Arial"/>
          <w:sz w:val="20"/>
          <w:szCs w:val="20"/>
        </w:rPr>
        <w:t>https://www.etsi.org/events/past-events/2169-etsi-summit-on-sustainability#pane-1/</w:t>
      </w:r>
      <w:r w:rsidR="00BB0859">
        <w:rPr>
          <w:rFonts w:ascii="Arial" w:hAnsi="Arial" w:cs="Arial"/>
          <w:sz w:val="20"/>
          <w:szCs w:val="20"/>
        </w:rPr>
        <w:t xml:space="preserve">  </w:t>
      </w:r>
    </w:p>
    <w:p w14:paraId="7E7AE900" w14:textId="77777777" w:rsidR="000C4457" w:rsidRPr="00386041" w:rsidRDefault="000C4457" w:rsidP="00386041"/>
    <w:p w14:paraId="1DDC7D30" w14:textId="282CF294" w:rsidR="00386041" w:rsidRPr="004F0485" w:rsidRDefault="00130626" w:rsidP="00386041">
      <w:pPr>
        <w:pStyle w:val="Heading2"/>
      </w:pPr>
      <w:bookmarkStart w:id="49" w:name="_Toc169962095"/>
      <w:r>
        <w:t>7</w:t>
      </w:r>
      <w:r w:rsidR="00386041">
        <w:t xml:space="preserve">.2 </w:t>
      </w:r>
      <w:proofErr w:type="spellStart"/>
      <w:r w:rsidR="00386041">
        <w:t>eCall</w:t>
      </w:r>
      <w:bookmarkEnd w:id="49"/>
      <w:proofErr w:type="spellEnd"/>
    </w:p>
    <w:p w14:paraId="4649109B" w14:textId="5EAC94FC" w:rsidR="00733E72" w:rsidRDefault="00A81753" w:rsidP="00E17897">
      <w:r>
        <w:t xml:space="preserve">Following an input from NL in EG-RE </w:t>
      </w:r>
      <w:r w:rsidR="00770398">
        <w:t>which raise</w:t>
      </w:r>
      <w:r w:rsidR="00A16915">
        <w:t>d</w:t>
      </w:r>
      <w:r w:rsidR="00770398">
        <w:t xml:space="preserve"> questions on the continuing </w:t>
      </w:r>
      <w:r w:rsidR="00A43BDE">
        <w:t xml:space="preserve">operation of </w:t>
      </w:r>
      <w:r w:rsidR="00A16915">
        <w:t xml:space="preserve">emergency calls, in particular </w:t>
      </w:r>
      <w:r w:rsidR="00A43BDE">
        <w:t xml:space="preserve">the </w:t>
      </w:r>
      <w:proofErr w:type="spellStart"/>
      <w:r w:rsidR="00A43BDE">
        <w:t>eCall</w:t>
      </w:r>
      <w:proofErr w:type="spellEnd"/>
      <w:r w:rsidR="00A43BDE">
        <w:t xml:space="preserve"> service</w:t>
      </w:r>
      <w:r w:rsidR="00A16915">
        <w:t>,</w:t>
      </w:r>
      <w:r w:rsidR="00A43BDE">
        <w:t xml:space="preserve"> when </w:t>
      </w:r>
      <w:r w:rsidR="00A16915">
        <w:t xml:space="preserve">2G networks are </w:t>
      </w:r>
      <w:r w:rsidR="00F856DB">
        <w:t>switched off as operators migrate to LTE and 3GPP NR</w:t>
      </w:r>
      <w:r w:rsidR="000326FD">
        <w:t xml:space="preserve">, </w:t>
      </w:r>
      <w:r w:rsidR="00733E72">
        <w:t xml:space="preserve">ETSI made a presentation at the RSPG workshop on </w:t>
      </w:r>
      <w:r w:rsidR="00E17897">
        <w:t>“Mobile technology evolution and 6G</w:t>
      </w:r>
      <w:r w:rsidR="00115C84">
        <w:t xml:space="preserve"> </w:t>
      </w:r>
      <w:r w:rsidR="00E17897">
        <w:t xml:space="preserve">development” which took place </w:t>
      </w:r>
      <w:r w:rsidR="00A72544">
        <w:t xml:space="preserve">on </w:t>
      </w:r>
      <w:r w:rsidR="00150F9B" w:rsidRPr="00150F9B">
        <w:t>20 and 21 September 2022</w:t>
      </w:r>
      <w:r w:rsidR="00150F9B">
        <w:t>.</w:t>
      </w:r>
    </w:p>
    <w:p w14:paraId="56F5394E" w14:textId="18A439DC" w:rsidR="00150F9B" w:rsidRDefault="00150F9B" w:rsidP="00E17897"/>
    <w:p w14:paraId="41284EF7" w14:textId="0C52F201" w:rsidR="00F608A9" w:rsidRDefault="00C128BC" w:rsidP="00F36528">
      <w:r>
        <w:t>T</w:t>
      </w:r>
      <w:r w:rsidR="002D3106">
        <w:t xml:space="preserve">he </w:t>
      </w:r>
      <w:r w:rsidR="00FF492B" w:rsidRPr="00FF492B">
        <w:t xml:space="preserve">2nd Next Generation </w:t>
      </w:r>
      <w:proofErr w:type="spellStart"/>
      <w:r w:rsidR="00FF492B" w:rsidRPr="00FF492B">
        <w:t>eCall</w:t>
      </w:r>
      <w:proofErr w:type="spellEnd"/>
      <w:r w:rsidR="00FF492B" w:rsidRPr="00FF492B">
        <w:t xml:space="preserve"> </w:t>
      </w:r>
      <w:proofErr w:type="spellStart"/>
      <w:r w:rsidR="00FF492B" w:rsidRPr="00FF492B">
        <w:t>Plugtests</w:t>
      </w:r>
      <w:proofErr w:type="spellEnd"/>
      <w:r w:rsidR="00FF492B" w:rsidRPr="00FF492B">
        <w:t xml:space="preserve"> event, which </w:t>
      </w:r>
      <w:r w:rsidR="00875EBD">
        <w:t xml:space="preserve">took </w:t>
      </w:r>
      <w:r w:rsidR="00FF492B" w:rsidRPr="00FF492B">
        <w:t>place from 14 to 18 November 2022 in Kranj, Sloveni</w:t>
      </w:r>
      <w:r w:rsidR="00150F9B">
        <w:t>a</w:t>
      </w:r>
      <w:r w:rsidR="003745CB">
        <w:t xml:space="preserve"> in co-operation with the European Emergency Number</w:t>
      </w:r>
      <w:r w:rsidR="0084401F">
        <w:t xml:space="preserve"> Association (EENA)</w:t>
      </w:r>
      <w:r w:rsidR="005361C1" w:rsidRPr="004B53D3">
        <w:t xml:space="preserve">, see </w:t>
      </w:r>
      <w:hyperlink r:id="rId104" w:history="1">
        <w:r w:rsidR="00F7493D" w:rsidRPr="00816AF4">
          <w:rPr>
            <w:rStyle w:val="Hyperlink"/>
          </w:rPr>
          <w:t>https://www.etsi.org/events/past-events/2115-ng-ecall-plugtests-2</w:t>
        </w:r>
      </w:hyperlink>
      <w:r>
        <w:t>, identified</w:t>
      </w:r>
      <w:r w:rsidR="00F7493D">
        <w:t xml:space="preserve"> </w:t>
      </w:r>
      <w:r w:rsidR="00F36528">
        <w:t xml:space="preserve">the proposal to better determine necessary requirements for the IMS / </w:t>
      </w:r>
      <w:proofErr w:type="spellStart"/>
      <w:r w:rsidR="00F36528">
        <w:t>ECInet</w:t>
      </w:r>
      <w:proofErr w:type="spellEnd"/>
      <w:r w:rsidR="00F36528">
        <w:t xml:space="preserve"> / PBX / etc. to carry out the NG </w:t>
      </w:r>
      <w:proofErr w:type="spellStart"/>
      <w:r w:rsidR="00F36528">
        <w:t>eCall</w:t>
      </w:r>
      <w:proofErr w:type="spellEnd"/>
      <w:r w:rsidR="00F36528">
        <w:t xml:space="preserve"> or, more general, the emergency call over LTE.</w:t>
      </w:r>
      <w:r w:rsidR="005E7567">
        <w:t xml:space="preserve"> </w:t>
      </w:r>
      <w:r w:rsidR="00F36528">
        <w:t xml:space="preserve">The </w:t>
      </w:r>
      <w:r w:rsidR="004E1C06">
        <w:t>recent</w:t>
      </w:r>
      <w:r w:rsidR="00F36528">
        <w:t xml:space="preserve"> NG112 </w:t>
      </w:r>
      <w:proofErr w:type="spellStart"/>
      <w:r w:rsidR="00D845CA">
        <w:t>P</w:t>
      </w:r>
      <w:r w:rsidR="00F36528">
        <w:t>lugtests</w:t>
      </w:r>
      <w:proofErr w:type="spellEnd"/>
      <w:r w:rsidR="00F36528" w:rsidRPr="00D845CA">
        <w:t xml:space="preserve"> </w:t>
      </w:r>
      <w:r w:rsidR="00923E54">
        <w:t xml:space="preserve">event </w:t>
      </w:r>
      <w:r w:rsidR="00D845CA" w:rsidRPr="00923E54">
        <w:t>(</w:t>
      </w:r>
      <w:r w:rsidR="00923E54" w:rsidRPr="00923E54">
        <w:t>23 January to 3 February 2023</w:t>
      </w:r>
      <w:r w:rsidR="00D845CA" w:rsidRPr="00923E54">
        <w:t>:</w:t>
      </w:r>
      <w:r w:rsidR="003C3ECB" w:rsidRPr="003C3ECB">
        <w:t xml:space="preserve"> </w:t>
      </w:r>
      <w:r w:rsidR="00F608A9">
        <w:t>f</w:t>
      </w:r>
      <w:r w:rsidR="003C3ECB">
        <w:t>ocussed on this issue, emulating multiple ECI networks and test various roaming scenarios.</w:t>
      </w:r>
      <w:r w:rsidR="005863B7">
        <w:t xml:space="preserve">  It </w:t>
      </w:r>
      <w:r w:rsidR="005863B7" w:rsidRPr="005863B7">
        <w:t>consist</w:t>
      </w:r>
      <w:r w:rsidR="00AA5A77">
        <w:t>ed</w:t>
      </w:r>
      <w:r w:rsidR="005863B7" w:rsidRPr="005863B7">
        <w:t xml:space="preserve"> of remote lab testing based on the use cases developed by ETSI and </w:t>
      </w:r>
      <w:proofErr w:type="gramStart"/>
      <w:r w:rsidR="005863B7" w:rsidRPr="005863B7">
        <w:t>EEN</w:t>
      </w:r>
      <w:r w:rsidR="005863B7">
        <w:t>A, and</w:t>
      </w:r>
      <w:proofErr w:type="gramEnd"/>
      <w:r w:rsidR="005863B7">
        <w:t xml:space="preserve"> provided </w:t>
      </w:r>
      <w:r w:rsidR="005863B7" w:rsidRPr="005863B7">
        <w:t>a unique chance for vendors of emergency communication equipment to test their product against different implementations and scenarios</w:t>
      </w:r>
      <w:r w:rsidR="005863B7">
        <w:t>.</w:t>
      </w:r>
    </w:p>
    <w:p w14:paraId="4FB5DD71" w14:textId="77777777" w:rsidR="004E28FD" w:rsidRDefault="004E28FD" w:rsidP="00F36528"/>
    <w:p w14:paraId="6336121E" w14:textId="50BACB0D" w:rsidR="00AA5A77" w:rsidRDefault="00D042FF" w:rsidP="00F36528">
      <w:r w:rsidRPr="00D042FF">
        <w:t>Th</w:t>
      </w:r>
      <w:r>
        <w:t>e event was</w:t>
      </w:r>
      <w:r w:rsidRPr="00D042FF">
        <w:t xml:space="preserve"> supported by the European Commission and EFTA.</w:t>
      </w:r>
      <w:r>
        <w:t xml:space="preserve"> </w:t>
      </w:r>
      <w:r w:rsidR="0014653F" w:rsidRPr="0014653F">
        <w:t>The presentations made during th</w:t>
      </w:r>
      <w:r w:rsidR="0014653F">
        <w:t>e</w:t>
      </w:r>
      <w:r w:rsidR="0014653F" w:rsidRPr="0014653F">
        <w:t xml:space="preserve"> Workshop are available upon request to </w:t>
      </w:r>
      <w:hyperlink r:id="rId105" w:history="1">
        <w:r w:rsidR="0014653F" w:rsidRPr="00BD0274">
          <w:rPr>
            <w:rStyle w:val="Hyperlink"/>
          </w:rPr>
          <w:t>Plugtests@etsi.org</w:t>
        </w:r>
      </w:hyperlink>
      <w:r w:rsidR="0014653F">
        <w:t xml:space="preserve">. </w:t>
      </w:r>
    </w:p>
    <w:p w14:paraId="7730FC14" w14:textId="77777777" w:rsidR="00F36528" w:rsidRDefault="00F36528" w:rsidP="00F36528"/>
    <w:p w14:paraId="0D071A6D" w14:textId="60FCA8DD" w:rsidR="008F3F63" w:rsidRDefault="00F36528" w:rsidP="001B77F7">
      <w:r>
        <w:t xml:space="preserve">One of the </w:t>
      </w:r>
      <w:proofErr w:type="gramStart"/>
      <w:r>
        <w:t>task</w:t>
      </w:r>
      <w:proofErr w:type="gramEnd"/>
      <w:r>
        <w:t xml:space="preserve"> of the </w:t>
      </w:r>
      <w:r w:rsidR="00404F8D">
        <w:t xml:space="preserve">Testing Task Force </w:t>
      </w:r>
      <w:r>
        <w:t xml:space="preserve">TTF T010 “Network Interoperability Test Description for emergency services over VoLTE” </w:t>
      </w:r>
      <w:r w:rsidR="005A62C9">
        <w:t xml:space="preserve">(see </w:t>
      </w:r>
      <w:hyperlink r:id="rId106" w:anchor="/xTF/T010" w:history="1">
        <w:r w:rsidR="00524C8C" w:rsidRPr="00BD0274">
          <w:rPr>
            <w:rStyle w:val="Hyperlink"/>
          </w:rPr>
          <w:t>https://portal.etsi.org/XTFs/#/xTF/T010</w:t>
        </w:r>
      </w:hyperlink>
      <w:r w:rsidR="00524C8C">
        <w:t xml:space="preserve">) </w:t>
      </w:r>
      <w:r w:rsidR="00435F3C">
        <w:t xml:space="preserve"> </w:t>
      </w:r>
      <w:r w:rsidR="00435F3C">
        <w:br/>
      </w:r>
      <w:r>
        <w:t xml:space="preserve">is </w:t>
      </w:r>
      <w:r w:rsidR="001D0998">
        <w:t xml:space="preserve">to </w:t>
      </w:r>
      <w:r>
        <w:t>focus on the issue as well.</w:t>
      </w:r>
      <w:r w:rsidR="00F34C2B">
        <w:t xml:space="preserve">  The Chair of ETSI TC EMTEL (</w:t>
      </w:r>
      <w:r w:rsidR="00404F8D">
        <w:t>who is also the Technical Director of EENA) participate</w:t>
      </w:r>
      <w:r w:rsidR="00AD5D5C">
        <w:t>d</w:t>
      </w:r>
      <w:r w:rsidR="00404F8D">
        <w:t xml:space="preserve"> on the Steering Committee of this TTF</w:t>
      </w:r>
      <w:r w:rsidR="006677B0">
        <w:t>.</w:t>
      </w:r>
      <w:r w:rsidR="009D36C8">
        <w:t xml:space="preserve"> The European Commission, in their role as Counsellor, </w:t>
      </w:r>
      <w:r w:rsidR="000B1FDA">
        <w:t>was also</w:t>
      </w:r>
      <w:r w:rsidR="009D36C8">
        <w:t xml:space="preserve"> invited to participate in the Steering Committee to </w:t>
      </w:r>
      <w:r w:rsidR="00196BA2">
        <w:t>ensure co-ordination with its own investigations.</w:t>
      </w:r>
    </w:p>
    <w:p w14:paraId="677CCF40" w14:textId="3A27C249" w:rsidR="00A77C75" w:rsidRDefault="00A77C75" w:rsidP="001B77F7"/>
    <w:p w14:paraId="225543E9" w14:textId="532D020F" w:rsidR="00A77C75" w:rsidRDefault="0088744A" w:rsidP="001B77F7">
      <w:r>
        <w:t xml:space="preserve">TTF T010 </w:t>
      </w:r>
      <w:r w:rsidR="008F4B97">
        <w:t xml:space="preserve">deliverables </w:t>
      </w:r>
      <w:r>
        <w:t>have been published</w:t>
      </w:r>
      <w:r w:rsidR="008F4B97">
        <w:t xml:space="preserve">. </w:t>
      </w:r>
      <w:r>
        <w:t xml:space="preserve">However, </w:t>
      </w:r>
      <w:r w:rsidR="00A77C75" w:rsidRPr="0069755A">
        <w:t>TC EMTEL will keep the topic on its plenaries</w:t>
      </w:r>
      <w:r w:rsidR="009E1F8E">
        <w:t>’</w:t>
      </w:r>
      <w:r w:rsidR="00A77C75" w:rsidRPr="0069755A">
        <w:t xml:space="preserve"> agenda.</w:t>
      </w:r>
      <w:r w:rsidR="00BC4A1F">
        <w:t xml:space="preserve"> </w:t>
      </w:r>
      <w:r w:rsidR="008832DE">
        <w:t>Inte</w:t>
      </w:r>
      <w:r w:rsidR="004F58D0">
        <w:t xml:space="preserve">rested Members are invited to participate. </w:t>
      </w:r>
    </w:p>
    <w:p w14:paraId="11668BCC" w14:textId="77777777" w:rsidR="00A306B5" w:rsidRDefault="00A306B5" w:rsidP="001B77F7"/>
    <w:p w14:paraId="777B1456" w14:textId="10F3B384" w:rsidR="00A306B5" w:rsidRDefault="008E184F" w:rsidP="001B77F7">
      <w:r>
        <w:t xml:space="preserve">At EG-RE meeting 16 </w:t>
      </w:r>
      <w:r w:rsidR="00FB1CDA">
        <w:t xml:space="preserve">(December 2022) </w:t>
      </w:r>
      <w:r w:rsidR="00EA650B">
        <w:t xml:space="preserve">ETSI had requested </w:t>
      </w:r>
      <w:r w:rsidR="00270BB6">
        <w:t>technical evidence to support the concern</w:t>
      </w:r>
      <w:r w:rsidR="00520E7B">
        <w:t xml:space="preserve">s </w:t>
      </w:r>
      <w:r w:rsidR="00FB1CDA">
        <w:t xml:space="preserve">expressed </w:t>
      </w:r>
      <w:r w:rsidR="00520E7B">
        <w:t xml:space="preserve">about lack of </w:t>
      </w:r>
      <w:r w:rsidR="00FB1CDA">
        <w:t xml:space="preserve">interoperability of </w:t>
      </w:r>
      <w:r w:rsidR="00775ADA">
        <w:t xml:space="preserve">VoLTE for emergency calls.  While waiting for this to be provided, </w:t>
      </w:r>
      <w:r w:rsidR="000C7EE7">
        <w:t xml:space="preserve">ETSI has carried out a detailed </w:t>
      </w:r>
      <w:r w:rsidR="0040742E">
        <w:t xml:space="preserve">technical </w:t>
      </w:r>
      <w:r w:rsidR="000C7EE7">
        <w:t>review of it</w:t>
      </w:r>
      <w:r w:rsidR="0039309A">
        <w:t>s</w:t>
      </w:r>
      <w:r w:rsidR="000C7EE7">
        <w:t xml:space="preserve"> standards</w:t>
      </w:r>
      <w:r w:rsidR="0040742E">
        <w:t xml:space="preserve"> to identify any potential issues which might </w:t>
      </w:r>
      <w:r w:rsidR="00473308">
        <w:t xml:space="preserve">lead to interoperability concerns.  ETSI has results of this review </w:t>
      </w:r>
      <w:r w:rsidR="008A3274">
        <w:t>submitted to the Commission</w:t>
      </w:r>
      <w:r w:rsidR="00473308">
        <w:t xml:space="preserve">, which concludes that there </w:t>
      </w:r>
      <w:r w:rsidR="00285B9F">
        <w:t>is currently n</w:t>
      </w:r>
      <w:r w:rsidR="00B97713">
        <w:t>o</w:t>
      </w:r>
      <w:r w:rsidR="00285B9F">
        <w:t xml:space="preserve"> evidence that a change of the standards is needed</w:t>
      </w:r>
      <w:r w:rsidR="008A3274">
        <w:t xml:space="preserve">.  </w:t>
      </w:r>
      <w:r w:rsidR="002D68E2">
        <w:t xml:space="preserve">Nonetheless ETSI always remains </w:t>
      </w:r>
      <w:r w:rsidR="00462EB4">
        <w:t>available to review its standards should any shortcoming be identified.</w:t>
      </w:r>
    </w:p>
    <w:p w14:paraId="58D08162" w14:textId="77777777" w:rsidR="00196410" w:rsidRDefault="00196410" w:rsidP="001B77F7"/>
    <w:p w14:paraId="2B14196D" w14:textId="55330F54" w:rsidR="00196410" w:rsidRDefault="00196410" w:rsidP="001B77F7">
      <w:r>
        <w:t xml:space="preserve">Following the </w:t>
      </w:r>
      <w:r w:rsidR="00B967BC">
        <w:t>17</w:t>
      </w:r>
      <w:r w:rsidR="00B967BC" w:rsidRPr="00FD3C4B">
        <w:rPr>
          <w:vertAlign w:val="superscript"/>
        </w:rPr>
        <w:t>th</w:t>
      </w:r>
      <w:r w:rsidR="00B967BC">
        <w:t xml:space="preserve"> meeting of EG-RE (June 2023), ETSI received </w:t>
      </w:r>
      <w:r w:rsidR="008E5C47">
        <w:t xml:space="preserve">notice from </w:t>
      </w:r>
      <w:r w:rsidR="00E0545E">
        <w:t xml:space="preserve">the </w:t>
      </w:r>
      <w:r w:rsidR="00320ACA">
        <w:rPr>
          <w:lang w:val="en-US"/>
        </w:rPr>
        <w:t>co-chair of the BEREC WNE working group</w:t>
      </w:r>
      <w:r w:rsidR="008E5C47">
        <w:rPr>
          <w:lang w:val="en-US"/>
        </w:rPr>
        <w:t xml:space="preserve"> </w:t>
      </w:r>
      <w:r w:rsidR="00E0545E">
        <w:t xml:space="preserve">regarding a </w:t>
      </w:r>
      <w:hyperlink r:id="rId107" w:history="1">
        <w:r w:rsidR="00E0545E" w:rsidRPr="00744689">
          <w:rPr>
            <w:rStyle w:val="Hyperlink"/>
          </w:rPr>
          <w:t>public consultation</w:t>
        </w:r>
      </w:hyperlink>
      <w:r w:rsidR="00E0545E">
        <w:t xml:space="preserve"> on a draft BEREC report </w:t>
      </w:r>
      <w:r w:rsidR="000C5CF4">
        <w:t xml:space="preserve">on </w:t>
      </w:r>
      <w:r w:rsidR="000C5CF4" w:rsidRPr="000C5CF4">
        <w:t>practices and challenges of the phasing out of 2G and 3G</w:t>
      </w:r>
      <w:r w:rsidR="000C5CF4">
        <w:t xml:space="preserve">.  </w:t>
      </w:r>
      <w:r w:rsidR="007E0FFE">
        <w:t xml:space="preserve">ETSI has discussed the draft report internally and provided comments. </w:t>
      </w:r>
    </w:p>
    <w:p w14:paraId="46CC22A5" w14:textId="77777777" w:rsidR="00BD7F43" w:rsidRDefault="00BD7F43" w:rsidP="001B77F7"/>
    <w:p w14:paraId="35C75A89" w14:textId="7165BE48" w:rsidR="00BD7F43" w:rsidRDefault="00130626" w:rsidP="00DB0289">
      <w:pPr>
        <w:pStyle w:val="Heading3"/>
      </w:pPr>
      <w:bookmarkStart w:id="50" w:name="_Toc169962096"/>
      <w:r>
        <w:lastRenderedPageBreak/>
        <w:t>7</w:t>
      </w:r>
      <w:r w:rsidR="00F673AA">
        <w:t xml:space="preserve">.2.1 </w:t>
      </w:r>
      <w:r w:rsidR="00E51037">
        <w:t xml:space="preserve">Commission initiative: </w:t>
      </w:r>
      <w:r w:rsidR="00F673AA" w:rsidRPr="00F673AA">
        <w:t xml:space="preserve">Update of standards for the 112-based </w:t>
      </w:r>
      <w:proofErr w:type="spellStart"/>
      <w:r w:rsidR="00F673AA" w:rsidRPr="00F673AA">
        <w:t>eCall</w:t>
      </w:r>
      <w:proofErr w:type="spellEnd"/>
      <w:r w:rsidR="00F673AA" w:rsidRPr="00F673AA">
        <w:t xml:space="preserve"> in-vehicle systems</w:t>
      </w:r>
      <w:bookmarkEnd w:id="50"/>
    </w:p>
    <w:p w14:paraId="2645A877" w14:textId="53AEA727" w:rsidR="002D0202" w:rsidRDefault="00CC0CE9" w:rsidP="00F43D16">
      <w:pPr>
        <w:keepNext/>
        <w:rPr>
          <w:rFonts w:ascii="Calibri" w:hAnsi="Calibri"/>
        </w:rPr>
      </w:pPr>
      <w:r>
        <w:t xml:space="preserve">ETSI has become aware of </w:t>
      </w:r>
      <w:r w:rsidR="002D0202">
        <w:t xml:space="preserve">the following new initiative from the EC regarding </w:t>
      </w:r>
      <w:proofErr w:type="spellStart"/>
      <w:r w:rsidR="002D0202">
        <w:t>eCall</w:t>
      </w:r>
      <w:proofErr w:type="spellEnd"/>
      <w:r w:rsidR="002D0202">
        <w:t xml:space="preserve"> standards</w:t>
      </w:r>
      <w:r w:rsidR="00F626C0">
        <w:t>:</w:t>
      </w:r>
    </w:p>
    <w:p w14:paraId="595C9521" w14:textId="77777777" w:rsidR="002D0202" w:rsidRDefault="002D0202" w:rsidP="00F43D16">
      <w:pPr>
        <w:keepNext/>
      </w:pPr>
    </w:p>
    <w:p w14:paraId="4FD1F0CC" w14:textId="045B1221" w:rsidR="002D0202" w:rsidRDefault="008112E3" w:rsidP="002D0202">
      <w:hyperlink r:id="rId108" w:history="1">
        <w:r w:rsidR="002D0202">
          <w:rPr>
            <w:rStyle w:val="Hyperlink"/>
          </w:rPr>
          <w:t>https://ec.europa.eu/info/law/better-regulation/have-your-say/initiatives/13845-Update-of-standards-for-the-112-based-eCall-in-vehicle-systems_en</w:t>
        </w:r>
      </w:hyperlink>
    </w:p>
    <w:p w14:paraId="440FABD5" w14:textId="77777777" w:rsidR="002D0202" w:rsidRDefault="002D0202" w:rsidP="002D0202"/>
    <w:p w14:paraId="0150E8BF" w14:textId="7A1E9689" w:rsidR="0076762A" w:rsidRDefault="0076762A" w:rsidP="0076762A">
      <w:pPr>
        <w:rPr>
          <w:lang w:val="en-US"/>
        </w:rPr>
      </w:pPr>
      <w:r>
        <w:t xml:space="preserve">ETSI’s initial analysis </w:t>
      </w:r>
      <w:r w:rsidR="00FA2F93">
        <w:t xml:space="preserve">by its </w:t>
      </w:r>
      <w:r>
        <w:t xml:space="preserve">experts </w:t>
      </w:r>
      <w:r w:rsidR="00C12502">
        <w:rPr>
          <w:lang w:val="en-US"/>
        </w:rPr>
        <w:t xml:space="preserve">indicates </w:t>
      </w:r>
      <w:r>
        <w:rPr>
          <w:lang w:val="en-US"/>
        </w:rPr>
        <w:t>no</w:t>
      </w:r>
      <w:r w:rsidR="00E13FE7">
        <w:rPr>
          <w:lang w:val="en-US"/>
        </w:rPr>
        <w:t xml:space="preserve"> immediate</w:t>
      </w:r>
      <w:r>
        <w:rPr>
          <w:lang w:val="en-US"/>
        </w:rPr>
        <w:t xml:space="preserve"> impact on MSG standards caused by the updated </w:t>
      </w:r>
      <w:proofErr w:type="spellStart"/>
      <w:r>
        <w:rPr>
          <w:lang w:val="en-US"/>
        </w:rPr>
        <w:t>eCall</w:t>
      </w:r>
      <w:proofErr w:type="spellEnd"/>
      <w:r>
        <w:rPr>
          <w:lang w:val="en-US"/>
        </w:rPr>
        <w:t xml:space="preserve"> regulation.</w:t>
      </w:r>
    </w:p>
    <w:p w14:paraId="629E2567" w14:textId="77777777" w:rsidR="000A546F" w:rsidRDefault="000A546F" w:rsidP="0076762A">
      <w:pPr>
        <w:rPr>
          <w:rFonts w:ascii="Calibri" w:hAnsi="Calibri"/>
          <w:lang w:val="en-US"/>
        </w:rPr>
      </w:pPr>
    </w:p>
    <w:p w14:paraId="7453A2AD" w14:textId="338A03BA" w:rsidR="0076762A" w:rsidRDefault="0076762A" w:rsidP="0076762A">
      <w:r>
        <w:t xml:space="preserve">NG </w:t>
      </w:r>
      <w:proofErr w:type="spellStart"/>
      <w:r>
        <w:t>eCall</w:t>
      </w:r>
      <w:proofErr w:type="spellEnd"/>
      <w:r>
        <w:t xml:space="preserve"> Interoperability test specification </w:t>
      </w:r>
      <w:hyperlink r:id="rId109" w:history="1">
        <w:r w:rsidRPr="00342505">
          <w:rPr>
            <w:rStyle w:val="Hyperlink"/>
          </w:rPr>
          <w:t>ETSI TS 103 683 V2.1.1</w:t>
        </w:r>
      </w:hyperlink>
      <w:r>
        <w:t xml:space="preserve"> </w:t>
      </w:r>
      <w:r w:rsidR="000A546F">
        <w:t>has</w:t>
      </w:r>
      <w:r>
        <w:t xml:space="preserve"> already updated and published this year</w:t>
      </w:r>
      <w:r w:rsidR="00342505">
        <w:t xml:space="preserve"> (2023-02)</w:t>
      </w:r>
      <w:r>
        <w:t xml:space="preserve"> </w:t>
      </w:r>
      <w:r w:rsidR="007A23A8">
        <w:t xml:space="preserve">to take </w:t>
      </w:r>
      <w:r w:rsidR="008974C6">
        <w:t>a</w:t>
      </w:r>
      <w:r w:rsidR="007A23A8">
        <w:t>ccount of</w:t>
      </w:r>
      <w:r>
        <w:t xml:space="preserve"> the latest base standards and known issues. There are related tests in case only the </w:t>
      </w:r>
      <w:r w:rsidR="004469A4">
        <w:t xml:space="preserve">Packet </w:t>
      </w:r>
      <w:r w:rsidR="006D5BBE">
        <w:t>Switched (</w:t>
      </w:r>
      <w:r>
        <w:t>PS</w:t>
      </w:r>
      <w:r w:rsidR="006D5BBE">
        <w:t>)</w:t>
      </w:r>
      <w:r>
        <w:t xml:space="preserve"> network is available and tests if PS and </w:t>
      </w:r>
      <w:r w:rsidR="004E7612">
        <w:t>Circuit Switched</w:t>
      </w:r>
      <w:r w:rsidR="000F4263">
        <w:t xml:space="preserve"> (</w:t>
      </w:r>
      <w:r>
        <w:t>CS</w:t>
      </w:r>
      <w:r w:rsidR="004E7612">
        <w:t>)</w:t>
      </w:r>
      <w:r>
        <w:t xml:space="preserve"> network </w:t>
      </w:r>
      <w:r w:rsidR="004E7612">
        <w:t>are</w:t>
      </w:r>
      <w:r>
        <w:t xml:space="preserve"> </w:t>
      </w:r>
      <w:r w:rsidR="004E7612">
        <w:t xml:space="preserve">both </w:t>
      </w:r>
      <w:r>
        <w:t>available</w:t>
      </w:r>
      <w:r w:rsidR="00BE0058">
        <w:t xml:space="preserve">.  </w:t>
      </w:r>
      <w:r w:rsidR="004F0528">
        <w:t>CS are expected to become obsolete in the future</w:t>
      </w:r>
      <w:r w:rsidR="00712373">
        <w:t xml:space="preserve">, </w:t>
      </w:r>
      <w:r>
        <w:t xml:space="preserve">but currently they are still </w:t>
      </w:r>
      <w:r w:rsidR="00712373">
        <w:t>deployed</w:t>
      </w:r>
      <w:r>
        <w:t xml:space="preserve">. </w:t>
      </w:r>
      <w:hyperlink r:id="rId110" w:history="1">
        <w:r w:rsidRPr="00A703C4">
          <w:rPr>
            <w:rStyle w:val="Hyperlink"/>
          </w:rPr>
          <w:t>ETSI TS 103 683 V2.1.1</w:t>
        </w:r>
      </w:hyperlink>
      <w:r>
        <w:t xml:space="preserve"> was also validated during 2</w:t>
      </w:r>
      <w:r>
        <w:rPr>
          <w:vertAlign w:val="superscript"/>
        </w:rPr>
        <w:t>nd</w:t>
      </w:r>
      <w:r>
        <w:t xml:space="preserve"> NG </w:t>
      </w:r>
      <w:proofErr w:type="spellStart"/>
      <w:r>
        <w:t>eCall</w:t>
      </w:r>
      <w:proofErr w:type="spellEnd"/>
      <w:r>
        <w:t xml:space="preserve"> </w:t>
      </w:r>
      <w:proofErr w:type="spellStart"/>
      <w:r>
        <w:t>Plugtests</w:t>
      </w:r>
      <w:proofErr w:type="spellEnd"/>
      <w:r>
        <w:t xml:space="preserve">, and comments were integrated into the </w:t>
      </w:r>
      <w:r w:rsidR="00B06444">
        <w:t xml:space="preserve">new version </w:t>
      </w:r>
      <w:r w:rsidR="002823AC">
        <w:t>before it was published</w:t>
      </w:r>
      <w:r>
        <w:t>.</w:t>
      </w:r>
    </w:p>
    <w:p w14:paraId="4794B28F" w14:textId="77777777" w:rsidR="0076762A" w:rsidRDefault="0076762A" w:rsidP="0076762A"/>
    <w:p w14:paraId="2E92E2CE" w14:textId="4E549C72" w:rsidR="0076762A" w:rsidRDefault="002E4A30" w:rsidP="0076762A">
      <w:r>
        <w:t xml:space="preserve">Further </w:t>
      </w:r>
      <w:r w:rsidR="0076762A">
        <w:t xml:space="preserve">NG </w:t>
      </w:r>
      <w:proofErr w:type="spellStart"/>
      <w:r w:rsidR="0076762A">
        <w:t>eCall</w:t>
      </w:r>
      <w:proofErr w:type="spellEnd"/>
      <w:r w:rsidR="0076762A">
        <w:t xml:space="preserve"> </w:t>
      </w:r>
      <w:proofErr w:type="spellStart"/>
      <w:r>
        <w:t>P</w:t>
      </w:r>
      <w:r w:rsidR="0076762A">
        <w:t>lugtests</w:t>
      </w:r>
      <w:proofErr w:type="spellEnd"/>
      <w:r>
        <w:t xml:space="preserve"> are expected in the future</w:t>
      </w:r>
      <w:r w:rsidR="0016096D">
        <w:t>: any new issues will be dealt with as they arise</w:t>
      </w:r>
      <w:r w:rsidR="0076762A">
        <w:t xml:space="preserve">. </w:t>
      </w:r>
    </w:p>
    <w:p w14:paraId="5413BDEB" w14:textId="77777777" w:rsidR="0076762A" w:rsidRDefault="0076762A" w:rsidP="0076762A">
      <w:pPr>
        <w:rPr>
          <w:lang w:val="en-US" w:eastAsia="ja-JP"/>
        </w:rPr>
      </w:pPr>
    </w:p>
    <w:p w14:paraId="1469CC59" w14:textId="3FBDA9E5" w:rsidR="0076762A" w:rsidRDefault="00D713DF" w:rsidP="0076762A">
      <w:pPr>
        <w:rPr>
          <w:lang w:val="en-US"/>
        </w:rPr>
      </w:pPr>
      <w:r>
        <w:rPr>
          <w:lang w:val="en-US"/>
        </w:rPr>
        <w:t>However</w:t>
      </w:r>
      <w:r w:rsidR="0076762A">
        <w:rPr>
          <w:lang w:val="en-US"/>
        </w:rPr>
        <w:t xml:space="preserve">, some of the updated (and currently revised) CEN standards </w:t>
      </w:r>
      <w:r w:rsidR="001013F4">
        <w:rPr>
          <w:lang w:val="en-US"/>
        </w:rPr>
        <w:t>would be expected t</w:t>
      </w:r>
      <w:r w:rsidR="00B62B94">
        <w:rPr>
          <w:lang w:val="en-US"/>
        </w:rPr>
        <w:t xml:space="preserve">o </w:t>
      </w:r>
      <w:r w:rsidR="0076762A">
        <w:rPr>
          <w:lang w:val="en-US"/>
        </w:rPr>
        <w:t>have an impact on ETSI and 3GPP standard</w:t>
      </w:r>
      <w:r w:rsidR="009F72EF">
        <w:rPr>
          <w:lang w:val="en-US"/>
        </w:rPr>
        <w:t>s</w:t>
      </w:r>
      <w:r w:rsidR="0063465D">
        <w:rPr>
          <w:lang w:val="en-US"/>
        </w:rPr>
        <w:t>: e.g.</w:t>
      </w:r>
      <w:r w:rsidR="00384639">
        <w:rPr>
          <w:lang w:val="en-US"/>
        </w:rPr>
        <w:t>:</w:t>
      </w:r>
    </w:p>
    <w:p w14:paraId="21531656" w14:textId="77777777" w:rsidR="00384639" w:rsidRDefault="00384639" w:rsidP="0076762A">
      <w:pPr>
        <w:rPr>
          <w:lang w:val="en-US"/>
        </w:rPr>
      </w:pPr>
    </w:p>
    <w:p w14:paraId="39D11BFE" w14:textId="271AB0B7" w:rsidR="0076762A" w:rsidRDefault="0076762A" w:rsidP="00F36FCF">
      <w:pPr>
        <w:pStyle w:val="ListParagraph"/>
        <w:numPr>
          <w:ilvl w:val="0"/>
          <w:numId w:val="8"/>
        </w:numPr>
        <w:rPr>
          <w:lang w:val="en-US"/>
        </w:rPr>
      </w:pPr>
      <w:r w:rsidRPr="00384639">
        <w:rPr>
          <w:lang w:val="en-US"/>
        </w:rPr>
        <w:t xml:space="preserve">In CEN TS 17184:2022, in clause 7.3.2 it is stated that during a test </w:t>
      </w:r>
      <w:proofErr w:type="spellStart"/>
      <w:r w:rsidRPr="00384639">
        <w:rPr>
          <w:lang w:val="en-US"/>
        </w:rPr>
        <w:t>eCall</w:t>
      </w:r>
      <w:proofErr w:type="spellEnd"/>
      <w:r w:rsidRPr="00384639">
        <w:rPr>
          <w:lang w:val="en-US"/>
        </w:rPr>
        <w:t xml:space="preserve"> a </w:t>
      </w:r>
      <w:r w:rsidR="00345221" w:rsidRPr="00384639">
        <w:rPr>
          <w:lang w:val="en-US"/>
        </w:rPr>
        <w:t>Mini</w:t>
      </w:r>
      <w:r w:rsidR="00C92B15" w:rsidRPr="00384639">
        <w:rPr>
          <w:lang w:val="en-US"/>
        </w:rPr>
        <w:t>mum Set if Data (</w:t>
      </w:r>
      <w:r w:rsidRPr="00384639">
        <w:rPr>
          <w:lang w:val="en-US"/>
        </w:rPr>
        <w:t>MSD</w:t>
      </w:r>
      <w:r w:rsidR="00C92B15" w:rsidRPr="00384639">
        <w:rPr>
          <w:lang w:val="en-US"/>
        </w:rPr>
        <w:t>)</w:t>
      </w:r>
      <w:r w:rsidRPr="00384639">
        <w:rPr>
          <w:lang w:val="en-US"/>
        </w:rPr>
        <w:t xml:space="preserve"> transfer (via IMS) is expected but (according to feedback from </w:t>
      </w:r>
      <w:r w:rsidR="00EC1EC7" w:rsidRPr="00384639">
        <w:rPr>
          <w:lang w:val="en-US"/>
        </w:rPr>
        <w:t>experts</w:t>
      </w:r>
      <w:r w:rsidRPr="00384639">
        <w:rPr>
          <w:lang w:val="en-US"/>
        </w:rPr>
        <w:t xml:space="preserve">) the MSD transfer (in test </w:t>
      </w:r>
      <w:proofErr w:type="spellStart"/>
      <w:r w:rsidRPr="00384639">
        <w:rPr>
          <w:lang w:val="en-US"/>
        </w:rPr>
        <w:t>eCalls</w:t>
      </w:r>
      <w:proofErr w:type="spellEnd"/>
      <w:r w:rsidRPr="00384639">
        <w:rPr>
          <w:lang w:val="en-US"/>
        </w:rPr>
        <w:t xml:space="preserve">) is currently not defined in </w:t>
      </w:r>
      <w:r w:rsidR="009F72EF" w:rsidRPr="00384639">
        <w:rPr>
          <w:lang w:val="en-US"/>
        </w:rPr>
        <w:t xml:space="preserve">the </w:t>
      </w:r>
      <w:r w:rsidRPr="00384639">
        <w:rPr>
          <w:lang w:val="en-US"/>
        </w:rPr>
        <w:t>corresponding ETSI/3GPP specifications.</w:t>
      </w:r>
    </w:p>
    <w:p w14:paraId="262BB8D1" w14:textId="0050B4B4" w:rsidR="0076762A" w:rsidRPr="00384639" w:rsidRDefault="0064454C" w:rsidP="00F36FCF">
      <w:pPr>
        <w:pStyle w:val="ListParagraph"/>
        <w:numPr>
          <w:ilvl w:val="0"/>
          <w:numId w:val="9"/>
        </w:numPr>
        <w:rPr>
          <w:lang w:val="en-US"/>
        </w:rPr>
      </w:pPr>
      <w:r>
        <w:rPr>
          <w:lang w:val="en-US"/>
        </w:rPr>
        <w:t>T</w:t>
      </w:r>
      <w:r w:rsidR="0076762A" w:rsidRPr="00384639">
        <w:rPr>
          <w:lang w:val="en-US"/>
        </w:rPr>
        <w:t xml:space="preserve">he expected </w:t>
      </w:r>
      <w:r w:rsidR="00DE220C">
        <w:rPr>
          <w:lang w:val="en-US"/>
        </w:rPr>
        <w:t>In-Vehicle System (</w:t>
      </w:r>
      <w:r w:rsidR="0076762A" w:rsidRPr="00384639">
        <w:rPr>
          <w:lang w:val="en-US"/>
        </w:rPr>
        <w:t>IVS</w:t>
      </w:r>
      <w:r>
        <w:rPr>
          <w:lang w:val="en-US"/>
        </w:rPr>
        <w:t>)</w:t>
      </w:r>
      <w:r w:rsidR="0076762A" w:rsidRPr="00384639">
        <w:rPr>
          <w:lang w:val="en-US"/>
        </w:rPr>
        <w:t xml:space="preserve"> </w:t>
      </w:r>
      <w:proofErr w:type="spellStart"/>
      <w:r w:rsidR="0076762A" w:rsidRPr="00384639">
        <w:rPr>
          <w:lang w:val="en-US"/>
        </w:rPr>
        <w:t>behaviour</w:t>
      </w:r>
      <w:proofErr w:type="spellEnd"/>
      <w:r w:rsidR="0076762A" w:rsidRPr="00384639">
        <w:rPr>
          <w:lang w:val="en-US"/>
        </w:rPr>
        <w:t xml:space="preserve"> in some failure cases (e.g. after 4xx/6xx response with pos. ACK for the MSD to INVITE) </w:t>
      </w:r>
      <w:r w:rsidR="000B3674">
        <w:rPr>
          <w:lang w:val="en-US"/>
        </w:rPr>
        <w:t xml:space="preserve">has </w:t>
      </w:r>
      <w:r w:rsidR="0076762A" w:rsidRPr="00384639">
        <w:rPr>
          <w:lang w:val="en-US"/>
        </w:rPr>
        <w:t>changed in CEN TS 17184:2022 (compared to CEN TS 17184:2018)</w:t>
      </w:r>
      <w:r w:rsidR="00732313">
        <w:rPr>
          <w:lang w:val="en-US"/>
        </w:rPr>
        <w:t>.</w:t>
      </w:r>
      <w:r w:rsidR="0076762A" w:rsidRPr="00384639">
        <w:rPr>
          <w:lang w:val="en-US"/>
        </w:rPr>
        <w:t xml:space="preserve"> </w:t>
      </w:r>
      <w:r w:rsidR="00732313">
        <w:rPr>
          <w:lang w:val="en-US"/>
        </w:rPr>
        <w:t>T</w:t>
      </w:r>
      <w:r w:rsidR="0076762A" w:rsidRPr="00384639">
        <w:rPr>
          <w:lang w:val="en-US"/>
        </w:rPr>
        <w:t>his should be reflected in the corresponding ETSI/3GPP specifications.</w:t>
      </w:r>
    </w:p>
    <w:p w14:paraId="69B98DB3" w14:textId="283FEF89" w:rsidR="00A51E4F" w:rsidRDefault="00A51E4F" w:rsidP="00CC0CE9">
      <w:pPr>
        <w:rPr>
          <w:lang w:val="en-US"/>
        </w:rPr>
      </w:pPr>
    </w:p>
    <w:p w14:paraId="0CA61E85" w14:textId="6C97863D" w:rsidR="00E75222" w:rsidRDefault="00F36FCF" w:rsidP="001B77F7">
      <w:r w:rsidRPr="0047314D">
        <w:rPr>
          <w:lang w:val="en-US"/>
        </w:rPr>
        <w:t xml:space="preserve">ETSI TC EMTEL are reviewing this to see if it’s needed to update </w:t>
      </w:r>
      <w:hyperlink r:id="rId111" w:history="1">
        <w:r w:rsidRPr="0047314D">
          <w:rPr>
            <w:rStyle w:val="Hyperlink"/>
            <w:lang w:val="en-US"/>
          </w:rPr>
          <w:t>TS 103 479</w:t>
        </w:r>
      </w:hyperlink>
      <w:r w:rsidRPr="0047314D">
        <w:rPr>
          <w:lang w:val="en-US"/>
        </w:rPr>
        <w:t xml:space="preserve"> v 2.1.1 (2023-03) (“NG112” spec). </w:t>
      </w:r>
      <w:r w:rsidR="00B92E10" w:rsidRPr="009508F5">
        <w:t xml:space="preserve">ETSI </w:t>
      </w:r>
      <w:r w:rsidR="00035ADE">
        <w:t xml:space="preserve">is currently </w:t>
      </w:r>
      <w:r w:rsidR="004766A3">
        <w:t>organis</w:t>
      </w:r>
      <w:r w:rsidR="00035ADE">
        <w:t>ing</w:t>
      </w:r>
      <w:r w:rsidR="004766A3">
        <w:t xml:space="preserve"> </w:t>
      </w:r>
      <w:r w:rsidR="00527BE8">
        <w:t xml:space="preserve"> the </w:t>
      </w:r>
      <w:r w:rsidR="00527BE8" w:rsidRPr="00527BE8">
        <w:t xml:space="preserve">6th NG112 Emergency Communications with NG </w:t>
      </w:r>
      <w:proofErr w:type="spellStart"/>
      <w:r w:rsidR="00527BE8" w:rsidRPr="00527BE8">
        <w:t>eCall</w:t>
      </w:r>
      <w:proofErr w:type="spellEnd"/>
      <w:r w:rsidR="00527BE8" w:rsidRPr="00527BE8">
        <w:t xml:space="preserve"> </w:t>
      </w:r>
      <w:proofErr w:type="spellStart"/>
      <w:r w:rsidR="00527BE8" w:rsidRPr="00527BE8">
        <w:t>Plugtests</w:t>
      </w:r>
      <w:proofErr w:type="spellEnd"/>
      <w:r w:rsidR="007C6205">
        <w:t xml:space="preserve"> that will be held</w:t>
      </w:r>
      <w:r w:rsidR="005D73A8">
        <w:t xml:space="preserve"> in Malaga, 30 September – 4 October 2024</w:t>
      </w:r>
      <w:r w:rsidR="00AB3897">
        <w:t xml:space="preserve"> </w:t>
      </w:r>
      <w:r w:rsidR="009C44C6">
        <w:t xml:space="preserve">(see </w:t>
      </w:r>
      <w:hyperlink r:id="rId112" w:history="1">
        <w:r w:rsidR="00480CB0">
          <w:rPr>
            <w:rStyle w:val="Hyperlink"/>
          </w:rPr>
          <w:t>https://www.etsi.org/events/2351-6th-ng112-with-ecall-plugtests</w:t>
        </w:r>
      </w:hyperlink>
      <w:r w:rsidR="00C10F0A" w:rsidRPr="009508F5">
        <w:t xml:space="preserve">. The next EMTEL meeting is </w:t>
      </w:r>
      <w:r w:rsidR="00C41C05" w:rsidRPr="009508F5">
        <w:t xml:space="preserve">planned </w:t>
      </w:r>
      <w:r w:rsidR="004766A3">
        <w:t>7</w:t>
      </w:r>
      <w:r w:rsidR="005D73A8">
        <w:t>-</w:t>
      </w:r>
      <w:r w:rsidR="004766A3">
        <w:t>8 October 2024 in Stockholm</w:t>
      </w:r>
      <w:r w:rsidR="00C41C05" w:rsidRPr="009508F5">
        <w:t xml:space="preserve"> (</w:t>
      </w:r>
      <w:r w:rsidR="004766A3">
        <w:t xml:space="preserve">F2F and </w:t>
      </w:r>
      <w:r w:rsidR="00C41C05" w:rsidRPr="009508F5">
        <w:t>on-line)</w:t>
      </w:r>
      <w:r w:rsidR="004766A3">
        <w:t>.</w:t>
      </w:r>
    </w:p>
    <w:p w14:paraId="2091BA2F" w14:textId="77777777" w:rsidR="00B92E10" w:rsidRDefault="00B92E10" w:rsidP="001B77F7"/>
    <w:p w14:paraId="4439F480" w14:textId="5F653350" w:rsidR="00E75222" w:rsidRPr="00E75222" w:rsidRDefault="00130626" w:rsidP="00812478">
      <w:pPr>
        <w:pStyle w:val="Heading2"/>
      </w:pPr>
      <w:bookmarkStart w:id="51" w:name="_Toc169962097"/>
      <w:r>
        <w:t>7</w:t>
      </w:r>
      <w:r w:rsidR="00E75222" w:rsidRPr="00E75222">
        <w:t>.3 Emergency Communications</w:t>
      </w:r>
      <w:bookmarkEnd w:id="51"/>
      <w:r w:rsidR="00E75222" w:rsidRPr="00E75222">
        <w:t xml:space="preserve"> </w:t>
      </w:r>
    </w:p>
    <w:p w14:paraId="06AFC035" w14:textId="54252565" w:rsidR="00924F81" w:rsidRPr="00342F32" w:rsidRDefault="00924F81" w:rsidP="00C27675">
      <w:r>
        <w:t xml:space="preserve">Following the publication of the </w:t>
      </w:r>
      <w:r w:rsidRPr="003E666D">
        <w:t>revised technical specification</w:t>
      </w:r>
      <w:r>
        <w:t xml:space="preserve"> for the Advanced Mobile Location</w:t>
      </w:r>
      <w:r w:rsidRPr="003E666D">
        <w:t xml:space="preserve"> </w:t>
      </w:r>
      <w:r>
        <w:t xml:space="preserve">(AML) network protocol </w:t>
      </w:r>
      <w:r w:rsidRPr="003E666D">
        <w:t>TS 103 625 v1.2.1 (2022-04)</w:t>
      </w:r>
      <w:r>
        <w:t xml:space="preserve">, EMTEL has adopted </w:t>
      </w:r>
      <w:hyperlink r:id="rId113" w:history="1">
        <w:r w:rsidR="00E81AF2" w:rsidRPr="0014408C">
          <w:rPr>
            <w:rStyle w:val="Hyperlink"/>
          </w:rPr>
          <w:t>TS 103 625 v1.3.1</w:t>
        </w:r>
      </w:hyperlink>
      <w:r w:rsidR="00E81AF2">
        <w:t xml:space="preserve"> (2023-03) with </w:t>
      </w:r>
      <w:r>
        <w:t xml:space="preserve">a </w:t>
      </w:r>
      <w:r w:rsidRPr="007653D0">
        <w:t>minor editorial changes related with the use of Country Codes</w:t>
      </w:r>
      <w:r w:rsidR="009C1C30">
        <w:t xml:space="preserve">.  </w:t>
      </w:r>
    </w:p>
    <w:p w14:paraId="1F6D5393" w14:textId="77777777" w:rsidR="00924F81" w:rsidRDefault="00924F81" w:rsidP="00924F81">
      <w:pPr>
        <w:pStyle w:val="NoSpacing"/>
        <w:jc w:val="both"/>
        <w:rPr>
          <w:rFonts w:ascii="Arial" w:eastAsia="Times New Roman" w:hAnsi="Arial" w:cs="Times New Roman"/>
          <w:sz w:val="20"/>
          <w:szCs w:val="20"/>
          <w:lang w:val="en-GB"/>
        </w:rPr>
      </w:pPr>
    </w:p>
    <w:p w14:paraId="402BE939" w14:textId="1C975F18" w:rsidR="00924F81" w:rsidRDefault="00924F81" w:rsidP="00924F81">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Manufacturers developing technical files for terminals for evaluation by Notified Bodies in respect of article</w:t>
      </w:r>
      <w:r w:rsidR="001E1C7B">
        <w:rPr>
          <w:rFonts w:ascii="Arial" w:eastAsia="Times New Roman" w:hAnsi="Arial" w:cs="Times New Roman"/>
          <w:sz w:val="20"/>
          <w:szCs w:val="20"/>
          <w:lang w:val="en-GB"/>
        </w:rPr>
        <w:t xml:space="preserve"> 3(3)(e) of the RED</w:t>
      </w:r>
      <w:r w:rsidR="002E4803">
        <w:rPr>
          <w:rFonts w:ascii="Arial" w:eastAsia="Times New Roman" w:hAnsi="Arial" w:cs="Times New Roman"/>
          <w:sz w:val="20"/>
          <w:szCs w:val="20"/>
          <w:lang w:val="en-GB"/>
        </w:rPr>
        <w:t xml:space="preserve"> invoked by </w:t>
      </w:r>
      <w:r w:rsidR="00A559D0">
        <w:rPr>
          <w:rFonts w:ascii="Arial" w:eastAsia="Times New Roman" w:hAnsi="Arial" w:cs="Times New Roman"/>
          <w:sz w:val="20"/>
          <w:szCs w:val="20"/>
          <w:lang w:val="en-GB"/>
        </w:rPr>
        <w:t xml:space="preserve">Commission Delegated Regulation </w:t>
      </w:r>
      <w:r w:rsidR="00D62866">
        <w:rPr>
          <w:rFonts w:ascii="Arial" w:eastAsia="Times New Roman" w:hAnsi="Arial" w:cs="Times New Roman"/>
          <w:sz w:val="20"/>
          <w:szCs w:val="20"/>
          <w:lang w:val="en-GB"/>
        </w:rPr>
        <w:t>2019/320</w:t>
      </w:r>
      <w:r>
        <w:rPr>
          <w:rFonts w:ascii="Arial" w:eastAsia="Times New Roman" w:hAnsi="Arial" w:cs="Times New Roman"/>
          <w:sz w:val="20"/>
          <w:szCs w:val="20"/>
          <w:lang w:val="en-GB"/>
        </w:rPr>
        <w:t xml:space="preserve"> are invited to consider the need for mobile handsets to interoperate with this revised TS </w:t>
      </w:r>
      <w:proofErr w:type="gramStart"/>
      <w:r>
        <w:rPr>
          <w:rFonts w:ascii="Arial" w:eastAsia="Times New Roman" w:hAnsi="Arial" w:cs="Times New Roman"/>
          <w:sz w:val="20"/>
          <w:szCs w:val="20"/>
          <w:lang w:val="en-GB"/>
        </w:rPr>
        <w:t>in order to</w:t>
      </w:r>
      <w:proofErr w:type="gramEnd"/>
      <w:r>
        <w:rPr>
          <w:rFonts w:ascii="Arial" w:eastAsia="Times New Roman" w:hAnsi="Arial" w:cs="Times New Roman"/>
          <w:sz w:val="20"/>
          <w:szCs w:val="20"/>
          <w:lang w:val="en-GB"/>
        </w:rPr>
        <w:t xml:space="preserve"> ensure that part of the requirement to transmit location information to PSAPs in Emergency situations. </w:t>
      </w:r>
    </w:p>
    <w:p w14:paraId="6F9EF9BC" w14:textId="77777777" w:rsidR="00924F81" w:rsidRDefault="00924F81" w:rsidP="00924F81">
      <w:pPr>
        <w:pStyle w:val="NoSpacing"/>
        <w:jc w:val="both"/>
        <w:rPr>
          <w:rFonts w:ascii="Arial" w:eastAsia="Times New Roman" w:hAnsi="Arial" w:cs="Times New Roman"/>
          <w:sz w:val="20"/>
          <w:szCs w:val="20"/>
          <w:lang w:val="en-GB"/>
        </w:rPr>
      </w:pPr>
    </w:p>
    <w:p w14:paraId="73530F62" w14:textId="77777777" w:rsidR="00C343AF" w:rsidRDefault="00C343AF" w:rsidP="00C343AF">
      <w:pPr>
        <w:pStyle w:val="NoSpacing"/>
        <w:jc w:val="both"/>
        <w:rPr>
          <w:rFonts w:ascii="Arial" w:eastAsia="Times New Roman" w:hAnsi="Arial" w:cs="Arial"/>
          <w:iCs/>
          <w:sz w:val="20"/>
          <w:szCs w:val="20"/>
          <w:lang w:val="en-GB"/>
        </w:rPr>
      </w:pPr>
      <w:r>
        <w:rPr>
          <w:rFonts w:ascii="Arial" w:eastAsia="Times New Roman" w:hAnsi="Arial" w:cs="Arial"/>
          <w:iCs/>
          <w:sz w:val="20"/>
          <w:szCs w:val="20"/>
          <w:lang w:val="en-GB"/>
        </w:rPr>
        <w:t>ETSI informs REDCA regularly of the evolution of the AML specification.</w:t>
      </w:r>
    </w:p>
    <w:p w14:paraId="4D375507" w14:textId="77777777" w:rsidR="00924F81" w:rsidRDefault="00924F81" w:rsidP="00924F81">
      <w:pPr>
        <w:pStyle w:val="NoSpacing"/>
        <w:jc w:val="both"/>
        <w:rPr>
          <w:rFonts w:ascii="Arial" w:eastAsia="Times New Roman" w:hAnsi="Arial" w:cs="Arial"/>
          <w:iCs/>
          <w:sz w:val="20"/>
          <w:szCs w:val="20"/>
          <w:lang w:val="en-GB"/>
        </w:rPr>
      </w:pPr>
    </w:p>
    <w:p w14:paraId="292F5172" w14:textId="4CBF6EC7" w:rsidR="00E75222" w:rsidRDefault="00924F81" w:rsidP="0014408C">
      <w:pPr>
        <w:pStyle w:val="NoSpacing"/>
        <w:jc w:val="both"/>
        <w:rPr>
          <w:rFonts w:ascii="Arial" w:hAnsi="Arial" w:cs="Arial"/>
          <w:sz w:val="20"/>
          <w:szCs w:val="20"/>
          <w:lang w:val="en-GB"/>
        </w:rPr>
      </w:pPr>
      <w:r>
        <w:rPr>
          <w:rFonts w:ascii="Arial" w:eastAsia="Times New Roman" w:hAnsi="Arial" w:cs="Arial"/>
          <w:iCs/>
          <w:sz w:val="20"/>
          <w:szCs w:val="20"/>
          <w:lang w:val="en-GB"/>
        </w:rPr>
        <w:t xml:space="preserve">ETSI </w:t>
      </w:r>
      <w:r w:rsidR="00BF4C6D">
        <w:rPr>
          <w:rFonts w:ascii="Arial" w:eastAsia="Times New Roman" w:hAnsi="Arial" w:cs="Arial"/>
          <w:iCs/>
          <w:sz w:val="20"/>
          <w:szCs w:val="20"/>
          <w:lang w:val="en-GB"/>
        </w:rPr>
        <w:t>ha</w:t>
      </w:r>
      <w:r>
        <w:rPr>
          <w:rFonts w:ascii="Arial" w:eastAsia="Times New Roman" w:hAnsi="Arial" w:cs="Arial"/>
          <w:iCs/>
          <w:sz w:val="20"/>
          <w:szCs w:val="20"/>
          <w:lang w:val="en-GB"/>
        </w:rPr>
        <w:t>s also revis</w:t>
      </w:r>
      <w:r w:rsidR="00BF4C6D">
        <w:rPr>
          <w:rFonts w:ascii="Arial" w:eastAsia="Times New Roman" w:hAnsi="Arial" w:cs="Arial"/>
          <w:iCs/>
          <w:sz w:val="20"/>
          <w:szCs w:val="20"/>
          <w:lang w:val="en-GB"/>
        </w:rPr>
        <w:t>ed</w:t>
      </w:r>
      <w:r>
        <w:rPr>
          <w:rFonts w:ascii="Arial" w:eastAsia="Times New Roman" w:hAnsi="Arial" w:cs="Arial"/>
          <w:iCs/>
          <w:sz w:val="20"/>
          <w:szCs w:val="20"/>
          <w:lang w:val="en-GB"/>
        </w:rPr>
        <w:t xml:space="preserve"> the </w:t>
      </w:r>
      <w:r w:rsidRPr="00E547CC">
        <w:rPr>
          <w:rFonts w:ascii="Arial" w:eastAsia="Times New Roman" w:hAnsi="Arial" w:cs="Arial"/>
          <w:iCs/>
          <w:sz w:val="20"/>
          <w:szCs w:val="20"/>
          <w:lang w:val="en-GB"/>
        </w:rPr>
        <w:t>Next Generation 112 architecture</w:t>
      </w:r>
      <w:r w:rsidR="0014408C">
        <w:rPr>
          <w:rFonts w:ascii="Arial" w:eastAsia="Times New Roman" w:hAnsi="Arial" w:cs="Arial"/>
          <w:iCs/>
          <w:sz w:val="20"/>
          <w:szCs w:val="20"/>
          <w:lang w:val="en-GB"/>
        </w:rPr>
        <w:t xml:space="preserve"> now published as</w:t>
      </w:r>
      <w:r w:rsidR="00F535BD">
        <w:rPr>
          <w:rFonts w:ascii="Arial" w:eastAsia="Times New Roman" w:hAnsi="Arial" w:cs="Arial"/>
          <w:iCs/>
          <w:sz w:val="20"/>
          <w:szCs w:val="20"/>
          <w:lang w:val="en-GB"/>
        </w:rPr>
        <w:t xml:space="preserve"> TS 103 479 v1.2.1</w:t>
      </w:r>
      <w:r w:rsidR="003C14BE">
        <w:rPr>
          <w:rFonts w:ascii="Arial" w:eastAsia="Times New Roman" w:hAnsi="Arial" w:cs="Arial"/>
          <w:iCs/>
          <w:sz w:val="20"/>
          <w:szCs w:val="20"/>
          <w:lang w:val="en-GB"/>
        </w:rPr>
        <w:t xml:space="preserve"> (2023-03)</w:t>
      </w:r>
      <w:r w:rsidR="00B75D97" w:rsidRPr="00C27675">
        <w:rPr>
          <w:rFonts w:ascii="Arial" w:hAnsi="Arial" w:cs="Arial"/>
          <w:sz w:val="20"/>
          <w:szCs w:val="20"/>
          <w:lang w:val="en-GB"/>
        </w:rPr>
        <w:t>, on Core elements for network independent access to emergency services</w:t>
      </w:r>
      <w:r w:rsidR="003D49A4">
        <w:rPr>
          <w:rFonts w:ascii="Arial" w:hAnsi="Arial" w:cs="Arial"/>
          <w:sz w:val="20"/>
          <w:szCs w:val="20"/>
          <w:lang w:val="en-GB"/>
        </w:rPr>
        <w:t>.</w:t>
      </w:r>
    </w:p>
    <w:p w14:paraId="5D7D7880" w14:textId="77777777" w:rsidR="00534A59" w:rsidRDefault="00534A59" w:rsidP="0014408C">
      <w:pPr>
        <w:pStyle w:val="NoSpacing"/>
        <w:jc w:val="both"/>
        <w:rPr>
          <w:rFonts w:ascii="Arial" w:hAnsi="Arial" w:cs="Arial"/>
          <w:sz w:val="20"/>
          <w:szCs w:val="20"/>
          <w:lang w:val="en-GB"/>
        </w:rPr>
      </w:pPr>
    </w:p>
    <w:p w14:paraId="0C92ED95" w14:textId="7E182C66" w:rsidR="00577DD7" w:rsidRDefault="000D1593" w:rsidP="0014408C">
      <w:pPr>
        <w:pStyle w:val="NoSpacing"/>
        <w:jc w:val="both"/>
        <w:rPr>
          <w:rFonts w:ascii="Arial" w:hAnsi="Arial" w:cs="Arial"/>
          <w:sz w:val="20"/>
          <w:szCs w:val="20"/>
          <w:lang w:val="en-GB"/>
        </w:rPr>
      </w:pPr>
      <w:r w:rsidRPr="000D1593">
        <w:rPr>
          <w:rFonts w:ascii="Arial" w:hAnsi="Arial" w:cs="Arial"/>
          <w:sz w:val="20"/>
          <w:szCs w:val="20"/>
          <w:lang w:val="en-GB"/>
        </w:rPr>
        <w:t>EMTEL ensured the publication of TS 103 945 v1.1.1 (2023-11) on Pan-European Mobile Emergency Apps project (PEMEA) Audio Video Extension. It specifies the requirements, protocol elements and procedures for the creation of a multi-party Audio</w:t>
      </w:r>
      <w:r w:rsidR="003E03BC">
        <w:rPr>
          <w:rFonts w:ascii="Arial" w:hAnsi="Arial" w:cs="Arial"/>
          <w:sz w:val="20"/>
          <w:szCs w:val="20"/>
          <w:lang w:val="en-GB"/>
        </w:rPr>
        <w:t>-</w:t>
      </w:r>
      <w:r w:rsidRPr="000D1593">
        <w:rPr>
          <w:rFonts w:ascii="Arial" w:hAnsi="Arial" w:cs="Arial"/>
          <w:sz w:val="20"/>
          <w:szCs w:val="20"/>
          <w:lang w:val="en-GB"/>
        </w:rPr>
        <w:t>Video capability for PEMEA. It also provides guidance of operational aspects such as stream recording.</w:t>
      </w:r>
    </w:p>
    <w:p w14:paraId="20E9D16C" w14:textId="77777777" w:rsidR="00925683" w:rsidRDefault="00925683" w:rsidP="0014408C">
      <w:pPr>
        <w:pStyle w:val="NoSpacing"/>
        <w:jc w:val="both"/>
        <w:rPr>
          <w:rFonts w:ascii="Arial" w:hAnsi="Arial" w:cs="Arial"/>
          <w:sz w:val="20"/>
          <w:szCs w:val="20"/>
          <w:lang w:val="en-GB"/>
        </w:rPr>
      </w:pPr>
    </w:p>
    <w:p w14:paraId="571416C5" w14:textId="37F1C0C1" w:rsidR="00577DD7" w:rsidRDefault="00577DD7" w:rsidP="0014408C">
      <w:pPr>
        <w:pStyle w:val="NoSpacing"/>
        <w:jc w:val="both"/>
        <w:rPr>
          <w:rFonts w:ascii="Arial" w:hAnsi="Arial" w:cs="Arial"/>
          <w:sz w:val="20"/>
          <w:szCs w:val="20"/>
          <w:lang w:val="en-GB"/>
        </w:rPr>
      </w:pPr>
      <w:r>
        <w:rPr>
          <w:rFonts w:ascii="Arial" w:hAnsi="Arial" w:cs="Arial"/>
          <w:sz w:val="20"/>
          <w:szCs w:val="20"/>
          <w:lang w:val="en-GB"/>
        </w:rPr>
        <w:t xml:space="preserve">ETSI TC EMTEL </w:t>
      </w:r>
      <w:r w:rsidR="00353BCA">
        <w:rPr>
          <w:rFonts w:ascii="Arial" w:hAnsi="Arial" w:cs="Arial"/>
          <w:sz w:val="20"/>
          <w:szCs w:val="20"/>
          <w:lang w:val="en-GB"/>
        </w:rPr>
        <w:t>is progressing</w:t>
      </w:r>
      <w:r>
        <w:rPr>
          <w:rFonts w:ascii="Arial" w:hAnsi="Arial" w:cs="Arial"/>
          <w:sz w:val="20"/>
          <w:szCs w:val="20"/>
          <w:lang w:val="en-GB"/>
        </w:rPr>
        <w:t xml:space="preserve"> on a new Technical report </w:t>
      </w:r>
      <w:hyperlink r:id="rId114" w:history="1">
        <w:r w:rsidRPr="00577DD7">
          <w:rPr>
            <w:rStyle w:val="Hyperlink"/>
            <w:rFonts w:ascii="Arial" w:hAnsi="Arial" w:cs="Arial"/>
            <w:sz w:val="20"/>
            <w:szCs w:val="20"/>
            <w:lang w:val="en-GB"/>
          </w:rPr>
          <w:t>TR 104 020</w:t>
        </w:r>
      </w:hyperlink>
      <w:r>
        <w:rPr>
          <w:rFonts w:ascii="Arial" w:hAnsi="Arial" w:cs="Arial"/>
          <w:sz w:val="20"/>
          <w:szCs w:val="20"/>
          <w:lang w:val="en-GB"/>
        </w:rPr>
        <w:t xml:space="preserve"> </w:t>
      </w:r>
      <w:r w:rsidRPr="00577DD7">
        <w:rPr>
          <w:rFonts w:ascii="Arial" w:hAnsi="Arial" w:cs="Arial"/>
          <w:sz w:val="20"/>
          <w:szCs w:val="20"/>
          <w:lang w:val="en-GB"/>
        </w:rPr>
        <w:t>Emergency Communications terminology related to EC legislation</w:t>
      </w:r>
      <w:r>
        <w:rPr>
          <w:rFonts w:ascii="Arial" w:hAnsi="Arial" w:cs="Arial"/>
          <w:sz w:val="20"/>
          <w:szCs w:val="20"/>
          <w:lang w:val="en-GB"/>
        </w:rPr>
        <w:t xml:space="preserve">. </w:t>
      </w:r>
      <w:r w:rsidRPr="00DF34CC">
        <w:rPr>
          <w:rFonts w:ascii="Arial" w:hAnsi="Arial" w:cs="Arial"/>
          <w:sz w:val="20"/>
          <w:szCs w:val="20"/>
          <w:lang w:val="en-GB"/>
        </w:rPr>
        <w:t xml:space="preserve">Due to recent legislative changes in the EU (e.g. Directive (EU) 2018/1972 and Commission Delegated Regulation (EU) 2023/444) there is a need to align definitions in ETSI deliverables with the legislation in certain cases. This issue was formally raised by the EC in the </w:t>
      </w:r>
      <w:r w:rsidRPr="00DF34CC">
        <w:rPr>
          <w:rFonts w:ascii="Arial" w:hAnsi="Arial" w:cs="Arial"/>
          <w:sz w:val="20"/>
          <w:szCs w:val="20"/>
          <w:lang w:val="en-GB"/>
        </w:rPr>
        <w:lastRenderedPageBreak/>
        <w:t xml:space="preserve">ICT Rolling Plan for Standardisation 2023 (See action 1 - Emergency communications and public warning systems (RP2023)). </w:t>
      </w:r>
    </w:p>
    <w:p w14:paraId="5551D5BC" w14:textId="77777777" w:rsidR="00E23A7F" w:rsidRDefault="00E23A7F" w:rsidP="0014408C">
      <w:pPr>
        <w:pStyle w:val="NoSpacing"/>
        <w:jc w:val="both"/>
        <w:rPr>
          <w:rFonts w:ascii="Arial" w:hAnsi="Arial" w:cs="Arial"/>
          <w:sz w:val="20"/>
          <w:szCs w:val="20"/>
          <w:lang w:val="en-GB"/>
        </w:rPr>
      </w:pPr>
    </w:p>
    <w:p w14:paraId="265776CD" w14:textId="77777777" w:rsidR="00E23A7F" w:rsidRPr="00E23A7F" w:rsidRDefault="00E23A7F" w:rsidP="00E23A7F">
      <w:pPr>
        <w:pStyle w:val="NoSpacing"/>
        <w:rPr>
          <w:rFonts w:ascii="Arial" w:hAnsi="Arial" w:cs="Arial"/>
          <w:sz w:val="20"/>
          <w:szCs w:val="20"/>
          <w:lang w:val="en-GB"/>
        </w:rPr>
      </w:pPr>
      <w:r w:rsidRPr="00E23A7F">
        <w:rPr>
          <w:rFonts w:ascii="Arial" w:hAnsi="Arial" w:cs="Arial"/>
          <w:sz w:val="20"/>
          <w:szCs w:val="20"/>
          <w:lang w:val="en-GB"/>
        </w:rPr>
        <w:t xml:space="preserve">ETSI's Centre for Testing and Interoperability, with the support of the European Emergency Number </w:t>
      </w:r>
    </w:p>
    <w:p w14:paraId="275CEA81" w14:textId="63727F93" w:rsidR="00E23A7F" w:rsidRPr="00E23A7F" w:rsidRDefault="00E23A7F" w:rsidP="00E23A7F">
      <w:pPr>
        <w:pStyle w:val="NoSpacing"/>
        <w:rPr>
          <w:rFonts w:ascii="Arial" w:hAnsi="Arial" w:cs="Arial"/>
          <w:sz w:val="20"/>
          <w:szCs w:val="20"/>
          <w:lang w:val="en-GB"/>
        </w:rPr>
      </w:pPr>
      <w:r w:rsidRPr="00E23A7F">
        <w:rPr>
          <w:rFonts w:ascii="Arial" w:hAnsi="Arial" w:cs="Arial"/>
          <w:sz w:val="20"/>
          <w:szCs w:val="20"/>
          <w:lang w:val="en-GB"/>
        </w:rPr>
        <w:t>Association (EENA), ETSI TC EMTEL and TC MSG, is organising the 6</w:t>
      </w:r>
      <w:r w:rsidRPr="00E23A7F">
        <w:rPr>
          <w:rFonts w:ascii="Arial" w:hAnsi="Arial" w:cs="Arial"/>
          <w:sz w:val="20"/>
          <w:szCs w:val="20"/>
          <w:vertAlign w:val="superscript"/>
          <w:lang w:val="en-GB"/>
        </w:rPr>
        <w:t>th</w:t>
      </w:r>
      <w:r>
        <w:rPr>
          <w:rFonts w:ascii="Arial" w:hAnsi="Arial" w:cs="Arial"/>
          <w:sz w:val="20"/>
          <w:szCs w:val="20"/>
          <w:lang w:val="en-GB"/>
        </w:rPr>
        <w:t xml:space="preserve"> </w:t>
      </w:r>
      <w:r w:rsidRPr="00E23A7F">
        <w:rPr>
          <w:rFonts w:ascii="Arial" w:hAnsi="Arial" w:cs="Arial"/>
          <w:sz w:val="20"/>
          <w:szCs w:val="20"/>
          <w:lang w:val="en-GB"/>
        </w:rPr>
        <w:t xml:space="preserve"> NG112 Emergency </w:t>
      </w:r>
    </w:p>
    <w:p w14:paraId="329D27A3" w14:textId="77777777" w:rsidR="00E23A7F" w:rsidRPr="00E23A7F" w:rsidRDefault="00E23A7F" w:rsidP="00E23A7F">
      <w:pPr>
        <w:pStyle w:val="NoSpacing"/>
        <w:rPr>
          <w:rFonts w:ascii="Arial" w:hAnsi="Arial" w:cs="Arial"/>
          <w:sz w:val="20"/>
          <w:szCs w:val="20"/>
          <w:lang w:val="en-GB"/>
        </w:rPr>
      </w:pPr>
      <w:r w:rsidRPr="00E23A7F">
        <w:rPr>
          <w:rFonts w:ascii="Arial" w:hAnsi="Arial" w:cs="Arial"/>
          <w:sz w:val="20"/>
          <w:szCs w:val="20"/>
          <w:lang w:val="en-GB"/>
        </w:rPr>
        <w:t xml:space="preserve">Communications with NG </w:t>
      </w:r>
      <w:proofErr w:type="spellStart"/>
      <w:r w:rsidRPr="00E23A7F">
        <w:rPr>
          <w:rFonts w:ascii="Arial" w:hAnsi="Arial" w:cs="Arial"/>
          <w:sz w:val="20"/>
          <w:szCs w:val="20"/>
          <w:lang w:val="en-GB"/>
        </w:rPr>
        <w:t>eCall</w:t>
      </w:r>
      <w:proofErr w:type="spellEnd"/>
      <w:r w:rsidRPr="00E23A7F">
        <w:rPr>
          <w:rFonts w:ascii="Arial" w:hAnsi="Arial" w:cs="Arial"/>
          <w:sz w:val="20"/>
          <w:szCs w:val="20"/>
          <w:lang w:val="en-GB"/>
        </w:rPr>
        <w:t xml:space="preserve"> </w:t>
      </w:r>
      <w:proofErr w:type="spellStart"/>
      <w:r w:rsidRPr="00E23A7F">
        <w:rPr>
          <w:rFonts w:ascii="Arial" w:hAnsi="Arial" w:cs="Arial"/>
          <w:sz w:val="20"/>
          <w:szCs w:val="20"/>
          <w:lang w:val="en-GB"/>
        </w:rPr>
        <w:t>Plugtests</w:t>
      </w:r>
      <w:proofErr w:type="spellEnd"/>
      <w:r w:rsidRPr="00E23A7F">
        <w:rPr>
          <w:rFonts w:ascii="Arial" w:hAnsi="Arial" w:cs="Arial"/>
          <w:sz w:val="20"/>
          <w:szCs w:val="20"/>
          <w:lang w:val="en-GB"/>
        </w:rPr>
        <w:t xml:space="preserve">™ event, which will be hosted by the University of Malaga in </w:t>
      </w:r>
    </w:p>
    <w:p w14:paraId="6E9099E2" w14:textId="77777777" w:rsidR="009D460C" w:rsidRDefault="00E23A7F" w:rsidP="00155204">
      <w:pPr>
        <w:pStyle w:val="NoSpacing"/>
        <w:rPr>
          <w:rFonts w:ascii="Arial" w:hAnsi="Arial" w:cs="Arial"/>
          <w:sz w:val="20"/>
          <w:szCs w:val="20"/>
          <w:lang w:val="en-GB"/>
        </w:rPr>
      </w:pPr>
      <w:r w:rsidRPr="00E23A7F">
        <w:rPr>
          <w:rFonts w:ascii="Arial" w:hAnsi="Arial" w:cs="Arial"/>
          <w:sz w:val="20"/>
          <w:szCs w:val="20"/>
          <w:lang w:val="en-GB"/>
        </w:rPr>
        <w:t>Spain from 30 September to 4 October 2024.</w:t>
      </w:r>
      <w:r>
        <w:rPr>
          <w:rFonts w:ascii="Arial" w:hAnsi="Arial" w:cs="Arial"/>
          <w:sz w:val="20"/>
          <w:szCs w:val="20"/>
          <w:lang w:val="en-GB"/>
        </w:rPr>
        <w:t xml:space="preserve"> </w:t>
      </w:r>
      <w:r w:rsidRPr="00E23A7F">
        <w:rPr>
          <w:rFonts w:ascii="Arial" w:hAnsi="Arial" w:cs="Arial"/>
          <w:sz w:val="20"/>
          <w:szCs w:val="20"/>
          <w:lang w:val="en-GB"/>
        </w:rPr>
        <w:t>The concept of "Next Generation 112" (NG112) has been identified as a potential answer to the increasing requirements and demands of content-rich emergency calling</w:t>
      </w:r>
      <w:r w:rsidR="00155204">
        <w:rPr>
          <w:rFonts w:ascii="Arial" w:hAnsi="Arial" w:cs="Arial"/>
          <w:sz w:val="20"/>
          <w:szCs w:val="20"/>
          <w:lang w:val="en-GB"/>
        </w:rPr>
        <w:t xml:space="preserve">.  </w:t>
      </w:r>
    </w:p>
    <w:p w14:paraId="25BE9E09" w14:textId="77777777" w:rsidR="009D460C" w:rsidRDefault="009D460C" w:rsidP="00155204">
      <w:pPr>
        <w:pStyle w:val="NoSpacing"/>
        <w:rPr>
          <w:rFonts w:ascii="Arial" w:hAnsi="Arial" w:cs="Arial"/>
          <w:sz w:val="20"/>
          <w:szCs w:val="20"/>
          <w:lang w:val="en-GB"/>
        </w:rPr>
      </w:pPr>
    </w:p>
    <w:p w14:paraId="3283A4EC" w14:textId="3C6C672B" w:rsidR="00155204" w:rsidRPr="00155204" w:rsidRDefault="00155204" w:rsidP="00155204">
      <w:pPr>
        <w:pStyle w:val="NoSpacing"/>
        <w:rPr>
          <w:rFonts w:ascii="Arial" w:hAnsi="Arial" w:cs="Arial"/>
          <w:sz w:val="20"/>
          <w:szCs w:val="20"/>
          <w:lang w:val="en-GB"/>
        </w:rPr>
      </w:pPr>
      <w:r w:rsidRPr="00155204">
        <w:rPr>
          <w:rFonts w:ascii="Arial" w:hAnsi="Arial" w:cs="Arial"/>
          <w:sz w:val="20"/>
          <w:szCs w:val="20"/>
          <w:lang w:val="en-GB"/>
        </w:rPr>
        <w:t xml:space="preserve">The NG112 Emergency Communication </w:t>
      </w:r>
      <w:proofErr w:type="spellStart"/>
      <w:r w:rsidRPr="00155204">
        <w:rPr>
          <w:rFonts w:ascii="Arial" w:hAnsi="Arial" w:cs="Arial"/>
          <w:sz w:val="20"/>
          <w:szCs w:val="20"/>
          <w:lang w:val="en-GB"/>
        </w:rPr>
        <w:t>Plugtests</w:t>
      </w:r>
      <w:proofErr w:type="spellEnd"/>
      <w:r w:rsidRPr="00155204">
        <w:rPr>
          <w:rFonts w:ascii="Arial" w:hAnsi="Arial" w:cs="Arial"/>
          <w:sz w:val="20"/>
          <w:szCs w:val="20"/>
          <w:lang w:val="en-GB"/>
        </w:rPr>
        <w:t xml:space="preserve"> will trial independently and jointly all the following</w:t>
      </w:r>
      <w:r>
        <w:rPr>
          <w:rFonts w:ascii="Arial" w:hAnsi="Arial" w:cs="Arial"/>
          <w:sz w:val="20"/>
          <w:szCs w:val="20"/>
          <w:lang w:val="en-GB"/>
        </w:rPr>
        <w:t xml:space="preserve"> </w:t>
      </w:r>
      <w:r w:rsidRPr="00155204">
        <w:rPr>
          <w:rFonts w:ascii="Arial" w:hAnsi="Arial" w:cs="Arial"/>
          <w:sz w:val="20"/>
          <w:szCs w:val="20"/>
          <w:lang w:val="en-GB"/>
        </w:rPr>
        <w:t>tasks of the NG112 communication chain based on NG112 networks:</w:t>
      </w:r>
    </w:p>
    <w:p w14:paraId="7F5ABDDC" w14:textId="04AAB57E" w:rsidR="00155204" w:rsidRPr="00155204" w:rsidRDefault="00155204" w:rsidP="002D1C11">
      <w:pPr>
        <w:pStyle w:val="NoSpacing"/>
        <w:numPr>
          <w:ilvl w:val="1"/>
          <w:numId w:val="43"/>
        </w:numPr>
        <w:rPr>
          <w:rFonts w:ascii="Arial" w:hAnsi="Arial" w:cs="Arial"/>
          <w:sz w:val="20"/>
          <w:szCs w:val="20"/>
          <w:lang w:val="en-GB"/>
        </w:rPr>
      </w:pPr>
      <w:r w:rsidRPr="00155204">
        <w:rPr>
          <w:rFonts w:ascii="Arial" w:hAnsi="Arial" w:cs="Arial"/>
          <w:sz w:val="20"/>
          <w:szCs w:val="20"/>
          <w:lang w:val="en-GB"/>
        </w:rPr>
        <w:t>location &amp; location-based call routing</w:t>
      </w:r>
    </w:p>
    <w:p w14:paraId="57328FBD" w14:textId="54EFA424" w:rsidR="00155204" w:rsidRPr="00155204" w:rsidRDefault="00155204" w:rsidP="002D1C11">
      <w:pPr>
        <w:pStyle w:val="NoSpacing"/>
        <w:numPr>
          <w:ilvl w:val="1"/>
          <w:numId w:val="43"/>
        </w:numPr>
        <w:rPr>
          <w:rFonts w:ascii="Arial" w:hAnsi="Arial" w:cs="Arial"/>
          <w:sz w:val="20"/>
          <w:szCs w:val="20"/>
          <w:lang w:val="en-GB"/>
        </w:rPr>
      </w:pPr>
      <w:r w:rsidRPr="00155204">
        <w:rPr>
          <w:rFonts w:ascii="Arial" w:hAnsi="Arial" w:cs="Arial"/>
          <w:sz w:val="20"/>
          <w:szCs w:val="20"/>
          <w:lang w:val="en-GB"/>
        </w:rPr>
        <w:t xml:space="preserve">audio, video streams </w:t>
      </w:r>
    </w:p>
    <w:p w14:paraId="49C13860" w14:textId="0878D505" w:rsidR="00155204" w:rsidRPr="00155204" w:rsidRDefault="00155204" w:rsidP="002D1C11">
      <w:pPr>
        <w:pStyle w:val="NoSpacing"/>
        <w:numPr>
          <w:ilvl w:val="1"/>
          <w:numId w:val="43"/>
        </w:numPr>
        <w:rPr>
          <w:rFonts w:ascii="Arial" w:hAnsi="Arial" w:cs="Arial"/>
          <w:sz w:val="20"/>
          <w:szCs w:val="20"/>
          <w:lang w:val="en-GB"/>
        </w:rPr>
      </w:pPr>
      <w:r w:rsidRPr="00155204">
        <w:rPr>
          <w:rFonts w:ascii="Arial" w:hAnsi="Arial" w:cs="Arial"/>
          <w:sz w:val="20"/>
          <w:szCs w:val="20"/>
          <w:lang w:val="en-GB"/>
        </w:rPr>
        <w:t>real-time text interoperability</w:t>
      </w:r>
    </w:p>
    <w:p w14:paraId="149C983D" w14:textId="1E90CF6D" w:rsidR="00155204" w:rsidRPr="00155204" w:rsidRDefault="00155204" w:rsidP="002D1C11">
      <w:pPr>
        <w:pStyle w:val="NoSpacing"/>
        <w:numPr>
          <w:ilvl w:val="1"/>
          <w:numId w:val="43"/>
        </w:numPr>
        <w:rPr>
          <w:rFonts w:ascii="Arial" w:hAnsi="Arial" w:cs="Arial"/>
          <w:sz w:val="20"/>
          <w:szCs w:val="20"/>
          <w:lang w:val="en-GB"/>
        </w:rPr>
      </w:pPr>
      <w:r w:rsidRPr="00155204">
        <w:rPr>
          <w:rFonts w:ascii="Arial" w:hAnsi="Arial" w:cs="Arial"/>
          <w:sz w:val="20"/>
          <w:szCs w:val="20"/>
          <w:lang w:val="en-GB"/>
        </w:rPr>
        <w:t>policy-based routing</w:t>
      </w:r>
    </w:p>
    <w:p w14:paraId="56891C13" w14:textId="34723B53" w:rsidR="00155204" w:rsidRPr="00155204" w:rsidRDefault="00155204" w:rsidP="002D1C11">
      <w:pPr>
        <w:pStyle w:val="NoSpacing"/>
        <w:numPr>
          <w:ilvl w:val="1"/>
          <w:numId w:val="43"/>
        </w:numPr>
        <w:rPr>
          <w:rFonts w:ascii="Arial" w:hAnsi="Arial" w:cs="Arial"/>
          <w:sz w:val="20"/>
          <w:szCs w:val="20"/>
          <w:lang w:val="en-GB"/>
        </w:rPr>
      </w:pPr>
      <w:r w:rsidRPr="00155204">
        <w:rPr>
          <w:rFonts w:ascii="Arial" w:hAnsi="Arial" w:cs="Arial"/>
          <w:sz w:val="20"/>
          <w:szCs w:val="20"/>
          <w:lang w:val="en-GB"/>
        </w:rPr>
        <w:t>LTD functional elements</w:t>
      </w:r>
    </w:p>
    <w:p w14:paraId="6506DC6B" w14:textId="1D5AB7DF" w:rsidR="00155204" w:rsidRPr="00155204" w:rsidRDefault="00155204" w:rsidP="002D1C11">
      <w:pPr>
        <w:pStyle w:val="NoSpacing"/>
        <w:numPr>
          <w:ilvl w:val="1"/>
          <w:numId w:val="43"/>
        </w:numPr>
        <w:rPr>
          <w:rFonts w:ascii="Arial" w:hAnsi="Arial" w:cs="Arial"/>
          <w:sz w:val="20"/>
          <w:szCs w:val="20"/>
          <w:lang w:val="en-GB"/>
        </w:rPr>
      </w:pPr>
      <w:r w:rsidRPr="00155204">
        <w:rPr>
          <w:rFonts w:ascii="Arial" w:hAnsi="Arial" w:cs="Arial"/>
          <w:sz w:val="20"/>
          <w:szCs w:val="20"/>
          <w:lang w:val="en-GB"/>
        </w:rPr>
        <w:t>recording and logging</w:t>
      </w:r>
    </w:p>
    <w:p w14:paraId="5342D4B4" w14:textId="3C4C9BE3" w:rsidR="00155204" w:rsidRPr="00155204" w:rsidRDefault="00155204" w:rsidP="002D1C11">
      <w:pPr>
        <w:pStyle w:val="NoSpacing"/>
        <w:numPr>
          <w:ilvl w:val="1"/>
          <w:numId w:val="43"/>
        </w:numPr>
        <w:rPr>
          <w:rFonts w:ascii="Arial" w:hAnsi="Arial" w:cs="Arial"/>
          <w:sz w:val="20"/>
          <w:szCs w:val="20"/>
          <w:lang w:val="en-GB"/>
        </w:rPr>
      </w:pPr>
      <w:r w:rsidRPr="00155204">
        <w:rPr>
          <w:rFonts w:ascii="Arial" w:hAnsi="Arial" w:cs="Arial"/>
          <w:sz w:val="20"/>
          <w:szCs w:val="20"/>
          <w:lang w:val="en-GB"/>
        </w:rPr>
        <w:t xml:space="preserve">NG112 / NG </w:t>
      </w:r>
      <w:proofErr w:type="spellStart"/>
      <w:r w:rsidRPr="00155204">
        <w:rPr>
          <w:rFonts w:ascii="Arial" w:hAnsi="Arial" w:cs="Arial"/>
          <w:sz w:val="20"/>
          <w:szCs w:val="20"/>
          <w:lang w:val="en-GB"/>
        </w:rPr>
        <w:t>eCall</w:t>
      </w:r>
      <w:proofErr w:type="spellEnd"/>
      <w:r w:rsidRPr="00155204">
        <w:rPr>
          <w:rFonts w:ascii="Arial" w:hAnsi="Arial" w:cs="Arial"/>
          <w:sz w:val="20"/>
          <w:szCs w:val="20"/>
          <w:lang w:val="en-GB"/>
        </w:rPr>
        <w:t xml:space="preserve"> interoperability.</w:t>
      </w:r>
    </w:p>
    <w:p w14:paraId="09760C30" w14:textId="77777777" w:rsidR="009D460C" w:rsidRDefault="009D460C" w:rsidP="00155204">
      <w:pPr>
        <w:pStyle w:val="NoSpacing"/>
        <w:rPr>
          <w:rFonts w:ascii="Arial" w:hAnsi="Arial" w:cs="Arial"/>
          <w:sz w:val="20"/>
          <w:szCs w:val="20"/>
          <w:lang w:val="en-GB"/>
        </w:rPr>
      </w:pPr>
    </w:p>
    <w:p w14:paraId="2CB9FD8D" w14:textId="542E932F" w:rsidR="00F76AAB" w:rsidRPr="004029E0" w:rsidRDefault="00155204" w:rsidP="00A226A0">
      <w:pPr>
        <w:pStyle w:val="NoSpacing"/>
        <w:rPr>
          <w:rFonts w:ascii="Arial" w:eastAsia="Times New Roman" w:hAnsi="Arial" w:cs="Arial"/>
          <w:iCs/>
          <w:sz w:val="20"/>
          <w:szCs w:val="20"/>
          <w:lang w:val="en-GB"/>
        </w:rPr>
      </w:pPr>
      <w:r w:rsidRPr="00155204">
        <w:rPr>
          <w:rFonts w:ascii="Arial" w:hAnsi="Arial" w:cs="Arial"/>
          <w:sz w:val="20"/>
          <w:szCs w:val="20"/>
          <w:lang w:val="en-GB"/>
        </w:rPr>
        <w:t xml:space="preserve">Registration is open until 31 August 2024 at: </w:t>
      </w:r>
      <w:hyperlink r:id="rId115" w:history="1">
        <w:r w:rsidR="0002293E" w:rsidRPr="0002293E">
          <w:rPr>
            <w:rStyle w:val="Hyperlink"/>
            <w:rFonts w:ascii="Arial" w:hAnsi="Arial" w:cs="Arial"/>
            <w:sz w:val="20"/>
            <w:szCs w:val="20"/>
            <w:lang w:val="en-GB"/>
          </w:rPr>
          <w:t>https://www.etsi.org/events/2351-6th-ng112-with-ecall-plugtests</w:t>
        </w:r>
      </w:hyperlink>
      <w:r w:rsidR="0002293E">
        <w:rPr>
          <w:rFonts w:ascii="Arial" w:hAnsi="Arial" w:cs="Arial"/>
          <w:sz w:val="20"/>
          <w:szCs w:val="20"/>
          <w:lang w:val="en-GB"/>
        </w:rPr>
        <w:t>.</w:t>
      </w:r>
      <w:r w:rsidRPr="00155204">
        <w:rPr>
          <w:rFonts w:ascii="Arial" w:hAnsi="Arial" w:cs="Arial"/>
          <w:sz w:val="20"/>
          <w:szCs w:val="20"/>
          <w:lang w:val="en-GB"/>
        </w:rPr>
        <w:cr/>
      </w:r>
    </w:p>
    <w:p w14:paraId="683B7AFA" w14:textId="77777777" w:rsidR="00130626" w:rsidRDefault="00130626" w:rsidP="00130626">
      <w:pPr>
        <w:pStyle w:val="Heading2"/>
      </w:pPr>
      <w:bookmarkStart w:id="52" w:name="_Toc169962098"/>
      <w:r>
        <w:t>7</w:t>
      </w:r>
      <w:r w:rsidR="00BB5BB2">
        <w:t>.4 Artificial Intelligence</w:t>
      </w:r>
      <w:bookmarkEnd w:id="52"/>
    </w:p>
    <w:p w14:paraId="09BC754B" w14:textId="4CE9A7D4" w:rsidR="000607D9" w:rsidRDefault="00DE34ED" w:rsidP="001B77F7">
      <w:r>
        <w:t>ETSI Board has transformed the e</w:t>
      </w:r>
      <w:r w:rsidR="00755984">
        <w:t xml:space="preserve">xisting ISG SAI to a technical Committee </w:t>
      </w:r>
      <w:r w:rsidR="00F76AAB">
        <w:t>Securing Artificial Intelligence (</w:t>
      </w:r>
      <w:r w:rsidR="00755984">
        <w:t>SAI</w:t>
      </w:r>
      <w:r w:rsidR="00F76AAB">
        <w:t>)</w:t>
      </w:r>
      <w:r w:rsidR="00D72067">
        <w:t xml:space="preserve"> as </w:t>
      </w:r>
      <w:r w:rsidR="009506D1">
        <w:t>an ISG cannot contribute</w:t>
      </w:r>
      <w:r w:rsidR="00772759">
        <w:t xml:space="preserve"> to regulatory activity in the context of EC standardisation request</w:t>
      </w:r>
      <w:r w:rsidR="000607D9">
        <w:t xml:space="preserve">.  </w:t>
      </w:r>
    </w:p>
    <w:p w14:paraId="181FFD88" w14:textId="77777777" w:rsidR="000607D9" w:rsidRDefault="000607D9" w:rsidP="001B77F7"/>
    <w:p w14:paraId="3ABA82E7" w14:textId="14C5FE84" w:rsidR="001E0B6D" w:rsidRDefault="00270766" w:rsidP="001B77F7">
      <w:r>
        <w:t xml:space="preserve">This TC addressed general </w:t>
      </w:r>
      <w:r w:rsidR="00F82CB3">
        <w:t>security threats, not limited to cybersecurity</w:t>
      </w:r>
      <w:r w:rsidR="000607D9">
        <w:t>.</w:t>
      </w:r>
      <w:r w:rsidR="002B4409">
        <w:t xml:space="preserve">  It is expected to co-operate with ETSI TC Cyber and CEN/CENELEC JTC21</w:t>
      </w:r>
      <w:r w:rsidR="00480D11">
        <w:t xml:space="preserve"> to en</w:t>
      </w:r>
      <w:r w:rsidR="00AE37E7">
        <w:t>s</w:t>
      </w:r>
      <w:r w:rsidR="00480D11">
        <w:t xml:space="preserve">ure </w:t>
      </w:r>
      <w:r w:rsidR="00AE37E7">
        <w:t>that there is no overlap</w:t>
      </w:r>
      <w:r w:rsidR="00774F3B">
        <w:t>.</w:t>
      </w:r>
      <w:r w:rsidR="002B4409">
        <w:t xml:space="preserve"> </w:t>
      </w:r>
      <w:r w:rsidR="000607D9">
        <w:t xml:space="preserve"> </w:t>
      </w:r>
      <w:r w:rsidR="009506D1">
        <w:t xml:space="preserve"> </w:t>
      </w:r>
      <w:r w:rsidR="003115BA">
        <w:t xml:space="preserve">  </w:t>
      </w:r>
    </w:p>
    <w:p w14:paraId="24AB7F37" w14:textId="77777777" w:rsidR="0081665D" w:rsidRDefault="0081665D" w:rsidP="001B77F7"/>
    <w:p w14:paraId="36140941" w14:textId="16A1B533" w:rsidR="00514F75" w:rsidRDefault="00451D6E" w:rsidP="00514F75">
      <w:pPr>
        <w:rPr>
          <w:lang w:val="en-US"/>
        </w:rPr>
      </w:pPr>
      <w:r>
        <w:t>Held in ETSI</w:t>
      </w:r>
      <w:r w:rsidR="00C75A72" w:rsidRPr="00C75A72">
        <w:t xml:space="preserve"> on 5-7 February 2024 in ETSI, Sophia Antipolis, France.</w:t>
      </w:r>
      <w:r w:rsidR="00C75A72">
        <w:t xml:space="preserve"> </w:t>
      </w:r>
      <w:r>
        <w:t xml:space="preserve">the ETSI AI Conference welcomed close to 200 participants from 25+ countries, with featured speakers including AI experts from government agencies, standards bodies, </w:t>
      </w:r>
      <w:proofErr w:type="gramStart"/>
      <w:r>
        <w:t>academia</w:t>
      </w:r>
      <w:proofErr w:type="gramEnd"/>
      <w:r>
        <w:t xml:space="preserve"> and industry</w:t>
      </w:r>
      <w:r w:rsidR="00514F75" w:rsidRPr="00514F75">
        <w:rPr>
          <w:lang w:val="en-US"/>
        </w:rPr>
        <w:t xml:space="preserve">. </w:t>
      </w:r>
    </w:p>
    <w:p w14:paraId="3680FEC7" w14:textId="1B416ACE" w:rsidR="003168B9" w:rsidRDefault="00451D6E" w:rsidP="003168B9">
      <w:pPr>
        <w:rPr>
          <w:rFonts w:ascii="Calibri" w:hAnsi="Calibri"/>
        </w:rPr>
      </w:pPr>
      <w:r>
        <w:t xml:space="preserve">For those who may have missed the ETSI AI conference, ETSI has arranged a </w:t>
      </w:r>
      <w:r>
        <w:rPr>
          <w:b/>
          <w:bCs/>
        </w:rPr>
        <w:t>Webinar “</w:t>
      </w:r>
      <w:hyperlink r:id="rId116" w:history="1">
        <w:r>
          <w:rPr>
            <w:rStyle w:val="Hyperlink"/>
            <w:b/>
            <w:bCs/>
          </w:rPr>
          <w:t>Highlights and Outcomes of the ETSI AI Conference</w:t>
        </w:r>
      </w:hyperlink>
      <w:r>
        <w:t xml:space="preserve">” on </w:t>
      </w:r>
      <w:r>
        <w:rPr>
          <w:b/>
          <w:bCs/>
        </w:rPr>
        <w:t>14 March 2024</w:t>
      </w:r>
      <w:r>
        <w:t xml:space="preserve">, at </w:t>
      </w:r>
      <w:r>
        <w:rPr>
          <w:b/>
          <w:bCs/>
        </w:rPr>
        <w:t>10:00am CET</w:t>
      </w:r>
      <w:r>
        <w:t>.</w:t>
      </w:r>
      <w:r w:rsidR="003168B9">
        <w:t xml:space="preserve">  </w:t>
      </w:r>
      <w:r w:rsidR="00D02041">
        <w:t>A rec</w:t>
      </w:r>
      <w:r w:rsidR="00BC644C">
        <w:t xml:space="preserve">ording of the webinar is available at: </w:t>
      </w:r>
      <w:hyperlink r:id="rId117" w:history="1">
        <w:r w:rsidR="00BC644C">
          <w:rPr>
            <w:rStyle w:val="Hyperlink"/>
            <w:b/>
            <w:bCs/>
          </w:rPr>
          <w:t>https://www.etsi.org/events/upcoming-events/2339-webinar-highlights-and-outcomes-of-the-etsi-ai-conference</w:t>
        </w:r>
      </w:hyperlink>
      <w:r w:rsidR="003168B9">
        <w:rPr>
          <w:b/>
          <w:bCs/>
        </w:rPr>
        <w:t>.</w:t>
      </w:r>
    </w:p>
    <w:p w14:paraId="2A845187" w14:textId="77777777" w:rsidR="003168B9" w:rsidRDefault="003168B9" w:rsidP="0071272B"/>
    <w:p w14:paraId="137C5149" w14:textId="25049653" w:rsidR="00514F75" w:rsidRPr="00514F75" w:rsidRDefault="00514F75" w:rsidP="00514F75">
      <w:r w:rsidRPr="00514F75">
        <w:rPr>
          <w:lang w:val="en-US"/>
        </w:rPr>
        <w:t>OCG AI is coordinating participation to</w:t>
      </w:r>
      <w:r>
        <w:rPr>
          <w:lang w:val="en-US"/>
        </w:rPr>
        <w:t xml:space="preserve"> the Commission’s High-Level Forum (</w:t>
      </w:r>
      <w:r w:rsidRPr="00514F75">
        <w:rPr>
          <w:b/>
          <w:bCs/>
          <w:lang w:val="en-US"/>
        </w:rPr>
        <w:t>HLF</w:t>
      </w:r>
      <w:r>
        <w:rPr>
          <w:b/>
          <w:bCs/>
          <w:lang w:val="en-US"/>
        </w:rPr>
        <w:t>)</w:t>
      </w:r>
      <w:r w:rsidRPr="00514F75">
        <w:rPr>
          <w:b/>
          <w:bCs/>
          <w:lang w:val="en-US"/>
        </w:rPr>
        <w:t xml:space="preserve"> AI Workstream</w:t>
      </w:r>
      <w:r>
        <w:rPr>
          <w:lang w:val="en-US"/>
        </w:rPr>
        <w:t xml:space="preserve">. </w:t>
      </w:r>
      <w:r w:rsidRPr="00514F75">
        <w:rPr>
          <w:lang w:val="en-US"/>
        </w:rPr>
        <w:t>ETSI is represented by OCG AI officials in EC/ESOs alignment calls to exchange latest status of activities in the field of AI.</w:t>
      </w:r>
      <w:r>
        <w:rPr>
          <w:lang w:val="en-US"/>
        </w:rPr>
        <w:t xml:space="preserve">  </w:t>
      </w:r>
      <w:r w:rsidRPr="00514F75">
        <w:rPr>
          <w:lang w:val="en-US"/>
        </w:rPr>
        <w:t>ETSI OCG AI is closely coordinating activities with CEN/CLC JTC21</w:t>
      </w:r>
      <w:r>
        <w:rPr>
          <w:lang w:val="en-US"/>
        </w:rPr>
        <w:t xml:space="preserve"> where p</w:t>
      </w:r>
      <w:r w:rsidRPr="00514F75">
        <w:rPr>
          <w:lang w:val="en-US"/>
        </w:rPr>
        <w:t>riorities are identified,</w:t>
      </w:r>
      <w:r>
        <w:rPr>
          <w:lang w:val="en-US"/>
        </w:rPr>
        <w:t xml:space="preserve"> and r</w:t>
      </w:r>
      <w:r w:rsidRPr="00514F75">
        <w:rPr>
          <w:lang w:val="en-US"/>
        </w:rPr>
        <w:t>ecommendations are provided on referencing ETSI deliverables.</w:t>
      </w:r>
    </w:p>
    <w:p w14:paraId="6A58ADF9" w14:textId="77777777" w:rsidR="00B57840" w:rsidRDefault="00B57840" w:rsidP="0071272B"/>
    <w:p w14:paraId="3FAAD0F9" w14:textId="041DCF62" w:rsidR="00B57840" w:rsidRDefault="00130626" w:rsidP="00B57840">
      <w:pPr>
        <w:pStyle w:val="Heading2"/>
      </w:pPr>
      <w:bookmarkStart w:id="53" w:name="_Toc169962099"/>
      <w:r>
        <w:t>7.5</w:t>
      </w:r>
      <w:r w:rsidR="00B57840">
        <w:tab/>
        <w:t>Transmission of caller location information in emergency communications from mobile devices (</w:t>
      </w:r>
      <w:r w:rsidR="00B57840" w:rsidRPr="002842F8">
        <w:t>Commission Delegated Regulation (EU) 2019/320</w:t>
      </w:r>
      <w:r w:rsidR="00B57840">
        <w:t xml:space="preserve"> and article 3(3)(g) of RED, “E112”)</w:t>
      </w:r>
      <w:bookmarkEnd w:id="53"/>
      <w:r w:rsidR="00B57840">
        <w:t xml:space="preserve"> </w:t>
      </w:r>
    </w:p>
    <w:p w14:paraId="171FB368" w14:textId="77777777" w:rsidR="00B57840" w:rsidRDefault="00B57840" w:rsidP="00B57840">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There is no active standardisation request related to this Delegated Act.  ETSI technical work which can be used to support Technical Files in the context of article 3(3)(g) is reported in “Other Policy Areas/Emergency Communications” below.</w:t>
      </w:r>
    </w:p>
    <w:p w14:paraId="33F29C96" w14:textId="77777777" w:rsidR="0071272B" w:rsidRDefault="0071272B" w:rsidP="001B77F7"/>
    <w:p w14:paraId="3CFFD99A" w14:textId="347ED244" w:rsidR="0092282B" w:rsidRDefault="00130626" w:rsidP="0092282B">
      <w:pPr>
        <w:pStyle w:val="Heading2"/>
      </w:pPr>
      <w:bookmarkStart w:id="54" w:name="_Toc169962100"/>
      <w:r>
        <w:t>7.6</w:t>
      </w:r>
      <w:r w:rsidR="0092282B" w:rsidRPr="004A7BA8">
        <w:tab/>
        <w:t>New radio technical activities resulting from research projects</w:t>
      </w:r>
      <w:bookmarkEnd w:id="54"/>
    </w:p>
    <w:p w14:paraId="3E4BB11A" w14:textId="3A8D2358" w:rsidR="0092282B" w:rsidRDefault="0092282B" w:rsidP="0092282B">
      <w:pPr>
        <w:tabs>
          <w:tab w:val="clear" w:pos="1418"/>
          <w:tab w:val="clear" w:pos="4678"/>
          <w:tab w:val="clear" w:pos="5954"/>
          <w:tab w:val="clear" w:pos="7088"/>
        </w:tabs>
        <w:autoSpaceDE w:val="0"/>
        <w:autoSpaceDN w:val="0"/>
        <w:adjustRightInd w:val="0"/>
        <w:jc w:val="left"/>
        <w:rPr>
          <w:rFonts w:cs="Arial"/>
          <w:iCs/>
        </w:rPr>
      </w:pPr>
      <w:r>
        <w:t xml:space="preserve">ETSI integrates the results of many research projects into pre-standardisation via Industry Specification Groups (ISG).  Initially participation had had been limited to organisations (not necessarily ETSI Members) who had signed an ISG Member or Participant Agreement. </w:t>
      </w:r>
      <w:r>
        <w:rPr>
          <w:rFonts w:cs="Arial"/>
          <w:iCs/>
        </w:rPr>
        <w:t>F</w:t>
      </w:r>
      <w:r w:rsidRPr="00DF7EFB">
        <w:rPr>
          <w:rFonts w:cs="Arial"/>
          <w:iCs/>
        </w:rPr>
        <w:t>urther to the decision taken by the General Assembly at the end of 2022, any delegate of an ETSI Full or Associate member organization may join any Industry Specification Group (ISG) and participate in its activities without having to sign an ISG Member Agreement</w:t>
      </w:r>
      <w:r>
        <w:rPr>
          <w:rFonts w:cs="Arial"/>
          <w:iCs/>
        </w:rPr>
        <w:t xml:space="preserve">, see </w:t>
      </w:r>
      <w:hyperlink r:id="rId118" w:history="1">
        <w:r w:rsidRPr="00A67566">
          <w:rPr>
            <w:rStyle w:val="Hyperlink"/>
            <w:rFonts w:cs="Arial"/>
            <w:iCs/>
          </w:rPr>
          <w:t>ETSI Collective Letter CL(22)_3970</w:t>
        </w:r>
      </w:hyperlink>
      <w:r w:rsidRPr="00DF7EFB">
        <w:rPr>
          <w:rFonts w:cs="Arial"/>
          <w:iCs/>
        </w:rPr>
        <w:t xml:space="preserve">. </w:t>
      </w:r>
    </w:p>
    <w:p w14:paraId="78D60936" w14:textId="77777777" w:rsidR="0092282B" w:rsidRDefault="0092282B" w:rsidP="0092282B">
      <w:pPr>
        <w:tabs>
          <w:tab w:val="clear" w:pos="1418"/>
          <w:tab w:val="clear" w:pos="4678"/>
          <w:tab w:val="clear" w:pos="5954"/>
          <w:tab w:val="clear" w:pos="7088"/>
        </w:tabs>
        <w:autoSpaceDE w:val="0"/>
        <w:autoSpaceDN w:val="0"/>
        <w:adjustRightInd w:val="0"/>
        <w:jc w:val="left"/>
        <w:rPr>
          <w:rFonts w:cs="Arial"/>
          <w:iCs/>
        </w:rPr>
      </w:pPr>
    </w:p>
    <w:p w14:paraId="462C437E" w14:textId="4F919CEF" w:rsidR="0092282B" w:rsidRDefault="0092282B" w:rsidP="0092282B">
      <w:pPr>
        <w:tabs>
          <w:tab w:val="clear" w:pos="1418"/>
          <w:tab w:val="clear" w:pos="4678"/>
          <w:tab w:val="clear" w:pos="5954"/>
          <w:tab w:val="clear" w:pos="7088"/>
        </w:tabs>
        <w:autoSpaceDE w:val="0"/>
        <w:autoSpaceDN w:val="0"/>
        <w:adjustRightInd w:val="0"/>
        <w:jc w:val="left"/>
        <w:rPr>
          <w:rFonts w:cs="Arial"/>
          <w:iCs/>
        </w:rPr>
      </w:pPr>
      <w:r>
        <w:rPr>
          <w:rFonts w:cs="Arial"/>
          <w:iCs/>
        </w:rPr>
        <w:t xml:space="preserve">The ETSI Board is in the process of updating the </w:t>
      </w:r>
      <w:hyperlink r:id="rId119" w:history="1">
        <w:r w:rsidRPr="00E1059E">
          <w:rPr>
            <w:rStyle w:val="Hyperlink"/>
            <w:rFonts w:cs="Arial"/>
            <w:iCs/>
          </w:rPr>
          <w:t>ETSI Technology Radar</w:t>
        </w:r>
      </w:hyperlink>
      <w:r>
        <w:rPr>
          <w:rFonts w:cs="Arial"/>
          <w:iCs/>
        </w:rPr>
        <w:t xml:space="preserve">, first published in April 2021.  The next version, </w:t>
      </w:r>
      <w:hyperlink r:id="rId120" w:history="1">
        <w:r w:rsidRPr="00E70981">
          <w:rPr>
            <w:rStyle w:val="Hyperlink"/>
            <w:rFonts w:cs="Arial"/>
            <w:iCs/>
          </w:rPr>
          <w:t>currently under discussion in the ETSI Board</w:t>
        </w:r>
      </w:hyperlink>
      <w:r>
        <w:rPr>
          <w:rFonts w:cs="Arial"/>
          <w:iCs/>
        </w:rPr>
        <w:t xml:space="preserve">, is expected to be published in December 2023 </w:t>
      </w:r>
    </w:p>
    <w:p w14:paraId="2B2621C0" w14:textId="77777777" w:rsidR="0092282B" w:rsidRDefault="0092282B" w:rsidP="0092282B">
      <w:pPr>
        <w:tabs>
          <w:tab w:val="clear" w:pos="1418"/>
          <w:tab w:val="clear" w:pos="4678"/>
          <w:tab w:val="clear" w:pos="5954"/>
          <w:tab w:val="clear" w:pos="7088"/>
        </w:tabs>
        <w:autoSpaceDE w:val="0"/>
        <w:autoSpaceDN w:val="0"/>
        <w:adjustRightInd w:val="0"/>
        <w:jc w:val="left"/>
        <w:rPr>
          <w:rFonts w:cs="Arial"/>
          <w:iCs/>
        </w:rPr>
      </w:pPr>
    </w:p>
    <w:p w14:paraId="70E98895" w14:textId="77777777" w:rsidR="0092282B" w:rsidRDefault="0092282B" w:rsidP="0092282B">
      <w:pPr>
        <w:keepNext/>
        <w:tabs>
          <w:tab w:val="clear" w:pos="1418"/>
          <w:tab w:val="clear" w:pos="4678"/>
          <w:tab w:val="clear" w:pos="5954"/>
          <w:tab w:val="clear" w:pos="7088"/>
        </w:tabs>
        <w:autoSpaceDE w:val="0"/>
        <w:autoSpaceDN w:val="0"/>
        <w:adjustRightInd w:val="0"/>
        <w:jc w:val="left"/>
        <w:rPr>
          <w:rFonts w:cs="Arial"/>
          <w:iCs/>
        </w:rPr>
      </w:pPr>
      <w:r>
        <w:rPr>
          <w:rFonts w:cs="Arial"/>
          <w:iCs/>
        </w:rPr>
        <w:t>Examples of ISGs relevant to radio include:</w:t>
      </w:r>
    </w:p>
    <w:p w14:paraId="4A29A10F" w14:textId="77777777" w:rsidR="0092282B" w:rsidRDefault="0092282B" w:rsidP="0092282B">
      <w:pPr>
        <w:tabs>
          <w:tab w:val="clear" w:pos="1418"/>
          <w:tab w:val="clear" w:pos="4678"/>
          <w:tab w:val="clear" w:pos="5954"/>
          <w:tab w:val="clear" w:pos="7088"/>
        </w:tabs>
        <w:autoSpaceDE w:val="0"/>
        <w:autoSpaceDN w:val="0"/>
        <w:adjustRightInd w:val="0"/>
        <w:jc w:val="left"/>
        <w:rPr>
          <w:rFonts w:cs="Arial"/>
          <w:iCs/>
        </w:rPr>
      </w:pPr>
    </w:p>
    <w:p w14:paraId="3A1489B3" w14:textId="1286E9D2" w:rsidR="0092282B" w:rsidRDefault="008112E3" w:rsidP="0092282B">
      <w:pPr>
        <w:pStyle w:val="ListParagraph"/>
        <w:numPr>
          <w:ilvl w:val="0"/>
          <w:numId w:val="23"/>
        </w:numPr>
      </w:pPr>
      <w:hyperlink r:id="rId121" w:history="1">
        <w:r w:rsidR="0092282B" w:rsidRPr="00317076">
          <w:rPr>
            <w:rStyle w:val="Hyperlink"/>
          </w:rPr>
          <w:t>ISG RIS (Reconfigurable Intelligent Surfaces)</w:t>
        </w:r>
      </w:hyperlink>
      <w:r w:rsidR="0092282B">
        <w:t>:</w:t>
      </w:r>
      <w:r w:rsidR="0092282B" w:rsidRPr="00317076">
        <w:t xml:space="preserve"> a new enabling candidate wireless technology for the control of the radio signals between a transmitter and a receiver in a dynamic and goal-oriented way, turning the wireless environment into a service. This has motivated a host of potential new use cases targeting at </w:t>
      </w:r>
      <w:proofErr w:type="spellStart"/>
      <w:r w:rsidR="0092282B" w:rsidRPr="00317076">
        <w:t>i</w:t>
      </w:r>
      <w:proofErr w:type="spellEnd"/>
      <w:r w:rsidR="0092282B" w:rsidRPr="00317076">
        <w:t>) the enhancement of various system key-performance-indicators (KPIs) and ii) the support of new wireless technology applications and capabilities. These include enhancements to the capacity, coverage, positioning, security, and sustainability, as well as the support of further sensing, wireless power transfer, and ambient backscattering capabilities</w:t>
      </w:r>
      <w:r w:rsidR="0092282B">
        <w:t xml:space="preserve">.  </w:t>
      </w:r>
    </w:p>
    <w:p w14:paraId="40F37C48" w14:textId="0752CC51" w:rsidR="0092282B" w:rsidRDefault="0092282B" w:rsidP="0092282B">
      <w:pPr>
        <w:pStyle w:val="ListParagraph"/>
        <w:rPr>
          <w:rFonts w:cs="Arial"/>
          <w:iCs/>
        </w:rPr>
      </w:pPr>
      <w:r>
        <w:rPr>
          <w:rFonts w:cs="Arial"/>
          <w:iCs/>
        </w:rPr>
        <w:t xml:space="preserve">ETSI extended on 27 July 2023 the </w:t>
      </w:r>
      <w:r w:rsidRPr="0021673B">
        <w:rPr>
          <w:rFonts w:cs="Arial"/>
          <w:iCs/>
        </w:rPr>
        <w:t>period of activity of the Industry Specification Group (</w:t>
      </w:r>
      <w:r>
        <w:rPr>
          <w:rFonts w:cs="Arial"/>
          <w:iCs/>
        </w:rPr>
        <w:t xml:space="preserve">ISG) on Reconfigurable Intelligent Surfaces (RIS) for a further 24 months, see </w:t>
      </w:r>
      <w:hyperlink r:id="rId122" w:history="1">
        <w:r w:rsidRPr="00D36FA8">
          <w:rPr>
            <w:rStyle w:val="Hyperlink"/>
            <w:rFonts w:cs="Arial"/>
            <w:iCs/>
          </w:rPr>
          <w:t>ETSI Collective Letter (23)_3984</w:t>
        </w:r>
      </w:hyperlink>
      <w:r>
        <w:rPr>
          <w:rFonts w:cs="Arial"/>
          <w:iCs/>
        </w:rPr>
        <w:t>.</w:t>
      </w:r>
    </w:p>
    <w:p w14:paraId="57F3B158" w14:textId="77777777" w:rsidR="0092282B" w:rsidRDefault="0092282B" w:rsidP="0092282B">
      <w:pPr>
        <w:pStyle w:val="ListParagraph"/>
      </w:pPr>
    </w:p>
    <w:p w14:paraId="3AE758FB" w14:textId="37103FAB" w:rsidR="0092282B" w:rsidRPr="001F019C" w:rsidRDefault="008112E3" w:rsidP="0092282B">
      <w:pPr>
        <w:pStyle w:val="ListParagraph"/>
        <w:numPr>
          <w:ilvl w:val="0"/>
          <w:numId w:val="23"/>
        </w:numPr>
      </w:pPr>
      <w:hyperlink r:id="rId123" w:history="1">
        <w:r w:rsidR="0092282B" w:rsidRPr="00DB41C1">
          <w:rPr>
            <w:rStyle w:val="Hyperlink"/>
          </w:rPr>
          <w:t xml:space="preserve">ISG </w:t>
        </w:r>
        <w:proofErr w:type="spellStart"/>
        <w:r w:rsidR="0092282B" w:rsidRPr="00DB41C1">
          <w:rPr>
            <w:rStyle w:val="Hyperlink"/>
          </w:rPr>
          <w:t>TeraHertz</w:t>
        </w:r>
        <w:proofErr w:type="spellEnd"/>
        <w:r w:rsidR="0092282B" w:rsidRPr="00DB41C1">
          <w:rPr>
            <w:rStyle w:val="Hyperlink"/>
          </w:rPr>
          <w:t xml:space="preserve"> (THz)</w:t>
        </w:r>
      </w:hyperlink>
      <w:r w:rsidR="0092282B">
        <w:t xml:space="preserve">: </w:t>
      </w:r>
      <w:r w:rsidR="0092282B">
        <w:rPr>
          <w:rFonts w:cs="Arial"/>
          <w:color w:val="3E484F"/>
          <w:sz w:val="22"/>
          <w:szCs w:val="22"/>
          <w:shd w:val="clear" w:color="auto" w:fill="F8F9FA"/>
        </w:rPr>
        <w:t>The small wavelength of THz signals enables the realization of compact and miniaturized devices and antennas. It is possible to integrate multiple antenna elements within a limited form factor and realize pencil-sized beams.  The specific propagation properties of THz signals enable accurate sensing and imaging capabilities and may be exploited for integrated sensing and communication functionalities. Advancements in the semiconductor industry and the emergence of new materials are facilitating the realization of THz devices.</w:t>
      </w:r>
    </w:p>
    <w:p w14:paraId="584D711F" w14:textId="77777777" w:rsidR="0092282B" w:rsidRPr="001F019C" w:rsidRDefault="0092282B" w:rsidP="0092282B">
      <w:pPr>
        <w:pStyle w:val="ListParagraph"/>
      </w:pPr>
    </w:p>
    <w:p w14:paraId="34B7DC65" w14:textId="699CB894" w:rsidR="0092282B" w:rsidRPr="00F43D16" w:rsidRDefault="008112E3" w:rsidP="008633D6">
      <w:pPr>
        <w:pStyle w:val="ListParagraph"/>
        <w:numPr>
          <w:ilvl w:val="0"/>
          <w:numId w:val="23"/>
        </w:numPr>
        <w:rPr>
          <w:rFonts w:cs="Arial"/>
          <w:iCs/>
        </w:rPr>
      </w:pPr>
      <w:hyperlink r:id="rId124" w:anchor="/" w:history="1">
        <w:r w:rsidR="0092282B" w:rsidRPr="00F43D16">
          <w:rPr>
            <w:rStyle w:val="Hyperlink"/>
          </w:rPr>
          <w:t>Integrated Signalling and Communications (ISAC)</w:t>
        </w:r>
      </w:hyperlink>
      <w:r w:rsidR="00F43D16">
        <w:t xml:space="preserve">: After consultation with the </w:t>
      </w:r>
      <w:r w:rsidR="0092282B" w:rsidRPr="00F43D16">
        <w:rPr>
          <w:rFonts w:cs="Arial"/>
          <w:iCs/>
        </w:rPr>
        <w:t>ETSI Board</w:t>
      </w:r>
      <w:r w:rsidR="00F43D16">
        <w:rPr>
          <w:rFonts w:cs="Arial"/>
          <w:iCs/>
        </w:rPr>
        <w:t xml:space="preserve">, </w:t>
      </w:r>
      <w:r w:rsidR="0092282B" w:rsidRPr="00F43D16">
        <w:rPr>
          <w:rFonts w:cs="Arial"/>
          <w:iCs/>
        </w:rPr>
        <w:t xml:space="preserve">ETSI DG </w:t>
      </w:r>
      <w:r w:rsidR="00F43D16">
        <w:rPr>
          <w:rFonts w:cs="Arial"/>
          <w:iCs/>
        </w:rPr>
        <w:t xml:space="preserve">has </w:t>
      </w:r>
      <w:r w:rsidR="0092282B" w:rsidRPr="00F43D16">
        <w:rPr>
          <w:rFonts w:cs="Arial"/>
          <w:iCs/>
        </w:rPr>
        <w:t xml:space="preserve">initiate a new Industry Specification Group ISAC to capture research results including results from EU Research projects.  </w:t>
      </w:r>
      <w:r w:rsidR="0092282B" w:rsidRPr="00815615">
        <w:t>This adds a new capability to the wireless network for detection, estimation, localization, tracking, navigation, monitoring, imaging, etc. The sensing data collected can be leveraged to enhance the network operations and the services running on top, including multiple applications in transport, city, home, factory, etc</w:t>
      </w:r>
    </w:p>
    <w:p w14:paraId="0C8EEAEE" w14:textId="77777777" w:rsidR="0092282B" w:rsidRDefault="0092282B" w:rsidP="0092282B"/>
    <w:p w14:paraId="61D776F0" w14:textId="4B1CA3F8" w:rsidR="0092282B" w:rsidRPr="006E2DCC" w:rsidRDefault="0092282B" w:rsidP="0092282B">
      <w:pPr>
        <w:tabs>
          <w:tab w:val="clear" w:pos="1418"/>
          <w:tab w:val="clear" w:pos="4678"/>
          <w:tab w:val="clear" w:pos="5954"/>
          <w:tab w:val="clear" w:pos="7088"/>
        </w:tabs>
        <w:autoSpaceDE w:val="0"/>
        <w:autoSpaceDN w:val="0"/>
        <w:adjustRightInd w:val="0"/>
        <w:jc w:val="left"/>
        <w:rPr>
          <w:rFonts w:cs="Arial"/>
          <w:iCs/>
        </w:rPr>
      </w:pPr>
      <w:r>
        <w:rPr>
          <w:rFonts w:cs="Arial"/>
          <w:color w:val="000000"/>
        </w:rPr>
        <w:t xml:space="preserve">Should you have any questions regarding ISGs, please do not hesitate to contact </w:t>
      </w:r>
      <w:hyperlink r:id="rId125" w:tgtFrame="_blank" w:tooltip="mailto:research@etsi.org" w:history="1">
        <w:r>
          <w:rPr>
            <w:rStyle w:val="Hyperlink"/>
          </w:rPr>
          <w:t>research@etsi.org</w:t>
        </w:r>
      </w:hyperlink>
      <w:r>
        <w:rPr>
          <w:rStyle w:val="ui-provider"/>
        </w:rPr>
        <w:t> </w:t>
      </w:r>
      <w:r>
        <w:rPr>
          <w:rFonts w:cs="Arial"/>
          <w:color w:val="000000"/>
        </w:rPr>
        <w:t xml:space="preserve">or consult </w:t>
      </w:r>
      <w:hyperlink r:id="rId126" w:tgtFrame="_blank" w:tooltip="https://www.etsi.org/how-to-get-involved-in-an-isg" w:history="1">
        <w:r>
          <w:rPr>
            <w:rStyle w:val="Hyperlink"/>
          </w:rPr>
          <w:t>https://www.etsi.org/how-to-get-involved-in-an-isg</w:t>
        </w:r>
      </w:hyperlink>
      <w:r>
        <w:rPr>
          <w:rStyle w:val="ui-provider"/>
        </w:rPr>
        <w:t xml:space="preserve"> or </w:t>
      </w:r>
      <w:r>
        <w:rPr>
          <w:rFonts w:cs="Arial"/>
          <w:color w:val="000000"/>
        </w:rPr>
        <w:t>the ETSI Portal for the latest information.</w:t>
      </w:r>
    </w:p>
    <w:p w14:paraId="7D697EB3" w14:textId="77777777" w:rsidR="00FE07E6" w:rsidRDefault="00FE07E6" w:rsidP="001B77F7">
      <w:pPr>
        <w:sectPr w:rsidR="00FE07E6" w:rsidSect="00C342B1">
          <w:headerReference w:type="default" r:id="rId127"/>
          <w:footerReference w:type="default" r:id="rId128"/>
          <w:headerReference w:type="first" r:id="rId129"/>
          <w:footerReference w:type="first" r:id="rId130"/>
          <w:pgSz w:w="11907" w:h="16840"/>
          <w:pgMar w:top="1134" w:right="1417" w:bottom="1134" w:left="1417" w:header="720" w:footer="720" w:gutter="0"/>
          <w:paperSrc w:first="15" w:other="15"/>
          <w:cols w:space="720"/>
          <w:titlePg/>
          <w:docGrid w:linePitch="272"/>
        </w:sectPr>
      </w:pPr>
    </w:p>
    <w:p w14:paraId="6F8A221E" w14:textId="72B02FD4" w:rsidR="009724EE" w:rsidRDefault="009724EE" w:rsidP="009724EE">
      <w:pPr>
        <w:pStyle w:val="Heading1"/>
        <w:ind w:left="0" w:firstLine="0"/>
      </w:pPr>
      <w:bookmarkStart w:id="55" w:name="_Toc169962101"/>
      <w:r>
        <w:lastRenderedPageBreak/>
        <w:t xml:space="preserve">Annex 1: Harmonised Standards under M/536 (RED) cited in the OJEU under RED </w:t>
      </w:r>
      <w:r w:rsidR="005D4DAB">
        <w:t>s</w:t>
      </w:r>
      <w:r>
        <w:t>in</w:t>
      </w:r>
      <w:r w:rsidR="005D4DAB">
        <w:t>ce 1 January</w:t>
      </w:r>
      <w:r>
        <w:t xml:space="preserve"> 2023</w:t>
      </w:r>
      <w:bookmarkEnd w:id="55"/>
    </w:p>
    <w:p w14:paraId="214BCA4E" w14:textId="2D9EFD35" w:rsidR="009724EE" w:rsidRDefault="004C03E0" w:rsidP="009724EE">
      <w:r>
        <w:t>Six</w:t>
      </w:r>
      <w:r w:rsidR="009724EE">
        <w:t xml:space="preserve"> Harmonised Standards were cited in the OJEU in 2023, on average </w:t>
      </w:r>
      <w:r w:rsidR="00DD27A4">
        <w:t>367</w:t>
      </w:r>
      <w:r w:rsidR="009724EE">
        <w:t xml:space="preserve"> days after publication by ETSI</w:t>
      </w:r>
    </w:p>
    <w:p w14:paraId="591A698C" w14:textId="77777777" w:rsidR="00E162F6" w:rsidRDefault="00E162F6" w:rsidP="001B77F7"/>
    <w:tbl>
      <w:tblPr>
        <w:tblW w:w="0" w:type="auto"/>
        <w:tblLayout w:type="fixed"/>
        <w:tblLook w:val="04A0" w:firstRow="1" w:lastRow="0" w:firstColumn="1" w:lastColumn="0" w:noHBand="0" w:noVBand="1"/>
      </w:tblPr>
      <w:tblGrid>
        <w:gridCol w:w="1418"/>
        <w:gridCol w:w="1134"/>
        <w:gridCol w:w="4819"/>
        <w:gridCol w:w="1560"/>
        <w:gridCol w:w="1417"/>
        <w:gridCol w:w="1701"/>
        <w:gridCol w:w="2518"/>
      </w:tblGrid>
      <w:tr w:rsidR="00CE3C3E" w:rsidRPr="00966055" w14:paraId="4DFE03CF" w14:textId="77777777" w:rsidTr="00391CF4">
        <w:trPr>
          <w:trHeight w:val="870"/>
        </w:trPr>
        <w:tc>
          <w:tcPr>
            <w:tcW w:w="1418" w:type="dxa"/>
            <w:tcBorders>
              <w:top w:val="single" w:sz="4" w:space="0" w:color="A9D08E"/>
              <w:left w:val="nil"/>
              <w:bottom w:val="single" w:sz="4" w:space="0" w:color="A9D08E"/>
              <w:right w:val="nil"/>
            </w:tcBorders>
            <w:shd w:val="clear" w:color="70AD47" w:fill="70AD47"/>
            <w:noWrap/>
            <w:vAlign w:val="bottom"/>
            <w:hideMark/>
          </w:tcPr>
          <w:p w14:paraId="0C95EDB9" w14:textId="77777777" w:rsidR="00CE3C3E" w:rsidRPr="00966055" w:rsidRDefault="00CE3C3E" w:rsidP="00966055">
            <w:pPr>
              <w:tabs>
                <w:tab w:val="clear" w:pos="1418"/>
                <w:tab w:val="clear" w:pos="4678"/>
                <w:tab w:val="clear" w:pos="5954"/>
                <w:tab w:val="clear" w:pos="7088"/>
              </w:tabs>
              <w:jc w:val="left"/>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ETSI Number</w:t>
            </w:r>
          </w:p>
        </w:tc>
        <w:tc>
          <w:tcPr>
            <w:tcW w:w="1134" w:type="dxa"/>
            <w:tcBorders>
              <w:top w:val="single" w:sz="4" w:space="0" w:color="A9D08E"/>
              <w:left w:val="nil"/>
              <w:bottom w:val="single" w:sz="4" w:space="0" w:color="A9D08E"/>
              <w:right w:val="nil"/>
            </w:tcBorders>
            <w:shd w:val="clear" w:color="70AD47" w:fill="70AD47"/>
            <w:noWrap/>
            <w:vAlign w:val="bottom"/>
            <w:hideMark/>
          </w:tcPr>
          <w:p w14:paraId="6ECD94D1" w14:textId="49A38297" w:rsidR="00CE3C3E" w:rsidRPr="00966055" w:rsidRDefault="00CE3C3E" w:rsidP="00966055">
            <w:pPr>
              <w:tabs>
                <w:tab w:val="clear" w:pos="1418"/>
                <w:tab w:val="clear" w:pos="4678"/>
                <w:tab w:val="clear" w:pos="5954"/>
                <w:tab w:val="clear" w:pos="7088"/>
              </w:tabs>
              <w:jc w:val="left"/>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LAST</w:t>
            </w:r>
            <w:r w:rsidR="00632E05">
              <w:rPr>
                <w:rFonts w:ascii="Calibri" w:hAnsi="Calibri" w:cs="Calibri"/>
                <w:b/>
                <w:bCs/>
                <w:color w:val="FFFFFF"/>
                <w:sz w:val="22"/>
                <w:szCs w:val="22"/>
                <w:lang w:eastAsia="ja-JP"/>
              </w:rPr>
              <w:t xml:space="preserve"> </w:t>
            </w:r>
            <w:r w:rsidRPr="00966055">
              <w:rPr>
                <w:rFonts w:ascii="Calibri" w:hAnsi="Calibri" w:cs="Calibri"/>
                <w:b/>
                <w:bCs/>
                <w:color w:val="FFFFFF"/>
                <w:sz w:val="22"/>
                <w:szCs w:val="22"/>
                <w:lang w:eastAsia="ja-JP"/>
              </w:rPr>
              <w:t>VERSION</w:t>
            </w:r>
          </w:p>
        </w:tc>
        <w:tc>
          <w:tcPr>
            <w:tcW w:w="4819" w:type="dxa"/>
            <w:tcBorders>
              <w:top w:val="single" w:sz="4" w:space="0" w:color="A9D08E"/>
              <w:left w:val="nil"/>
              <w:bottom w:val="single" w:sz="4" w:space="0" w:color="A9D08E"/>
              <w:right w:val="nil"/>
            </w:tcBorders>
            <w:shd w:val="clear" w:color="70AD47" w:fill="70AD47"/>
            <w:noWrap/>
            <w:vAlign w:val="bottom"/>
            <w:hideMark/>
          </w:tcPr>
          <w:p w14:paraId="5FD3021F" w14:textId="77777777" w:rsidR="00CE3C3E" w:rsidRPr="00966055" w:rsidRDefault="00CE3C3E" w:rsidP="00966055">
            <w:pPr>
              <w:tabs>
                <w:tab w:val="clear" w:pos="1418"/>
                <w:tab w:val="clear" w:pos="4678"/>
                <w:tab w:val="clear" w:pos="5954"/>
                <w:tab w:val="clear" w:pos="7088"/>
              </w:tabs>
              <w:jc w:val="left"/>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WORKING_TITLE</w:t>
            </w:r>
          </w:p>
        </w:tc>
        <w:tc>
          <w:tcPr>
            <w:tcW w:w="1560" w:type="dxa"/>
            <w:tcBorders>
              <w:top w:val="single" w:sz="4" w:space="0" w:color="A9D08E"/>
              <w:left w:val="nil"/>
              <w:bottom w:val="single" w:sz="4" w:space="0" w:color="A9D08E"/>
              <w:right w:val="nil"/>
            </w:tcBorders>
            <w:shd w:val="clear" w:color="70AD47" w:fill="70AD47"/>
            <w:vAlign w:val="bottom"/>
            <w:hideMark/>
          </w:tcPr>
          <w:p w14:paraId="0E15D8FB" w14:textId="77777777" w:rsidR="00CE3C3E" w:rsidRPr="00966055" w:rsidRDefault="00CE3C3E" w:rsidP="00966055">
            <w:pPr>
              <w:tabs>
                <w:tab w:val="clear" w:pos="1418"/>
                <w:tab w:val="clear" w:pos="4678"/>
                <w:tab w:val="clear" w:pos="5954"/>
                <w:tab w:val="clear" w:pos="7088"/>
              </w:tabs>
              <w:jc w:val="center"/>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Published</w:t>
            </w:r>
          </w:p>
        </w:tc>
        <w:tc>
          <w:tcPr>
            <w:tcW w:w="1417" w:type="dxa"/>
            <w:tcBorders>
              <w:top w:val="single" w:sz="4" w:space="0" w:color="A9D08E"/>
              <w:left w:val="nil"/>
              <w:bottom w:val="single" w:sz="4" w:space="0" w:color="A9D08E"/>
              <w:right w:val="nil"/>
            </w:tcBorders>
            <w:shd w:val="clear" w:color="70AD47" w:fill="70AD47"/>
            <w:vAlign w:val="bottom"/>
            <w:hideMark/>
          </w:tcPr>
          <w:p w14:paraId="7731CC1A" w14:textId="77777777" w:rsidR="00CE3C3E" w:rsidRPr="00966055" w:rsidRDefault="00CE3C3E" w:rsidP="00966055">
            <w:pPr>
              <w:tabs>
                <w:tab w:val="clear" w:pos="1418"/>
                <w:tab w:val="clear" w:pos="4678"/>
                <w:tab w:val="clear" w:pos="5954"/>
                <w:tab w:val="clear" w:pos="7088"/>
              </w:tabs>
              <w:jc w:val="center"/>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Cited OJEU</w:t>
            </w:r>
          </w:p>
        </w:tc>
        <w:tc>
          <w:tcPr>
            <w:tcW w:w="1701" w:type="dxa"/>
            <w:tcBorders>
              <w:top w:val="single" w:sz="4" w:space="0" w:color="A9D08E"/>
              <w:left w:val="nil"/>
              <w:bottom w:val="single" w:sz="4" w:space="0" w:color="A9D08E"/>
              <w:right w:val="nil"/>
            </w:tcBorders>
            <w:shd w:val="clear" w:color="70AD47" w:fill="70AD47"/>
            <w:vAlign w:val="bottom"/>
            <w:hideMark/>
          </w:tcPr>
          <w:p w14:paraId="4C70071E" w14:textId="77777777" w:rsidR="00CE3C3E" w:rsidRPr="00966055" w:rsidRDefault="00CE3C3E" w:rsidP="00966055">
            <w:pPr>
              <w:tabs>
                <w:tab w:val="clear" w:pos="1418"/>
                <w:tab w:val="clear" w:pos="4678"/>
                <w:tab w:val="clear" w:pos="5954"/>
                <w:tab w:val="clear" w:pos="7088"/>
              </w:tabs>
              <w:jc w:val="center"/>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Days from ETSI Publication to Citation</w:t>
            </w:r>
          </w:p>
        </w:tc>
        <w:tc>
          <w:tcPr>
            <w:tcW w:w="2518" w:type="dxa"/>
            <w:tcBorders>
              <w:top w:val="single" w:sz="4" w:space="0" w:color="A9D08E"/>
              <w:left w:val="nil"/>
              <w:bottom w:val="single" w:sz="4" w:space="0" w:color="A9D08E"/>
              <w:right w:val="single" w:sz="4" w:space="0" w:color="A9D08E"/>
            </w:tcBorders>
            <w:shd w:val="clear" w:color="70AD47" w:fill="70AD47"/>
            <w:noWrap/>
            <w:vAlign w:val="bottom"/>
            <w:hideMark/>
          </w:tcPr>
          <w:p w14:paraId="140CE6C6" w14:textId="1705483D" w:rsidR="00CE3C3E" w:rsidRPr="00966055" w:rsidRDefault="00CE3C3E" w:rsidP="00966055">
            <w:pPr>
              <w:tabs>
                <w:tab w:val="clear" w:pos="1418"/>
                <w:tab w:val="clear" w:pos="4678"/>
                <w:tab w:val="clear" w:pos="5954"/>
                <w:tab w:val="clear" w:pos="7088"/>
              </w:tabs>
              <w:jc w:val="left"/>
              <w:rPr>
                <w:rFonts w:ascii="Calibri" w:hAnsi="Calibri" w:cs="Calibri"/>
                <w:b/>
                <w:bCs/>
                <w:color w:val="FFFFFF"/>
                <w:sz w:val="22"/>
                <w:szCs w:val="22"/>
                <w:lang w:eastAsia="ja-JP"/>
              </w:rPr>
            </w:pPr>
          </w:p>
        </w:tc>
      </w:tr>
      <w:tr w:rsidR="00CE3C3E" w:rsidRPr="00966055" w14:paraId="512AAAB6" w14:textId="77777777" w:rsidTr="00391CF4">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24E4F9C9"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301 908-1</w:t>
            </w:r>
          </w:p>
        </w:tc>
        <w:tc>
          <w:tcPr>
            <w:tcW w:w="1134" w:type="dxa"/>
            <w:tcBorders>
              <w:top w:val="single" w:sz="4" w:space="0" w:color="A9D08E"/>
              <w:left w:val="nil"/>
              <w:bottom w:val="single" w:sz="4" w:space="0" w:color="A9D08E"/>
              <w:right w:val="nil"/>
            </w:tcBorders>
            <w:shd w:val="clear" w:color="E2EFDA" w:fill="E2EFDA"/>
            <w:noWrap/>
            <w:vAlign w:val="bottom"/>
            <w:hideMark/>
          </w:tcPr>
          <w:p w14:paraId="7F4F68D6"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15.2.1</w:t>
            </w:r>
          </w:p>
        </w:tc>
        <w:tc>
          <w:tcPr>
            <w:tcW w:w="4819" w:type="dxa"/>
            <w:tcBorders>
              <w:top w:val="single" w:sz="4" w:space="0" w:color="A9D08E"/>
              <w:left w:val="nil"/>
              <w:bottom w:val="single" w:sz="4" w:space="0" w:color="A9D08E"/>
              <w:right w:val="nil"/>
            </w:tcBorders>
            <w:shd w:val="clear" w:color="E2EFDA" w:fill="E2EFDA"/>
            <w:noWrap/>
            <w:vAlign w:val="bottom"/>
            <w:hideMark/>
          </w:tcPr>
          <w:p w14:paraId="2475CB43"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Part 1 Update to 3GPP Release 15</w:t>
            </w:r>
          </w:p>
        </w:tc>
        <w:tc>
          <w:tcPr>
            <w:tcW w:w="1560" w:type="dxa"/>
            <w:tcBorders>
              <w:top w:val="single" w:sz="4" w:space="0" w:color="A9D08E"/>
              <w:left w:val="nil"/>
              <w:bottom w:val="single" w:sz="4" w:space="0" w:color="A9D08E"/>
              <w:right w:val="nil"/>
            </w:tcBorders>
            <w:shd w:val="clear" w:color="E2EFDA" w:fill="E2EFDA"/>
            <w:vAlign w:val="bottom"/>
            <w:hideMark/>
          </w:tcPr>
          <w:p w14:paraId="5FEC232E"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09-Jan-2023</w:t>
            </w:r>
          </w:p>
        </w:tc>
        <w:tc>
          <w:tcPr>
            <w:tcW w:w="1417" w:type="dxa"/>
            <w:tcBorders>
              <w:top w:val="single" w:sz="4" w:space="0" w:color="A9D08E"/>
              <w:left w:val="nil"/>
              <w:bottom w:val="single" w:sz="4" w:space="0" w:color="A9D08E"/>
              <w:right w:val="nil"/>
            </w:tcBorders>
            <w:shd w:val="clear" w:color="E2EFDA" w:fill="E2EFDA"/>
            <w:vAlign w:val="bottom"/>
            <w:hideMark/>
          </w:tcPr>
          <w:p w14:paraId="010E8F7B"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E2EFDA" w:fill="E2EFDA"/>
            <w:vAlign w:val="bottom"/>
            <w:hideMark/>
          </w:tcPr>
          <w:p w14:paraId="26A30726"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268</w:t>
            </w:r>
          </w:p>
        </w:tc>
        <w:tc>
          <w:tcPr>
            <w:tcW w:w="2518" w:type="dxa"/>
            <w:tcBorders>
              <w:top w:val="single" w:sz="4" w:space="0" w:color="A9D08E"/>
              <w:left w:val="nil"/>
              <w:bottom w:val="single" w:sz="4" w:space="0" w:color="A9D08E"/>
              <w:right w:val="single" w:sz="4" w:space="0" w:color="A9D08E"/>
            </w:tcBorders>
            <w:shd w:val="clear" w:color="E2EFDA" w:fill="E2EFDA"/>
            <w:noWrap/>
            <w:vAlign w:val="bottom"/>
            <w:hideMark/>
          </w:tcPr>
          <w:p w14:paraId="2255D074" w14:textId="24448D20" w:rsidR="00CE3C3E" w:rsidRPr="00966055" w:rsidRDefault="008112E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1" w:tgtFrame="_parent" w:history="1">
              <w:r w:rsidR="00CE3C3E" w:rsidRPr="00966055">
                <w:rPr>
                  <w:rFonts w:ascii="Calibri" w:hAnsi="Calibri" w:cs="Calibri"/>
                  <w:color w:val="0563C1"/>
                  <w:sz w:val="22"/>
                  <w:szCs w:val="22"/>
                  <w:u w:val="single"/>
                  <w:lang w:eastAsia="ja-JP"/>
                </w:rPr>
                <w:t>http://webapp.etsi.org/workProgram/Report_WorkItem.asp?wki_id=66228</w:t>
              </w:r>
            </w:hyperlink>
          </w:p>
        </w:tc>
      </w:tr>
      <w:tr w:rsidR="00CE3C3E" w:rsidRPr="00966055" w14:paraId="20193A6F" w14:textId="77777777" w:rsidTr="00391CF4">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6CE3E746"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302 077</w:t>
            </w:r>
          </w:p>
        </w:tc>
        <w:tc>
          <w:tcPr>
            <w:tcW w:w="1134" w:type="dxa"/>
            <w:tcBorders>
              <w:top w:val="single" w:sz="4" w:space="0" w:color="A9D08E"/>
              <w:left w:val="nil"/>
              <w:bottom w:val="single" w:sz="4" w:space="0" w:color="A9D08E"/>
              <w:right w:val="nil"/>
            </w:tcBorders>
            <w:shd w:val="clear" w:color="auto" w:fill="auto"/>
            <w:noWrap/>
            <w:vAlign w:val="bottom"/>
            <w:hideMark/>
          </w:tcPr>
          <w:p w14:paraId="7E2C5C7D"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2.3.1</w:t>
            </w:r>
          </w:p>
        </w:tc>
        <w:tc>
          <w:tcPr>
            <w:tcW w:w="4819" w:type="dxa"/>
            <w:tcBorders>
              <w:top w:val="single" w:sz="4" w:space="0" w:color="A9D08E"/>
              <w:left w:val="nil"/>
              <w:bottom w:val="single" w:sz="4" w:space="0" w:color="A9D08E"/>
              <w:right w:val="nil"/>
            </w:tcBorders>
            <w:shd w:val="clear" w:color="auto" w:fill="auto"/>
            <w:noWrap/>
            <w:vAlign w:val="bottom"/>
            <w:hideMark/>
          </w:tcPr>
          <w:p w14:paraId="06E5358E"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HS DAB transmitters VHF band III</w:t>
            </w:r>
          </w:p>
        </w:tc>
        <w:tc>
          <w:tcPr>
            <w:tcW w:w="1560" w:type="dxa"/>
            <w:tcBorders>
              <w:top w:val="single" w:sz="4" w:space="0" w:color="A9D08E"/>
              <w:left w:val="nil"/>
              <w:bottom w:val="single" w:sz="4" w:space="0" w:color="A9D08E"/>
              <w:right w:val="nil"/>
            </w:tcBorders>
            <w:shd w:val="clear" w:color="auto" w:fill="auto"/>
            <w:vAlign w:val="bottom"/>
            <w:hideMark/>
          </w:tcPr>
          <w:p w14:paraId="2C4E5FAE"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02-Sep-2022</w:t>
            </w:r>
          </w:p>
        </w:tc>
        <w:tc>
          <w:tcPr>
            <w:tcW w:w="1417" w:type="dxa"/>
            <w:tcBorders>
              <w:top w:val="single" w:sz="4" w:space="0" w:color="A9D08E"/>
              <w:left w:val="nil"/>
              <w:bottom w:val="single" w:sz="4" w:space="0" w:color="A9D08E"/>
              <w:right w:val="nil"/>
            </w:tcBorders>
            <w:shd w:val="clear" w:color="auto" w:fill="auto"/>
            <w:vAlign w:val="bottom"/>
            <w:hideMark/>
          </w:tcPr>
          <w:p w14:paraId="55B95945"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auto" w:fill="auto"/>
            <w:vAlign w:val="bottom"/>
            <w:hideMark/>
          </w:tcPr>
          <w:p w14:paraId="42A29BB6"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397</w:t>
            </w:r>
          </w:p>
        </w:tc>
        <w:tc>
          <w:tcPr>
            <w:tcW w:w="2518" w:type="dxa"/>
            <w:tcBorders>
              <w:top w:val="single" w:sz="4" w:space="0" w:color="A9D08E"/>
              <w:left w:val="nil"/>
              <w:bottom w:val="single" w:sz="4" w:space="0" w:color="A9D08E"/>
              <w:right w:val="single" w:sz="4" w:space="0" w:color="A9D08E"/>
            </w:tcBorders>
            <w:shd w:val="clear" w:color="auto" w:fill="auto"/>
            <w:noWrap/>
            <w:vAlign w:val="bottom"/>
            <w:hideMark/>
          </w:tcPr>
          <w:p w14:paraId="64B8C98E" w14:textId="572AF5D3" w:rsidR="00CE3C3E" w:rsidRPr="00966055" w:rsidRDefault="008112E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2" w:tgtFrame="_parent" w:history="1">
              <w:r w:rsidR="00CE3C3E" w:rsidRPr="00966055">
                <w:rPr>
                  <w:rFonts w:ascii="Calibri" w:hAnsi="Calibri" w:cs="Calibri"/>
                  <w:color w:val="0563C1"/>
                  <w:sz w:val="22"/>
                  <w:szCs w:val="22"/>
                  <w:u w:val="single"/>
                  <w:lang w:eastAsia="ja-JP"/>
                </w:rPr>
                <w:t>http://webapp.etsi.org/workProgram/Report_WorkItem.asp?wki_id=56352</w:t>
              </w:r>
            </w:hyperlink>
          </w:p>
        </w:tc>
      </w:tr>
      <w:tr w:rsidR="00CE3C3E" w:rsidRPr="00966055" w14:paraId="1CDEAF3D" w14:textId="77777777" w:rsidTr="00391CF4">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02E372BE"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302 245</w:t>
            </w:r>
          </w:p>
        </w:tc>
        <w:tc>
          <w:tcPr>
            <w:tcW w:w="1134" w:type="dxa"/>
            <w:tcBorders>
              <w:top w:val="single" w:sz="4" w:space="0" w:color="A9D08E"/>
              <w:left w:val="nil"/>
              <w:bottom w:val="single" w:sz="4" w:space="0" w:color="A9D08E"/>
              <w:right w:val="nil"/>
            </w:tcBorders>
            <w:shd w:val="clear" w:color="E2EFDA" w:fill="E2EFDA"/>
            <w:noWrap/>
            <w:vAlign w:val="bottom"/>
            <w:hideMark/>
          </w:tcPr>
          <w:p w14:paraId="6AB5A243"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2.2.1</w:t>
            </w:r>
          </w:p>
        </w:tc>
        <w:tc>
          <w:tcPr>
            <w:tcW w:w="4819" w:type="dxa"/>
            <w:tcBorders>
              <w:top w:val="single" w:sz="4" w:space="0" w:color="A9D08E"/>
              <w:left w:val="nil"/>
              <w:bottom w:val="single" w:sz="4" w:space="0" w:color="A9D08E"/>
              <w:right w:val="nil"/>
            </w:tcBorders>
            <w:shd w:val="clear" w:color="E2EFDA" w:fill="E2EFDA"/>
            <w:noWrap/>
            <w:vAlign w:val="bottom"/>
            <w:hideMark/>
          </w:tcPr>
          <w:p w14:paraId="551EC9DE"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HS DRM transmitters</w:t>
            </w:r>
          </w:p>
        </w:tc>
        <w:tc>
          <w:tcPr>
            <w:tcW w:w="1560" w:type="dxa"/>
            <w:tcBorders>
              <w:top w:val="single" w:sz="4" w:space="0" w:color="A9D08E"/>
              <w:left w:val="nil"/>
              <w:bottom w:val="single" w:sz="4" w:space="0" w:color="A9D08E"/>
              <w:right w:val="nil"/>
            </w:tcBorders>
            <w:shd w:val="clear" w:color="E2EFDA" w:fill="E2EFDA"/>
            <w:vAlign w:val="bottom"/>
            <w:hideMark/>
          </w:tcPr>
          <w:p w14:paraId="5E0CD43B"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20-May-2022</w:t>
            </w:r>
          </w:p>
        </w:tc>
        <w:tc>
          <w:tcPr>
            <w:tcW w:w="1417" w:type="dxa"/>
            <w:tcBorders>
              <w:top w:val="single" w:sz="4" w:space="0" w:color="A9D08E"/>
              <w:left w:val="nil"/>
              <w:bottom w:val="single" w:sz="4" w:space="0" w:color="A9D08E"/>
              <w:right w:val="nil"/>
            </w:tcBorders>
            <w:shd w:val="clear" w:color="E2EFDA" w:fill="E2EFDA"/>
            <w:vAlign w:val="bottom"/>
            <w:hideMark/>
          </w:tcPr>
          <w:p w14:paraId="2D36BE91"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E2EFDA" w:fill="E2EFDA"/>
            <w:vAlign w:val="bottom"/>
            <w:hideMark/>
          </w:tcPr>
          <w:p w14:paraId="28398011"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502</w:t>
            </w:r>
          </w:p>
        </w:tc>
        <w:tc>
          <w:tcPr>
            <w:tcW w:w="2518" w:type="dxa"/>
            <w:tcBorders>
              <w:top w:val="single" w:sz="4" w:space="0" w:color="A9D08E"/>
              <w:left w:val="nil"/>
              <w:bottom w:val="single" w:sz="4" w:space="0" w:color="A9D08E"/>
              <w:right w:val="single" w:sz="4" w:space="0" w:color="A9D08E"/>
            </w:tcBorders>
            <w:shd w:val="clear" w:color="E2EFDA" w:fill="E2EFDA"/>
            <w:noWrap/>
            <w:vAlign w:val="bottom"/>
            <w:hideMark/>
          </w:tcPr>
          <w:p w14:paraId="733D9735" w14:textId="0902CDCF" w:rsidR="00CE3C3E" w:rsidRPr="00966055" w:rsidRDefault="008112E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3" w:tgtFrame="_parent" w:history="1">
              <w:r w:rsidR="00CE3C3E" w:rsidRPr="00966055">
                <w:rPr>
                  <w:rFonts w:ascii="Calibri" w:hAnsi="Calibri" w:cs="Calibri"/>
                  <w:color w:val="0563C1"/>
                  <w:sz w:val="22"/>
                  <w:szCs w:val="22"/>
                  <w:u w:val="single"/>
                  <w:lang w:eastAsia="ja-JP"/>
                </w:rPr>
                <w:t>http://webapp.etsi.org/workProgram/Report_WorkItem.asp?wki_id=56353</w:t>
              </w:r>
            </w:hyperlink>
          </w:p>
        </w:tc>
      </w:tr>
      <w:tr w:rsidR="00CE3C3E" w:rsidRPr="00966055" w14:paraId="5B1D183C" w14:textId="77777777" w:rsidTr="00391CF4">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25F568B1"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303 132</w:t>
            </w:r>
          </w:p>
        </w:tc>
        <w:tc>
          <w:tcPr>
            <w:tcW w:w="1134" w:type="dxa"/>
            <w:tcBorders>
              <w:top w:val="single" w:sz="4" w:space="0" w:color="A9D08E"/>
              <w:left w:val="nil"/>
              <w:bottom w:val="single" w:sz="4" w:space="0" w:color="A9D08E"/>
              <w:right w:val="nil"/>
            </w:tcBorders>
            <w:shd w:val="clear" w:color="auto" w:fill="auto"/>
            <w:noWrap/>
            <w:vAlign w:val="bottom"/>
            <w:hideMark/>
          </w:tcPr>
          <w:p w14:paraId="52BE0440"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2.1.1</w:t>
            </w:r>
          </w:p>
        </w:tc>
        <w:tc>
          <w:tcPr>
            <w:tcW w:w="4819" w:type="dxa"/>
            <w:tcBorders>
              <w:top w:val="single" w:sz="4" w:space="0" w:color="A9D08E"/>
              <w:left w:val="nil"/>
              <w:bottom w:val="single" w:sz="4" w:space="0" w:color="A9D08E"/>
              <w:right w:val="nil"/>
            </w:tcBorders>
            <w:shd w:val="clear" w:color="auto" w:fill="auto"/>
            <w:noWrap/>
            <w:vAlign w:val="bottom"/>
            <w:hideMark/>
          </w:tcPr>
          <w:p w14:paraId="5EB5DCB2" w14:textId="79169FA9"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 xml:space="preserve">Maritime survival locating device </w:t>
            </w:r>
            <w:r w:rsidR="00DD27A4">
              <w:rPr>
                <w:rFonts w:ascii="Calibri" w:hAnsi="Calibri" w:cs="Calibri"/>
                <w:color w:val="000000"/>
                <w:sz w:val="22"/>
                <w:szCs w:val="22"/>
                <w:lang w:eastAsia="ja-JP"/>
              </w:rPr>
              <w:t>–</w:t>
            </w:r>
            <w:r w:rsidRPr="00966055">
              <w:rPr>
                <w:rFonts w:ascii="Calibri" w:hAnsi="Calibri" w:cs="Calibri"/>
                <w:color w:val="000000"/>
                <w:sz w:val="22"/>
                <w:szCs w:val="22"/>
                <w:lang w:eastAsia="ja-JP"/>
              </w:rPr>
              <w:t xml:space="preserve"> DSC</w:t>
            </w:r>
          </w:p>
        </w:tc>
        <w:tc>
          <w:tcPr>
            <w:tcW w:w="1560" w:type="dxa"/>
            <w:tcBorders>
              <w:top w:val="single" w:sz="4" w:space="0" w:color="A9D08E"/>
              <w:left w:val="nil"/>
              <w:bottom w:val="single" w:sz="4" w:space="0" w:color="A9D08E"/>
              <w:right w:val="nil"/>
            </w:tcBorders>
            <w:shd w:val="clear" w:color="auto" w:fill="auto"/>
            <w:vAlign w:val="bottom"/>
            <w:hideMark/>
          </w:tcPr>
          <w:p w14:paraId="1D22132E"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20-Oct-2022</w:t>
            </w:r>
          </w:p>
        </w:tc>
        <w:tc>
          <w:tcPr>
            <w:tcW w:w="1417" w:type="dxa"/>
            <w:tcBorders>
              <w:top w:val="single" w:sz="4" w:space="0" w:color="A9D08E"/>
              <w:left w:val="nil"/>
              <w:bottom w:val="single" w:sz="4" w:space="0" w:color="A9D08E"/>
              <w:right w:val="nil"/>
            </w:tcBorders>
            <w:shd w:val="clear" w:color="auto" w:fill="auto"/>
            <w:vAlign w:val="bottom"/>
            <w:hideMark/>
          </w:tcPr>
          <w:p w14:paraId="3F469658"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auto" w:fill="auto"/>
            <w:vAlign w:val="bottom"/>
            <w:hideMark/>
          </w:tcPr>
          <w:p w14:paraId="12027527"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349</w:t>
            </w:r>
          </w:p>
        </w:tc>
        <w:tc>
          <w:tcPr>
            <w:tcW w:w="2518" w:type="dxa"/>
            <w:tcBorders>
              <w:top w:val="single" w:sz="4" w:space="0" w:color="A9D08E"/>
              <w:left w:val="nil"/>
              <w:bottom w:val="single" w:sz="4" w:space="0" w:color="A9D08E"/>
              <w:right w:val="single" w:sz="4" w:space="0" w:color="A9D08E"/>
            </w:tcBorders>
            <w:shd w:val="clear" w:color="auto" w:fill="auto"/>
            <w:noWrap/>
            <w:vAlign w:val="bottom"/>
            <w:hideMark/>
          </w:tcPr>
          <w:p w14:paraId="2FF813D1" w14:textId="0E1594D6" w:rsidR="00CE3C3E" w:rsidRPr="00966055" w:rsidRDefault="008112E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4" w:tgtFrame="_parent" w:history="1">
              <w:r w:rsidR="00CE3C3E" w:rsidRPr="00966055">
                <w:rPr>
                  <w:rFonts w:ascii="Calibri" w:hAnsi="Calibri" w:cs="Calibri"/>
                  <w:color w:val="0563C1"/>
                  <w:sz w:val="22"/>
                  <w:szCs w:val="22"/>
                  <w:u w:val="single"/>
                  <w:lang w:eastAsia="ja-JP"/>
                </w:rPr>
                <w:t>http://webapp.etsi.org/workProgram/Report_WorkItem.asp?wki_id=56835</w:t>
              </w:r>
            </w:hyperlink>
          </w:p>
        </w:tc>
      </w:tr>
      <w:tr w:rsidR="00CE3C3E" w:rsidRPr="00966055" w14:paraId="0093886B" w14:textId="77777777" w:rsidTr="00391CF4">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06379170"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303 980</w:t>
            </w:r>
          </w:p>
        </w:tc>
        <w:tc>
          <w:tcPr>
            <w:tcW w:w="1134" w:type="dxa"/>
            <w:tcBorders>
              <w:top w:val="single" w:sz="4" w:space="0" w:color="A9D08E"/>
              <w:left w:val="nil"/>
              <w:bottom w:val="single" w:sz="4" w:space="0" w:color="A9D08E"/>
              <w:right w:val="nil"/>
            </w:tcBorders>
            <w:shd w:val="clear" w:color="E2EFDA" w:fill="E2EFDA"/>
            <w:noWrap/>
            <w:vAlign w:val="bottom"/>
            <w:hideMark/>
          </w:tcPr>
          <w:p w14:paraId="1CD32EC9"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1.3.1</w:t>
            </w:r>
          </w:p>
        </w:tc>
        <w:tc>
          <w:tcPr>
            <w:tcW w:w="4819" w:type="dxa"/>
            <w:tcBorders>
              <w:top w:val="single" w:sz="4" w:space="0" w:color="A9D08E"/>
              <w:left w:val="nil"/>
              <w:bottom w:val="single" w:sz="4" w:space="0" w:color="A9D08E"/>
              <w:right w:val="nil"/>
            </w:tcBorders>
            <w:shd w:val="clear" w:color="E2EFDA" w:fill="E2EFDA"/>
            <w:noWrap/>
            <w:vAlign w:val="bottom"/>
            <w:hideMark/>
          </w:tcPr>
          <w:p w14:paraId="6CB6983A"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Non-geo NEST in the 11 GHz to 14 GHz [Ku-band] NGSO terminals</w:t>
            </w:r>
          </w:p>
        </w:tc>
        <w:tc>
          <w:tcPr>
            <w:tcW w:w="1560" w:type="dxa"/>
            <w:tcBorders>
              <w:top w:val="single" w:sz="4" w:space="0" w:color="A9D08E"/>
              <w:left w:val="nil"/>
              <w:bottom w:val="single" w:sz="4" w:space="0" w:color="A9D08E"/>
              <w:right w:val="nil"/>
            </w:tcBorders>
            <w:shd w:val="clear" w:color="E2EFDA" w:fill="E2EFDA"/>
            <w:vAlign w:val="bottom"/>
            <w:hideMark/>
          </w:tcPr>
          <w:p w14:paraId="3B6F58A1"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26-Oct-2022</w:t>
            </w:r>
          </w:p>
        </w:tc>
        <w:tc>
          <w:tcPr>
            <w:tcW w:w="1417" w:type="dxa"/>
            <w:tcBorders>
              <w:top w:val="single" w:sz="4" w:space="0" w:color="A9D08E"/>
              <w:left w:val="nil"/>
              <w:bottom w:val="single" w:sz="4" w:space="0" w:color="A9D08E"/>
              <w:right w:val="nil"/>
            </w:tcBorders>
            <w:shd w:val="clear" w:color="E2EFDA" w:fill="E2EFDA"/>
            <w:vAlign w:val="bottom"/>
            <w:hideMark/>
          </w:tcPr>
          <w:p w14:paraId="39A7E8AA"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E2EFDA" w:fill="E2EFDA"/>
            <w:vAlign w:val="bottom"/>
            <w:hideMark/>
          </w:tcPr>
          <w:p w14:paraId="799582DE"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343</w:t>
            </w:r>
          </w:p>
        </w:tc>
        <w:tc>
          <w:tcPr>
            <w:tcW w:w="2518" w:type="dxa"/>
            <w:tcBorders>
              <w:top w:val="single" w:sz="4" w:space="0" w:color="A9D08E"/>
              <w:left w:val="nil"/>
              <w:bottom w:val="single" w:sz="4" w:space="0" w:color="A9D08E"/>
              <w:right w:val="single" w:sz="4" w:space="0" w:color="A9D08E"/>
            </w:tcBorders>
            <w:shd w:val="clear" w:color="E2EFDA" w:fill="E2EFDA"/>
            <w:noWrap/>
            <w:vAlign w:val="bottom"/>
            <w:hideMark/>
          </w:tcPr>
          <w:p w14:paraId="216025B6" w14:textId="0733CD62" w:rsidR="00CE3C3E" w:rsidRPr="00966055" w:rsidRDefault="008112E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5" w:tgtFrame="_parent" w:history="1">
              <w:r w:rsidR="00CE3C3E" w:rsidRPr="00966055">
                <w:rPr>
                  <w:rFonts w:ascii="Calibri" w:hAnsi="Calibri" w:cs="Calibri"/>
                  <w:color w:val="0563C1"/>
                  <w:sz w:val="22"/>
                  <w:szCs w:val="22"/>
                  <w:u w:val="single"/>
                  <w:lang w:eastAsia="ja-JP"/>
                </w:rPr>
                <w:t>http://webapp.etsi.org/workProgram/Report_WorkItem.asp?wki_id=63961</w:t>
              </w:r>
            </w:hyperlink>
          </w:p>
        </w:tc>
      </w:tr>
      <w:tr w:rsidR="00CE3C3E" w:rsidRPr="00966055" w14:paraId="27C199F6" w14:textId="77777777" w:rsidTr="00391CF4">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36E5276B"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303 981</w:t>
            </w:r>
          </w:p>
        </w:tc>
        <w:tc>
          <w:tcPr>
            <w:tcW w:w="1134" w:type="dxa"/>
            <w:tcBorders>
              <w:top w:val="single" w:sz="4" w:space="0" w:color="A9D08E"/>
              <w:left w:val="nil"/>
              <w:bottom w:val="single" w:sz="4" w:space="0" w:color="A9D08E"/>
              <w:right w:val="nil"/>
            </w:tcBorders>
            <w:shd w:val="clear" w:color="auto" w:fill="auto"/>
            <w:noWrap/>
            <w:vAlign w:val="bottom"/>
            <w:hideMark/>
          </w:tcPr>
          <w:p w14:paraId="102616B5"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1.3.1</w:t>
            </w:r>
          </w:p>
        </w:tc>
        <w:tc>
          <w:tcPr>
            <w:tcW w:w="4819" w:type="dxa"/>
            <w:tcBorders>
              <w:top w:val="single" w:sz="4" w:space="0" w:color="A9D08E"/>
              <w:left w:val="nil"/>
              <w:bottom w:val="single" w:sz="4" w:space="0" w:color="A9D08E"/>
              <w:right w:val="nil"/>
            </w:tcBorders>
            <w:shd w:val="clear" w:color="auto" w:fill="auto"/>
            <w:noWrap/>
            <w:vAlign w:val="bottom"/>
            <w:hideMark/>
          </w:tcPr>
          <w:p w14:paraId="2041CCBC"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Non-geo WBES in the 11 GHz to 14 GHz [Ku-band]</w:t>
            </w:r>
          </w:p>
        </w:tc>
        <w:tc>
          <w:tcPr>
            <w:tcW w:w="1560" w:type="dxa"/>
            <w:tcBorders>
              <w:top w:val="single" w:sz="4" w:space="0" w:color="A9D08E"/>
              <w:left w:val="nil"/>
              <w:bottom w:val="single" w:sz="4" w:space="0" w:color="A9D08E"/>
              <w:right w:val="nil"/>
            </w:tcBorders>
            <w:shd w:val="clear" w:color="auto" w:fill="auto"/>
            <w:vAlign w:val="bottom"/>
            <w:hideMark/>
          </w:tcPr>
          <w:p w14:paraId="2A7E91C3"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26-Oct-2022</w:t>
            </w:r>
          </w:p>
        </w:tc>
        <w:tc>
          <w:tcPr>
            <w:tcW w:w="1417" w:type="dxa"/>
            <w:tcBorders>
              <w:top w:val="single" w:sz="4" w:space="0" w:color="A9D08E"/>
              <w:left w:val="nil"/>
              <w:bottom w:val="single" w:sz="4" w:space="0" w:color="A9D08E"/>
              <w:right w:val="nil"/>
            </w:tcBorders>
            <w:shd w:val="clear" w:color="auto" w:fill="auto"/>
            <w:vAlign w:val="bottom"/>
            <w:hideMark/>
          </w:tcPr>
          <w:p w14:paraId="54AA9D96"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auto" w:fill="auto"/>
            <w:vAlign w:val="bottom"/>
            <w:hideMark/>
          </w:tcPr>
          <w:p w14:paraId="306C62BA"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343</w:t>
            </w:r>
          </w:p>
        </w:tc>
        <w:tc>
          <w:tcPr>
            <w:tcW w:w="2518" w:type="dxa"/>
            <w:tcBorders>
              <w:top w:val="single" w:sz="4" w:space="0" w:color="A9D08E"/>
              <w:left w:val="nil"/>
              <w:bottom w:val="single" w:sz="4" w:space="0" w:color="A9D08E"/>
              <w:right w:val="single" w:sz="4" w:space="0" w:color="A9D08E"/>
            </w:tcBorders>
            <w:shd w:val="clear" w:color="auto" w:fill="auto"/>
            <w:noWrap/>
            <w:vAlign w:val="bottom"/>
            <w:hideMark/>
          </w:tcPr>
          <w:p w14:paraId="6CB646A8" w14:textId="5F1E2CE6" w:rsidR="00CE3C3E" w:rsidRPr="00966055" w:rsidRDefault="008112E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6" w:tgtFrame="_parent" w:history="1">
              <w:r w:rsidR="00CE3C3E" w:rsidRPr="00966055">
                <w:rPr>
                  <w:rFonts w:ascii="Calibri" w:hAnsi="Calibri" w:cs="Calibri"/>
                  <w:color w:val="0563C1"/>
                  <w:sz w:val="22"/>
                  <w:szCs w:val="22"/>
                  <w:u w:val="single"/>
                  <w:lang w:eastAsia="ja-JP"/>
                </w:rPr>
                <w:t>http://webapp.etsi.org/workProgram/Report_WorkItem.asp?wki_id=63962</w:t>
              </w:r>
            </w:hyperlink>
          </w:p>
        </w:tc>
      </w:tr>
    </w:tbl>
    <w:p w14:paraId="5490DB9D" w14:textId="77777777" w:rsidR="00966055" w:rsidRDefault="00966055" w:rsidP="001B77F7"/>
    <w:p w14:paraId="4B3336C8" w14:textId="77777777" w:rsidR="00820E5B" w:rsidRDefault="00820E5B" w:rsidP="001B77F7"/>
    <w:p w14:paraId="1D52F9E3" w14:textId="77777777" w:rsidR="00820E5B" w:rsidRDefault="00820E5B" w:rsidP="001B77F7">
      <w:pPr>
        <w:sectPr w:rsidR="00820E5B" w:rsidSect="00C342B1">
          <w:headerReference w:type="default" r:id="rId137"/>
          <w:pgSz w:w="16840" w:h="11907" w:orient="landscape"/>
          <w:pgMar w:top="1417" w:right="1134" w:bottom="1417" w:left="1134" w:header="720" w:footer="720" w:gutter="0"/>
          <w:paperSrc w:first="15" w:other="15"/>
          <w:cols w:space="720"/>
          <w:titlePg/>
          <w:docGrid w:linePitch="272"/>
        </w:sectPr>
      </w:pPr>
    </w:p>
    <w:p w14:paraId="0ECECCA5" w14:textId="6DB0BEBE" w:rsidR="00CF54A2" w:rsidRDefault="00CF54A2" w:rsidP="00CF54A2">
      <w:pPr>
        <w:pStyle w:val="Heading1"/>
        <w:pBdr>
          <w:top w:val="single" w:sz="4" w:space="1" w:color="auto"/>
        </w:pBdr>
      </w:pPr>
      <w:bookmarkStart w:id="56" w:name="_Ref168057422"/>
      <w:bookmarkStart w:id="57" w:name="_Toc169962102"/>
      <w:r>
        <w:lastRenderedPageBreak/>
        <w:t>Annex 2: Harmonised Standards under M/536 (RED) published by ETSI since 1 Jan 2023, not (yet) cited in the OJEU</w:t>
      </w:r>
      <w:bookmarkEnd w:id="56"/>
      <w:bookmarkEnd w:id="57"/>
    </w:p>
    <w:p w14:paraId="2E8D87B2" w14:textId="076E2FE4" w:rsidR="00CF54A2" w:rsidRDefault="00D62CD8" w:rsidP="00CF54A2">
      <w:r>
        <w:t>1</w:t>
      </w:r>
      <w:r w:rsidR="007D721F">
        <w:t>9</w:t>
      </w:r>
      <w:r>
        <w:t xml:space="preserve"> </w:t>
      </w:r>
      <w:r w:rsidR="00CF54A2">
        <w:t xml:space="preserve">Harmonised Standards were published </w:t>
      </w:r>
      <w:r>
        <w:t>s</w:t>
      </w:r>
      <w:r w:rsidR="00CF54A2">
        <w:t>in</w:t>
      </w:r>
      <w:r>
        <w:t>ce</w:t>
      </w:r>
      <w:r w:rsidR="00CF54A2">
        <w:t xml:space="preserve"> </w:t>
      </w:r>
      <w:r>
        <w:t xml:space="preserve">1 </w:t>
      </w:r>
      <w:r w:rsidR="00861964">
        <w:t>January</w:t>
      </w:r>
      <w:r>
        <w:t xml:space="preserve"> </w:t>
      </w:r>
      <w:r w:rsidR="00CF54A2">
        <w:t>202</w:t>
      </w:r>
      <w:r>
        <w:t>2</w:t>
      </w:r>
      <w:r w:rsidR="00CF54A2">
        <w:t xml:space="preserve"> and are not (yet) cited in the OJEU</w:t>
      </w:r>
      <w:r w:rsidR="001116C9">
        <w:t xml:space="preserve">, of which three are awaiting evaluation, and </w:t>
      </w:r>
      <w:r w:rsidR="00BF3327">
        <w:t xml:space="preserve">three will not be cited (citation request either refused or </w:t>
      </w:r>
      <w:r w:rsidR="005D38CB">
        <w:t>withdrawn).</w:t>
      </w:r>
    </w:p>
    <w:p w14:paraId="763C692A" w14:textId="77777777" w:rsidR="009D0749" w:rsidRDefault="009D0749" w:rsidP="00CF54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3260"/>
        <w:gridCol w:w="1419"/>
        <w:gridCol w:w="1415"/>
        <w:gridCol w:w="2123"/>
        <w:gridCol w:w="3652"/>
      </w:tblGrid>
      <w:tr w:rsidR="00D60656" w:rsidRPr="002F3E40" w14:paraId="0D2B5273" w14:textId="77777777" w:rsidTr="00D60656">
        <w:trPr>
          <w:trHeight w:val="870"/>
        </w:trPr>
        <w:tc>
          <w:tcPr>
            <w:tcW w:w="535" w:type="pct"/>
            <w:shd w:val="clear" w:color="70AD47" w:fill="70AD47"/>
            <w:noWrap/>
            <w:vAlign w:val="bottom"/>
            <w:hideMark/>
          </w:tcPr>
          <w:p w14:paraId="50CD74E9" w14:textId="77777777" w:rsidR="00D60656" w:rsidRPr="002F3E40" w:rsidRDefault="00D60656" w:rsidP="002F3E40">
            <w:pPr>
              <w:tabs>
                <w:tab w:val="clear" w:pos="1418"/>
                <w:tab w:val="clear" w:pos="4678"/>
                <w:tab w:val="clear" w:pos="5954"/>
                <w:tab w:val="clear" w:pos="7088"/>
              </w:tabs>
              <w:jc w:val="left"/>
              <w:rPr>
                <w:rFonts w:ascii="Calibri" w:hAnsi="Calibri" w:cs="Calibri"/>
                <w:b/>
                <w:bCs/>
                <w:color w:val="FFFFFF"/>
                <w:sz w:val="22"/>
                <w:szCs w:val="22"/>
                <w:lang w:eastAsia="ja-JP"/>
              </w:rPr>
            </w:pPr>
            <w:r w:rsidRPr="002F3E40">
              <w:rPr>
                <w:rFonts w:ascii="Calibri" w:hAnsi="Calibri" w:cs="Calibri"/>
                <w:b/>
                <w:bCs/>
                <w:color w:val="FFFFFF"/>
                <w:sz w:val="22"/>
                <w:szCs w:val="22"/>
                <w:lang w:eastAsia="ja-JP"/>
              </w:rPr>
              <w:t>ETSI Number</w:t>
            </w:r>
          </w:p>
        </w:tc>
        <w:tc>
          <w:tcPr>
            <w:tcW w:w="389" w:type="pct"/>
            <w:shd w:val="clear" w:color="70AD47" w:fill="70AD47"/>
            <w:noWrap/>
            <w:vAlign w:val="bottom"/>
            <w:hideMark/>
          </w:tcPr>
          <w:p w14:paraId="750B01CE" w14:textId="7C58B9AF" w:rsidR="00D60656" w:rsidRPr="002F3E40" w:rsidRDefault="00D60656" w:rsidP="002F3E40">
            <w:pPr>
              <w:tabs>
                <w:tab w:val="clear" w:pos="1418"/>
                <w:tab w:val="clear" w:pos="4678"/>
                <w:tab w:val="clear" w:pos="5954"/>
                <w:tab w:val="clear" w:pos="7088"/>
              </w:tabs>
              <w:jc w:val="left"/>
              <w:rPr>
                <w:rFonts w:ascii="Calibri" w:hAnsi="Calibri" w:cs="Calibri"/>
                <w:b/>
                <w:bCs/>
                <w:color w:val="FFFFFF"/>
                <w:sz w:val="22"/>
                <w:szCs w:val="22"/>
                <w:lang w:eastAsia="ja-JP"/>
              </w:rPr>
            </w:pPr>
            <w:r w:rsidRPr="002F3E40">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2F3E40">
              <w:rPr>
                <w:rFonts w:ascii="Calibri" w:hAnsi="Calibri" w:cs="Calibri"/>
                <w:b/>
                <w:bCs/>
                <w:color w:val="FFFFFF"/>
                <w:sz w:val="22"/>
                <w:szCs w:val="22"/>
                <w:lang w:eastAsia="ja-JP"/>
              </w:rPr>
              <w:t>VERSION</w:t>
            </w:r>
          </w:p>
        </w:tc>
        <w:tc>
          <w:tcPr>
            <w:tcW w:w="1119" w:type="pct"/>
            <w:shd w:val="clear" w:color="70AD47" w:fill="70AD47"/>
            <w:noWrap/>
            <w:vAlign w:val="bottom"/>
            <w:hideMark/>
          </w:tcPr>
          <w:p w14:paraId="42514302" w14:textId="718977C8" w:rsidR="00D60656" w:rsidRPr="002F3E40" w:rsidRDefault="00D60656" w:rsidP="002F3E40">
            <w:pPr>
              <w:tabs>
                <w:tab w:val="clear" w:pos="1418"/>
                <w:tab w:val="clear" w:pos="4678"/>
                <w:tab w:val="clear" w:pos="5954"/>
                <w:tab w:val="clear" w:pos="7088"/>
              </w:tabs>
              <w:jc w:val="left"/>
              <w:rPr>
                <w:rFonts w:ascii="Calibri" w:hAnsi="Calibri" w:cs="Calibri"/>
                <w:b/>
                <w:bCs/>
                <w:color w:val="FFFFFF"/>
                <w:sz w:val="22"/>
                <w:szCs w:val="22"/>
                <w:lang w:eastAsia="ja-JP"/>
              </w:rPr>
            </w:pPr>
            <w:r w:rsidRPr="002F3E40">
              <w:rPr>
                <w:rFonts w:ascii="Calibri" w:hAnsi="Calibri" w:cs="Calibri"/>
                <w:b/>
                <w:bCs/>
                <w:color w:val="FFFFFF"/>
                <w:sz w:val="22"/>
                <w:szCs w:val="22"/>
                <w:lang w:eastAsia="ja-JP"/>
              </w:rPr>
              <w:t>WORKING</w:t>
            </w:r>
            <w:r>
              <w:rPr>
                <w:rFonts w:ascii="Calibri" w:hAnsi="Calibri" w:cs="Calibri"/>
                <w:b/>
                <w:bCs/>
                <w:color w:val="FFFFFF"/>
                <w:sz w:val="22"/>
                <w:szCs w:val="22"/>
                <w:lang w:eastAsia="ja-JP"/>
              </w:rPr>
              <w:t xml:space="preserve"> </w:t>
            </w:r>
            <w:r w:rsidRPr="002F3E40">
              <w:rPr>
                <w:rFonts w:ascii="Calibri" w:hAnsi="Calibri" w:cs="Calibri"/>
                <w:b/>
                <w:bCs/>
                <w:color w:val="FFFFFF"/>
                <w:sz w:val="22"/>
                <w:szCs w:val="22"/>
                <w:lang w:eastAsia="ja-JP"/>
              </w:rPr>
              <w:t>TITLE</w:t>
            </w:r>
          </w:p>
        </w:tc>
        <w:tc>
          <w:tcPr>
            <w:tcW w:w="487" w:type="pct"/>
            <w:shd w:val="clear" w:color="70AD47" w:fill="70AD47"/>
            <w:vAlign w:val="bottom"/>
            <w:hideMark/>
          </w:tcPr>
          <w:p w14:paraId="6DFA8A8E" w14:textId="77777777" w:rsidR="00D60656" w:rsidRPr="002F3E40" w:rsidRDefault="00D60656" w:rsidP="002F3E40">
            <w:pPr>
              <w:tabs>
                <w:tab w:val="clear" w:pos="1418"/>
                <w:tab w:val="clear" w:pos="4678"/>
                <w:tab w:val="clear" w:pos="5954"/>
                <w:tab w:val="clear" w:pos="7088"/>
              </w:tabs>
              <w:jc w:val="center"/>
              <w:rPr>
                <w:rFonts w:ascii="Calibri" w:hAnsi="Calibri" w:cs="Calibri"/>
                <w:b/>
                <w:bCs/>
                <w:color w:val="FFFFFF"/>
                <w:sz w:val="22"/>
                <w:szCs w:val="22"/>
                <w:lang w:eastAsia="ja-JP"/>
              </w:rPr>
            </w:pPr>
            <w:r w:rsidRPr="002F3E40">
              <w:rPr>
                <w:rFonts w:ascii="Calibri" w:hAnsi="Calibri" w:cs="Calibri"/>
                <w:b/>
                <w:bCs/>
                <w:color w:val="FFFFFF"/>
                <w:sz w:val="22"/>
                <w:szCs w:val="22"/>
                <w:lang w:eastAsia="ja-JP"/>
              </w:rPr>
              <w:t>Published</w:t>
            </w:r>
          </w:p>
        </w:tc>
        <w:tc>
          <w:tcPr>
            <w:tcW w:w="486" w:type="pct"/>
            <w:shd w:val="clear" w:color="70AD47" w:fill="70AD47"/>
            <w:vAlign w:val="bottom"/>
            <w:hideMark/>
          </w:tcPr>
          <w:p w14:paraId="527C9641" w14:textId="77777777" w:rsidR="00D60656" w:rsidRPr="002F3E40" w:rsidRDefault="00D60656" w:rsidP="002F3E40">
            <w:pPr>
              <w:tabs>
                <w:tab w:val="clear" w:pos="1418"/>
                <w:tab w:val="clear" w:pos="4678"/>
                <w:tab w:val="clear" w:pos="5954"/>
                <w:tab w:val="clear" w:pos="7088"/>
              </w:tabs>
              <w:jc w:val="center"/>
              <w:rPr>
                <w:rFonts w:ascii="Calibri" w:hAnsi="Calibri" w:cs="Calibri"/>
                <w:b/>
                <w:bCs/>
                <w:color w:val="FFFFFF"/>
                <w:sz w:val="22"/>
                <w:szCs w:val="22"/>
                <w:lang w:eastAsia="ja-JP"/>
              </w:rPr>
            </w:pPr>
            <w:r w:rsidRPr="002F3E40">
              <w:rPr>
                <w:rFonts w:ascii="Calibri" w:hAnsi="Calibri" w:cs="Calibri"/>
                <w:b/>
                <w:bCs/>
                <w:color w:val="FFFFFF"/>
                <w:sz w:val="22"/>
                <w:szCs w:val="22"/>
                <w:lang w:eastAsia="ja-JP"/>
              </w:rPr>
              <w:t>Delivered to EC</w:t>
            </w:r>
          </w:p>
        </w:tc>
        <w:tc>
          <w:tcPr>
            <w:tcW w:w="729" w:type="pct"/>
            <w:shd w:val="clear" w:color="70AD47" w:fill="70AD47"/>
            <w:vAlign w:val="center"/>
            <w:hideMark/>
          </w:tcPr>
          <w:p w14:paraId="748C3D79" w14:textId="77777777" w:rsidR="00D60656" w:rsidRPr="002F3E40" w:rsidRDefault="00D60656" w:rsidP="002F3E40">
            <w:pPr>
              <w:tabs>
                <w:tab w:val="clear" w:pos="1418"/>
                <w:tab w:val="clear" w:pos="4678"/>
                <w:tab w:val="clear" w:pos="5954"/>
                <w:tab w:val="clear" w:pos="7088"/>
              </w:tabs>
              <w:jc w:val="center"/>
              <w:rPr>
                <w:rFonts w:ascii="Calibri" w:hAnsi="Calibri" w:cs="Calibri"/>
                <w:b/>
                <w:bCs/>
                <w:color w:val="FFFFFF"/>
                <w:sz w:val="22"/>
                <w:szCs w:val="22"/>
                <w:lang w:eastAsia="ja-JP"/>
              </w:rPr>
            </w:pPr>
            <w:r w:rsidRPr="002F3E40">
              <w:rPr>
                <w:rFonts w:ascii="Calibri" w:hAnsi="Calibri" w:cs="Calibri"/>
                <w:b/>
                <w:bCs/>
                <w:color w:val="FFFFFF"/>
                <w:sz w:val="22"/>
                <w:szCs w:val="22"/>
                <w:lang w:eastAsia="ja-JP"/>
              </w:rPr>
              <w:t>Status</w:t>
            </w:r>
          </w:p>
        </w:tc>
        <w:tc>
          <w:tcPr>
            <w:tcW w:w="1254" w:type="pct"/>
            <w:shd w:val="clear" w:color="70AD47" w:fill="70AD47"/>
            <w:vAlign w:val="bottom"/>
            <w:hideMark/>
          </w:tcPr>
          <w:p w14:paraId="70A1E06B" w14:textId="77777777" w:rsidR="00D60656" w:rsidRPr="002F3E40" w:rsidRDefault="00D60656" w:rsidP="002F3E40">
            <w:pPr>
              <w:tabs>
                <w:tab w:val="clear" w:pos="1418"/>
                <w:tab w:val="clear" w:pos="4678"/>
                <w:tab w:val="clear" w:pos="5954"/>
                <w:tab w:val="clear" w:pos="7088"/>
              </w:tabs>
              <w:jc w:val="left"/>
              <w:rPr>
                <w:rFonts w:ascii="Calibri" w:hAnsi="Calibri" w:cs="Calibri"/>
                <w:b/>
                <w:bCs/>
                <w:color w:val="FFFFFF"/>
                <w:sz w:val="22"/>
                <w:szCs w:val="22"/>
                <w:lang w:eastAsia="ja-JP"/>
              </w:rPr>
            </w:pPr>
            <w:r w:rsidRPr="002F3E40">
              <w:rPr>
                <w:rFonts w:ascii="Calibri" w:hAnsi="Calibri" w:cs="Calibri"/>
                <w:b/>
                <w:bCs/>
                <w:color w:val="FFFFFF"/>
                <w:sz w:val="22"/>
                <w:szCs w:val="22"/>
                <w:lang w:eastAsia="ja-JP"/>
              </w:rPr>
              <w:t>Column1</w:t>
            </w:r>
          </w:p>
        </w:tc>
      </w:tr>
      <w:tr w:rsidR="00D60656" w:rsidRPr="002F3E40" w14:paraId="3AD4BB2F" w14:textId="77777777" w:rsidTr="00D60656">
        <w:trPr>
          <w:trHeight w:val="290"/>
        </w:trPr>
        <w:tc>
          <w:tcPr>
            <w:tcW w:w="535" w:type="pct"/>
            <w:shd w:val="clear" w:color="E2EFDA" w:fill="E2EFDA"/>
            <w:noWrap/>
            <w:vAlign w:val="bottom"/>
            <w:hideMark/>
          </w:tcPr>
          <w:p w14:paraId="5206B6B4"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300 386</w:t>
            </w:r>
          </w:p>
        </w:tc>
        <w:tc>
          <w:tcPr>
            <w:tcW w:w="389" w:type="pct"/>
            <w:shd w:val="clear" w:color="E2EFDA" w:fill="E2EFDA"/>
            <w:noWrap/>
            <w:vAlign w:val="bottom"/>
            <w:hideMark/>
          </w:tcPr>
          <w:p w14:paraId="669C08AE"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2.2.1</w:t>
            </w:r>
          </w:p>
        </w:tc>
        <w:tc>
          <w:tcPr>
            <w:tcW w:w="1119" w:type="pct"/>
            <w:shd w:val="clear" w:color="E2EFDA" w:fill="E2EFDA"/>
            <w:noWrap/>
            <w:vAlign w:val="bottom"/>
            <w:hideMark/>
          </w:tcPr>
          <w:p w14:paraId="0B05EDA1"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Revision of EN300386</w:t>
            </w:r>
          </w:p>
        </w:tc>
        <w:tc>
          <w:tcPr>
            <w:tcW w:w="487" w:type="pct"/>
            <w:shd w:val="clear" w:color="E2EFDA" w:fill="E2EFDA"/>
            <w:vAlign w:val="bottom"/>
            <w:hideMark/>
          </w:tcPr>
          <w:p w14:paraId="4B9E1938"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08-Sep-2022</w:t>
            </w:r>
          </w:p>
        </w:tc>
        <w:tc>
          <w:tcPr>
            <w:tcW w:w="486" w:type="pct"/>
            <w:shd w:val="clear" w:color="E2EFDA" w:fill="E2EFDA"/>
            <w:vAlign w:val="bottom"/>
            <w:hideMark/>
          </w:tcPr>
          <w:p w14:paraId="57064A36"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10-Oct-2022</w:t>
            </w:r>
          </w:p>
        </w:tc>
        <w:tc>
          <w:tcPr>
            <w:tcW w:w="729" w:type="pct"/>
            <w:shd w:val="clear" w:color="E2EFDA" w:fill="E2EFDA"/>
            <w:vAlign w:val="bottom"/>
            <w:hideMark/>
          </w:tcPr>
          <w:p w14:paraId="3E22E961"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Citation request refused</w:t>
            </w:r>
          </w:p>
        </w:tc>
        <w:tc>
          <w:tcPr>
            <w:tcW w:w="1254" w:type="pct"/>
            <w:shd w:val="clear" w:color="E2EFDA" w:fill="E2EFDA"/>
            <w:noWrap/>
            <w:vAlign w:val="bottom"/>
            <w:hideMark/>
          </w:tcPr>
          <w:p w14:paraId="4978D01D" w14:textId="4E560122"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8" w:tgtFrame="_parent" w:history="1">
              <w:r w:rsidR="00D60656" w:rsidRPr="002F3E40">
                <w:rPr>
                  <w:rFonts w:ascii="Calibri" w:hAnsi="Calibri" w:cs="Calibri"/>
                  <w:color w:val="0563C1"/>
                  <w:sz w:val="22"/>
                  <w:szCs w:val="22"/>
                  <w:u w:val="single"/>
                  <w:lang w:eastAsia="ja-JP"/>
                </w:rPr>
                <w:t>http://webapp.etsi.org/workProgram/Report_WorkItem.asp?wki_id=53551</w:t>
              </w:r>
            </w:hyperlink>
          </w:p>
        </w:tc>
      </w:tr>
      <w:tr w:rsidR="00D60656" w:rsidRPr="002F3E40" w14:paraId="5E376E4D" w14:textId="77777777" w:rsidTr="00D60656">
        <w:trPr>
          <w:trHeight w:val="290"/>
        </w:trPr>
        <w:tc>
          <w:tcPr>
            <w:tcW w:w="535" w:type="pct"/>
            <w:shd w:val="clear" w:color="auto" w:fill="auto"/>
            <w:noWrap/>
            <w:vAlign w:val="bottom"/>
            <w:hideMark/>
          </w:tcPr>
          <w:p w14:paraId="0E1DBAF7"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301 406-1</w:t>
            </w:r>
          </w:p>
        </w:tc>
        <w:tc>
          <w:tcPr>
            <w:tcW w:w="389" w:type="pct"/>
            <w:shd w:val="clear" w:color="auto" w:fill="auto"/>
            <w:noWrap/>
            <w:vAlign w:val="bottom"/>
            <w:hideMark/>
          </w:tcPr>
          <w:p w14:paraId="259A54BF"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3.1.1</w:t>
            </w:r>
          </w:p>
        </w:tc>
        <w:tc>
          <w:tcPr>
            <w:tcW w:w="1119" w:type="pct"/>
            <w:shd w:val="clear" w:color="auto" w:fill="auto"/>
            <w:noWrap/>
            <w:vAlign w:val="bottom"/>
            <w:hideMark/>
          </w:tcPr>
          <w:p w14:paraId="2CB1F403"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HS for DECT, DECT Evolution and DECT ULE operating in the 1 880 MHz - 1 900 MHz band</w:t>
            </w:r>
          </w:p>
        </w:tc>
        <w:tc>
          <w:tcPr>
            <w:tcW w:w="487" w:type="pct"/>
            <w:shd w:val="clear" w:color="auto" w:fill="auto"/>
            <w:vAlign w:val="bottom"/>
            <w:hideMark/>
          </w:tcPr>
          <w:p w14:paraId="69F950DC"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28-Oct-2022</w:t>
            </w:r>
          </w:p>
        </w:tc>
        <w:tc>
          <w:tcPr>
            <w:tcW w:w="486" w:type="pct"/>
            <w:shd w:val="clear" w:color="auto" w:fill="auto"/>
            <w:vAlign w:val="bottom"/>
            <w:hideMark/>
          </w:tcPr>
          <w:p w14:paraId="3F7EE6AA"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28-Oct-2022</w:t>
            </w:r>
          </w:p>
        </w:tc>
        <w:tc>
          <w:tcPr>
            <w:tcW w:w="729" w:type="pct"/>
            <w:shd w:val="clear" w:color="auto" w:fill="auto"/>
            <w:vAlign w:val="bottom"/>
            <w:hideMark/>
          </w:tcPr>
          <w:p w14:paraId="4B1D8FE9"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Citation request withdrawn</w:t>
            </w:r>
          </w:p>
        </w:tc>
        <w:tc>
          <w:tcPr>
            <w:tcW w:w="1254" w:type="pct"/>
            <w:shd w:val="clear" w:color="auto" w:fill="auto"/>
            <w:noWrap/>
            <w:vAlign w:val="bottom"/>
            <w:hideMark/>
          </w:tcPr>
          <w:p w14:paraId="2F36A3D2" w14:textId="5B38CBEB"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9" w:tgtFrame="_parent" w:history="1">
              <w:r w:rsidR="00D60656" w:rsidRPr="002F3E40">
                <w:rPr>
                  <w:rFonts w:ascii="Calibri" w:hAnsi="Calibri" w:cs="Calibri"/>
                  <w:color w:val="0563C1"/>
                  <w:sz w:val="22"/>
                  <w:szCs w:val="22"/>
                  <w:u w:val="single"/>
                  <w:lang w:eastAsia="ja-JP"/>
                </w:rPr>
                <w:t>http://webapp.etsi.org/workProgram/Report_WorkItem.asp?wki_id=61428</w:t>
              </w:r>
            </w:hyperlink>
          </w:p>
        </w:tc>
      </w:tr>
      <w:tr w:rsidR="00D60656" w:rsidRPr="002F3E40" w14:paraId="50DBCCE8" w14:textId="77777777" w:rsidTr="00D60656">
        <w:trPr>
          <w:trHeight w:val="290"/>
        </w:trPr>
        <w:tc>
          <w:tcPr>
            <w:tcW w:w="535" w:type="pct"/>
            <w:shd w:val="clear" w:color="E2EFDA" w:fill="E2EFDA"/>
            <w:noWrap/>
            <w:vAlign w:val="bottom"/>
            <w:hideMark/>
          </w:tcPr>
          <w:p w14:paraId="0F8F76F6"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301 406-2</w:t>
            </w:r>
          </w:p>
        </w:tc>
        <w:tc>
          <w:tcPr>
            <w:tcW w:w="389" w:type="pct"/>
            <w:shd w:val="clear" w:color="E2EFDA" w:fill="E2EFDA"/>
            <w:noWrap/>
            <w:vAlign w:val="bottom"/>
            <w:hideMark/>
          </w:tcPr>
          <w:p w14:paraId="0DD37FEE"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3.1.1</w:t>
            </w:r>
          </w:p>
        </w:tc>
        <w:tc>
          <w:tcPr>
            <w:tcW w:w="1119" w:type="pct"/>
            <w:shd w:val="clear" w:color="E2EFDA" w:fill="E2EFDA"/>
            <w:noWrap/>
            <w:vAlign w:val="bottom"/>
            <w:hideMark/>
          </w:tcPr>
          <w:p w14:paraId="05DF88A8"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HS for DECT-2020 NR operating in the 1 880 MHz - 1 900 MHz band</w:t>
            </w:r>
          </w:p>
        </w:tc>
        <w:tc>
          <w:tcPr>
            <w:tcW w:w="487" w:type="pct"/>
            <w:shd w:val="clear" w:color="E2EFDA" w:fill="E2EFDA"/>
            <w:vAlign w:val="bottom"/>
            <w:hideMark/>
          </w:tcPr>
          <w:p w14:paraId="35E6940D"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17-Aug-2023</w:t>
            </w:r>
          </w:p>
        </w:tc>
        <w:tc>
          <w:tcPr>
            <w:tcW w:w="486" w:type="pct"/>
            <w:shd w:val="clear" w:color="E2EFDA" w:fill="E2EFDA"/>
            <w:vAlign w:val="bottom"/>
            <w:hideMark/>
          </w:tcPr>
          <w:p w14:paraId="1963C9A5"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06-Sep-2023</w:t>
            </w:r>
          </w:p>
        </w:tc>
        <w:tc>
          <w:tcPr>
            <w:tcW w:w="729" w:type="pct"/>
            <w:shd w:val="clear" w:color="E2EFDA" w:fill="E2EFDA"/>
            <w:vAlign w:val="bottom"/>
            <w:hideMark/>
          </w:tcPr>
          <w:p w14:paraId="1972EF98"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ETSI response to EC request; awaiting EC Decision</w:t>
            </w:r>
          </w:p>
        </w:tc>
        <w:tc>
          <w:tcPr>
            <w:tcW w:w="1254" w:type="pct"/>
            <w:shd w:val="clear" w:color="E2EFDA" w:fill="E2EFDA"/>
            <w:noWrap/>
            <w:vAlign w:val="bottom"/>
            <w:hideMark/>
          </w:tcPr>
          <w:p w14:paraId="5C8E0ED4" w14:textId="21E62983"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0" w:tgtFrame="_parent" w:history="1">
              <w:r w:rsidR="00D60656" w:rsidRPr="002F3E40">
                <w:rPr>
                  <w:rFonts w:ascii="Calibri" w:hAnsi="Calibri" w:cs="Calibri"/>
                  <w:color w:val="0563C1"/>
                  <w:sz w:val="22"/>
                  <w:szCs w:val="22"/>
                  <w:u w:val="single"/>
                  <w:lang w:eastAsia="ja-JP"/>
                </w:rPr>
                <w:t>http://webapp.etsi.org/workProgram/Report_WorkItem.asp?wki_id=61429</w:t>
              </w:r>
            </w:hyperlink>
          </w:p>
        </w:tc>
      </w:tr>
      <w:tr w:rsidR="00D60656" w:rsidRPr="002F3E40" w14:paraId="2A8B6560" w14:textId="77777777" w:rsidTr="00D60656">
        <w:trPr>
          <w:trHeight w:val="290"/>
        </w:trPr>
        <w:tc>
          <w:tcPr>
            <w:tcW w:w="535" w:type="pct"/>
            <w:shd w:val="clear" w:color="auto" w:fill="auto"/>
            <w:noWrap/>
            <w:vAlign w:val="bottom"/>
            <w:hideMark/>
          </w:tcPr>
          <w:p w14:paraId="1B50BDB8"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301 489-19</w:t>
            </w:r>
          </w:p>
        </w:tc>
        <w:tc>
          <w:tcPr>
            <w:tcW w:w="389" w:type="pct"/>
            <w:shd w:val="clear" w:color="auto" w:fill="auto"/>
            <w:noWrap/>
            <w:vAlign w:val="bottom"/>
            <w:hideMark/>
          </w:tcPr>
          <w:p w14:paraId="038B02BB"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2.2.1</w:t>
            </w:r>
          </w:p>
        </w:tc>
        <w:tc>
          <w:tcPr>
            <w:tcW w:w="1119" w:type="pct"/>
            <w:shd w:val="clear" w:color="auto" w:fill="auto"/>
            <w:noWrap/>
            <w:vAlign w:val="bottom"/>
            <w:hideMark/>
          </w:tcPr>
          <w:p w14:paraId="06F46CF8"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EMC for Receive Only Mobile Earth Stations (ROMES) and GNSS receivers</w:t>
            </w:r>
          </w:p>
        </w:tc>
        <w:tc>
          <w:tcPr>
            <w:tcW w:w="487" w:type="pct"/>
            <w:shd w:val="clear" w:color="auto" w:fill="auto"/>
            <w:vAlign w:val="bottom"/>
            <w:hideMark/>
          </w:tcPr>
          <w:p w14:paraId="61A71CB7"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02-Sep-2022</w:t>
            </w:r>
          </w:p>
        </w:tc>
        <w:tc>
          <w:tcPr>
            <w:tcW w:w="486" w:type="pct"/>
            <w:shd w:val="clear" w:color="auto" w:fill="auto"/>
            <w:vAlign w:val="bottom"/>
            <w:hideMark/>
          </w:tcPr>
          <w:p w14:paraId="67ED6CAF"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10-Oct-2022</w:t>
            </w:r>
          </w:p>
        </w:tc>
        <w:tc>
          <w:tcPr>
            <w:tcW w:w="729" w:type="pct"/>
            <w:shd w:val="clear" w:color="auto" w:fill="auto"/>
            <w:vAlign w:val="bottom"/>
            <w:hideMark/>
          </w:tcPr>
          <w:p w14:paraId="400C1037"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ETSI response to EC further request; awaiting EC Decision</w:t>
            </w:r>
          </w:p>
        </w:tc>
        <w:tc>
          <w:tcPr>
            <w:tcW w:w="1254" w:type="pct"/>
            <w:shd w:val="clear" w:color="auto" w:fill="auto"/>
            <w:noWrap/>
            <w:vAlign w:val="bottom"/>
            <w:hideMark/>
          </w:tcPr>
          <w:p w14:paraId="116D5610" w14:textId="687AB564"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1" w:tgtFrame="_parent" w:history="1">
              <w:r w:rsidR="00D60656" w:rsidRPr="002F3E40">
                <w:rPr>
                  <w:rFonts w:ascii="Calibri" w:hAnsi="Calibri" w:cs="Calibri"/>
                  <w:color w:val="0563C1"/>
                  <w:sz w:val="22"/>
                  <w:szCs w:val="22"/>
                  <w:u w:val="single"/>
                  <w:lang w:eastAsia="ja-JP"/>
                </w:rPr>
                <w:t>http://webapp.etsi.org/workProgram/Report_WorkItem.asp?wki_id=58112</w:t>
              </w:r>
            </w:hyperlink>
          </w:p>
        </w:tc>
      </w:tr>
      <w:tr w:rsidR="00D60656" w:rsidRPr="002F3E40" w14:paraId="6F0DE2BB" w14:textId="77777777" w:rsidTr="00D60656">
        <w:trPr>
          <w:trHeight w:val="290"/>
        </w:trPr>
        <w:tc>
          <w:tcPr>
            <w:tcW w:w="535" w:type="pct"/>
            <w:shd w:val="clear" w:color="E2EFDA" w:fill="E2EFDA"/>
            <w:noWrap/>
            <w:vAlign w:val="bottom"/>
            <w:hideMark/>
          </w:tcPr>
          <w:p w14:paraId="40BCEB3E"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301 489-3</w:t>
            </w:r>
          </w:p>
        </w:tc>
        <w:tc>
          <w:tcPr>
            <w:tcW w:w="389" w:type="pct"/>
            <w:shd w:val="clear" w:color="E2EFDA" w:fill="E2EFDA"/>
            <w:noWrap/>
            <w:vAlign w:val="bottom"/>
            <w:hideMark/>
          </w:tcPr>
          <w:p w14:paraId="2A997B6C"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2.3.2</w:t>
            </w:r>
          </w:p>
        </w:tc>
        <w:tc>
          <w:tcPr>
            <w:tcW w:w="1119" w:type="pct"/>
            <w:shd w:val="clear" w:color="E2EFDA" w:fill="E2EFDA"/>
            <w:noWrap/>
            <w:vAlign w:val="bottom"/>
            <w:hideMark/>
          </w:tcPr>
          <w:p w14:paraId="5D20A62A"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EMC for Short Range Devices</w:t>
            </w:r>
          </w:p>
        </w:tc>
        <w:tc>
          <w:tcPr>
            <w:tcW w:w="487" w:type="pct"/>
            <w:shd w:val="clear" w:color="E2EFDA" w:fill="E2EFDA"/>
            <w:vAlign w:val="bottom"/>
            <w:hideMark/>
          </w:tcPr>
          <w:p w14:paraId="5DDB3EEC"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27-Jan-2023</w:t>
            </w:r>
          </w:p>
        </w:tc>
        <w:tc>
          <w:tcPr>
            <w:tcW w:w="486" w:type="pct"/>
            <w:shd w:val="clear" w:color="E2EFDA" w:fill="E2EFDA"/>
            <w:vAlign w:val="bottom"/>
            <w:hideMark/>
          </w:tcPr>
          <w:p w14:paraId="75D12A04"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17-Oct-2023</w:t>
            </w:r>
          </w:p>
        </w:tc>
        <w:tc>
          <w:tcPr>
            <w:tcW w:w="729" w:type="pct"/>
            <w:shd w:val="clear" w:color="E2EFDA" w:fill="E2EFDA"/>
            <w:vAlign w:val="bottom"/>
            <w:hideMark/>
          </w:tcPr>
          <w:p w14:paraId="37140D43"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EC request for clarification; Awaiting TC response</w:t>
            </w:r>
          </w:p>
        </w:tc>
        <w:tc>
          <w:tcPr>
            <w:tcW w:w="1254" w:type="pct"/>
            <w:shd w:val="clear" w:color="E2EFDA" w:fill="E2EFDA"/>
            <w:noWrap/>
            <w:vAlign w:val="bottom"/>
            <w:hideMark/>
          </w:tcPr>
          <w:p w14:paraId="3DD3526D" w14:textId="436B4195"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2" w:tgtFrame="_parent" w:history="1">
              <w:r w:rsidR="00D60656" w:rsidRPr="002F3E40">
                <w:rPr>
                  <w:rFonts w:ascii="Calibri" w:hAnsi="Calibri" w:cs="Calibri"/>
                  <w:color w:val="0563C1"/>
                  <w:sz w:val="22"/>
                  <w:szCs w:val="22"/>
                  <w:u w:val="single"/>
                  <w:lang w:eastAsia="ja-JP"/>
                </w:rPr>
                <w:t>http://webapp.etsi.org/workProgram/Report_WorkItem.asp?wki_id=58095</w:t>
              </w:r>
            </w:hyperlink>
          </w:p>
        </w:tc>
      </w:tr>
      <w:tr w:rsidR="00D60656" w:rsidRPr="002F3E40" w14:paraId="1FA8EF81" w14:textId="77777777" w:rsidTr="00D60656">
        <w:trPr>
          <w:trHeight w:val="290"/>
        </w:trPr>
        <w:tc>
          <w:tcPr>
            <w:tcW w:w="535" w:type="pct"/>
            <w:shd w:val="clear" w:color="auto" w:fill="auto"/>
            <w:noWrap/>
            <w:vAlign w:val="bottom"/>
            <w:hideMark/>
          </w:tcPr>
          <w:p w14:paraId="02C0168D"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301 489-54</w:t>
            </w:r>
          </w:p>
        </w:tc>
        <w:tc>
          <w:tcPr>
            <w:tcW w:w="389" w:type="pct"/>
            <w:shd w:val="clear" w:color="auto" w:fill="auto"/>
            <w:noWrap/>
            <w:vAlign w:val="bottom"/>
            <w:hideMark/>
          </w:tcPr>
          <w:p w14:paraId="1E2DC105"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1.1.1</w:t>
            </w:r>
          </w:p>
        </w:tc>
        <w:tc>
          <w:tcPr>
            <w:tcW w:w="1119" w:type="pct"/>
            <w:shd w:val="clear" w:color="auto" w:fill="auto"/>
            <w:noWrap/>
            <w:vAlign w:val="bottom"/>
            <w:hideMark/>
          </w:tcPr>
          <w:p w14:paraId="5C528D39"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EMC for ground based aeronautical and meteorological radars</w:t>
            </w:r>
          </w:p>
        </w:tc>
        <w:tc>
          <w:tcPr>
            <w:tcW w:w="487" w:type="pct"/>
            <w:shd w:val="clear" w:color="auto" w:fill="auto"/>
            <w:vAlign w:val="bottom"/>
            <w:hideMark/>
          </w:tcPr>
          <w:p w14:paraId="404FB98A"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04-Oct-2022</w:t>
            </w:r>
          </w:p>
        </w:tc>
        <w:tc>
          <w:tcPr>
            <w:tcW w:w="486" w:type="pct"/>
            <w:shd w:val="clear" w:color="auto" w:fill="auto"/>
            <w:vAlign w:val="bottom"/>
            <w:hideMark/>
          </w:tcPr>
          <w:p w14:paraId="536BF90C"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13-Oct-2022</w:t>
            </w:r>
          </w:p>
        </w:tc>
        <w:tc>
          <w:tcPr>
            <w:tcW w:w="729" w:type="pct"/>
            <w:shd w:val="clear" w:color="auto" w:fill="auto"/>
            <w:vAlign w:val="bottom"/>
            <w:hideMark/>
          </w:tcPr>
          <w:p w14:paraId="1C668584"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ETSI response to EC further request; awaiting EC Decision</w:t>
            </w:r>
          </w:p>
        </w:tc>
        <w:tc>
          <w:tcPr>
            <w:tcW w:w="1254" w:type="pct"/>
            <w:shd w:val="clear" w:color="auto" w:fill="auto"/>
            <w:noWrap/>
            <w:vAlign w:val="bottom"/>
            <w:hideMark/>
          </w:tcPr>
          <w:p w14:paraId="4E0E8FA1" w14:textId="4DA95474"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3" w:tgtFrame="_parent" w:history="1">
              <w:r w:rsidR="00D60656" w:rsidRPr="002F3E40">
                <w:rPr>
                  <w:rFonts w:ascii="Calibri" w:hAnsi="Calibri" w:cs="Calibri"/>
                  <w:color w:val="0563C1"/>
                  <w:sz w:val="22"/>
                  <w:szCs w:val="22"/>
                  <w:u w:val="single"/>
                  <w:lang w:eastAsia="ja-JP"/>
                </w:rPr>
                <w:t>http://webapp.etsi.org/workProgram/Report_WorkItem.asp?wki_id=57413</w:t>
              </w:r>
            </w:hyperlink>
          </w:p>
        </w:tc>
      </w:tr>
      <w:tr w:rsidR="00D60656" w:rsidRPr="002F3E40" w14:paraId="0CFA8D3E" w14:textId="77777777" w:rsidTr="00D60656">
        <w:trPr>
          <w:trHeight w:val="290"/>
        </w:trPr>
        <w:tc>
          <w:tcPr>
            <w:tcW w:w="535" w:type="pct"/>
            <w:shd w:val="clear" w:color="E2EFDA" w:fill="E2EFDA"/>
            <w:noWrap/>
            <w:vAlign w:val="bottom"/>
            <w:hideMark/>
          </w:tcPr>
          <w:p w14:paraId="2EF8DD70"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301 598</w:t>
            </w:r>
          </w:p>
        </w:tc>
        <w:tc>
          <w:tcPr>
            <w:tcW w:w="389" w:type="pct"/>
            <w:shd w:val="clear" w:color="E2EFDA" w:fill="E2EFDA"/>
            <w:noWrap/>
            <w:vAlign w:val="bottom"/>
            <w:hideMark/>
          </w:tcPr>
          <w:p w14:paraId="1C53E6A9"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2.2.1</w:t>
            </w:r>
          </w:p>
        </w:tc>
        <w:tc>
          <w:tcPr>
            <w:tcW w:w="1119" w:type="pct"/>
            <w:shd w:val="clear" w:color="E2EFDA" w:fill="E2EFDA"/>
            <w:noWrap/>
            <w:vAlign w:val="bottom"/>
            <w:hideMark/>
          </w:tcPr>
          <w:p w14:paraId="59C4941F"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HS WAS 470 MHz to 790 MHz</w:t>
            </w:r>
          </w:p>
        </w:tc>
        <w:tc>
          <w:tcPr>
            <w:tcW w:w="487" w:type="pct"/>
            <w:shd w:val="clear" w:color="E2EFDA" w:fill="E2EFDA"/>
            <w:vAlign w:val="bottom"/>
            <w:hideMark/>
          </w:tcPr>
          <w:p w14:paraId="11B6F00F"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18-Mar-2022</w:t>
            </w:r>
          </w:p>
        </w:tc>
        <w:tc>
          <w:tcPr>
            <w:tcW w:w="486" w:type="pct"/>
            <w:shd w:val="clear" w:color="E2EFDA" w:fill="E2EFDA"/>
            <w:vAlign w:val="bottom"/>
            <w:hideMark/>
          </w:tcPr>
          <w:p w14:paraId="32CF2811"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05-May-2022</w:t>
            </w:r>
          </w:p>
        </w:tc>
        <w:tc>
          <w:tcPr>
            <w:tcW w:w="729" w:type="pct"/>
            <w:shd w:val="clear" w:color="E2EFDA" w:fill="E2EFDA"/>
            <w:vAlign w:val="bottom"/>
            <w:hideMark/>
          </w:tcPr>
          <w:p w14:paraId="6606407A"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Citation request refused</w:t>
            </w:r>
          </w:p>
        </w:tc>
        <w:tc>
          <w:tcPr>
            <w:tcW w:w="1254" w:type="pct"/>
            <w:shd w:val="clear" w:color="E2EFDA" w:fill="E2EFDA"/>
            <w:noWrap/>
            <w:vAlign w:val="bottom"/>
            <w:hideMark/>
          </w:tcPr>
          <w:p w14:paraId="08BE70D0" w14:textId="1C5C810C"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4" w:tgtFrame="_parent" w:history="1">
              <w:r w:rsidR="00D60656" w:rsidRPr="002F3E40">
                <w:rPr>
                  <w:rFonts w:ascii="Calibri" w:hAnsi="Calibri" w:cs="Calibri"/>
                  <w:color w:val="0563C1"/>
                  <w:sz w:val="22"/>
                  <w:szCs w:val="22"/>
                  <w:u w:val="single"/>
                  <w:lang w:eastAsia="ja-JP"/>
                </w:rPr>
                <w:t>http://webapp.etsi.org/workProgram/Report_WorkItem.asp?wki_id=54529</w:t>
              </w:r>
            </w:hyperlink>
          </w:p>
        </w:tc>
      </w:tr>
      <w:tr w:rsidR="00D60656" w:rsidRPr="002F3E40" w14:paraId="042FB4D3" w14:textId="77777777" w:rsidTr="007D721F">
        <w:trPr>
          <w:cantSplit/>
          <w:trHeight w:val="580"/>
        </w:trPr>
        <w:tc>
          <w:tcPr>
            <w:tcW w:w="535" w:type="pct"/>
            <w:shd w:val="clear" w:color="auto" w:fill="auto"/>
            <w:noWrap/>
            <w:vAlign w:val="bottom"/>
            <w:hideMark/>
          </w:tcPr>
          <w:p w14:paraId="0309476A"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lastRenderedPageBreak/>
              <w:t>EN 301 908-23</w:t>
            </w:r>
          </w:p>
        </w:tc>
        <w:tc>
          <w:tcPr>
            <w:tcW w:w="389" w:type="pct"/>
            <w:shd w:val="clear" w:color="auto" w:fill="auto"/>
            <w:noWrap/>
            <w:vAlign w:val="bottom"/>
            <w:hideMark/>
          </w:tcPr>
          <w:p w14:paraId="1605505A"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15.1.1</w:t>
            </w:r>
          </w:p>
        </w:tc>
        <w:tc>
          <w:tcPr>
            <w:tcW w:w="1119" w:type="pct"/>
            <w:shd w:val="clear" w:color="auto" w:fill="auto"/>
            <w:noWrap/>
            <w:vAlign w:val="bottom"/>
            <w:hideMark/>
          </w:tcPr>
          <w:p w14:paraId="64E851EE"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AAS BS V15.1.1</w:t>
            </w:r>
          </w:p>
        </w:tc>
        <w:tc>
          <w:tcPr>
            <w:tcW w:w="487" w:type="pct"/>
            <w:shd w:val="clear" w:color="auto" w:fill="auto"/>
            <w:vAlign w:val="bottom"/>
            <w:hideMark/>
          </w:tcPr>
          <w:p w14:paraId="5F05EBCE"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11-Sep-2023</w:t>
            </w:r>
          </w:p>
        </w:tc>
        <w:tc>
          <w:tcPr>
            <w:tcW w:w="486" w:type="pct"/>
            <w:shd w:val="clear" w:color="auto" w:fill="auto"/>
            <w:vAlign w:val="bottom"/>
            <w:hideMark/>
          </w:tcPr>
          <w:p w14:paraId="46ADF752"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13-Oct-2023</w:t>
            </w:r>
          </w:p>
        </w:tc>
        <w:tc>
          <w:tcPr>
            <w:tcW w:w="729" w:type="pct"/>
            <w:shd w:val="clear" w:color="auto" w:fill="auto"/>
            <w:vAlign w:val="bottom"/>
            <w:hideMark/>
          </w:tcPr>
          <w:p w14:paraId="665938E3"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EC request for clarification; Awaiting TC response</w:t>
            </w:r>
          </w:p>
        </w:tc>
        <w:tc>
          <w:tcPr>
            <w:tcW w:w="1254" w:type="pct"/>
            <w:shd w:val="clear" w:color="auto" w:fill="auto"/>
            <w:vAlign w:val="bottom"/>
            <w:hideMark/>
          </w:tcPr>
          <w:p w14:paraId="6B0399C9" w14:textId="654BCDDC"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5" w:tgtFrame="_parent" w:history="1">
              <w:r w:rsidR="00D60656" w:rsidRPr="002F3E40">
                <w:rPr>
                  <w:rFonts w:ascii="Calibri" w:hAnsi="Calibri" w:cs="Calibri"/>
                  <w:color w:val="0563C1"/>
                  <w:sz w:val="22"/>
                  <w:szCs w:val="22"/>
                  <w:u w:val="single"/>
                  <w:lang w:eastAsia="ja-JP"/>
                </w:rPr>
                <w:t>http://webapp.etsi.org/workProgram/Report_WorkItem.asp?wki_id=50990</w:t>
              </w:r>
            </w:hyperlink>
          </w:p>
        </w:tc>
      </w:tr>
      <w:tr w:rsidR="00D60656" w:rsidRPr="002F3E40" w14:paraId="2C13D9EF" w14:textId="77777777" w:rsidTr="00D60656">
        <w:trPr>
          <w:trHeight w:val="290"/>
        </w:trPr>
        <w:tc>
          <w:tcPr>
            <w:tcW w:w="535" w:type="pct"/>
            <w:shd w:val="clear" w:color="E2EFDA" w:fill="E2EFDA"/>
            <w:noWrap/>
            <w:vAlign w:val="bottom"/>
            <w:hideMark/>
          </w:tcPr>
          <w:p w14:paraId="3538BF6C"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301 908-24</w:t>
            </w:r>
          </w:p>
        </w:tc>
        <w:tc>
          <w:tcPr>
            <w:tcW w:w="389" w:type="pct"/>
            <w:shd w:val="clear" w:color="E2EFDA" w:fill="E2EFDA"/>
            <w:noWrap/>
            <w:vAlign w:val="bottom"/>
            <w:hideMark/>
          </w:tcPr>
          <w:p w14:paraId="5D14519F"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15.1.1</w:t>
            </w:r>
          </w:p>
        </w:tc>
        <w:tc>
          <w:tcPr>
            <w:tcW w:w="1119" w:type="pct"/>
            <w:shd w:val="clear" w:color="E2EFDA" w:fill="E2EFDA"/>
            <w:noWrap/>
            <w:vAlign w:val="bottom"/>
            <w:hideMark/>
          </w:tcPr>
          <w:p w14:paraId="6F8C3439"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NR BS V15.1.1</w:t>
            </w:r>
          </w:p>
        </w:tc>
        <w:tc>
          <w:tcPr>
            <w:tcW w:w="487" w:type="pct"/>
            <w:shd w:val="clear" w:color="E2EFDA" w:fill="E2EFDA"/>
            <w:vAlign w:val="bottom"/>
            <w:hideMark/>
          </w:tcPr>
          <w:p w14:paraId="07709866"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11-Sep-2023</w:t>
            </w:r>
          </w:p>
        </w:tc>
        <w:tc>
          <w:tcPr>
            <w:tcW w:w="486" w:type="pct"/>
            <w:shd w:val="clear" w:color="E2EFDA" w:fill="E2EFDA"/>
            <w:vAlign w:val="bottom"/>
            <w:hideMark/>
          </w:tcPr>
          <w:p w14:paraId="7B8C947D"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13-Oct-2023</w:t>
            </w:r>
          </w:p>
        </w:tc>
        <w:tc>
          <w:tcPr>
            <w:tcW w:w="729" w:type="pct"/>
            <w:shd w:val="clear" w:color="E2EFDA" w:fill="E2EFDA"/>
            <w:vAlign w:val="bottom"/>
            <w:hideMark/>
          </w:tcPr>
          <w:p w14:paraId="6125C663"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Awaiting EC evaluation</w:t>
            </w:r>
          </w:p>
        </w:tc>
        <w:tc>
          <w:tcPr>
            <w:tcW w:w="1254" w:type="pct"/>
            <w:shd w:val="clear" w:color="E2EFDA" w:fill="E2EFDA"/>
            <w:noWrap/>
            <w:vAlign w:val="bottom"/>
            <w:hideMark/>
          </w:tcPr>
          <w:p w14:paraId="1D74FCD3" w14:textId="3DB6FE37"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6" w:tgtFrame="_parent" w:history="1">
              <w:r w:rsidR="00D60656" w:rsidRPr="002F3E40">
                <w:rPr>
                  <w:rFonts w:ascii="Calibri" w:hAnsi="Calibri" w:cs="Calibri"/>
                  <w:color w:val="0563C1"/>
                  <w:sz w:val="22"/>
                  <w:szCs w:val="22"/>
                  <w:u w:val="single"/>
                  <w:lang w:eastAsia="ja-JP"/>
                </w:rPr>
                <w:t>http://webapp.etsi.org/workProgram/Report_WorkItem.asp?wki_id=54728</w:t>
              </w:r>
            </w:hyperlink>
          </w:p>
        </w:tc>
      </w:tr>
      <w:tr w:rsidR="00D60656" w:rsidRPr="002F3E40" w14:paraId="7A4AFB05" w14:textId="77777777" w:rsidTr="00D60656">
        <w:trPr>
          <w:trHeight w:val="290"/>
        </w:trPr>
        <w:tc>
          <w:tcPr>
            <w:tcW w:w="535" w:type="pct"/>
            <w:shd w:val="clear" w:color="auto" w:fill="auto"/>
            <w:noWrap/>
            <w:vAlign w:val="bottom"/>
            <w:hideMark/>
          </w:tcPr>
          <w:p w14:paraId="109C70E8"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301 908-3</w:t>
            </w:r>
          </w:p>
        </w:tc>
        <w:tc>
          <w:tcPr>
            <w:tcW w:w="389" w:type="pct"/>
            <w:shd w:val="clear" w:color="auto" w:fill="auto"/>
            <w:noWrap/>
            <w:vAlign w:val="bottom"/>
            <w:hideMark/>
          </w:tcPr>
          <w:p w14:paraId="5CA427E8"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15.1.1</w:t>
            </w:r>
          </w:p>
        </w:tc>
        <w:tc>
          <w:tcPr>
            <w:tcW w:w="1119" w:type="pct"/>
            <w:shd w:val="clear" w:color="auto" w:fill="auto"/>
            <w:noWrap/>
            <w:vAlign w:val="bottom"/>
            <w:hideMark/>
          </w:tcPr>
          <w:p w14:paraId="209BCEE4"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FDD BS 15.1.1</w:t>
            </w:r>
          </w:p>
        </w:tc>
        <w:tc>
          <w:tcPr>
            <w:tcW w:w="487" w:type="pct"/>
            <w:shd w:val="clear" w:color="auto" w:fill="auto"/>
            <w:vAlign w:val="bottom"/>
            <w:hideMark/>
          </w:tcPr>
          <w:p w14:paraId="47F032CB"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17-May-2024</w:t>
            </w:r>
          </w:p>
        </w:tc>
        <w:tc>
          <w:tcPr>
            <w:tcW w:w="486" w:type="pct"/>
            <w:shd w:val="clear" w:color="auto" w:fill="auto"/>
            <w:vAlign w:val="bottom"/>
            <w:hideMark/>
          </w:tcPr>
          <w:p w14:paraId="072FC16C" w14:textId="77777777" w:rsidR="00D60656" w:rsidRPr="002F3E40" w:rsidRDefault="00D60656" w:rsidP="002F3E40">
            <w:pPr>
              <w:tabs>
                <w:tab w:val="clear" w:pos="1418"/>
                <w:tab w:val="clear" w:pos="4678"/>
                <w:tab w:val="clear" w:pos="5954"/>
                <w:tab w:val="clear" w:pos="7088"/>
              </w:tabs>
              <w:jc w:val="center"/>
              <w:rPr>
                <w:rFonts w:ascii="Calibri" w:hAnsi="Calibri" w:cs="Calibri"/>
                <w:color w:val="9C0006"/>
                <w:sz w:val="22"/>
                <w:szCs w:val="22"/>
                <w:lang w:eastAsia="ja-JP"/>
              </w:rPr>
            </w:pPr>
          </w:p>
        </w:tc>
        <w:tc>
          <w:tcPr>
            <w:tcW w:w="729" w:type="pct"/>
            <w:shd w:val="clear" w:color="auto" w:fill="auto"/>
            <w:vAlign w:val="bottom"/>
            <w:hideMark/>
          </w:tcPr>
          <w:p w14:paraId="24CBA82B" w14:textId="77777777" w:rsidR="00D60656" w:rsidRPr="002F3E40" w:rsidRDefault="00D60656" w:rsidP="002F3E40">
            <w:pPr>
              <w:tabs>
                <w:tab w:val="clear" w:pos="1418"/>
                <w:tab w:val="clear" w:pos="4678"/>
                <w:tab w:val="clear" w:pos="5954"/>
                <w:tab w:val="clear" w:pos="7088"/>
              </w:tabs>
              <w:jc w:val="center"/>
              <w:rPr>
                <w:rFonts w:ascii="Times New Roman" w:hAnsi="Times New Roman"/>
                <w:lang w:eastAsia="ja-JP"/>
              </w:rPr>
            </w:pPr>
          </w:p>
        </w:tc>
        <w:tc>
          <w:tcPr>
            <w:tcW w:w="1254" w:type="pct"/>
            <w:shd w:val="clear" w:color="auto" w:fill="auto"/>
            <w:noWrap/>
            <w:vAlign w:val="bottom"/>
            <w:hideMark/>
          </w:tcPr>
          <w:p w14:paraId="454B716B" w14:textId="20C13200"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7" w:tgtFrame="_parent" w:history="1">
              <w:r w:rsidR="00D60656" w:rsidRPr="002F3E40">
                <w:rPr>
                  <w:rFonts w:ascii="Calibri" w:hAnsi="Calibri" w:cs="Calibri"/>
                  <w:color w:val="0563C1"/>
                  <w:sz w:val="22"/>
                  <w:szCs w:val="22"/>
                  <w:u w:val="single"/>
                  <w:lang w:eastAsia="ja-JP"/>
                </w:rPr>
                <w:t>http://webapp.etsi.org/workProgram/Report_WorkItem.asp?wki_id=57431</w:t>
              </w:r>
            </w:hyperlink>
          </w:p>
        </w:tc>
      </w:tr>
      <w:tr w:rsidR="00D60656" w:rsidRPr="002F3E40" w14:paraId="30ED23B8" w14:textId="77777777" w:rsidTr="00D60656">
        <w:trPr>
          <w:trHeight w:val="290"/>
        </w:trPr>
        <w:tc>
          <w:tcPr>
            <w:tcW w:w="535" w:type="pct"/>
            <w:shd w:val="clear" w:color="E2EFDA" w:fill="E2EFDA"/>
            <w:noWrap/>
            <w:vAlign w:val="bottom"/>
            <w:hideMark/>
          </w:tcPr>
          <w:p w14:paraId="298CF743"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302 065-4-4</w:t>
            </w:r>
          </w:p>
        </w:tc>
        <w:tc>
          <w:tcPr>
            <w:tcW w:w="389" w:type="pct"/>
            <w:shd w:val="clear" w:color="E2EFDA" w:fill="E2EFDA"/>
            <w:noWrap/>
            <w:vAlign w:val="bottom"/>
            <w:hideMark/>
          </w:tcPr>
          <w:p w14:paraId="1FF69657"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1.1.1</w:t>
            </w:r>
          </w:p>
        </w:tc>
        <w:tc>
          <w:tcPr>
            <w:tcW w:w="1119" w:type="pct"/>
            <w:shd w:val="clear" w:color="E2EFDA" w:fill="E2EFDA"/>
            <w:noWrap/>
            <w:vAlign w:val="bottom"/>
            <w:hideMark/>
          </w:tcPr>
          <w:p w14:paraId="51F248A4"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UWB vehicular sensors</w:t>
            </w:r>
          </w:p>
        </w:tc>
        <w:tc>
          <w:tcPr>
            <w:tcW w:w="487" w:type="pct"/>
            <w:shd w:val="clear" w:color="E2EFDA" w:fill="E2EFDA"/>
            <w:vAlign w:val="bottom"/>
            <w:hideMark/>
          </w:tcPr>
          <w:p w14:paraId="78174F92"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16-Jun-2022</w:t>
            </w:r>
          </w:p>
        </w:tc>
        <w:tc>
          <w:tcPr>
            <w:tcW w:w="486" w:type="pct"/>
            <w:shd w:val="clear" w:color="E2EFDA" w:fill="E2EFDA"/>
            <w:vAlign w:val="bottom"/>
            <w:hideMark/>
          </w:tcPr>
          <w:p w14:paraId="11B443B5" w14:textId="77777777" w:rsidR="00D60656" w:rsidRPr="002F3E40" w:rsidRDefault="00D60656" w:rsidP="002F3E40">
            <w:pPr>
              <w:tabs>
                <w:tab w:val="clear" w:pos="1418"/>
                <w:tab w:val="clear" w:pos="4678"/>
                <w:tab w:val="clear" w:pos="5954"/>
                <w:tab w:val="clear" w:pos="7088"/>
              </w:tabs>
              <w:jc w:val="center"/>
              <w:rPr>
                <w:rFonts w:ascii="Times New Roman" w:hAnsi="Times New Roman"/>
                <w:lang w:eastAsia="ja-JP"/>
              </w:rPr>
            </w:pPr>
          </w:p>
        </w:tc>
        <w:tc>
          <w:tcPr>
            <w:tcW w:w="729" w:type="pct"/>
            <w:shd w:val="clear" w:color="E2EFDA" w:fill="E2EFDA"/>
            <w:vAlign w:val="bottom"/>
            <w:hideMark/>
          </w:tcPr>
          <w:p w14:paraId="5E572324"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Citation not requested</w:t>
            </w:r>
          </w:p>
        </w:tc>
        <w:tc>
          <w:tcPr>
            <w:tcW w:w="1254" w:type="pct"/>
            <w:shd w:val="clear" w:color="E2EFDA" w:fill="E2EFDA"/>
            <w:noWrap/>
            <w:vAlign w:val="bottom"/>
            <w:hideMark/>
          </w:tcPr>
          <w:p w14:paraId="2DEE7AE3" w14:textId="7D54F009"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8" w:tgtFrame="_parent" w:history="1">
              <w:r w:rsidR="00D60656" w:rsidRPr="002F3E40">
                <w:rPr>
                  <w:rFonts w:ascii="Calibri" w:hAnsi="Calibri" w:cs="Calibri"/>
                  <w:color w:val="0563C1"/>
                  <w:sz w:val="22"/>
                  <w:szCs w:val="22"/>
                  <w:u w:val="single"/>
                  <w:lang w:eastAsia="ja-JP"/>
                </w:rPr>
                <w:t>http://webapp.etsi.org/workProgram/Report_WorkItem.asp?wki_id=58462</w:t>
              </w:r>
            </w:hyperlink>
          </w:p>
        </w:tc>
      </w:tr>
      <w:tr w:rsidR="00D60656" w:rsidRPr="002F3E40" w14:paraId="7BF8020D" w14:textId="77777777" w:rsidTr="00D60656">
        <w:trPr>
          <w:trHeight w:val="290"/>
        </w:trPr>
        <w:tc>
          <w:tcPr>
            <w:tcW w:w="535" w:type="pct"/>
            <w:shd w:val="clear" w:color="auto" w:fill="auto"/>
            <w:noWrap/>
            <w:vAlign w:val="bottom"/>
            <w:hideMark/>
          </w:tcPr>
          <w:p w14:paraId="148007BD"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302 208</w:t>
            </w:r>
          </w:p>
        </w:tc>
        <w:tc>
          <w:tcPr>
            <w:tcW w:w="389" w:type="pct"/>
            <w:shd w:val="clear" w:color="auto" w:fill="auto"/>
            <w:noWrap/>
            <w:vAlign w:val="bottom"/>
            <w:hideMark/>
          </w:tcPr>
          <w:p w14:paraId="0EB5927D"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3.4.1</w:t>
            </w:r>
          </w:p>
        </w:tc>
        <w:tc>
          <w:tcPr>
            <w:tcW w:w="1119" w:type="pct"/>
            <w:shd w:val="clear" w:color="auto" w:fill="auto"/>
            <w:noWrap/>
            <w:vAlign w:val="bottom"/>
            <w:hideMark/>
          </w:tcPr>
          <w:p w14:paraId="66C17B0F"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RFID in UHF</w:t>
            </w:r>
          </w:p>
        </w:tc>
        <w:tc>
          <w:tcPr>
            <w:tcW w:w="487" w:type="pct"/>
            <w:shd w:val="clear" w:color="auto" w:fill="auto"/>
            <w:vAlign w:val="bottom"/>
            <w:hideMark/>
          </w:tcPr>
          <w:p w14:paraId="78530CEE"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20-Dec-2023</w:t>
            </w:r>
          </w:p>
        </w:tc>
        <w:tc>
          <w:tcPr>
            <w:tcW w:w="486" w:type="pct"/>
            <w:shd w:val="clear" w:color="auto" w:fill="auto"/>
            <w:vAlign w:val="bottom"/>
            <w:hideMark/>
          </w:tcPr>
          <w:p w14:paraId="7203BACC"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05-Feb-2024</w:t>
            </w:r>
          </w:p>
        </w:tc>
        <w:tc>
          <w:tcPr>
            <w:tcW w:w="729" w:type="pct"/>
            <w:shd w:val="clear" w:color="auto" w:fill="auto"/>
            <w:vAlign w:val="bottom"/>
            <w:hideMark/>
          </w:tcPr>
          <w:p w14:paraId="787F74C8"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ETSI response to EC informal request; awaiting EC Decision</w:t>
            </w:r>
          </w:p>
        </w:tc>
        <w:tc>
          <w:tcPr>
            <w:tcW w:w="1254" w:type="pct"/>
            <w:shd w:val="clear" w:color="auto" w:fill="auto"/>
            <w:noWrap/>
            <w:vAlign w:val="bottom"/>
            <w:hideMark/>
          </w:tcPr>
          <w:p w14:paraId="79B04FF2" w14:textId="3B7D4EF3"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9" w:tgtFrame="_parent" w:history="1">
              <w:r w:rsidR="00D60656" w:rsidRPr="002F3E40">
                <w:rPr>
                  <w:rFonts w:ascii="Calibri" w:hAnsi="Calibri" w:cs="Calibri"/>
                  <w:color w:val="0563C1"/>
                  <w:sz w:val="22"/>
                  <w:szCs w:val="22"/>
                  <w:u w:val="single"/>
                  <w:lang w:eastAsia="ja-JP"/>
                </w:rPr>
                <w:t>http://webapp.etsi.org/workProgram/Report_WorkItem.asp?wki_id=62501</w:t>
              </w:r>
            </w:hyperlink>
          </w:p>
        </w:tc>
      </w:tr>
      <w:tr w:rsidR="00D60656" w:rsidRPr="002F3E40" w14:paraId="27F9ED14" w14:textId="77777777" w:rsidTr="00D60656">
        <w:trPr>
          <w:trHeight w:val="290"/>
        </w:trPr>
        <w:tc>
          <w:tcPr>
            <w:tcW w:w="535" w:type="pct"/>
            <w:shd w:val="clear" w:color="E2EFDA" w:fill="E2EFDA"/>
            <w:noWrap/>
            <w:vAlign w:val="bottom"/>
            <w:hideMark/>
          </w:tcPr>
          <w:p w14:paraId="7473B8C3"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303 213-5-1</w:t>
            </w:r>
          </w:p>
        </w:tc>
        <w:tc>
          <w:tcPr>
            <w:tcW w:w="389" w:type="pct"/>
            <w:shd w:val="clear" w:color="E2EFDA" w:fill="E2EFDA"/>
            <w:noWrap/>
            <w:vAlign w:val="bottom"/>
            <w:hideMark/>
          </w:tcPr>
          <w:p w14:paraId="1683FD6A"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2.1.1</w:t>
            </w:r>
          </w:p>
        </w:tc>
        <w:tc>
          <w:tcPr>
            <w:tcW w:w="1119" w:type="pct"/>
            <w:shd w:val="clear" w:color="E2EFDA" w:fill="E2EFDA"/>
            <w:noWrap/>
            <w:vAlign w:val="bottom"/>
            <w:hideMark/>
          </w:tcPr>
          <w:p w14:paraId="609D86A0"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Receivers and interrogators for MLAT</w:t>
            </w:r>
          </w:p>
        </w:tc>
        <w:tc>
          <w:tcPr>
            <w:tcW w:w="487" w:type="pct"/>
            <w:shd w:val="clear" w:color="E2EFDA" w:fill="E2EFDA"/>
            <w:vAlign w:val="bottom"/>
            <w:hideMark/>
          </w:tcPr>
          <w:p w14:paraId="124F7D95"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05-Oct-2023</w:t>
            </w:r>
          </w:p>
        </w:tc>
        <w:tc>
          <w:tcPr>
            <w:tcW w:w="486" w:type="pct"/>
            <w:shd w:val="clear" w:color="E2EFDA" w:fill="E2EFDA"/>
            <w:vAlign w:val="bottom"/>
            <w:hideMark/>
          </w:tcPr>
          <w:p w14:paraId="00962E13"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09-Oct-2023</w:t>
            </w:r>
          </w:p>
        </w:tc>
        <w:tc>
          <w:tcPr>
            <w:tcW w:w="729" w:type="pct"/>
            <w:shd w:val="clear" w:color="E2EFDA" w:fill="E2EFDA"/>
            <w:vAlign w:val="bottom"/>
            <w:hideMark/>
          </w:tcPr>
          <w:p w14:paraId="6591BE9C"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Awaiting EC evaluation</w:t>
            </w:r>
          </w:p>
        </w:tc>
        <w:tc>
          <w:tcPr>
            <w:tcW w:w="1254" w:type="pct"/>
            <w:shd w:val="clear" w:color="E2EFDA" w:fill="E2EFDA"/>
            <w:noWrap/>
            <w:vAlign w:val="bottom"/>
            <w:hideMark/>
          </w:tcPr>
          <w:p w14:paraId="15097C80" w14:textId="33FEF9FB"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0" w:tgtFrame="_parent" w:history="1">
              <w:r w:rsidR="00D60656" w:rsidRPr="002F3E40">
                <w:rPr>
                  <w:rFonts w:ascii="Calibri" w:hAnsi="Calibri" w:cs="Calibri"/>
                  <w:color w:val="0563C1"/>
                  <w:sz w:val="22"/>
                  <w:szCs w:val="22"/>
                  <w:u w:val="single"/>
                  <w:lang w:eastAsia="ja-JP"/>
                </w:rPr>
                <w:t>http://webapp.etsi.org/workProgram/Report_WorkItem.asp?wki_id=63870</w:t>
              </w:r>
            </w:hyperlink>
          </w:p>
        </w:tc>
      </w:tr>
      <w:tr w:rsidR="00D60656" w:rsidRPr="002F3E40" w14:paraId="4D491F42" w14:textId="77777777" w:rsidTr="00D60656">
        <w:trPr>
          <w:trHeight w:val="290"/>
        </w:trPr>
        <w:tc>
          <w:tcPr>
            <w:tcW w:w="535" w:type="pct"/>
            <w:shd w:val="clear" w:color="auto" w:fill="auto"/>
            <w:noWrap/>
            <w:vAlign w:val="bottom"/>
            <w:hideMark/>
          </w:tcPr>
          <w:p w14:paraId="3A08E30B"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303 363-2</w:t>
            </w:r>
          </w:p>
        </w:tc>
        <w:tc>
          <w:tcPr>
            <w:tcW w:w="389" w:type="pct"/>
            <w:shd w:val="clear" w:color="auto" w:fill="auto"/>
            <w:noWrap/>
            <w:vAlign w:val="bottom"/>
            <w:hideMark/>
          </w:tcPr>
          <w:p w14:paraId="01FB017B"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1.1.1</w:t>
            </w:r>
          </w:p>
        </w:tc>
        <w:tc>
          <w:tcPr>
            <w:tcW w:w="1119" w:type="pct"/>
            <w:shd w:val="clear" w:color="auto" w:fill="auto"/>
            <w:noWrap/>
            <w:vAlign w:val="bottom"/>
            <w:hideMark/>
          </w:tcPr>
          <w:p w14:paraId="15746F0D" w14:textId="70D64FF6" w:rsidR="00D60656" w:rsidRPr="002F3E40" w:rsidRDefault="00DF58F9" w:rsidP="002F3E40">
            <w:pPr>
              <w:tabs>
                <w:tab w:val="clear" w:pos="1418"/>
                <w:tab w:val="clear" w:pos="4678"/>
                <w:tab w:val="clear" w:pos="5954"/>
                <w:tab w:val="clear" w:pos="7088"/>
              </w:tabs>
              <w:jc w:val="left"/>
              <w:rPr>
                <w:rFonts w:ascii="Calibri" w:hAnsi="Calibri" w:cs="Calibri"/>
                <w:color w:val="000000"/>
                <w:sz w:val="22"/>
                <w:szCs w:val="22"/>
                <w:lang w:eastAsia="ja-JP"/>
              </w:rPr>
            </w:pPr>
            <w:r w:rsidRPr="00DF58F9">
              <w:rPr>
                <w:rFonts w:ascii="Calibri" w:hAnsi="Calibri" w:cs="Calibri"/>
                <w:color w:val="000000"/>
                <w:sz w:val="22"/>
                <w:szCs w:val="22"/>
                <w:lang w:eastAsia="ja-JP"/>
              </w:rPr>
              <w:t>Far Field Monitor (FFM)</w:t>
            </w:r>
          </w:p>
        </w:tc>
        <w:tc>
          <w:tcPr>
            <w:tcW w:w="487" w:type="pct"/>
            <w:shd w:val="clear" w:color="auto" w:fill="auto"/>
            <w:vAlign w:val="bottom"/>
            <w:hideMark/>
          </w:tcPr>
          <w:p w14:paraId="3FA1D193"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04-Oct-2023</w:t>
            </w:r>
          </w:p>
        </w:tc>
        <w:tc>
          <w:tcPr>
            <w:tcW w:w="486" w:type="pct"/>
            <w:shd w:val="clear" w:color="auto" w:fill="auto"/>
            <w:vAlign w:val="bottom"/>
            <w:hideMark/>
          </w:tcPr>
          <w:p w14:paraId="0295BA46"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05-Oct-2023</w:t>
            </w:r>
          </w:p>
        </w:tc>
        <w:tc>
          <w:tcPr>
            <w:tcW w:w="729" w:type="pct"/>
            <w:shd w:val="clear" w:color="auto" w:fill="auto"/>
            <w:vAlign w:val="bottom"/>
            <w:hideMark/>
          </w:tcPr>
          <w:p w14:paraId="3C46A853"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Awaiting EC evaluation</w:t>
            </w:r>
          </w:p>
        </w:tc>
        <w:tc>
          <w:tcPr>
            <w:tcW w:w="1254" w:type="pct"/>
            <w:shd w:val="clear" w:color="auto" w:fill="auto"/>
            <w:noWrap/>
            <w:vAlign w:val="bottom"/>
            <w:hideMark/>
          </w:tcPr>
          <w:p w14:paraId="6EA86575" w14:textId="4ECEF97C"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1" w:tgtFrame="_parent" w:history="1">
              <w:r w:rsidR="00D60656" w:rsidRPr="002F3E40">
                <w:rPr>
                  <w:rFonts w:ascii="Calibri" w:hAnsi="Calibri" w:cs="Calibri"/>
                  <w:color w:val="0563C1"/>
                  <w:sz w:val="22"/>
                  <w:szCs w:val="22"/>
                  <w:u w:val="single"/>
                  <w:lang w:eastAsia="ja-JP"/>
                </w:rPr>
                <w:t>http://webapp.etsi.org/workProgram/Report_WorkItem.asp?wki_id=54081</w:t>
              </w:r>
            </w:hyperlink>
          </w:p>
        </w:tc>
      </w:tr>
      <w:tr w:rsidR="00D60656" w:rsidRPr="002F3E40" w14:paraId="1A9F1D00" w14:textId="77777777" w:rsidTr="00D60656">
        <w:trPr>
          <w:trHeight w:val="290"/>
        </w:trPr>
        <w:tc>
          <w:tcPr>
            <w:tcW w:w="535" w:type="pct"/>
            <w:shd w:val="clear" w:color="E2EFDA" w:fill="E2EFDA"/>
            <w:noWrap/>
            <w:vAlign w:val="bottom"/>
            <w:hideMark/>
          </w:tcPr>
          <w:p w14:paraId="0940F43B"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303 447</w:t>
            </w:r>
          </w:p>
        </w:tc>
        <w:tc>
          <w:tcPr>
            <w:tcW w:w="389" w:type="pct"/>
            <w:shd w:val="clear" w:color="E2EFDA" w:fill="E2EFDA"/>
            <w:noWrap/>
            <w:vAlign w:val="bottom"/>
            <w:hideMark/>
          </w:tcPr>
          <w:p w14:paraId="1BE63954"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1.3.1</w:t>
            </w:r>
          </w:p>
        </w:tc>
        <w:tc>
          <w:tcPr>
            <w:tcW w:w="1119" w:type="pct"/>
            <w:shd w:val="clear" w:color="E2EFDA" w:fill="E2EFDA"/>
            <w:noWrap/>
            <w:vAlign w:val="bottom"/>
            <w:hideMark/>
          </w:tcPr>
          <w:p w14:paraId="6A320056"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Robotic Mowers</w:t>
            </w:r>
          </w:p>
        </w:tc>
        <w:tc>
          <w:tcPr>
            <w:tcW w:w="487" w:type="pct"/>
            <w:shd w:val="clear" w:color="E2EFDA" w:fill="E2EFDA"/>
            <w:vAlign w:val="bottom"/>
            <w:hideMark/>
          </w:tcPr>
          <w:p w14:paraId="16CCBA57"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05-Jul-2022</w:t>
            </w:r>
          </w:p>
        </w:tc>
        <w:tc>
          <w:tcPr>
            <w:tcW w:w="486" w:type="pct"/>
            <w:shd w:val="clear" w:color="E2EFDA" w:fill="E2EFDA"/>
            <w:vAlign w:val="bottom"/>
            <w:hideMark/>
          </w:tcPr>
          <w:p w14:paraId="16CCD2B6" w14:textId="77777777" w:rsidR="00D60656" w:rsidRPr="002F3E40" w:rsidRDefault="00D60656" w:rsidP="002F3E40">
            <w:pPr>
              <w:tabs>
                <w:tab w:val="clear" w:pos="1418"/>
                <w:tab w:val="clear" w:pos="4678"/>
                <w:tab w:val="clear" w:pos="5954"/>
                <w:tab w:val="clear" w:pos="7088"/>
              </w:tabs>
              <w:jc w:val="center"/>
              <w:rPr>
                <w:rFonts w:ascii="Times New Roman" w:hAnsi="Times New Roman"/>
                <w:lang w:eastAsia="ja-JP"/>
              </w:rPr>
            </w:pPr>
          </w:p>
        </w:tc>
        <w:tc>
          <w:tcPr>
            <w:tcW w:w="729" w:type="pct"/>
            <w:shd w:val="clear" w:color="E2EFDA" w:fill="E2EFDA"/>
            <w:vAlign w:val="bottom"/>
            <w:hideMark/>
          </w:tcPr>
          <w:p w14:paraId="334ED1D5"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Citation not requested</w:t>
            </w:r>
          </w:p>
        </w:tc>
        <w:tc>
          <w:tcPr>
            <w:tcW w:w="1254" w:type="pct"/>
            <w:shd w:val="clear" w:color="E2EFDA" w:fill="E2EFDA"/>
            <w:noWrap/>
            <w:vAlign w:val="bottom"/>
            <w:hideMark/>
          </w:tcPr>
          <w:p w14:paraId="7ECD0754" w14:textId="16B15CB7"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2" w:tgtFrame="_parent" w:history="1">
              <w:r w:rsidR="00D60656" w:rsidRPr="002F3E40">
                <w:rPr>
                  <w:rFonts w:ascii="Calibri" w:hAnsi="Calibri" w:cs="Calibri"/>
                  <w:color w:val="0563C1"/>
                  <w:sz w:val="22"/>
                  <w:szCs w:val="22"/>
                  <w:u w:val="single"/>
                  <w:lang w:eastAsia="ja-JP"/>
                </w:rPr>
                <w:t>http://webapp.etsi.org/workProgram/Report_WorkItem.asp?wki_id=54100</w:t>
              </w:r>
            </w:hyperlink>
          </w:p>
        </w:tc>
      </w:tr>
      <w:tr w:rsidR="00D60656" w:rsidRPr="002F3E40" w14:paraId="467F6249" w14:textId="77777777" w:rsidTr="00D60656">
        <w:trPr>
          <w:trHeight w:val="580"/>
        </w:trPr>
        <w:tc>
          <w:tcPr>
            <w:tcW w:w="535" w:type="pct"/>
            <w:shd w:val="clear" w:color="auto" w:fill="auto"/>
            <w:noWrap/>
            <w:vAlign w:val="bottom"/>
            <w:hideMark/>
          </w:tcPr>
          <w:p w14:paraId="652849A9"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303 661</w:t>
            </w:r>
          </w:p>
        </w:tc>
        <w:tc>
          <w:tcPr>
            <w:tcW w:w="389" w:type="pct"/>
            <w:shd w:val="clear" w:color="auto" w:fill="auto"/>
            <w:noWrap/>
            <w:vAlign w:val="bottom"/>
            <w:hideMark/>
          </w:tcPr>
          <w:p w14:paraId="559ECF3B"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1.1.1</w:t>
            </w:r>
          </w:p>
        </w:tc>
        <w:tc>
          <w:tcPr>
            <w:tcW w:w="1119" w:type="pct"/>
            <w:shd w:val="clear" w:color="auto" w:fill="auto"/>
            <w:noWrap/>
            <w:vAlign w:val="bottom"/>
            <w:hideMark/>
          </w:tcPr>
          <w:p w14:paraId="4880E76B"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Ground Based Synthetic Aperture Radar</w:t>
            </w:r>
          </w:p>
        </w:tc>
        <w:tc>
          <w:tcPr>
            <w:tcW w:w="487" w:type="pct"/>
            <w:shd w:val="clear" w:color="auto" w:fill="auto"/>
            <w:vAlign w:val="bottom"/>
            <w:hideMark/>
          </w:tcPr>
          <w:p w14:paraId="3156D53E"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23-May-2024</w:t>
            </w:r>
          </w:p>
        </w:tc>
        <w:tc>
          <w:tcPr>
            <w:tcW w:w="486" w:type="pct"/>
            <w:shd w:val="clear" w:color="auto" w:fill="auto"/>
            <w:vAlign w:val="bottom"/>
            <w:hideMark/>
          </w:tcPr>
          <w:p w14:paraId="7F8A2B57"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p>
        </w:tc>
        <w:tc>
          <w:tcPr>
            <w:tcW w:w="729" w:type="pct"/>
            <w:shd w:val="clear" w:color="auto" w:fill="auto"/>
            <w:vAlign w:val="bottom"/>
            <w:hideMark/>
          </w:tcPr>
          <w:p w14:paraId="0BAA9985" w14:textId="77777777" w:rsidR="00D60656" w:rsidRPr="002F3E40" w:rsidRDefault="00D60656" w:rsidP="002F3E40">
            <w:pPr>
              <w:tabs>
                <w:tab w:val="clear" w:pos="1418"/>
                <w:tab w:val="clear" w:pos="4678"/>
                <w:tab w:val="clear" w:pos="5954"/>
                <w:tab w:val="clear" w:pos="7088"/>
              </w:tabs>
              <w:jc w:val="center"/>
              <w:rPr>
                <w:rFonts w:ascii="Times New Roman" w:hAnsi="Times New Roman"/>
                <w:lang w:eastAsia="ja-JP"/>
              </w:rPr>
            </w:pPr>
          </w:p>
        </w:tc>
        <w:tc>
          <w:tcPr>
            <w:tcW w:w="1254" w:type="pct"/>
            <w:shd w:val="clear" w:color="auto" w:fill="auto"/>
            <w:vAlign w:val="bottom"/>
            <w:hideMark/>
          </w:tcPr>
          <w:p w14:paraId="105C784A" w14:textId="558BB0A8"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3" w:tgtFrame="_parent" w:history="1">
              <w:r w:rsidR="00D60656" w:rsidRPr="002F3E40">
                <w:rPr>
                  <w:rFonts w:ascii="Calibri" w:hAnsi="Calibri" w:cs="Calibri"/>
                  <w:color w:val="0563C1"/>
                  <w:sz w:val="22"/>
                  <w:szCs w:val="22"/>
                  <w:u w:val="single"/>
                  <w:lang w:eastAsia="ja-JP"/>
                </w:rPr>
                <w:t>http://webapp.etsi.org/workProgram/Report_WorkItem.asp?wki_id=57436</w:t>
              </w:r>
            </w:hyperlink>
          </w:p>
        </w:tc>
      </w:tr>
      <w:tr w:rsidR="00D60656" w:rsidRPr="002F3E40" w14:paraId="51DED3EE" w14:textId="77777777" w:rsidTr="00D60656">
        <w:trPr>
          <w:trHeight w:val="290"/>
        </w:trPr>
        <w:tc>
          <w:tcPr>
            <w:tcW w:w="535" w:type="pct"/>
            <w:shd w:val="clear" w:color="E2EFDA" w:fill="E2EFDA"/>
            <w:noWrap/>
            <w:vAlign w:val="bottom"/>
            <w:hideMark/>
          </w:tcPr>
          <w:p w14:paraId="1FEA553A"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303 687</w:t>
            </w:r>
          </w:p>
        </w:tc>
        <w:tc>
          <w:tcPr>
            <w:tcW w:w="389" w:type="pct"/>
            <w:shd w:val="clear" w:color="E2EFDA" w:fill="E2EFDA"/>
            <w:noWrap/>
            <w:vAlign w:val="bottom"/>
            <w:hideMark/>
          </w:tcPr>
          <w:p w14:paraId="7BD44937"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1.1.1</w:t>
            </w:r>
          </w:p>
        </w:tc>
        <w:tc>
          <w:tcPr>
            <w:tcW w:w="1119" w:type="pct"/>
            <w:shd w:val="clear" w:color="E2EFDA" w:fill="E2EFDA"/>
            <w:noWrap/>
            <w:vAlign w:val="bottom"/>
            <w:hideMark/>
          </w:tcPr>
          <w:p w14:paraId="1A09B732"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HS for 6 GHz RLANs</w:t>
            </w:r>
          </w:p>
        </w:tc>
        <w:tc>
          <w:tcPr>
            <w:tcW w:w="487" w:type="pct"/>
            <w:shd w:val="clear" w:color="E2EFDA" w:fill="E2EFDA"/>
            <w:vAlign w:val="bottom"/>
            <w:hideMark/>
          </w:tcPr>
          <w:p w14:paraId="1BAA3125"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29-Jun-2023</w:t>
            </w:r>
          </w:p>
        </w:tc>
        <w:tc>
          <w:tcPr>
            <w:tcW w:w="486" w:type="pct"/>
            <w:shd w:val="clear" w:color="E2EFDA" w:fill="E2EFDA"/>
            <w:vAlign w:val="bottom"/>
            <w:hideMark/>
          </w:tcPr>
          <w:p w14:paraId="13FA5D3D"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28-Aug-2023</w:t>
            </w:r>
          </w:p>
        </w:tc>
        <w:tc>
          <w:tcPr>
            <w:tcW w:w="729" w:type="pct"/>
            <w:shd w:val="clear" w:color="E2EFDA" w:fill="E2EFDA"/>
            <w:vAlign w:val="bottom"/>
            <w:hideMark/>
          </w:tcPr>
          <w:p w14:paraId="1AAA4E56"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ETSI response to EC request; awaiting EC Decision</w:t>
            </w:r>
          </w:p>
        </w:tc>
        <w:tc>
          <w:tcPr>
            <w:tcW w:w="1254" w:type="pct"/>
            <w:shd w:val="clear" w:color="E2EFDA" w:fill="E2EFDA"/>
            <w:noWrap/>
            <w:vAlign w:val="bottom"/>
            <w:hideMark/>
          </w:tcPr>
          <w:p w14:paraId="764BB800" w14:textId="37BC237B"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4" w:tgtFrame="_parent" w:history="1">
              <w:r w:rsidR="00D60656" w:rsidRPr="002F3E40">
                <w:rPr>
                  <w:rFonts w:ascii="Calibri" w:hAnsi="Calibri" w:cs="Calibri"/>
                  <w:color w:val="0563C1"/>
                  <w:sz w:val="22"/>
                  <w:szCs w:val="22"/>
                  <w:u w:val="single"/>
                  <w:lang w:eastAsia="ja-JP"/>
                </w:rPr>
                <w:t>http://webapp.etsi.org/workProgram/Report_WorkItem.asp?wki_id=58036</w:t>
              </w:r>
            </w:hyperlink>
          </w:p>
        </w:tc>
      </w:tr>
      <w:tr w:rsidR="00D60656" w:rsidRPr="002F3E40" w14:paraId="06A845CF" w14:textId="77777777" w:rsidTr="00D60656">
        <w:trPr>
          <w:trHeight w:val="290"/>
        </w:trPr>
        <w:tc>
          <w:tcPr>
            <w:tcW w:w="535" w:type="pct"/>
            <w:shd w:val="clear" w:color="auto" w:fill="auto"/>
            <w:noWrap/>
            <w:vAlign w:val="bottom"/>
            <w:hideMark/>
          </w:tcPr>
          <w:p w14:paraId="6C753C15"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303 722</w:t>
            </w:r>
          </w:p>
        </w:tc>
        <w:tc>
          <w:tcPr>
            <w:tcW w:w="389" w:type="pct"/>
            <w:shd w:val="clear" w:color="auto" w:fill="auto"/>
            <w:noWrap/>
            <w:vAlign w:val="bottom"/>
            <w:hideMark/>
          </w:tcPr>
          <w:p w14:paraId="688EDDAC"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1.2.1</w:t>
            </w:r>
          </w:p>
        </w:tc>
        <w:tc>
          <w:tcPr>
            <w:tcW w:w="1119" w:type="pct"/>
            <w:shd w:val="clear" w:color="auto" w:fill="auto"/>
            <w:noWrap/>
            <w:vAlign w:val="bottom"/>
            <w:hideMark/>
          </w:tcPr>
          <w:p w14:paraId="4BDB0CFD"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WDTS for Fixed Networks in the 57 - 71 GHz band</w:t>
            </w:r>
          </w:p>
        </w:tc>
        <w:tc>
          <w:tcPr>
            <w:tcW w:w="487" w:type="pct"/>
            <w:shd w:val="clear" w:color="auto" w:fill="auto"/>
            <w:vAlign w:val="bottom"/>
            <w:hideMark/>
          </w:tcPr>
          <w:p w14:paraId="41D1E9FF"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17-Mar-2022</w:t>
            </w:r>
          </w:p>
        </w:tc>
        <w:tc>
          <w:tcPr>
            <w:tcW w:w="486" w:type="pct"/>
            <w:shd w:val="clear" w:color="auto" w:fill="auto"/>
            <w:vAlign w:val="bottom"/>
            <w:hideMark/>
          </w:tcPr>
          <w:p w14:paraId="10DDA41B"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06-May-2022</w:t>
            </w:r>
          </w:p>
        </w:tc>
        <w:tc>
          <w:tcPr>
            <w:tcW w:w="729" w:type="pct"/>
            <w:shd w:val="clear" w:color="auto" w:fill="auto"/>
            <w:vAlign w:val="bottom"/>
            <w:hideMark/>
          </w:tcPr>
          <w:p w14:paraId="287B8AE0"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ETSI response to EC; awaiting EC Decision</w:t>
            </w:r>
          </w:p>
        </w:tc>
        <w:tc>
          <w:tcPr>
            <w:tcW w:w="1254" w:type="pct"/>
            <w:shd w:val="clear" w:color="auto" w:fill="auto"/>
            <w:noWrap/>
            <w:vAlign w:val="bottom"/>
            <w:hideMark/>
          </w:tcPr>
          <w:p w14:paraId="5F0CBC7F" w14:textId="5BB1B7E8"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5" w:tgtFrame="_parent" w:history="1">
              <w:r w:rsidR="00D60656" w:rsidRPr="002F3E40">
                <w:rPr>
                  <w:rFonts w:ascii="Calibri" w:hAnsi="Calibri" w:cs="Calibri"/>
                  <w:color w:val="0563C1"/>
                  <w:sz w:val="22"/>
                  <w:szCs w:val="22"/>
                  <w:u w:val="single"/>
                  <w:lang w:eastAsia="ja-JP"/>
                </w:rPr>
                <w:t>http://webapp.etsi.org/workProgram/Report_WorkItem.asp?wki_id=58483</w:t>
              </w:r>
            </w:hyperlink>
          </w:p>
        </w:tc>
      </w:tr>
      <w:tr w:rsidR="00D60656" w:rsidRPr="002F3E40" w14:paraId="450A1AB5" w14:textId="77777777" w:rsidTr="00D60656">
        <w:trPr>
          <w:trHeight w:val="290"/>
        </w:trPr>
        <w:tc>
          <w:tcPr>
            <w:tcW w:w="535" w:type="pct"/>
            <w:shd w:val="clear" w:color="E2EFDA" w:fill="E2EFDA"/>
            <w:noWrap/>
            <w:vAlign w:val="bottom"/>
            <w:hideMark/>
          </w:tcPr>
          <w:p w14:paraId="008AB85F"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EN 303 753</w:t>
            </w:r>
          </w:p>
        </w:tc>
        <w:tc>
          <w:tcPr>
            <w:tcW w:w="389" w:type="pct"/>
            <w:shd w:val="clear" w:color="E2EFDA" w:fill="E2EFDA"/>
            <w:noWrap/>
            <w:vAlign w:val="bottom"/>
            <w:hideMark/>
          </w:tcPr>
          <w:p w14:paraId="64CFC164"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1.1.1</w:t>
            </w:r>
          </w:p>
        </w:tc>
        <w:tc>
          <w:tcPr>
            <w:tcW w:w="1119" w:type="pct"/>
            <w:shd w:val="clear" w:color="E2EFDA" w:fill="E2EFDA"/>
            <w:noWrap/>
            <w:vAlign w:val="bottom"/>
            <w:hideMark/>
          </w:tcPr>
          <w:p w14:paraId="113B11F8" w14:textId="77777777" w:rsidR="00D60656" w:rsidRPr="002F3E40" w:rsidRDefault="00D60656" w:rsidP="002F3E40">
            <w:pPr>
              <w:tabs>
                <w:tab w:val="clear" w:pos="1418"/>
                <w:tab w:val="clear" w:pos="4678"/>
                <w:tab w:val="clear" w:pos="5954"/>
                <w:tab w:val="clear" w:pos="7088"/>
              </w:tabs>
              <w:jc w:val="left"/>
              <w:rPr>
                <w:rFonts w:ascii="Calibri" w:hAnsi="Calibri" w:cs="Calibri"/>
                <w:color w:val="000000"/>
                <w:sz w:val="22"/>
                <w:szCs w:val="22"/>
                <w:lang w:eastAsia="ja-JP"/>
              </w:rPr>
            </w:pPr>
            <w:r w:rsidRPr="002F3E40">
              <w:rPr>
                <w:rFonts w:ascii="Calibri" w:hAnsi="Calibri" w:cs="Calibri"/>
                <w:color w:val="000000"/>
                <w:sz w:val="22"/>
                <w:szCs w:val="22"/>
                <w:lang w:eastAsia="ja-JP"/>
              </w:rPr>
              <w:t>WDTS for Mobile and Fixed Equipment in the 57 - 71 GHz band</w:t>
            </w:r>
          </w:p>
        </w:tc>
        <w:tc>
          <w:tcPr>
            <w:tcW w:w="487" w:type="pct"/>
            <w:shd w:val="clear" w:color="E2EFDA" w:fill="E2EFDA"/>
            <w:vAlign w:val="bottom"/>
            <w:hideMark/>
          </w:tcPr>
          <w:p w14:paraId="337D05EA"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r w:rsidRPr="002F3E40">
              <w:rPr>
                <w:rFonts w:ascii="Calibri" w:hAnsi="Calibri" w:cs="Calibri"/>
                <w:color w:val="000000"/>
                <w:sz w:val="22"/>
                <w:szCs w:val="22"/>
                <w:lang w:eastAsia="ja-JP"/>
              </w:rPr>
              <w:t>29-May-2024</w:t>
            </w:r>
          </w:p>
        </w:tc>
        <w:tc>
          <w:tcPr>
            <w:tcW w:w="486" w:type="pct"/>
            <w:shd w:val="clear" w:color="E2EFDA" w:fill="E2EFDA"/>
            <w:vAlign w:val="bottom"/>
            <w:hideMark/>
          </w:tcPr>
          <w:p w14:paraId="0900D57D" w14:textId="77777777" w:rsidR="00D60656" w:rsidRPr="002F3E40" w:rsidRDefault="00D60656" w:rsidP="002F3E40">
            <w:pPr>
              <w:tabs>
                <w:tab w:val="clear" w:pos="1418"/>
                <w:tab w:val="clear" w:pos="4678"/>
                <w:tab w:val="clear" w:pos="5954"/>
                <w:tab w:val="clear" w:pos="7088"/>
              </w:tabs>
              <w:jc w:val="center"/>
              <w:rPr>
                <w:rFonts w:ascii="Calibri" w:hAnsi="Calibri" w:cs="Calibri"/>
                <w:color w:val="000000"/>
                <w:sz w:val="22"/>
                <w:szCs w:val="22"/>
                <w:lang w:eastAsia="ja-JP"/>
              </w:rPr>
            </w:pPr>
          </w:p>
        </w:tc>
        <w:tc>
          <w:tcPr>
            <w:tcW w:w="729" w:type="pct"/>
            <w:shd w:val="clear" w:color="E2EFDA" w:fill="E2EFDA"/>
            <w:vAlign w:val="bottom"/>
            <w:hideMark/>
          </w:tcPr>
          <w:p w14:paraId="38ED339D" w14:textId="77777777" w:rsidR="00D60656" w:rsidRPr="002F3E40" w:rsidRDefault="00D60656" w:rsidP="002F3E40">
            <w:pPr>
              <w:tabs>
                <w:tab w:val="clear" w:pos="1418"/>
                <w:tab w:val="clear" w:pos="4678"/>
                <w:tab w:val="clear" w:pos="5954"/>
                <w:tab w:val="clear" w:pos="7088"/>
              </w:tabs>
              <w:jc w:val="center"/>
              <w:rPr>
                <w:rFonts w:ascii="Times New Roman" w:hAnsi="Times New Roman"/>
                <w:lang w:eastAsia="ja-JP"/>
              </w:rPr>
            </w:pPr>
          </w:p>
        </w:tc>
        <w:tc>
          <w:tcPr>
            <w:tcW w:w="1254" w:type="pct"/>
            <w:shd w:val="clear" w:color="E2EFDA" w:fill="E2EFDA"/>
            <w:noWrap/>
            <w:vAlign w:val="bottom"/>
            <w:hideMark/>
          </w:tcPr>
          <w:p w14:paraId="21D35FAC" w14:textId="4C412039" w:rsidR="00D60656" w:rsidRPr="002F3E40" w:rsidRDefault="008112E3" w:rsidP="002F3E40">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6" w:tgtFrame="_parent" w:history="1">
              <w:r w:rsidR="00D60656" w:rsidRPr="002F3E40">
                <w:rPr>
                  <w:rFonts w:ascii="Calibri" w:hAnsi="Calibri" w:cs="Calibri"/>
                  <w:color w:val="0563C1"/>
                  <w:sz w:val="22"/>
                  <w:szCs w:val="22"/>
                  <w:u w:val="single"/>
                  <w:lang w:eastAsia="ja-JP"/>
                </w:rPr>
                <w:t>http://webapp.etsi.org/workProgram/Report_WorkItem.asp?wki_id=59482</w:t>
              </w:r>
            </w:hyperlink>
          </w:p>
        </w:tc>
      </w:tr>
    </w:tbl>
    <w:p w14:paraId="14642E8C" w14:textId="77777777" w:rsidR="009D0749" w:rsidRDefault="009D0749" w:rsidP="00CF54A2"/>
    <w:p w14:paraId="069B8285" w14:textId="77777777" w:rsidR="00CF54A2" w:rsidRDefault="00CF54A2" w:rsidP="00CF54A2"/>
    <w:p w14:paraId="736A6042" w14:textId="77777777" w:rsidR="004B7AA2" w:rsidRDefault="004B7AA2" w:rsidP="001B77F7"/>
    <w:p w14:paraId="4FF0FE5C" w14:textId="77777777" w:rsidR="004B7AA2" w:rsidRDefault="004B7AA2" w:rsidP="001B77F7">
      <w:pPr>
        <w:sectPr w:rsidR="004B7AA2" w:rsidSect="00C342B1">
          <w:headerReference w:type="default" r:id="rId157"/>
          <w:pgSz w:w="16840" w:h="11907" w:orient="landscape"/>
          <w:pgMar w:top="1417" w:right="1134" w:bottom="1417" w:left="1134" w:header="720" w:footer="720" w:gutter="0"/>
          <w:paperSrc w:first="15" w:other="15"/>
          <w:cols w:space="720"/>
          <w:titlePg/>
          <w:docGrid w:linePitch="272"/>
        </w:sectPr>
      </w:pPr>
    </w:p>
    <w:p w14:paraId="08642E85" w14:textId="32A52CDE" w:rsidR="00D852F4" w:rsidRDefault="00D852F4" w:rsidP="00D852F4">
      <w:pPr>
        <w:pStyle w:val="Heading1"/>
      </w:pPr>
      <w:bookmarkStart w:id="58" w:name="_Toc169962103"/>
      <w:r>
        <w:lastRenderedPageBreak/>
        <w:t>Annex 3: Work items for Harmonised Standards under M/536 (RED) adopted since 1 January 2023</w:t>
      </w:r>
      <w:bookmarkEnd w:id="58"/>
    </w:p>
    <w:p w14:paraId="29FA19EC" w14:textId="6FC56BB2" w:rsidR="00D852F4" w:rsidRDefault="00256E9E" w:rsidP="00D852F4">
      <w:r>
        <w:t>2</w:t>
      </w:r>
      <w:r w:rsidR="00C54195">
        <w:t>5</w:t>
      </w:r>
      <w:r w:rsidR="00D852F4">
        <w:t xml:space="preserve"> new work items for Harmonised Standards under RED </w:t>
      </w:r>
      <w:r w:rsidR="00F5745C">
        <w:t>have been</w:t>
      </w:r>
      <w:r w:rsidR="00D852F4">
        <w:t xml:space="preserve"> adopted since 1 January 2023</w:t>
      </w:r>
    </w:p>
    <w:p w14:paraId="3E556783" w14:textId="77777777" w:rsidR="00B449C9" w:rsidRDefault="00B449C9" w:rsidP="00D852F4"/>
    <w:p w14:paraId="5A7C252A" w14:textId="0C6E8B37" w:rsidR="004D584E" w:rsidRDefault="00B449C9" w:rsidP="001B77F7">
      <w:r>
        <w:t xml:space="preserve">NOTE: </w:t>
      </w:r>
      <w:r w:rsidR="00F92CD3">
        <w:t>A</w:t>
      </w:r>
      <w:r>
        <w:t xml:space="preserve">fter </w:t>
      </w:r>
      <w:r w:rsidR="00C430A4">
        <w:t xml:space="preserve">9 July 2023 </w:t>
      </w:r>
      <w:r w:rsidR="00F92CD3">
        <w:t>the decision to adopt work items needed t</w:t>
      </w:r>
      <w:r w:rsidR="00C430A4">
        <w:t>o be</w:t>
      </w:r>
      <w:r w:rsidR="00F92CD3">
        <w:t xml:space="preserve"> taken by the ETSI National Standards Bodies Group (NSBG)</w:t>
      </w:r>
    </w:p>
    <w:p w14:paraId="3188E0F2" w14:textId="77777777" w:rsidR="000B56A4" w:rsidRDefault="000B56A4" w:rsidP="001B77F7"/>
    <w:p w14:paraId="3CEDC5BD" w14:textId="77777777" w:rsidR="00A857FA" w:rsidRDefault="00A857FA" w:rsidP="00861964"/>
    <w:tbl>
      <w:tblPr>
        <w:tblW w:w="13513" w:type="dxa"/>
        <w:tblLayout w:type="fixed"/>
        <w:tblLook w:val="04A0" w:firstRow="1" w:lastRow="0" w:firstColumn="1" w:lastColumn="0" w:noHBand="0" w:noVBand="1"/>
      </w:tblPr>
      <w:tblGrid>
        <w:gridCol w:w="1701"/>
        <w:gridCol w:w="1134"/>
        <w:gridCol w:w="5103"/>
        <w:gridCol w:w="1418"/>
        <w:gridCol w:w="1559"/>
        <w:gridCol w:w="2598"/>
      </w:tblGrid>
      <w:tr w:rsidR="002D6BB5" w:rsidRPr="00C40B8F" w14:paraId="70E077E0" w14:textId="77777777" w:rsidTr="005C1FA9">
        <w:trPr>
          <w:trHeight w:val="870"/>
        </w:trPr>
        <w:tc>
          <w:tcPr>
            <w:tcW w:w="1701" w:type="dxa"/>
            <w:tcBorders>
              <w:top w:val="single" w:sz="4" w:space="0" w:color="A9D08E"/>
              <w:left w:val="nil"/>
              <w:bottom w:val="single" w:sz="4" w:space="0" w:color="A9D08E"/>
              <w:right w:val="nil"/>
            </w:tcBorders>
            <w:shd w:val="clear" w:color="70AD47" w:fill="70AD47"/>
            <w:noWrap/>
            <w:vAlign w:val="bottom"/>
            <w:hideMark/>
          </w:tcPr>
          <w:p w14:paraId="0D97DC90" w14:textId="77777777" w:rsidR="002D6BB5" w:rsidRPr="00C40B8F" w:rsidRDefault="002D6BB5" w:rsidP="00C40B8F">
            <w:pPr>
              <w:tabs>
                <w:tab w:val="clear" w:pos="1418"/>
                <w:tab w:val="clear" w:pos="4678"/>
                <w:tab w:val="clear" w:pos="5954"/>
                <w:tab w:val="clear" w:pos="7088"/>
              </w:tabs>
              <w:jc w:val="left"/>
              <w:rPr>
                <w:rFonts w:ascii="Calibri" w:hAnsi="Calibri" w:cs="Calibri"/>
                <w:b/>
                <w:bCs/>
                <w:color w:val="FFFFFF"/>
                <w:sz w:val="22"/>
                <w:szCs w:val="22"/>
                <w:lang w:eastAsia="ja-JP"/>
              </w:rPr>
            </w:pPr>
            <w:r w:rsidRPr="00C40B8F">
              <w:rPr>
                <w:rFonts w:ascii="Calibri" w:hAnsi="Calibri" w:cs="Calibri"/>
                <w:b/>
                <w:bCs/>
                <w:color w:val="FFFFFF"/>
                <w:sz w:val="22"/>
                <w:szCs w:val="22"/>
                <w:lang w:eastAsia="ja-JP"/>
              </w:rPr>
              <w:t>ETSI Number</w:t>
            </w:r>
          </w:p>
        </w:tc>
        <w:tc>
          <w:tcPr>
            <w:tcW w:w="1134" w:type="dxa"/>
            <w:tcBorders>
              <w:top w:val="single" w:sz="4" w:space="0" w:color="A9D08E"/>
              <w:left w:val="nil"/>
              <w:bottom w:val="single" w:sz="4" w:space="0" w:color="A9D08E"/>
              <w:right w:val="nil"/>
            </w:tcBorders>
            <w:shd w:val="clear" w:color="70AD47" w:fill="70AD47"/>
            <w:noWrap/>
            <w:vAlign w:val="bottom"/>
            <w:hideMark/>
          </w:tcPr>
          <w:p w14:paraId="15F53A03" w14:textId="450BA885" w:rsidR="002D6BB5" w:rsidRPr="00C40B8F" w:rsidRDefault="002D6BB5" w:rsidP="00C40B8F">
            <w:pPr>
              <w:tabs>
                <w:tab w:val="clear" w:pos="1418"/>
                <w:tab w:val="clear" w:pos="4678"/>
                <w:tab w:val="clear" w:pos="5954"/>
                <w:tab w:val="clear" w:pos="7088"/>
              </w:tabs>
              <w:jc w:val="left"/>
              <w:rPr>
                <w:rFonts w:ascii="Calibri" w:hAnsi="Calibri" w:cs="Calibri"/>
                <w:b/>
                <w:bCs/>
                <w:color w:val="FFFFFF"/>
                <w:sz w:val="22"/>
                <w:szCs w:val="22"/>
                <w:lang w:eastAsia="ja-JP"/>
              </w:rPr>
            </w:pPr>
            <w:r w:rsidRPr="00C40B8F">
              <w:rPr>
                <w:rFonts w:ascii="Calibri" w:hAnsi="Calibri" w:cs="Calibri"/>
                <w:b/>
                <w:bCs/>
                <w:color w:val="FFFFFF"/>
                <w:sz w:val="22"/>
                <w:szCs w:val="22"/>
                <w:lang w:eastAsia="ja-JP"/>
              </w:rPr>
              <w:t>LAST</w:t>
            </w:r>
            <w:r w:rsidR="00986F98">
              <w:rPr>
                <w:rFonts w:ascii="Calibri" w:hAnsi="Calibri" w:cs="Calibri"/>
                <w:b/>
                <w:bCs/>
                <w:color w:val="FFFFFF"/>
                <w:sz w:val="22"/>
                <w:szCs w:val="22"/>
                <w:lang w:eastAsia="ja-JP"/>
              </w:rPr>
              <w:t xml:space="preserve"> </w:t>
            </w:r>
            <w:r w:rsidRPr="00C40B8F">
              <w:rPr>
                <w:rFonts w:ascii="Calibri" w:hAnsi="Calibri" w:cs="Calibri"/>
                <w:b/>
                <w:bCs/>
                <w:color w:val="FFFFFF"/>
                <w:sz w:val="22"/>
                <w:szCs w:val="22"/>
                <w:lang w:eastAsia="ja-JP"/>
              </w:rPr>
              <w:t>VERSION</w:t>
            </w:r>
          </w:p>
        </w:tc>
        <w:tc>
          <w:tcPr>
            <w:tcW w:w="5103" w:type="dxa"/>
            <w:tcBorders>
              <w:top w:val="single" w:sz="4" w:space="0" w:color="A9D08E"/>
              <w:left w:val="nil"/>
              <w:bottom w:val="single" w:sz="4" w:space="0" w:color="A9D08E"/>
              <w:right w:val="nil"/>
            </w:tcBorders>
            <w:shd w:val="clear" w:color="70AD47" w:fill="70AD47"/>
            <w:noWrap/>
            <w:vAlign w:val="bottom"/>
            <w:hideMark/>
          </w:tcPr>
          <w:p w14:paraId="7BBF3351" w14:textId="77777777" w:rsidR="002D6BB5" w:rsidRPr="00C40B8F" w:rsidRDefault="002D6BB5" w:rsidP="00C40B8F">
            <w:pPr>
              <w:tabs>
                <w:tab w:val="clear" w:pos="1418"/>
                <w:tab w:val="clear" w:pos="4678"/>
                <w:tab w:val="clear" w:pos="5954"/>
                <w:tab w:val="clear" w:pos="7088"/>
              </w:tabs>
              <w:jc w:val="left"/>
              <w:rPr>
                <w:rFonts w:ascii="Calibri" w:hAnsi="Calibri" w:cs="Calibri"/>
                <w:b/>
                <w:bCs/>
                <w:color w:val="FFFFFF"/>
                <w:sz w:val="22"/>
                <w:szCs w:val="22"/>
                <w:lang w:eastAsia="ja-JP"/>
              </w:rPr>
            </w:pPr>
            <w:r w:rsidRPr="00C40B8F">
              <w:rPr>
                <w:rFonts w:ascii="Calibri" w:hAnsi="Calibri" w:cs="Calibri"/>
                <w:b/>
                <w:bCs/>
                <w:color w:val="FFFFFF"/>
                <w:sz w:val="22"/>
                <w:szCs w:val="22"/>
                <w:lang w:eastAsia="ja-JP"/>
              </w:rPr>
              <w:t>WORKING_TITLE</w:t>
            </w:r>
          </w:p>
        </w:tc>
        <w:tc>
          <w:tcPr>
            <w:tcW w:w="1418" w:type="dxa"/>
            <w:tcBorders>
              <w:top w:val="single" w:sz="4" w:space="0" w:color="A9D08E"/>
              <w:left w:val="nil"/>
              <w:bottom w:val="single" w:sz="4" w:space="0" w:color="A9D08E"/>
              <w:right w:val="nil"/>
            </w:tcBorders>
            <w:shd w:val="clear" w:color="70AD47" w:fill="70AD47"/>
            <w:vAlign w:val="bottom"/>
            <w:hideMark/>
          </w:tcPr>
          <w:p w14:paraId="7120AD66" w14:textId="77777777" w:rsidR="002D6BB5" w:rsidRPr="00C40B8F" w:rsidRDefault="002D6BB5" w:rsidP="00C40B8F">
            <w:pPr>
              <w:tabs>
                <w:tab w:val="clear" w:pos="1418"/>
                <w:tab w:val="clear" w:pos="4678"/>
                <w:tab w:val="clear" w:pos="5954"/>
                <w:tab w:val="clear" w:pos="7088"/>
              </w:tabs>
              <w:jc w:val="center"/>
              <w:rPr>
                <w:rFonts w:ascii="Calibri" w:hAnsi="Calibri" w:cs="Calibri"/>
                <w:b/>
                <w:bCs/>
                <w:color w:val="FFFFFF"/>
                <w:sz w:val="22"/>
                <w:szCs w:val="22"/>
                <w:lang w:eastAsia="ja-JP"/>
              </w:rPr>
            </w:pPr>
            <w:r w:rsidRPr="00C40B8F">
              <w:rPr>
                <w:rFonts w:ascii="Calibri" w:hAnsi="Calibri" w:cs="Calibri"/>
                <w:b/>
                <w:bCs/>
                <w:color w:val="FFFFFF"/>
                <w:sz w:val="22"/>
                <w:szCs w:val="22"/>
                <w:lang w:eastAsia="ja-JP"/>
              </w:rPr>
              <w:t>WI Adopted</w:t>
            </w:r>
          </w:p>
        </w:tc>
        <w:tc>
          <w:tcPr>
            <w:tcW w:w="1559" w:type="dxa"/>
            <w:tcBorders>
              <w:top w:val="single" w:sz="4" w:space="0" w:color="A9D08E"/>
              <w:left w:val="nil"/>
              <w:bottom w:val="single" w:sz="4" w:space="0" w:color="A9D08E"/>
              <w:right w:val="nil"/>
            </w:tcBorders>
            <w:shd w:val="clear" w:color="70AD47" w:fill="70AD47"/>
            <w:noWrap/>
            <w:vAlign w:val="center"/>
            <w:hideMark/>
          </w:tcPr>
          <w:p w14:paraId="29BFB051" w14:textId="77777777" w:rsidR="002D6BB5" w:rsidRPr="00C40B8F" w:rsidRDefault="002D6BB5" w:rsidP="00C40B8F">
            <w:pPr>
              <w:tabs>
                <w:tab w:val="clear" w:pos="1418"/>
                <w:tab w:val="clear" w:pos="4678"/>
                <w:tab w:val="clear" w:pos="5954"/>
                <w:tab w:val="clear" w:pos="7088"/>
              </w:tabs>
              <w:jc w:val="center"/>
              <w:rPr>
                <w:rFonts w:ascii="Calibri" w:hAnsi="Calibri" w:cs="Calibri"/>
                <w:b/>
                <w:bCs/>
                <w:color w:val="FFFFFF"/>
                <w:sz w:val="22"/>
                <w:szCs w:val="22"/>
                <w:lang w:eastAsia="ja-JP"/>
              </w:rPr>
            </w:pPr>
            <w:r w:rsidRPr="00C40B8F">
              <w:rPr>
                <w:rFonts w:ascii="Calibri" w:hAnsi="Calibri" w:cs="Calibri"/>
                <w:b/>
                <w:bCs/>
                <w:color w:val="FFFFFF"/>
                <w:sz w:val="22"/>
                <w:szCs w:val="22"/>
                <w:lang w:eastAsia="ja-JP"/>
              </w:rPr>
              <w:t>Delivery Target</w:t>
            </w:r>
          </w:p>
        </w:tc>
        <w:tc>
          <w:tcPr>
            <w:tcW w:w="2598" w:type="dxa"/>
            <w:tcBorders>
              <w:top w:val="single" w:sz="4" w:space="0" w:color="A9D08E"/>
              <w:left w:val="nil"/>
              <w:bottom w:val="single" w:sz="4" w:space="0" w:color="A9D08E"/>
              <w:right w:val="single" w:sz="4" w:space="0" w:color="A9D08E"/>
            </w:tcBorders>
            <w:shd w:val="clear" w:color="70AD47" w:fill="70AD47"/>
            <w:vAlign w:val="bottom"/>
            <w:hideMark/>
          </w:tcPr>
          <w:p w14:paraId="7508E259" w14:textId="6A39E2F7" w:rsidR="002D6BB5" w:rsidRPr="00C40B8F" w:rsidRDefault="002D6BB5" w:rsidP="00C40B8F">
            <w:pPr>
              <w:tabs>
                <w:tab w:val="clear" w:pos="1418"/>
                <w:tab w:val="clear" w:pos="4678"/>
                <w:tab w:val="clear" w:pos="5954"/>
                <w:tab w:val="clear" w:pos="7088"/>
              </w:tabs>
              <w:jc w:val="left"/>
              <w:rPr>
                <w:rFonts w:ascii="Calibri" w:hAnsi="Calibri" w:cs="Calibri"/>
                <w:b/>
                <w:bCs/>
                <w:color w:val="FFFFFF"/>
                <w:sz w:val="22"/>
                <w:szCs w:val="22"/>
                <w:lang w:eastAsia="ja-JP"/>
              </w:rPr>
            </w:pPr>
          </w:p>
        </w:tc>
      </w:tr>
      <w:tr w:rsidR="002D6BB5" w:rsidRPr="00C40B8F" w14:paraId="3DAE7CF7"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6E63BCD7"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300 065</w:t>
            </w:r>
          </w:p>
        </w:tc>
        <w:tc>
          <w:tcPr>
            <w:tcW w:w="1134" w:type="dxa"/>
            <w:tcBorders>
              <w:top w:val="single" w:sz="4" w:space="0" w:color="A9D08E"/>
              <w:left w:val="nil"/>
              <w:bottom w:val="single" w:sz="4" w:space="0" w:color="A9D08E"/>
              <w:right w:val="nil"/>
            </w:tcBorders>
            <w:shd w:val="clear" w:color="E2EFDA" w:fill="E2EFDA"/>
            <w:noWrap/>
            <w:vAlign w:val="bottom"/>
            <w:hideMark/>
          </w:tcPr>
          <w:p w14:paraId="035076AD"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E2EFDA" w:fill="E2EFDA"/>
            <w:noWrap/>
            <w:vAlign w:val="bottom"/>
            <w:hideMark/>
          </w:tcPr>
          <w:p w14:paraId="40E573FC"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NAVTEX</w:t>
            </w:r>
          </w:p>
        </w:tc>
        <w:tc>
          <w:tcPr>
            <w:tcW w:w="1418" w:type="dxa"/>
            <w:tcBorders>
              <w:top w:val="single" w:sz="4" w:space="0" w:color="A9D08E"/>
              <w:left w:val="nil"/>
              <w:bottom w:val="single" w:sz="4" w:space="0" w:color="A9D08E"/>
              <w:right w:val="nil"/>
            </w:tcBorders>
            <w:shd w:val="clear" w:color="E2EFDA" w:fill="E2EFDA"/>
            <w:vAlign w:val="bottom"/>
            <w:hideMark/>
          </w:tcPr>
          <w:p w14:paraId="3D9F59AD"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22-Jun-2023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2411C78A"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22-Mar-2026</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774F70FC" w14:textId="70A9D5BD"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8" w:tgtFrame="_parent" w:history="1">
              <w:r w:rsidR="002D6BB5" w:rsidRPr="00C40B8F">
                <w:rPr>
                  <w:rFonts w:ascii="Calibri" w:hAnsi="Calibri" w:cs="Calibri"/>
                  <w:color w:val="0563C1"/>
                  <w:sz w:val="22"/>
                  <w:szCs w:val="22"/>
                  <w:u w:val="single"/>
                  <w:lang w:eastAsia="ja-JP"/>
                </w:rPr>
                <w:t>http://webapp.etsi.org/workProgram/Report_WorkItem.asp?wki_id=68725</w:t>
              </w:r>
            </w:hyperlink>
          </w:p>
        </w:tc>
      </w:tr>
      <w:tr w:rsidR="002D6BB5" w:rsidRPr="00C40B8F" w14:paraId="2A160EFE"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69FCEEAA"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300 386</w:t>
            </w:r>
          </w:p>
        </w:tc>
        <w:tc>
          <w:tcPr>
            <w:tcW w:w="1134" w:type="dxa"/>
            <w:tcBorders>
              <w:top w:val="single" w:sz="4" w:space="0" w:color="A9D08E"/>
              <w:left w:val="nil"/>
              <w:bottom w:val="single" w:sz="4" w:space="0" w:color="A9D08E"/>
              <w:right w:val="nil"/>
            </w:tcBorders>
            <w:shd w:val="clear" w:color="auto" w:fill="auto"/>
            <w:noWrap/>
            <w:vAlign w:val="bottom"/>
            <w:hideMark/>
          </w:tcPr>
          <w:p w14:paraId="275CCEEB"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2.2.4</w:t>
            </w:r>
          </w:p>
        </w:tc>
        <w:tc>
          <w:tcPr>
            <w:tcW w:w="5103" w:type="dxa"/>
            <w:tcBorders>
              <w:top w:val="single" w:sz="4" w:space="0" w:color="A9D08E"/>
              <w:left w:val="nil"/>
              <w:bottom w:val="single" w:sz="4" w:space="0" w:color="A9D08E"/>
              <w:right w:val="nil"/>
            </w:tcBorders>
            <w:shd w:val="clear" w:color="auto" w:fill="auto"/>
            <w:noWrap/>
            <w:vAlign w:val="bottom"/>
            <w:hideMark/>
          </w:tcPr>
          <w:p w14:paraId="2E7ADB13"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EMC requirements for Telecommunication network equipment</w:t>
            </w:r>
          </w:p>
        </w:tc>
        <w:tc>
          <w:tcPr>
            <w:tcW w:w="1418" w:type="dxa"/>
            <w:tcBorders>
              <w:top w:val="single" w:sz="4" w:space="0" w:color="A9D08E"/>
              <w:left w:val="nil"/>
              <w:bottom w:val="single" w:sz="4" w:space="0" w:color="A9D08E"/>
              <w:right w:val="nil"/>
            </w:tcBorders>
            <w:shd w:val="clear" w:color="auto" w:fill="auto"/>
            <w:vAlign w:val="bottom"/>
            <w:hideMark/>
          </w:tcPr>
          <w:p w14:paraId="3A33293E"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21-Jun-2023</w:t>
            </w:r>
          </w:p>
        </w:tc>
        <w:tc>
          <w:tcPr>
            <w:tcW w:w="1559" w:type="dxa"/>
            <w:tcBorders>
              <w:top w:val="single" w:sz="4" w:space="0" w:color="A9D08E"/>
              <w:left w:val="nil"/>
              <w:bottom w:val="single" w:sz="4" w:space="0" w:color="A9D08E"/>
              <w:right w:val="nil"/>
            </w:tcBorders>
            <w:shd w:val="clear" w:color="auto" w:fill="auto"/>
            <w:noWrap/>
            <w:vAlign w:val="center"/>
            <w:hideMark/>
          </w:tcPr>
          <w:p w14:paraId="466D2ECE"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13-Jan-2026</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0623E508" w14:textId="5BB710E5"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9" w:tgtFrame="_parent" w:history="1">
              <w:r w:rsidR="002D6BB5" w:rsidRPr="00C40B8F">
                <w:rPr>
                  <w:rFonts w:ascii="Calibri" w:hAnsi="Calibri" w:cs="Calibri"/>
                  <w:color w:val="0563C1"/>
                  <w:sz w:val="22"/>
                  <w:szCs w:val="22"/>
                  <w:u w:val="single"/>
                  <w:lang w:eastAsia="ja-JP"/>
                </w:rPr>
                <w:t>http://webapp.etsi.org/workProgram/Report_WorkItem.asp?wki_id=68579</w:t>
              </w:r>
            </w:hyperlink>
          </w:p>
        </w:tc>
      </w:tr>
      <w:tr w:rsidR="002D6BB5" w:rsidRPr="00C40B8F" w14:paraId="16FCE53C"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2B49EAC2"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300 720</w:t>
            </w:r>
          </w:p>
        </w:tc>
        <w:tc>
          <w:tcPr>
            <w:tcW w:w="1134" w:type="dxa"/>
            <w:tcBorders>
              <w:top w:val="single" w:sz="4" w:space="0" w:color="A9D08E"/>
              <w:left w:val="nil"/>
              <w:bottom w:val="single" w:sz="4" w:space="0" w:color="A9D08E"/>
              <w:right w:val="nil"/>
            </w:tcBorders>
            <w:shd w:val="clear" w:color="E2EFDA" w:fill="E2EFDA"/>
            <w:noWrap/>
            <w:vAlign w:val="bottom"/>
            <w:hideMark/>
          </w:tcPr>
          <w:p w14:paraId="4DBFEF10"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E2EFDA" w:fill="E2EFDA"/>
            <w:noWrap/>
            <w:vAlign w:val="bottom"/>
            <w:hideMark/>
          </w:tcPr>
          <w:p w14:paraId="574329CE"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UHF on-board vessels communications systems and equipment</w:t>
            </w:r>
          </w:p>
        </w:tc>
        <w:tc>
          <w:tcPr>
            <w:tcW w:w="1418" w:type="dxa"/>
            <w:tcBorders>
              <w:top w:val="single" w:sz="4" w:space="0" w:color="A9D08E"/>
              <w:left w:val="nil"/>
              <w:bottom w:val="single" w:sz="4" w:space="0" w:color="A9D08E"/>
              <w:right w:val="nil"/>
            </w:tcBorders>
            <w:shd w:val="clear" w:color="E2EFDA" w:fill="E2EFDA"/>
            <w:vAlign w:val="bottom"/>
            <w:hideMark/>
          </w:tcPr>
          <w:p w14:paraId="46A79A61"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22-Jun-2023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1FD0DF85"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22-Mar-2026</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5EAC671E" w14:textId="18E12842"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0" w:tgtFrame="_parent" w:history="1">
              <w:r w:rsidR="002D6BB5" w:rsidRPr="00C40B8F">
                <w:rPr>
                  <w:rFonts w:ascii="Calibri" w:hAnsi="Calibri" w:cs="Calibri"/>
                  <w:color w:val="0563C1"/>
                  <w:sz w:val="22"/>
                  <w:szCs w:val="22"/>
                  <w:u w:val="single"/>
                  <w:lang w:eastAsia="ja-JP"/>
                </w:rPr>
                <w:t>http://webapp.etsi.org/workProgram/Report_WorkItem.asp?wki_id=68726</w:t>
              </w:r>
            </w:hyperlink>
          </w:p>
        </w:tc>
      </w:tr>
      <w:tr w:rsidR="002D6BB5" w:rsidRPr="00C40B8F" w14:paraId="2028A2F6"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7EF2E185"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301 406-1</w:t>
            </w:r>
          </w:p>
        </w:tc>
        <w:tc>
          <w:tcPr>
            <w:tcW w:w="1134" w:type="dxa"/>
            <w:tcBorders>
              <w:top w:val="single" w:sz="4" w:space="0" w:color="A9D08E"/>
              <w:left w:val="nil"/>
              <w:bottom w:val="single" w:sz="4" w:space="0" w:color="A9D08E"/>
              <w:right w:val="nil"/>
            </w:tcBorders>
            <w:shd w:val="clear" w:color="auto" w:fill="auto"/>
            <w:noWrap/>
            <w:vAlign w:val="bottom"/>
            <w:hideMark/>
          </w:tcPr>
          <w:p w14:paraId="46C2AA65"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3.1.6</w:t>
            </w:r>
          </w:p>
        </w:tc>
        <w:tc>
          <w:tcPr>
            <w:tcW w:w="5103" w:type="dxa"/>
            <w:tcBorders>
              <w:top w:val="single" w:sz="4" w:space="0" w:color="A9D08E"/>
              <w:left w:val="nil"/>
              <w:bottom w:val="single" w:sz="4" w:space="0" w:color="A9D08E"/>
              <w:right w:val="nil"/>
            </w:tcBorders>
            <w:shd w:val="clear" w:color="auto" w:fill="auto"/>
            <w:noWrap/>
            <w:vAlign w:val="bottom"/>
            <w:hideMark/>
          </w:tcPr>
          <w:p w14:paraId="350FC0EE"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HS for DECT, DECT Evolution and DECT ULE operating in the 1 880 MHz - 1 900 MHz band</w:t>
            </w:r>
          </w:p>
        </w:tc>
        <w:tc>
          <w:tcPr>
            <w:tcW w:w="1418" w:type="dxa"/>
            <w:tcBorders>
              <w:top w:val="single" w:sz="4" w:space="0" w:color="A9D08E"/>
              <w:left w:val="nil"/>
              <w:bottom w:val="single" w:sz="4" w:space="0" w:color="A9D08E"/>
              <w:right w:val="nil"/>
            </w:tcBorders>
            <w:shd w:val="clear" w:color="auto" w:fill="auto"/>
            <w:vAlign w:val="bottom"/>
            <w:hideMark/>
          </w:tcPr>
          <w:p w14:paraId="386934F1"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06-Nov-2023</w:t>
            </w:r>
          </w:p>
        </w:tc>
        <w:tc>
          <w:tcPr>
            <w:tcW w:w="1559" w:type="dxa"/>
            <w:tcBorders>
              <w:top w:val="single" w:sz="4" w:space="0" w:color="A9D08E"/>
              <w:left w:val="nil"/>
              <w:bottom w:val="single" w:sz="4" w:space="0" w:color="A9D08E"/>
              <w:right w:val="nil"/>
            </w:tcBorders>
            <w:shd w:val="clear" w:color="auto" w:fill="auto"/>
            <w:noWrap/>
            <w:vAlign w:val="center"/>
            <w:hideMark/>
          </w:tcPr>
          <w:p w14:paraId="7FF83ABE"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23-Apr-2025</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532DD3F1" w14:textId="681056AE"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1" w:tgtFrame="_parent" w:history="1">
              <w:r w:rsidR="002D6BB5" w:rsidRPr="00C40B8F">
                <w:rPr>
                  <w:rFonts w:ascii="Calibri" w:hAnsi="Calibri" w:cs="Calibri"/>
                  <w:color w:val="0563C1"/>
                  <w:sz w:val="22"/>
                  <w:szCs w:val="22"/>
                  <w:u w:val="single"/>
                  <w:lang w:eastAsia="ja-JP"/>
                </w:rPr>
                <w:t>http://webapp.etsi.org/workProgram/Report_WorkItem.asp?wki_id=69303</w:t>
              </w:r>
            </w:hyperlink>
          </w:p>
        </w:tc>
      </w:tr>
      <w:tr w:rsidR="002D6BB5" w:rsidRPr="00C40B8F" w14:paraId="53E486C0"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52008C1C"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301 489-5</w:t>
            </w:r>
          </w:p>
        </w:tc>
        <w:tc>
          <w:tcPr>
            <w:tcW w:w="1134" w:type="dxa"/>
            <w:tcBorders>
              <w:top w:val="single" w:sz="4" w:space="0" w:color="A9D08E"/>
              <w:left w:val="nil"/>
              <w:bottom w:val="single" w:sz="4" w:space="0" w:color="A9D08E"/>
              <w:right w:val="nil"/>
            </w:tcBorders>
            <w:shd w:val="clear" w:color="E2EFDA" w:fill="E2EFDA"/>
            <w:noWrap/>
            <w:vAlign w:val="bottom"/>
            <w:hideMark/>
          </w:tcPr>
          <w:p w14:paraId="7A0BF8B7"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2.2.8</w:t>
            </w:r>
          </w:p>
        </w:tc>
        <w:tc>
          <w:tcPr>
            <w:tcW w:w="5103" w:type="dxa"/>
            <w:tcBorders>
              <w:top w:val="single" w:sz="4" w:space="0" w:color="A9D08E"/>
              <w:left w:val="nil"/>
              <w:bottom w:val="single" w:sz="4" w:space="0" w:color="A9D08E"/>
              <w:right w:val="nil"/>
            </w:tcBorders>
            <w:shd w:val="clear" w:color="E2EFDA" w:fill="E2EFDA"/>
            <w:noWrap/>
            <w:vAlign w:val="bottom"/>
            <w:hideMark/>
          </w:tcPr>
          <w:p w14:paraId="38518FEC"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EMC for Private land Mobile Radio (PMR) and Terrestrial Trunked Radio (TETRA)</w:t>
            </w:r>
          </w:p>
        </w:tc>
        <w:tc>
          <w:tcPr>
            <w:tcW w:w="1418" w:type="dxa"/>
            <w:tcBorders>
              <w:top w:val="single" w:sz="4" w:space="0" w:color="A9D08E"/>
              <w:left w:val="nil"/>
              <w:bottom w:val="single" w:sz="4" w:space="0" w:color="A9D08E"/>
              <w:right w:val="nil"/>
            </w:tcBorders>
            <w:shd w:val="clear" w:color="E2EFDA" w:fill="E2EFDA"/>
            <w:vAlign w:val="bottom"/>
            <w:hideMark/>
          </w:tcPr>
          <w:p w14:paraId="2C0B2BEC"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28-Feb-2023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0CA7F354"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10-Oct-2025</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5D9FBB62" w14:textId="32C2C912"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2" w:tgtFrame="_parent" w:history="1">
              <w:r w:rsidR="002D6BB5" w:rsidRPr="00C40B8F">
                <w:rPr>
                  <w:rFonts w:ascii="Calibri" w:hAnsi="Calibri" w:cs="Calibri"/>
                  <w:color w:val="0563C1"/>
                  <w:sz w:val="22"/>
                  <w:szCs w:val="22"/>
                  <w:u w:val="single"/>
                  <w:lang w:eastAsia="ja-JP"/>
                </w:rPr>
                <w:t>http://webapp.etsi.org/workProgram/Report_WorkItem.asp?wki_id=67956</w:t>
              </w:r>
            </w:hyperlink>
          </w:p>
        </w:tc>
      </w:tr>
      <w:tr w:rsidR="002D6BB5" w:rsidRPr="00C40B8F" w14:paraId="253B48A2"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01126007"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301 489-56</w:t>
            </w:r>
          </w:p>
        </w:tc>
        <w:tc>
          <w:tcPr>
            <w:tcW w:w="1134" w:type="dxa"/>
            <w:tcBorders>
              <w:top w:val="single" w:sz="4" w:space="0" w:color="A9D08E"/>
              <w:left w:val="nil"/>
              <w:bottom w:val="single" w:sz="4" w:space="0" w:color="A9D08E"/>
              <w:right w:val="nil"/>
            </w:tcBorders>
            <w:shd w:val="clear" w:color="auto" w:fill="auto"/>
            <w:noWrap/>
            <w:vAlign w:val="bottom"/>
            <w:hideMark/>
          </w:tcPr>
          <w:p w14:paraId="38FA8BB7"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0.0.0</w:t>
            </w:r>
          </w:p>
        </w:tc>
        <w:tc>
          <w:tcPr>
            <w:tcW w:w="5103" w:type="dxa"/>
            <w:tcBorders>
              <w:top w:val="single" w:sz="4" w:space="0" w:color="A9D08E"/>
              <w:left w:val="nil"/>
              <w:bottom w:val="single" w:sz="4" w:space="0" w:color="A9D08E"/>
              <w:right w:val="nil"/>
            </w:tcBorders>
            <w:shd w:val="clear" w:color="auto" w:fill="auto"/>
            <w:noWrap/>
            <w:vAlign w:val="bottom"/>
            <w:hideMark/>
          </w:tcPr>
          <w:p w14:paraId="7ECEB489"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EMC standard for ULP-AMI and ULP-AMI-P Applications</w:t>
            </w:r>
          </w:p>
        </w:tc>
        <w:tc>
          <w:tcPr>
            <w:tcW w:w="1418" w:type="dxa"/>
            <w:tcBorders>
              <w:top w:val="single" w:sz="4" w:space="0" w:color="A9D08E"/>
              <w:left w:val="nil"/>
              <w:bottom w:val="single" w:sz="4" w:space="0" w:color="A9D08E"/>
              <w:right w:val="nil"/>
            </w:tcBorders>
            <w:shd w:val="clear" w:color="auto" w:fill="auto"/>
            <w:vAlign w:val="bottom"/>
            <w:hideMark/>
          </w:tcPr>
          <w:p w14:paraId="5AF0D4E5"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25-Oct-2023</w:t>
            </w:r>
          </w:p>
        </w:tc>
        <w:tc>
          <w:tcPr>
            <w:tcW w:w="1559" w:type="dxa"/>
            <w:tcBorders>
              <w:top w:val="single" w:sz="4" w:space="0" w:color="A9D08E"/>
              <w:left w:val="nil"/>
              <w:bottom w:val="single" w:sz="4" w:space="0" w:color="A9D08E"/>
              <w:right w:val="nil"/>
            </w:tcBorders>
            <w:shd w:val="clear" w:color="auto" w:fill="auto"/>
            <w:noWrap/>
            <w:vAlign w:val="center"/>
            <w:hideMark/>
          </w:tcPr>
          <w:p w14:paraId="5A4721EC"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23-Sep-2025</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12857738" w14:textId="5C3A864D"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3" w:tgtFrame="_parent" w:history="1">
              <w:r w:rsidR="002D6BB5" w:rsidRPr="00C40B8F">
                <w:rPr>
                  <w:rFonts w:ascii="Calibri" w:hAnsi="Calibri" w:cs="Calibri"/>
                  <w:color w:val="0563C1"/>
                  <w:sz w:val="22"/>
                  <w:szCs w:val="22"/>
                  <w:u w:val="single"/>
                  <w:lang w:eastAsia="ja-JP"/>
                </w:rPr>
                <w:t>http://webapp.etsi.org/workProgram/Report_WorkItem.asp?wki_id=68733</w:t>
              </w:r>
            </w:hyperlink>
          </w:p>
        </w:tc>
      </w:tr>
      <w:tr w:rsidR="002D6BB5" w:rsidRPr="00C40B8F" w14:paraId="5738E37B"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6E5E258C"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301 489-9</w:t>
            </w:r>
          </w:p>
        </w:tc>
        <w:tc>
          <w:tcPr>
            <w:tcW w:w="1134" w:type="dxa"/>
            <w:tcBorders>
              <w:top w:val="single" w:sz="4" w:space="0" w:color="A9D08E"/>
              <w:left w:val="nil"/>
              <w:bottom w:val="single" w:sz="4" w:space="0" w:color="A9D08E"/>
              <w:right w:val="nil"/>
            </w:tcBorders>
            <w:shd w:val="clear" w:color="E2EFDA" w:fill="E2EFDA"/>
            <w:noWrap/>
            <w:vAlign w:val="bottom"/>
            <w:hideMark/>
          </w:tcPr>
          <w:p w14:paraId="2CD35CA1"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0.0.0</w:t>
            </w:r>
          </w:p>
        </w:tc>
        <w:tc>
          <w:tcPr>
            <w:tcW w:w="5103" w:type="dxa"/>
            <w:tcBorders>
              <w:top w:val="single" w:sz="4" w:space="0" w:color="A9D08E"/>
              <w:left w:val="nil"/>
              <w:bottom w:val="single" w:sz="4" w:space="0" w:color="A9D08E"/>
              <w:right w:val="nil"/>
            </w:tcBorders>
            <w:shd w:val="clear" w:color="E2EFDA" w:fill="E2EFDA"/>
            <w:noWrap/>
            <w:vAlign w:val="bottom"/>
            <w:hideMark/>
          </w:tcPr>
          <w:p w14:paraId="43954E33"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EMC Requirements for Cordless Audio</w:t>
            </w:r>
          </w:p>
        </w:tc>
        <w:tc>
          <w:tcPr>
            <w:tcW w:w="1418" w:type="dxa"/>
            <w:tcBorders>
              <w:top w:val="single" w:sz="4" w:space="0" w:color="A9D08E"/>
              <w:left w:val="nil"/>
              <w:bottom w:val="single" w:sz="4" w:space="0" w:color="A9D08E"/>
              <w:right w:val="nil"/>
            </w:tcBorders>
            <w:shd w:val="clear" w:color="E2EFDA" w:fill="E2EFDA"/>
            <w:vAlign w:val="bottom"/>
            <w:hideMark/>
          </w:tcPr>
          <w:p w14:paraId="51E5DFD4"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25-Oct-2023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0148F9F4"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20-Jan-2026</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06ED433B" w14:textId="2BF41AB7"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4" w:tgtFrame="_parent" w:history="1">
              <w:r w:rsidR="002D6BB5" w:rsidRPr="00C40B8F">
                <w:rPr>
                  <w:rFonts w:ascii="Calibri" w:hAnsi="Calibri" w:cs="Calibri"/>
                  <w:color w:val="0563C1"/>
                  <w:sz w:val="22"/>
                  <w:szCs w:val="22"/>
                  <w:u w:val="single"/>
                  <w:lang w:eastAsia="ja-JP"/>
                </w:rPr>
                <w:t>http://webapp.etsi.org/workProgram/Report_WorkItem.asp?wki_id=69459</w:t>
              </w:r>
            </w:hyperlink>
          </w:p>
        </w:tc>
      </w:tr>
      <w:tr w:rsidR="002D6BB5" w:rsidRPr="00C40B8F" w14:paraId="355D3D94"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3C7BD69A"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lastRenderedPageBreak/>
              <w:t>EN 301 843-8</w:t>
            </w:r>
          </w:p>
        </w:tc>
        <w:tc>
          <w:tcPr>
            <w:tcW w:w="1134" w:type="dxa"/>
            <w:tcBorders>
              <w:top w:val="single" w:sz="4" w:space="0" w:color="A9D08E"/>
              <w:left w:val="nil"/>
              <w:bottom w:val="single" w:sz="4" w:space="0" w:color="A9D08E"/>
              <w:right w:val="nil"/>
            </w:tcBorders>
            <w:shd w:val="clear" w:color="auto" w:fill="auto"/>
            <w:noWrap/>
            <w:vAlign w:val="bottom"/>
            <w:hideMark/>
          </w:tcPr>
          <w:p w14:paraId="75E4A184"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0.0.3</w:t>
            </w:r>
          </w:p>
        </w:tc>
        <w:tc>
          <w:tcPr>
            <w:tcW w:w="5103" w:type="dxa"/>
            <w:tcBorders>
              <w:top w:val="single" w:sz="4" w:space="0" w:color="A9D08E"/>
              <w:left w:val="nil"/>
              <w:bottom w:val="single" w:sz="4" w:space="0" w:color="A9D08E"/>
              <w:right w:val="nil"/>
            </w:tcBorders>
            <w:shd w:val="clear" w:color="auto" w:fill="auto"/>
            <w:noWrap/>
            <w:vAlign w:val="bottom"/>
            <w:hideMark/>
          </w:tcPr>
          <w:p w14:paraId="5F154168"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EMC for radio beacons and locating devices</w:t>
            </w:r>
          </w:p>
        </w:tc>
        <w:tc>
          <w:tcPr>
            <w:tcW w:w="1418" w:type="dxa"/>
            <w:tcBorders>
              <w:top w:val="single" w:sz="4" w:space="0" w:color="A9D08E"/>
              <w:left w:val="nil"/>
              <w:bottom w:val="single" w:sz="4" w:space="0" w:color="A9D08E"/>
              <w:right w:val="nil"/>
            </w:tcBorders>
            <w:shd w:val="clear" w:color="auto" w:fill="auto"/>
            <w:vAlign w:val="bottom"/>
            <w:hideMark/>
          </w:tcPr>
          <w:p w14:paraId="4D7B27BE"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02-May-2023</w:t>
            </w:r>
          </w:p>
        </w:tc>
        <w:tc>
          <w:tcPr>
            <w:tcW w:w="1559" w:type="dxa"/>
            <w:tcBorders>
              <w:top w:val="single" w:sz="4" w:space="0" w:color="A9D08E"/>
              <w:left w:val="nil"/>
              <w:bottom w:val="single" w:sz="4" w:space="0" w:color="A9D08E"/>
              <w:right w:val="nil"/>
            </w:tcBorders>
            <w:shd w:val="clear" w:color="auto" w:fill="auto"/>
            <w:noWrap/>
            <w:vAlign w:val="center"/>
            <w:hideMark/>
          </w:tcPr>
          <w:p w14:paraId="78F59521"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15-Sep-2026</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3938067A" w14:textId="1388ACFF"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5" w:tgtFrame="_parent" w:history="1">
              <w:r w:rsidR="002D6BB5" w:rsidRPr="00C40B8F">
                <w:rPr>
                  <w:rFonts w:ascii="Calibri" w:hAnsi="Calibri" w:cs="Calibri"/>
                  <w:color w:val="0563C1"/>
                  <w:sz w:val="22"/>
                  <w:szCs w:val="22"/>
                  <w:u w:val="single"/>
                  <w:lang w:eastAsia="ja-JP"/>
                </w:rPr>
                <w:t>http://webapp.etsi.org/workProgram/Report_WorkItem.asp?wki_id=68037</w:t>
              </w:r>
            </w:hyperlink>
          </w:p>
        </w:tc>
      </w:tr>
      <w:tr w:rsidR="002D6BB5" w:rsidRPr="00C40B8F" w14:paraId="0039F81C"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551026A3"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301 908-13</w:t>
            </w:r>
          </w:p>
        </w:tc>
        <w:tc>
          <w:tcPr>
            <w:tcW w:w="1134" w:type="dxa"/>
            <w:tcBorders>
              <w:top w:val="single" w:sz="4" w:space="0" w:color="A9D08E"/>
              <w:left w:val="nil"/>
              <w:bottom w:val="single" w:sz="4" w:space="0" w:color="A9D08E"/>
              <w:right w:val="nil"/>
            </w:tcBorders>
            <w:shd w:val="clear" w:color="E2EFDA" w:fill="E2EFDA"/>
            <w:noWrap/>
            <w:vAlign w:val="bottom"/>
            <w:hideMark/>
          </w:tcPr>
          <w:p w14:paraId="67A72D2E"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0.0.10</w:t>
            </w:r>
          </w:p>
        </w:tc>
        <w:tc>
          <w:tcPr>
            <w:tcW w:w="5103" w:type="dxa"/>
            <w:tcBorders>
              <w:top w:val="single" w:sz="4" w:space="0" w:color="A9D08E"/>
              <w:left w:val="nil"/>
              <w:bottom w:val="single" w:sz="4" w:space="0" w:color="A9D08E"/>
              <w:right w:val="nil"/>
            </w:tcBorders>
            <w:shd w:val="clear" w:color="E2EFDA" w:fill="E2EFDA"/>
            <w:noWrap/>
            <w:vAlign w:val="bottom"/>
            <w:hideMark/>
          </w:tcPr>
          <w:p w14:paraId="137D221E"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E-UTRA UE v13.3.1</w:t>
            </w:r>
          </w:p>
        </w:tc>
        <w:tc>
          <w:tcPr>
            <w:tcW w:w="1418" w:type="dxa"/>
            <w:tcBorders>
              <w:top w:val="single" w:sz="4" w:space="0" w:color="A9D08E"/>
              <w:left w:val="nil"/>
              <w:bottom w:val="single" w:sz="4" w:space="0" w:color="A9D08E"/>
              <w:right w:val="nil"/>
            </w:tcBorders>
            <w:shd w:val="clear" w:color="E2EFDA" w:fill="E2EFDA"/>
            <w:vAlign w:val="bottom"/>
            <w:hideMark/>
          </w:tcPr>
          <w:p w14:paraId="42929BA9"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20-Mar-2023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484405F2"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24-Jun-2025</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3B9FE5A6" w14:textId="20238F58"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6" w:tgtFrame="_parent" w:history="1">
              <w:r w:rsidR="002D6BB5" w:rsidRPr="00C40B8F">
                <w:rPr>
                  <w:rFonts w:ascii="Calibri" w:hAnsi="Calibri" w:cs="Calibri"/>
                  <w:color w:val="0563C1"/>
                  <w:sz w:val="22"/>
                  <w:szCs w:val="22"/>
                  <w:u w:val="single"/>
                  <w:lang w:eastAsia="ja-JP"/>
                </w:rPr>
                <w:t>http://webapp.etsi.org/workProgram/Report_WorkItem.asp?wki_id=67984</w:t>
              </w:r>
            </w:hyperlink>
          </w:p>
        </w:tc>
      </w:tr>
      <w:tr w:rsidR="002D6BB5" w:rsidRPr="00C40B8F" w14:paraId="68FF2FCF"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4AF005BD"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301 908-14</w:t>
            </w:r>
          </w:p>
        </w:tc>
        <w:tc>
          <w:tcPr>
            <w:tcW w:w="1134" w:type="dxa"/>
            <w:tcBorders>
              <w:top w:val="single" w:sz="4" w:space="0" w:color="A9D08E"/>
              <w:left w:val="nil"/>
              <w:bottom w:val="single" w:sz="4" w:space="0" w:color="A9D08E"/>
              <w:right w:val="nil"/>
            </w:tcBorders>
            <w:shd w:val="clear" w:color="auto" w:fill="auto"/>
            <w:noWrap/>
            <w:vAlign w:val="bottom"/>
            <w:hideMark/>
          </w:tcPr>
          <w:p w14:paraId="75190D02"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0.0.10</w:t>
            </w:r>
          </w:p>
        </w:tc>
        <w:tc>
          <w:tcPr>
            <w:tcW w:w="5103" w:type="dxa"/>
            <w:tcBorders>
              <w:top w:val="single" w:sz="4" w:space="0" w:color="A9D08E"/>
              <w:left w:val="nil"/>
              <w:bottom w:val="single" w:sz="4" w:space="0" w:color="A9D08E"/>
              <w:right w:val="nil"/>
            </w:tcBorders>
            <w:shd w:val="clear" w:color="auto" w:fill="auto"/>
            <w:noWrap/>
            <w:vAlign w:val="bottom"/>
            <w:hideMark/>
          </w:tcPr>
          <w:p w14:paraId="5D14FCC9"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3GPP Rel-17 update</w:t>
            </w:r>
          </w:p>
        </w:tc>
        <w:tc>
          <w:tcPr>
            <w:tcW w:w="1418" w:type="dxa"/>
            <w:tcBorders>
              <w:top w:val="single" w:sz="4" w:space="0" w:color="A9D08E"/>
              <w:left w:val="nil"/>
              <w:bottom w:val="single" w:sz="4" w:space="0" w:color="A9D08E"/>
              <w:right w:val="nil"/>
            </w:tcBorders>
            <w:shd w:val="clear" w:color="auto" w:fill="auto"/>
            <w:vAlign w:val="bottom"/>
            <w:hideMark/>
          </w:tcPr>
          <w:p w14:paraId="09329CFD"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20-Mar-2023</w:t>
            </w:r>
          </w:p>
        </w:tc>
        <w:tc>
          <w:tcPr>
            <w:tcW w:w="1559" w:type="dxa"/>
            <w:tcBorders>
              <w:top w:val="single" w:sz="4" w:space="0" w:color="A9D08E"/>
              <w:left w:val="nil"/>
              <w:bottom w:val="single" w:sz="4" w:space="0" w:color="A9D08E"/>
              <w:right w:val="nil"/>
            </w:tcBorders>
            <w:shd w:val="clear" w:color="auto" w:fill="auto"/>
            <w:noWrap/>
            <w:vAlign w:val="center"/>
            <w:hideMark/>
          </w:tcPr>
          <w:p w14:paraId="7B4A7A66"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06-Sep-2025</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10D8D20E" w14:textId="78FAA1FB"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7" w:tgtFrame="_parent" w:history="1">
              <w:r w:rsidR="002D6BB5" w:rsidRPr="00C40B8F">
                <w:rPr>
                  <w:rFonts w:ascii="Calibri" w:hAnsi="Calibri" w:cs="Calibri"/>
                  <w:color w:val="0563C1"/>
                  <w:sz w:val="22"/>
                  <w:szCs w:val="22"/>
                  <w:u w:val="single"/>
                  <w:lang w:eastAsia="ja-JP"/>
                </w:rPr>
                <w:t>http://webapp.etsi.org/workProgram/Report_WorkItem.asp?wki_id=67938</w:t>
              </w:r>
            </w:hyperlink>
          </w:p>
        </w:tc>
      </w:tr>
      <w:tr w:rsidR="002D6BB5" w:rsidRPr="00C40B8F" w14:paraId="2471C841"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20DA1867"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301 908-18</w:t>
            </w:r>
          </w:p>
        </w:tc>
        <w:tc>
          <w:tcPr>
            <w:tcW w:w="1134" w:type="dxa"/>
            <w:tcBorders>
              <w:top w:val="single" w:sz="4" w:space="0" w:color="A9D08E"/>
              <w:left w:val="nil"/>
              <w:bottom w:val="single" w:sz="4" w:space="0" w:color="A9D08E"/>
              <w:right w:val="nil"/>
            </w:tcBorders>
            <w:shd w:val="clear" w:color="E2EFDA" w:fill="E2EFDA"/>
            <w:noWrap/>
            <w:vAlign w:val="bottom"/>
            <w:hideMark/>
          </w:tcPr>
          <w:p w14:paraId="69E6F916"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15.0.6</w:t>
            </w:r>
          </w:p>
        </w:tc>
        <w:tc>
          <w:tcPr>
            <w:tcW w:w="5103" w:type="dxa"/>
            <w:tcBorders>
              <w:top w:val="single" w:sz="4" w:space="0" w:color="A9D08E"/>
              <w:left w:val="nil"/>
              <w:bottom w:val="single" w:sz="4" w:space="0" w:color="A9D08E"/>
              <w:right w:val="nil"/>
            </w:tcBorders>
            <w:shd w:val="clear" w:color="E2EFDA" w:fill="E2EFDA"/>
            <w:noWrap/>
            <w:vAlign w:val="bottom"/>
            <w:hideMark/>
          </w:tcPr>
          <w:p w14:paraId="5CEEC0BE"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3GPP Rel-17 update</w:t>
            </w:r>
          </w:p>
        </w:tc>
        <w:tc>
          <w:tcPr>
            <w:tcW w:w="1418" w:type="dxa"/>
            <w:tcBorders>
              <w:top w:val="single" w:sz="4" w:space="0" w:color="A9D08E"/>
              <w:left w:val="nil"/>
              <w:bottom w:val="single" w:sz="4" w:space="0" w:color="A9D08E"/>
              <w:right w:val="nil"/>
            </w:tcBorders>
            <w:shd w:val="clear" w:color="E2EFDA" w:fill="E2EFDA"/>
            <w:vAlign w:val="bottom"/>
            <w:hideMark/>
          </w:tcPr>
          <w:p w14:paraId="4E652D9C"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20-Mar-2023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2E32305D"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13-Aug-2025</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4EE78F50" w14:textId="210E00C5"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8" w:tgtFrame="_parent" w:history="1">
              <w:r w:rsidR="002D6BB5" w:rsidRPr="00C40B8F">
                <w:rPr>
                  <w:rFonts w:ascii="Calibri" w:hAnsi="Calibri" w:cs="Calibri"/>
                  <w:color w:val="0563C1"/>
                  <w:sz w:val="22"/>
                  <w:szCs w:val="22"/>
                  <w:u w:val="single"/>
                  <w:lang w:eastAsia="ja-JP"/>
                </w:rPr>
                <w:t>http://webapp.etsi.org/workProgram/Report_WorkItem.asp?wki_id=67937</w:t>
              </w:r>
            </w:hyperlink>
          </w:p>
        </w:tc>
      </w:tr>
      <w:tr w:rsidR="002D6BB5" w:rsidRPr="00C40B8F" w14:paraId="49A928F0"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3C1C376F"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301 929</w:t>
            </w:r>
          </w:p>
        </w:tc>
        <w:tc>
          <w:tcPr>
            <w:tcW w:w="1134" w:type="dxa"/>
            <w:tcBorders>
              <w:top w:val="single" w:sz="4" w:space="0" w:color="A9D08E"/>
              <w:left w:val="nil"/>
              <w:bottom w:val="single" w:sz="4" w:space="0" w:color="A9D08E"/>
              <w:right w:val="nil"/>
            </w:tcBorders>
            <w:shd w:val="clear" w:color="auto" w:fill="auto"/>
            <w:noWrap/>
            <w:vAlign w:val="bottom"/>
            <w:hideMark/>
          </w:tcPr>
          <w:p w14:paraId="218784A7"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auto" w:fill="auto"/>
            <w:noWrap/>
            <w:vAlign w:val="bottom"/>
            <w:hideMark/>
          </w:tcPr>
          <w:p w14:paraId="66F8C0A6"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VHF Coast stations</w:t>
            </w:r>
          </w:p>
        </w:tc>
        <w:tc>
          <w:tcPr>
            <w:tcW w:w="1418" w:type="dxa"/>
            <w:tcBorders>
              <w:top w:val="single" w:sz="4" w:space="0" w:color="A9D08E"/>
              <w:left w:val="nil"/>
              <w:bottom w:val="single" w:sz="4" w:space="0" w:color="A9D08E"/>
              <w:right w:val="nil"/>
            </w:tcBorders>
            <w:shd w:val="clear" w:color="auto" w:fill="auto"/>
            <w:vAlign w:val="bottom"/>
            <w:hideMark/>
          </w:tcPr>
          <w:p w14:paraId="7003932B"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22-Jun-2023</w:t>
            </w:r>
          </w:p>
        </w:tc>
        <w:tc>
          <w:tcPr>
            <w:tcW w:w="1559" w:type="dxa"/>
            <w:tcBorders>
              <w:top w:val="single" w:sz="4" w:space="0" w:color="A9D08E"/>
              <w:left w:val="nil"/>
              <w:bottom w:val="single" w:sz="4" w:space="0" w:color="A9D08E"/>
              <w:right w:val="nil"/>
            </w:tcBorders>
            <w:shd w:val="clear" w:color="auto" w:fill="auto"/>
            <w:noWrap/>
            <w:vAlign w:val="center"/>
            <w:hideMark/>
          </w:tcPr>
          <w:p w14:paraId="1435EC69"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22-Mar-2026</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7BF03834" w14:textId="0B5CE431"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9" w:tgtFrame="_parent" w:history="1">
              <w:r w:rsidR="002D6BB5" w:rsidRPr="00C40B8F">
                <w:rPr>
                  <w:rFonts w:ascii="Calibri" w:hAnsi="Calibri" w:cs="Calibri"/>
                  <w:color w:val="0563C1"/>
                  <w:sz w:val="22"/>
                  <w:szCs w:val="22"/>
                  <w:u w:val="single"/>
                  <w:lang w:eastAsia="ja-JP"/>
                </w:rPr>
                <w:t>http://webapp.etsi.org/workProgram/Report_WorkItem.asp?wki_id=68727</w:t>
              </w:r>
            </w:hyperlink>
          </w:p>
        </w:tc>
      </w:tr>
      <w:tr w:rsidR="002D6BB5" w:rsidRPr="00C40B8F" w14:paraId="27D44E34"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79945760"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302 065-2-4</w:t>
            </w:r>
          </w:p>
        </w:tc>
        <w:tc>
          <w:tcPr>
            <w:tcW w:w="1134" w:type="dxa"/>
            <w:tcBorders>
              <w:top w:val="single" w:sz="4" w:space="0" w:color="A9D08E"/>
              <w:left w:val="nil"/>
              <w:bottom w:val="single" w:sz="4" w:space="0" w:color="A9D08E"/>
              <w:right w:val="nil"/>
            </w:tcBorders>
            <w:shd w:val="clear" w:color="E2EFDA" w:fill="E2EFDA"/>
            <w:noWrap/>
            <w:vAlign w:val="bottom"/>
            <w:hideMark/>
          </w:tcPr>
          <w:p w14:paraId="4AE8F60F"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E2EFDA" w:fill="E2EFDA"/>
            <w:noWrap/>
            <w:vAlign w:val="bottom"/>
            <w:hideMark/>
          </w:tcPr>
          <w:p w14:paraId="663484C6"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UWB tracking fixed outdoor within 6-8,5GHz</w:t>
            </w:r>
          </w:p>
        </w:tc>
        <w:tc>
          <w:tcPr>
            <w:tcW w:w="1418" w:type="dxa"/>
            <w:tcBorders>
              <w:top w:val="single" w:sz="4" w:space="0" w:color="A9D08E"/>
              <w:left w:val="nil"/>
              <w:bottom w:val="single" w:sz="4" w:space="0" w:color="A9D08E"/>
              <w:right w:val="nil"/>
            </w:tcBorders>
            <w:shd w:val="clear" w:color="E2EFDA" w:fill="E2EFDA"/>
            <w:vAlign w:val="bottom"/>
            <w:hideMark/>
          </w:tcPr>
          <w:p w14:paraId="07D68C48"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02-Mar-2023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6E0BC48A"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04-Feb-2026</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0B6B20C1" w14:textId="095E0049"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0" w:tgtFrame="_parent" w:history="1">
              <w:r w:rsidR="002D6BB5" w:rsidRPr="00C40B8F">
                <w:rPr>
                  <w:rFonts w:ascii="Calibri" w:hAnsi="Calibri" w:cs="Calibri"/>
                  <w:color w:val="0563C1"/>
                  <w:sz w:val="22"/>
                  <w:szCs w:val="22"/>
                  <w:u w:val="single"/>
                  <w:lang w:eastAsia="ja-JP"/>
                </w:rPr>
                <w:t>http://webapp.etsi.org/workProgram/Report_WorkItem.asp?wki_id=68002</w:t>
              </w:r>
            </w:hyperlink>
          </w:p>
        </w:tc>
      </w:tr>
      <w:tr w:rsidR="002D6BB5" w:rsidRPr="00C40B8F" w14:paraId="6BE9757A"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16C8DC50"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302 065-2-5</w:t>
            </w:r>
          </w:p>
        </w:tc>
        <w:tc>
          <w:tcPr>
            <w:tcW w:w="1134" w:type="dxa"/>
            <w:tcBorders>
              <w:top w:val="single" w:sz="4" w:space="0" w:color="A9D08E"/>
              <w:left w:val="nil"/>
              <w:bottom w:val="single" w:sz="4" w:space="0" w:color="A9D08E"/>
              <w:right w:val="nil"/>
            </w:tcBorders>
            <w:shd w:val="clear" w:color="auto" w:fill="auto"/>
            <w:noWrap/>
            <w:vAlign w:val="bottom"/>
            <w:hideMark/>
          </w:tcPr>
          <w:p w14:paraId="32B89E1D"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auto" w:fill="auto"/>
            <w:noWrap/>
            <w:vAlign w:val="bottom"/>
            <w:hideMark/>
          </w:tcPr>
          <w:p w14:paraId="6F968916"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UWB tracking enhanced indoor in 6 to 8,5GHz</w:t>
            </w:r>
          </w:p>
        </w:tc>
        <w:tc>
          <w:tcPr>
            <w:tcW w:w="1418" w:type="dxa"/>
            <w:tcBorders>
              <w:top w:val="single" w:sz="4" w:space="0" w:color="A9D08E"/>
              <w:left w:val="nil"/>
              <w:bottom w:val="single" w:sz="4" w:space="0" w:color="A9D08E"/>
              <w:right w:val="nil"/>
            </w:tcBorders>
            <w:shd w:val="clear" w:color="auto" w:fill="auto"/>
            <w:vAlign w:val="bottom"/>
            <w:hideMark/>
          </w:tcPr>
          <w:p w14:paraId="7D1606ED"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02-Mar-2023</w:t>
            </w:r>
          </w:p>
        </w:tc>
        <w:tc>
          <w:tcPr>
            <w:tcW w:w="1559" w:type="dxa"/>
            <w:tcBorders>
              <w:top w:val="single" w:sz="4" w:space="0" w:color="A9D08E"/>
              <w:left w:val="nil"/>
              <w:bottom w:val="single" w:sz="4" w:space="0" w:color="A9D08E"/>
              <w:right w:val="nil"/>
            </w:tcBorders>
            <w:shd w:val="clear" w:color="auto" w:fill="auto"/>
            <w:noWrap/>
            <w:vAlign w:val="center"/>
            <w:hideMark/>
          </w:tcPr>
          <w:p w14:paraId="217F0BEE"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20-Jan-2026</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474CE491" w14:textId="3536A5E8"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1" w:tgtFrame="_parent" w:history="1">
              <w:r w:rsidR="002D6BB5" w:rsidRPr="00C40B8F">
                <w:rPr>
                  <w:rFonts w:ascii="Calibri" w:hAnsi="Calibri" w:cs="Calibri"/>
                  <w:color w:val="0563C1"/>
                  <w:sz w:val="22"/>
                  <w:szCs w:val="22"/>
                  <w:u w:val="single"/>
                  <w:lang w:eastAsia="ja-JP"/>
                </w:rPr>
                <w:t>http://webapp.etsi.org/workProgram/Report_WorkItem.asp?wki_id=68003</w:t>
              </w:r>
            </w:hyperlink>
          </w:p>
        </w:tc>
      </w:tr>
      <w:tr w:rsidR="002D6BB5" w:rsidRPr="00C40B8F" w14:paraId="2A2D2326"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764CAB40"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302 065-6-3</w:t>
            </w:r>
          </w:p>
        </w:tc>
        <w:tc>
          <w:tcPr>
            <w:tcW w:w="1134" w:type="dxa"/>
            <w:tcBorders>
              <w:top w:val="single" w:sz="4" w:space="0" w:color="A9D08E"/>
              <w:left w:val="nil"/>
              <w:bottom w:val="single" w:sz="4" w:space="0" w:color="A9D08E"/>
              <w:right w:val="nil"/>
            </w:tcBorders>
            <w:shd w:val="clear" w:color="E2EFDA" w:fill="E2EFDA"/>
            <w:noWrap/>
            <w:vAlign w:val="bottom"/>
            <w:hideMark/>
          </w:tcPr>
          <w:p w14:paraId="76529FAC"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E2EFDA" w:fill="E2EFDA"/>
            <w:noWrap/>
            <w:vAlign w:val="bottom"/>
            <w:hideMark/>
          </w:tcPr>
          <w:p w14:paraId="5AC47933"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UWB presence detection fixed outdoor in 6 to 8,5GHz</w:t>
            </w:r>
          </w:p>
        </w:tc>
        <w:tc>
          <w:tcPr>
            <w:tcW w:w="1418" w:type="dxa"/>
            <w:tcBorders>
              <w:top w:val="single" w:sz="4" w:space="0" w:color="A9D08E"/>
              <w:left w:val="nil"/>
              <w:bottom w:val="single" w:sz="4" w:space="0" w:color="A9D08E"/>
              <w:right w:val="nil"/>
            </w:tcBorders>
            <w:shd w:val="clear" w:color="E2EFDA" w:fill="E2EFDA"/>
            <w:vAlign w:val="bottom"/>
            <w:hideMark/>
          </w:tcPr>
          <w:p w14:paraId="3E6A9323"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02-Mar-2023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7C56E951"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19-Feb-2026</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57DF3CD2" w14:textId="447C8D1C"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2" w:tgtFrame="_parent" w:history="1">
              <w:r w:rsidR="002D6BB5" w:rsidRPr="00C40B8F">
                <w:rPr>
                  <w:rFonts w:ascii="Calibri" w:hAnsi="Calibri" w:cs="Calibri"/>
                  <w:color w:val="0563C1"/>
                  <w:sz w:val="22"/>
                  <w:szCs w:val="22"/>
                  <w:u w:val="single"/>
                  <w:lang w:eastAsia="ja-JP"/>
                </w:rPr>
                <w:t>http://webapp.etsi.org/workProgram/Report_WorkItem.asp?wki_id=68004</w:t>
              </w:r>
            </w:hyperlink>
          </w:p>
        </w:tc>
      </w:tr>
      <w:tr w:rsidR="002D6BB5" w:rsidRPr="00C40B8F" w14:paraId="6EEC2609"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20AA40FF"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302 065-6-4</w:t>
            </w:r>
          </w:p>
        </w:tc>
        <w:tc>
          <w:tcPr>
            <w:tcW w:w="1134" w:type="dxa"/>
            <w:tcBorders>
              <w:top w:val="single" w:sz="4" w:space="0" w:color="A9D08E"/>
              <w:left w:val="nil"/>
              <w:bottom w:val="single" w:sz="4" w:space="0" w:color="A9D08E"/>
              <w:right w:val="nil"/>
            </w:tcBorders>
            <w:shd w:val="clear" w:color="auto" w:fill="auto"/>
            <w:noWrap/>
            <w:vAlign w:val="bottom"/>
            <w:hideMark/>
          </w:tcPr>
          <w:p w14:paraId="3E8C4875"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auto" w:fill="auto"/>
            <w:noWrap/>
            <w:vAlign w:val="bottom"/>
            <w:hideMark/>
          </w:tcPr>
          <w:p w14:paraId="26C497D5"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UWB vital signs fixed outdoor in 6 - 8,5GHz</w:t>
            </w:r>
          </w:p>
        </w:tc>
        <w:tc>
          <w:tcPr>
            <w:tcW w:w="1418" w:type="dxa"/>
            <w:tcBorders>
              <w:top w:val="single" w:sz="4" w:space="0" w:color="A9D08E"/>
              <w:left w:val="nil"/>
              <w:bottom w:val="single" w:sz="4" w:space="0" w:color="A9D08E"/>
              <w:right w:val="nil"/>
            </w:tcBorders>
            <w:shd w:val="clear" w:color="auto" w:fill="auto"/>
            <w:vAlign w:val="bottom"/>
            <w:hideMark/>
          </w:tcPr>
          <w:p w14:paraId="5F018C5C"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02-Mar-2023</w:t>
            </w:r>
          </w:p>
        </w:tc>
        <w:tc>
          <w:tcPr>
            <w:tcW w:w="1559" w:type="dxa"/>
            <w:tcBorders>
              <w:top w:val="single" w:sz="4" w:space="0" w:color="A9D08E"/>
              <w:left w:val="nil"/>
              <w:bottom w:val="single" w:sz="4" w:space="0" w:color="A9D08E"/>
              <w:right w:val="nil"/>
            </w:tcBorders>
            <w:shd w:val="clear" w:color="auto" w:fill="auto"/>
            <w:noWrap/>
            <w:vAlign w:val="center"/>
            <w:hideMark/>
          </w:tcPr>
          <w:p w14:paraId="1C4913D2"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10-Feb-2026</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508DE738" w14:textId="661B080D"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3" w:tgtFrame="_parent" w:history="1">
              <w:r w:rsidR="002D6BB5" w:rsidRPr="00C40B8F">
                <w:rPr>
                  <w:rFonts w:ascii="Calibri" w:hAnsi="Calibri" w:cs="Calibri"/>
                  <w:color w:val="0563C1"/>
                  <w:sz w:val="22"/>
                  <w:szCs w:val="22"/>
                  <w:u w:val="single"/>
                  <w:lang w:eastAsia="ja-JP"/>
                </w:rPr>
                <w:t>http://webapp.etsi.org/workProgram/Report_WorkItem.asp?wki_id=68005</w:t>
              </w:r>
            </w:hyperlink>
          </w:p>
        </w:tc>
      </w:tr>
      <w:tr w:rsidR="002D6BB5" w:rsidRPr="00C40B8F" w14:paraId="6F6D0362"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747C072D"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302 065-6-5</w:t>
            </w:r>
          </w:p>
        </w:tc>
        <w:tc>
          <w:tcPr>
            <w:tcW w:w="1134" w:type="dxa"/>
            <w:tcBorders>
              <w:top w:val="single" w:sz="4" w:space="0" w:color="A9D08E"/>
              <w:left w:val="nil"/>
              <w:bottom w:val="single" w:sz="4" w:space="0" w:color="A9D08E"/>
              <w:right w:val="nil"/>
            </w:tcBorders>
            <w:shd w:val="clear" w:color="E2EFDA" w:fill="E2EFDA"/>
            <w:noWrap/>
            <w:vAlign w:val="bottom"/>
            <w:hideMark/>
          </w:tcPr>
          <w:p w14:paraId="552C365E"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E2EFDA" w:fill="E2EFDA"/>
            <w:noWrap/>
            <w:vAlign w:val="bottom"/>
            <w:hideMark/>
          </w:tcPr>
          <w:p w14:paraId="1C2E9914"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UWB presence detection enhanced indoor in 6 -8,5GHz</w:t>
            </w:r>
          </w:p>
        </w:tc>
        <w:tc>
          <w:tcPr>
            <w:tcW w:w="1418" w:type="dxa"/>
            <w:tcBorders>
              <w:top w:val="single" w:sz="4" w:space="0" w:color="A9D08E"/>
              <w:left w:val="nil"/>
              <w:bottom w:val="single" w:sz="4" w:space="0" w:color="A9D08E"/>
              <w:right w:val="nil"/>
            </w:tcBorders>
            <w:shd w:val="clear" w:color="E2EFDA" w:fill="E2EFDA"/>
            <w:vAlign w:val="bottom"/>
            <w:hideMark/>
          </w:tcPr>
          <w:p w14:paraId="42B36171"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02-Mar-2023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0DA9078E"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10-Feb-2026</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3CD917A6" w14:textId="3D612227"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4" w:tgtFrame="_parent" w:history="1">
              <w:r w:rsidR="002D6BB5" w:rsidRPr="00C40B8F">
                <w:rPr>
                  <w:rFonts w:ascii="Calibri" w:hAnsi="Calibri" w:cs="Calibri"/>
                  <w:color w:val="0563C1"/>
                  <w:sz w:val="22"/>
                  <w:szCs w:val="22"/>
                  <w:u w:val="single"/>
                  <w:lang w:eastAsia="ja-JP"/>
                </w:rPr>
                <w:t>http://webapp.etsi.org/workProgram/Report_WorkItem.asp?wki_id=68006</w:t>
              </w:r>
            </w:hyperlink>
          </w:p>
        </w:tc>
      </w:tr>
      <w:tr w:rsidR="002D6BB5" w:rsidRPr="00C40B8F" w14:paraId="7A192CA1"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4427BCC3"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302 065-6-6</w:t>
            </w:r>
          </w:p>
        </w:tc>
        <w:tc>
          <w:tcPr>
            <w:tcW w:w="1134" w:type="dxa"/>
            <w:tcBorders>
              <w:top w:val="single" w:sz="4" w:space="0" w:color="A9D08E"/>
              <w:left w:val="nil"/>
              <w:bottom w:val="single" w:sz="4" w:space="0" w:color="A9D08E"/>
              <w:right w:val="nil"/>
            </w:tcBorders>
            <w:shd w:val="clear" w:color="auto" w:fill="auto"/>
            <w:noWrap/>
            <w:vAlign w:val="bottom"/>
            <w:hideMark/>
          </w:tcPr>
          <w:p w14:paraId="43816FEA"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auto" w:fill="auto"/>
            <w:noWrap/>
            <w:vAlign w:val="bottom"/>
            <w:hideMark/>
          </w:tcPr>
          <w:p w14:paraId="57AF2D23"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UWB vital signs enhanced indoor in 6 - 8,5 GHz</w:t>
            </w:r>
          </w:p>
        </w:tc>
        <w:tc>
          <w:tcPr>
            <w:tcW w:w="1418" w:type="dxa"/>
            <w:tcBorders>
              <w:top w:val="single" w:sz="4" w:space="0" w:color="A9D08E"/>
              <w:left w:val="nil"/>
              <w:bottom w:val="single" w:sz="4" w:space="0" w:color="A9D08E"/>
              <w:right w:val="nil"/>
            </w:tcBorders>
            <w:shd w:val="clear" w:color="auto" w:fill="auto"/>
            <w:vAlign w:val="bottom"/>
            <w:hideMark/>
          </w:tcPr>
          <w:p w14:paraId="76637C57"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02-Mar-2023</w:t>
            </w:r>
          </w:p>
        </w:tc>
        <w:tc>
          <w:tcPr>
            <w:tcW w:w="1559" w:type="dxa"/>
            <w:tcBorders>
              <w:top w:val="single" w:sz="4" w:space="0" w:color="A9D08E"/>
              <w:left w:val="nil"/>
              <w:bottom w:val="single" w:sz="4" w:space="0" w:color="A9D08E"/>
              <w:right w:val="nil"/>
            </w:tcBorders>
            <w:shd w:val="clear" w:color="auto" w:fill="auto"/>
            <w:noWrap/>
            <w:vAlign w:val="center"/>
            <w:hideMark/>
          </w:tcPr>
          <w:p w14:paraId="3B4C1BC6"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20-Jan-2026</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247A1234" w14:textId="7C11C0DD"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5" w:tgtFrame="_parent" w:history="1">
              <w:r w:rsidR="002D6BB5" w:rsidRPr="00C40B8F">
                <w:rPr>
                  <w:rFonts w:ascii="Calibri" w:hAnsi="Calibri" w:cs="Calibri"/>
                  <w:color w:val="0563C1"/>
                  <w:sz w:val="22"/>
                  <w:szCs w:val="22"/>
                  <w:u w:val="single"/>
                  <w:lang w:eastAsia="ja-JP"/>
                </w:rPr>
                <w:t>http://webapp.etsi.org/workProgram/Report_WorkItem.asp?wki_id=68007</w:t>
              </w:r>
            </w:hyperlink>
          </w:p>
        </w:tc>
      </w:tr>
      <w:tr w:rsidR="002D6BB5" w:rsidRPr="00C40B8F" w14:paraId="4682A8D7"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32D2113A"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lastRenderedPageBreak/>
              <w:t>EN 302 574-1</w:t>
            </w:r>
          </w:p>
        </w:tc>
        <w:tc>
          <w:tcPr>
            <w:tcW w:w="1134" w:type="dxa"/>
            <w:tcBorders>
              <w:top w:val="single" w:sz="4" w:space="0" w:color="A9D08E"/>
              <w:left w:val="nil"/>
              <w:bottom w:val="single" w:sz="4" w:space="0" w:color="A9D08E"/>
              <w:right w:val="nil"/>
            </w:tcBorders>
            <w:shd w:val="clear" w:color="E2EFDA" w:fill="E2EFDA"/>
            <w:noWrap/>
            <w:vAlign w:val="bottom"/>
            <w:hideMark/>
          </w:tcPr>
          <w:p w14:paraId="3FEBB7E9"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E2EFDA" w:fill="E2EFDA"/>
            <w:noWrap/>
            <w:vAlign w:val="bottom"/>
            <w:hideMark/>
          </w:tcPr>
          <w:p w14:paraId="50FB3751"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rev EN 302 574-1 Conventional CGC</w:t>
            </w:r>
          </w:p>
        </w:tc>
        <w:tc>
          <w:tcPr>
            <w:tcW w:w="1418" w:type="dxa"/>
            <w:tcBorders>
              <w:top w:val="single" w:sz="4" w:space="0" w:color="A9D08E"/>
              <w:left w:val="nil"/>
              <w:bottom w:val="single" w:sz="4" w:space="0" w:color="A9D08E"/>
              <w:right w:val="nil"/>
            </w:tcBorders>
            <w:shd w:val="clear" w:color="E2EFDA" w:fill="E2EFDA"/>
            <w:vAlign w:val="bottom"/>
            <w:hideMark/>
          </w:tcPr>
          <w:p w14:paraId="5085F7D1"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05-Jan-2023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706432EB"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20-May-2026</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227D9325" w14:textId="14555D94"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6" w:tgtFrame="_parent" w:history="1">
              <w:r w:rsidR="002D6BB5" w:rsidRPr="00C40B8F">
                <w:rPr>
                  <w:rFonts w:ascii="Calibri" w:hAnsi="Calibri" w:cs="Calibri"/>
                  <w:color w:val="0563C1"/>
                  <w:sz w:val="22"/>
                  <w:szCs w:val="22"/>
                  <w:u w:val="single"/>
                  <w:lang w:eastAsia="ja-JP"/>
                </w:rPr>
                <w:t>http://webapp.etsi.org/workProgram/Report_WorkItem.asp?wki_id=67518</w:t>
              </w:r>
            </w:hyperlink>
          </w:p>
        </w:tc>
      </w:tr>
      <w:tr w:rsidR="002D6BB5" w:rsidRPr="00C40B8F" w14:paraId="3294260A"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1D941500"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302 574-2</w:t>
            </w:r>
          </w:p>
        </w:tc>
        <w:tc>
          <w:tcPr>
            <w:tcW w:w="1134" w:type="dxa"/>
            <w:tcBorders>
              <w:top w:val="single" w:sz="4" w:space="0" w:color="A9D08E"/>
              <w:left w:val="nil"/>
              <w:bottom w:val="single" w:sz="4" w:space="0" w:color="A9D08E"/>
              <w:right w:val="nil"/>
            </w:tcBorders>
            <w:shd w:val="clear" w:color="auto" w:fill="auto"/>
            <w:noWrap/>
            <w:vAlign w:val="bottom"/>
            <w:hideMark/>
          </w:tcPr>
          <w:p w14:paraId="54F6731F"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auto" w:fill="auto"/>
            <w:noWrap/>
            <w:vAlign w:val="bottom"/>
            <w:hideMark/>
          </w:tcPr>
          <w:p w14:paraId="0DAB491A"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Rev EN302 574-2 Conventional CGC</w:t>
            </w:r>
          </w:p>
        </w:tc>
        <w:tc>
          <w:tcPr>
            <w:tcW w:w="1418" w:type="dxa"/>
            <w:tcBorders>
              <w:top w:val="single" w:sz="4" w:space="0" w:color="A9D08E"/>
              <w:left w:val="nil"/>
              <w:bottom w:val="single" w:sz="4" w:space="0" w:color="A9D08E"/>
              <w:right w:val="nil"/>
            </w:tcBorders>
            <w:shd w:val="clear" w:color="auto" w:fill="auto"/>
            <w:vAlign w:val="bottom"/>
            <w:hideMark/>
          </w:tcPr>
          <w:p w14:paraId="7F201FF1"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05-Jan-2023</w:t>
            </w:r>
          </w:p>
        </w:tc>
        <w:tc>
          <w:tcPr>
            <w:tcW w:w="1559" w:type="dxa"/>
            <w:tcBorders>
              <w:top w:val="single" w:sz="4" w:space="0" w:color="A9D08E"/>
              <w:left w:val="nil"/>
              <w:bottom w:val="single" w:sz="4" w:space="0" w:color="A9D08E"/>
              <w:right w:val="nil"/>
            </w:tcBorders>
            <w:shd w:val="clear" w:color="auto" w:fill="auto"/>
            <w:noWrap/>
            <w:vAlign w:val="center"/>
            <w:hideMark/>
          </w:tcPr>
          <w:p w14:paraId="6CA4724B"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20-May-2026</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05B602C0" w14:textId="0629E36E"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7" w:tgtFrame="_parent" w:history="1">
              <w:r w:rsidR="002D6BB5" w:rsidRPr="00C40B8F">
                <w:rPr>
                  <w:rFonts w:ascii="Calibri" w:hAnsi="Calibri" w:cs="Calibri"/>
                  <w:color w:val="0563C1"/>
                  <w:sz w:val="22"/>
                  <w:szCs w:val="22"/>
                  <w:u w:val="single"/>
                  <w:lang w:eastAsia="ja-JP"/>
                </w:rPr>
                <w:t>http://webapp.etsi.org/workProgram/Report_WorkItem.asp?wki_id=67519</w:t>
              </w:r>
            </w:hyperlink>
          </w:p>
        </w:tc>
      </w:tr>
      <w:tr w:rsidR="002D6BB5" w:rsidRPr="00C40B8F" w14:paraId="3FC00D75"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78842080"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302 885</w:t>
            </w:r>
          </w:p>
        </w:tc>
        <w:tc>
          <w:tcPr>
            <w:tcW w:w="1134" w:type="dxa"/>
            <w:tcBorders>
              <w:top w:val="single" w:sz="4" w:space="0" w:color="A9D08E"/>
              <w:left w:val="nil"/>
              <w:bottom w:val="single" w:sz="4" w:space="0" w:color="A9D08E"/>
              <w:right w:val="nil"/>
            </w:tcBorders>
            <w:shd w:val="clear" w:color="E2EFDA" w:fill="E2EFDA"/>
            <w:noWrap/>
            <w:vAlign w:val="bottom"/>
            <w:hideMark/>
          </w:tcPr>
          <w:p w14:paraId="7FDFCAA7"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E2EFDA" w:fill="E2EFDA"/>
            <w:noWrap/>
            <w:vAlign w:val="bottom"/>
            <w:hideMark/>
          </w:tcPr>
          <w:p w14:paraId="476E681F"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Handheld DSC</w:t>
            </w:r>
          </w:p>
        </w:tc>
        <w:tc>
          <w:tcPr>
            <w:tcW w:w="1418" w:type="dxa"/>
            <w:tcBorders>
              <w:top w:val="single" w:sz="4" w:space="0" w:color="A9D08E"/>
              <w:left w:val="nil"/>
              <w:bottom w:val="single" w:sz="4" w:space="0" w:color="A9D08E"/>
              <w:right w:val="nil"/>
            </w:tcBorders>
            <w:shd w:val="clear" w:color="E2EFDA" w:fill="E2EFDA"/>
            <w:vAlign w:val="bottom"/>
            <w:hideMark/>
          </w:tcPr>
          <w:p w14:paraId="719D460D"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22-Jun-2023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2E5BC7D2"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22-Mar-2026</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1EE7DAC2" w14:textId="68BED8C8"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8" w:tgtFrame="_parent" w:history="1">
              <w:r w:rsidR="002D6BB5" w:rsidRPr="00C40B8F">
                <w:rPr>
                  <w:rFonts w:ascii="Calibri" w:hAnsi="Calibri" w:cs="Calibri"/>
                  <w:color w:val="0563C1"/>
                  <w:sz w:val="22"/>
                  <w:szCs w:val="22"/>
                  <w:u w:val="single"/>
                  <w:lang w:eastAsia="ja-JP"/>
                </w:rPr>
                <w:t>http://webapp.etsi.org/workProgram/Report_WorkItem.asp?wki_id=68728</w:t>
              </w:r>
            </w:hyperlink>
          </w:p>
        </w:tc>
      </w:tr>
      <w:tr w:rsidR="002D6BB5" w:rsidRPr="00C40B8F" w14:paraId="7AFBB30F"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45D11832"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303 447</w:t>
            </w:r>
          </w:p>
        </w:tc>
        <w:tc>
          <w:tcPr>
            <w:tcW w:w="1134" w:type="dxa"/>
            <w:tcBorders>
              <w:top w:val="single" w:sz="4" w:space="0" w:color="A9D08E"/>
              <w:left w:val="nil"/>
              <w:bottom w:val="single" w:sz="4" w:space="0" w:color="A9D08E"/>
              <w:right w:val="nil"/>
            </w:tcBorders>
            <w:shd w:val="clear" w:color="auto" w:fill="auto"/>
            <w:noWrap/>
            <w:vAlign w:val="bottom"/>
            <w:hideMark/>
          </w:tcPr>
          <w:p w14:paraId="019A1614"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auto" w:fill="auto"/>
            <w:noWrap/>
            <w:vAlign w:val="bottom"/>
            <w:hideMark/>
          </w:tcPr>
          <w:p w14:paraId="0F4D9D90"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Robotic Mowers</w:t>
            </w:r>
          </w:p>
        </w:tc>
        <w:tc>
          <w:tcPr>
            <w:tcW w:w="1418" w:type="dxa"/>
            <w:tcBorders>
              <w:top w:val="single" w:sz="4" w:space="0" w:color="A9D08E"/>
              <w:left w:val="nil"/>
              <w:bottom w:val="single" w:sz="4" w:space="0" w:color="A9D08E"/>
              <w:right w:val="nil"/>
            </w:tcBorders>
            <w:shd w:val="clear" w:color="auto" w:fill="auto"/>
            <w:vAlign w:val="bottom"/>
            <w:hideMark/>
          </w:tcPr>
          <w:p w14:paraId="2FA25BCE"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21-Jun-2023</w:t>
            </w:r>
          </w:p>
        </w:tc>
        <w:tc>
          <w:tcPr>
            <w:tcW w:w="1559" w:type="dxa"/>
            <w:tcBorders>
              <w:top w:val="single" w:sz="4" w:space="0" w:color="A9D08E"/>
              <w:left w:val="nil"/>
              <w:bottom w:val="single" w:sz="4" w:space="0" w:color="A9D08E"/>
              <w:right w:val="nil"/>
            </w:tcBorders>
            <w:shd w:val="clear" w:color="auto" w:fill="auto"/>
            <w:noWrap/>
            <w:vAlign w:val="center"/>
            <w:hideMark/>
          </w:tcPr>
          <w:p w14:paraId="1EC9278E"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28-Jan-2026</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5E86F897" w14:textId="23CA320A"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79" w:tgtFrame="_parent" w:history="1">
              <w:r w:rsidR="002D6BB5" w:rsidRPr="00C40B8F">
                <w:rPr>
                  <w:rFonts w:ascii="Calibri" w:hAnsi="Calibri" w:cs="Calibri"/>
                  <w:color w:val="0563C1"/>
                  <w:sz w:val="22"/>
                  <w:szCs w:val="22"/>
                  <w:u w:val="single"/>
                  <w:lang w:eastAsia="ja-JP"/>
                </w:rPr>
                <w:t>http://webapp.etsi.org/workProgram/Report_WorkItem.asp?wki_id=68540</w:t>
              </w:r>
            </w:hyperlink>
          </w:p>
        </w:tc>
      </w:tr>
      <w:tr w:rsidR="002D6BB5" w:rsidRPr="00C40B8F" w14:paraId="7265F221"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25115078"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303 687</w:t>
            </w:r>
          </w:p>
        </w:tc>
        <w:tc>
          <w:tcPr>
            <w:tcW w:w="1134" w:type="dxa"/>
            <w:tcBorders>
              <w:top w:val="single" w:sz="4" w:space="0" w:color="A9D08E"/>
              <w:left w:val="nil"/>
              <w:bottom w:val="single" w:sz="4" w:space="0" w:color="A9D08E"/>
              <w:right w:val="nil"/>
            </w:tcBorders>
            <w:shd w:val="clear" w:color="E2EFDA" w:fill="E2EFDA"/>
            <w:noWrap/>
            <w:vAlign w:val="bottom"/>
            <w:hideMark/>
          </w:tcPr>
          <w:p w14:paraId="2448D58D"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1.1.3</w:t>
            </w:r>
          </w:p>
        </w:tc>
        <w:tc>
          <w:tcPr>
            <w:tcW w:w="5103" w:type="dxa"/>
            <w:tcBorders>
              <w:top w:val="single" w:sz="4" w:space="0" w:color="A9D08E"/>
              <w:left w:val="nil"/>
              <w:bottom w:val="single" w:sz="4" w:space="0" w:color="A9D08E"/>
              <w:right w:val="nil"/>
            </w:tcBorders>
            <w:shd w:val="clear" w:color="E2EFDA" w:fill="E2EFDA"/>
            <w:noWrap/>
            <w:vAlign w:val="bottom"/>
            <w:hideMark/>
          </w:tcPr>
          <w:p w14:paraId="1935406A"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HS for 6 GHz RLANs</w:t>
            </w:r>
          </w:p>
        </w:tc>
        <w:tc>
          <w:tcPr>
            <w:tcW w:w="1418" w:type="dxa"/>
            <w:tcBorders>
              <w:top w:val="single" w:sz="4" w:space="0" w:color="A9D08E"/>
              <w:left w:val="nil"/>
              <w:bottom w:val="single" w:sz="4" w:space="0" w:color="A9D08E"/>
              <w:right w:val="nil"/>
            </w:tcBorders>
            <w:shd w:val="clear" w:color="E2EFDA" w:fill="E2EFDA"/>
            <w:vAlign w:val="bottom"/>
            <w:hideMark/>
          </w:tcPr>
          <w:p w14:paraId="2AF4F335"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22-Sep-2023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6454ED17"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25-Aug-2025</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0CB40D11" w14:textId="3B25F972"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0" w:tgtFrame="_parent" w:history="1">
              <w:r w:rsidR="002D6BB5" w:rsidRPr="00C40B8F">
                <w:rPr>
                  <w:rFonts w:ascii="Calibri" w:hAnsi="Calibri" w:cs="Calibri"/>
                  <w:color w:val="0563C1"/>
                  <w:sz w:val="22"/>
                  <w:szCs w:val="22"/>
                  <w:u w:val="single"/>
                  <w:lang w:eastAsia="ja-JP"/>
                </w:rPr>
                <w:t>http://webapp.etsi.org/workProgram/Report_WorkItem.asp?wki_id=69134</w:t>
              </w:r>
            </w:hyperlink>
          </w:p>
        </w:tc>
      </w:tr>
      <w:tr w:rsidR="002D6BB5" w:rsidRPr="00C40B8F" w14:paraId="6D5EB2CD" w14:textId="77777777" w:rsidTr="005C1FA9">
        <w:trPr>
          <w:trHeight w:val="290"/>
        </w:trPr>
        <w:tc>
          <w:tcPr>
            <w:tcW w:w="1701" w:type="dxa"/>
            <w:tcBorders>
              <w:top w:val="single" w:sz="4" w:space="0" w:color="A9D08E"/>
              <w:left w:val="nil"/>
              <w:bottom w:val="single" w:sz="4" w:space="0" w:color="A9D08E"/>
              <w:right w:val="nil"/>
            </w:tcBorders>
            <w:shd w:val="clear" w:color="auto" w:fill="auto"/>
            <w:noWrap/>
            <w:vAlign w:val="bottom"/>
            <w:hideMark/>
          </w:tcPr>
          <w:p w14:paraId="4C06DB97"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303 979</w:t>
            </w:r>
          </w:p>
        </w:tc>
        <w:tc>
          <w:tcPr>
            <w:tcW w:w="1134" w:type="dxa"/>
            <w:tcBorders>
              <w:top w:val="single" w:sz="4" w:space="0" w:color="A9D08E"/>
              <w:left w:val="nil"/>
              <w:bottom w:val="single" w:sz="4" w:space="0" w:color="A9D08E"/>
              <w:right w:val="nil"/>
            </w:tcBorders>
            <w:shd w:val="clear" w:color="auto" w:fill="auto"/>
            <w:noWrap/>
            <w:vAlign w:val="bottom"/>
            <w:hideMark/>
          </w:tcPr>
          <w:p w14:paraId="3E231695"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
        </w:tc>
        <w:tc>
          <w:tcPr>
            <w:tcW w:w="5103" w:type="dxa"/>
            <w:tcBorders>
              <w:top w:val="single" w:sz="4" w:space="0" w:color="A9D08E"/>
              <w:left w:val="nil"/>
              <w:bottom w:val="single" w:sz="4" w:space="0" w:color="A9D08E"/>
              <w:right w:val="nil"/>
            </w:tcBorders>
            <w:shd w:val="clear" w:color="auto" w:fill="auto"/>
            <w:noWrap/>
            <w:vAlign w:val="bottom"/>
            <w:hideMark/>
          </w:tcPr>
          <w:p w14:paraId="63262D17"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NGSO ESOMP 27,5 GHz to 30,0 GHz</w:t>
            </w:r>
          </w:p>
        </w:tc>
        <w:tc>
          <w:tcPr>
            <w:tcW w:w="1418" w:type="dxa"/>
            <w:tcBorders>
              <w:top w:val="single" w:sz="4" w:space="0" w:color="A9D08E"/>
              <w:left w:val="nil"/>
              <w:bottom w:val="single" w:sz="4" w:space="0" w:color="A9D08E"/>
              <w:right w:val="nil"/>
            </w:tcBorders>
            <w:shd w:val="clear" w:color="auto" w:fill="auto"/>
            <w:vAlign w:val="bottom"/>
            <w:hideMark/>
          </w:tcPr>
          <w:p w14:paraId="4A9CB8D3"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05-Jan-2023</w:t>
            </w:r>
          </w:p>
        </w:tc>
        <w:tc>
          <w:tcPr>
            <w:tcW w:w="1559" w:type="dxa"/>
            <w:tcBorders>
              <w:top w:val="single" w:sz="4" w:space="0" w:color="A9D08E"/>
              <w:left w:val="nil"/>
              <w:bottom w:val="single" w:sz="4" w:space="0" w:color="A9D08E"/>
              <w:right w:val="nil"/>
            </w:tcBorders>
            <w:shd w:val="clear" w:color="auto" w:fill="auto"/>
            <w:noWrap/>
            <w:vAlign w:val="center"/>
            <w:hideMark/>
          </w:tcPr>
          <w:p w14:paraId="27268A7D"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17-Feb-2026</w:t>
            </w:r>
          </w:p>
        </w:tc>
        <w:tc>
          <w:tcPr>
            <w:tcW w:w="2598" w:type="dxa"/>
            <w:tcBorders>
              <w:top w:val="single" w:sz="4" w:space="0" w:color="A9D08E"/>
              <w:left w:val="nil"/>
              <w:bottom w:val="single" w:sz="4" w:space="0" w:color="A9D08E"/>
              <w:right w:val="single" w:sz="4" w:space="0" w:color="A9D08E"/>
            </w:tcBorders>
            <w:shd w:val="clear" w:color="auto" w:fill="auto"/>
            <w:noWrap/>
            <w:vAlign w:val="bottom"/>
            <w:hideMark/>
          </w:tcPr>
          <w:p w14:paraId="39CC4ACF" w14:textId="265DEB90"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1" w:tgtFrame="_parent" w:history="1">
              <w:r w:rsidR="002D6BB5" w:rsidRPr="00C40B8F">
                <w:rPr>
                  <w:rFonts w:ascii="Calibri" w:hAnsi="Calibri" w:cs="Calibri"/>
                  <w:color w:val="0563C1"/>
                  <w:sz w:val="22"/>
                  <w:szCs w:val="22"/>
                  <w:u w:val="single"/>
                  <w:lang w:eastAsia="ja-JP"/>
                </w:rPr>
                <w:t>http://webapp.etsi.org/workProgram/Report_WorkItem.asp?wki_id=67515</w:t>
              </w:r>
            </w:hyperlink>
          </w:p>
        </w:tc>
      </w:tr>
      <w:tr w:rsidR="002D6BB5" w:rsidRPr="00C40B8F" w14:paraId="3E698164" w14:textId="77777777" w:rsidTr="005C1FA9">
        <w:trPr>
          <w:trHeight w:val="290"/>
        </w:trPr>
        <w:tc>
          <w:tcPr>
            <w:tcW w:w="1701" w:type="dxa"/>
            <w:tcBorders>
              <w:top w:val="single" w:sz="4" w:space="0" w:color="A9D08E"/>
              <w:left w:val="nil"/>
              <w:bottom w:val="single" w:sz="4" w:space="0" w:color="A9D08E"/>
              <w:right w:val="nil"/>
            </w:tcBorders>
            <w:shd w:val="clear" w:color="E2EFDA" w:fill="E2EFDA"/>
            <w:noWrap/>
            <w:vAlign w:val="bottom"/>
            <w:hideMark/>
          </w:tcPr>
          <w:p w14:paraId="64FE46E0"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EN 305 550-6</w:t>
            </w:r>
          </w:p>
        </w:tc>
        <w:tc>
          <w:tcPr>
            <w:tcW w:w="1134" w:type="dxa"/>
            <w:tcBorders>
              <w:top w:val="single" w:sz="4" w:space="0" w:color="A9D08E"/>
              <w:left w:val="nil"/>
              <w:bottom w:val="single" w:sz="4" w:space="0" w:color="A9D08E"/>
              <w:right w:val="nil"/>
            </w:tcBorders>
            <w:shd w:val="clear" w:color="E2EFDA" w:fill="E2EFDA"/>
            <w:noWrap/>
            <w:vAlign w:val="bottom"/>
            <w:hideMark/>
          </w:tcPr>
          <w:p w14:paraId="09F1E881"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r w:rsidRPr="00C40B8F">
              <w:rPr>
                <w:rFonts w:ascii="Calibri" w:hAnsi="Calibri" w:cs="Calibri"/>
                <w:color w:val="000000"/>
                <w:sz w:val="22"/>
                <w:szCs w:val="22"/>
                <w:lang w:eastAsia="ja-JP"/>
              </w:rPr>
              <w:t>0.2.0</w:t>
            </w:r>
          </w:p>
        </w:tc>
        <w:tc>
          <w:tcPr>
            <w:tcW w:w="5103" w:type="dxa"/>
            <w:tcBorders>
              <w:top w:val="single" w:sz="4" w:space="0" w:color="A9D08E"/>
              <w:left w:val="nil"/>
              <w:bottom w:val="single" w:sz="4" w:space="0" w:color="A9D08E"/>
              <w:right w:val="nil"/>
            </w:tcBorders>
            <w:shd w:val="clear" w:color="E2EFDA" w:fill="E2EFDA"/>
            <w:noWrap/>
            <w:vAlign w:val="bottom"/>
            <w:hideMark/>
          </w:tcPr>
          <w:p w14:paraId="20714A46" w14:textId="77777777" w:rsidR="002D6BB5" w:rsidRPr="00C40B8F" w:rsidRDefault="002D6BB5" w:rsidP="00C40B8F">
            <w:pPr>
              <w:tabs>
                <w:tab w:val="clear" w:pos="1418"/>
                <w:tab w:val="clear" w:pos="4678"/>
                <w:tab w:val="clear" w:pos="5954"/>
                <w:tab w:val="clear" w:pos="7088"/>
              </w:tabs>
              <w:jc w:val="left"/>
              <w:rPr>
                <w:rFonts w:ascii="Calibri" w:hAnsi="Calibri" w:cs="Calibri"/>
                <w:color w:val="000000"/>
                <w:sz w:val="22"/>
                <w:szCs w:val="22"/>
                <w:lang w:eastAsia="ja-JP"/>
              </w:rPr>
            </w:pPr>
            <w:proofErr w:type="spellStart"/>
            <w:r w:rsidRPr="00C40B8F">
              <w:rPr>
                <w:rFonts w:ascii="Calibri" w:hAnsi="Calibri" w:cs="Calibri"/>
                <w:color w:val="000000"/>
                <w:sz w:val="22"/>
                <w:szCs w:val="22"/>
                <w:lang w:eastAsia="ja-JP"/>
              </w:rPr>
              <w:t>mmW</w:t>
            </w:r>
            <w:proofErr w:type="spellEnd"/>
            <w:r w:rsidRPr="00C40B8F">
              <w:rPr>
                <w:rFonts w:ascii="Calibri" w:hAnsi="Calibri" w:cs="Calibri"/>
                <w:color w:val="000000"/>
                <w:sz w:val="22"/>
                <w:szCs w:val="22"/>
                <w:lang w:eastAsia="ja-JP"/>
              </w:rPr>
              <w:t xml:space="preserve"> LPR &amp; TLPR</w:t>
            </w:r>
          </w:p>
        </w:tc>
        <w:tc>
          <w:tcPr>
            <w:tcW w:w="1418" w:type="dxa"/>
            <w:tcBorders>
              <w:top w:val="single" w:sz="4" w:space="0" w:color="A9D08E"/>
              <w:left w:val="nil"/>
              <w:bottom w:val="single" w:sz="4" w:space="0" w:color="A9D08E"/>
              <w:right w:val="nil"/>
            </w:tcBorders>
            <w:shd w:val="clear" w:color="E2EFDA" w:fill="E2EFDA"/>
            <w:vAlign w:val="bottom"/>
            <w:hideMark/>
          </w:tcPr>
          <w:p w14:paraId="353B15C1"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02-Mar-2023</w:t>
            </w:r>
          </w:p>
        </w:tc>
        <w:tc>
          <w:tcPr>
            <w:tcW w:w="1559" w:type="dxa"/>
            <w:tcBorders>
              <w:top w:val="single" w:sz="4" w:space="0" w:color="A9D08E"/>
              <w:left w:val="nil"/>
              <w:bottom w:val="single" w:sz="4" w:space="0" w:color="A9D08E"/>
              <w:right w:val="nil"/>
            </w:tcBorders>
            <w:shd w:val="clear" w:color="E2EFDA" w:fill="E2EFDA"/>
            <w:noWrap/>
            <w:vAlign w:val="center"/>
            <w:hideMark/>
          </w:tcPr>
          <w:p w14:paraId="3FB764E0" w14:textId="77777777" w:rsidR="002D6BB5" w:rsidRPr="00C40B8F" w:rsidRDefault="002D6BB5" w:rsidP="00C40B8F">
            <w:pPr>
              <w:tabs>
                <w:tab w:val="clear" w:pos="1418"/>
                <w:tab w:val="clear" w:pos="4678"/>
                <w:tab w:val="clear" w:pos="5954"/>
                <w:tab w:val="clear" w:pos="7088"/>
              </w:tabs>
              <w:jc w:val="center"/>
              <w:rPr>
                <w:rFonts w:ascii="Calibri" w:hAnsi="Calibri" w:cs="Calibri"/>
                <w:color w:val="000000"/>
                <w:sz w:val="22"/>
                <w:szCs w:val="22"/>
                <w:lang w:eastAsia="ja-JP"/>
              </w:rPr>
            </w:pPr>
            <w:r w:rsidRPr="00C40B8F">
              <w:rPr>
                <w:rFonts w:ascii="Calibri" w:hAnsi="Calibri" w:cs="Calibri"/>
                <w:color w:val="000000"/>
                <w:sz w:val="22"/>
                <w:szCs w:val="22"/>
                <w:lang w:eastAsia="ja-JP"/>
              </w:rPr>
              <w:t>22-Sep-2025</w:t>
            </w:r>
          </w:p>
        </w:tc>
        <w:tc>
          <w:tcPr>
            <w:tcW w:w="2598" w:type="dxa"/>
            <w:tcBorders>
              <w:top w:val="single" w:sz="4" w:space="0" w:color="A9D08E"/>
              <w:left w:val="nil"/>
              <w:bottom w:val="single" w:sz="4" w:space="0" w:color="A9D08E"/>
              <w:right w:val="single" w:sz="4" w:space="0" w:color="A9D08E"/>
            </w:tcBorders>
            <w:shd w:val="clear" w:color="E2EFDA" w:fill="E2EFDA"/>
            <w:noWrap/>
            <w:vAlign w:val="bottom"/>
            <w:hideMark/>
          </w:tcPr>
          <w:p w14:paraId="0BE3D4DB" w14:textId="5D5BEBE4" w:rsidR="002D6BB5" w:rsidRPr="00C40B8F" w:rsidRDefault="008112E3" w:rsidP="00C40B8F">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2" w:tgtFrame="_parent" w:history="1">
              <w:r w:rsidR="002D6BB5" w:rsidRPr="00C40B8F">
                <w:rPr>
                  <w:rFonts w:ascii="Calibri" w:hAnsi="Calibri" w:cs="Calibri"/>
                  <w:color w:val="0563C1"/>
                  <w:sz w:val="22"/>
                  <w:szCs w:val="22"/>
                  <w:u w:val="single"/>
                  <w:lang w:eastAsia="ja-JP"/>
                </w:rPr>
                <w:t>http://webapp.etsi.org/workProgram/Report_WorkItem.asp?wki_id=68008</w:t>
              </w:r>
            </w:hyperlink>
          </w:p>
        </w:tc>
      </w:tr>
    </w:tbl>
    <w:p w14:paraId="5CE1DCB6" w14:textId="77777777" w:rsidR="00861964" w:rsidRDefault="00861964" w:rsidP="00861964"/>
    <w:p w14:paraId="0AA0A837" w14:textId="6D16D996" w:rsidR="008E3F3C" w:rsidRDefault="008E3F3C">
      <w:pPr>
        <w:tabs>
          <w:tab w:val="clear" w:pos="1418"/>
          <w:tab w:val="clear" w:pos="4678"/>
          <w:tab w:val="clear" w:pos="5954"/>
          <w:tab w:val="clear" w:pos="7088"/>
        </w:tabs>
        <w:jc w:val="left"/>
        <w:rPr>
          <w:b/>
          <w:sz w:val="24"/>
        </w:rPr>
      </w:pPr>
    </w:p>
    <w:p w14:paraId="5D1D4D41" w14:textId="77777777" w:rsidR="00CB7E4D" w:rsidRDefault="00CB7E4D">
      <w:pPr>
        <w:tabs>
          <w:tab w:val="clear" w:pos="1418"/>
          <w:tab w:val="clear" w:pos="4678"/>
          <w:tab w:val="clear" w:pos="5954"/>
          <w:tab w:val="clear" w:pos="7088"/>
        </w:tabs>
        <w:jc w:val="left"/>
        <w:rPr>
          <w:b/>
          <w:sz w:val="24"/>
        </w:rPr>
      </w:pPr>
      <w:r>
        <w:br w:type="page"/>
      </w:r>
    </w:p>
    <w:p w14:paraId="1CA434C4" w14:textId="287F818D" w:rsidR="004036A5" w:rsidRDefault="004036A5" w:rsidP="004036A5">
      <w:pPr>
        <w:pStyle w:val="Heading1"/>
      </w:pPr>
      <w:bookmarkStart w:id="59" w:name="_Toc169962104"/>
      <w:r>
        <w:lastRenderedPageBreak/>
        <w:t xml:space="preserve">Annex 4: Harmonised Standards under M/536 (RED) scheduled to be published </w:t>
      </w:r>
      <w:r w:rsidR="00980331">
        <w:t xml:space="preserve">by </w:t>
      </w:r>
      <w:r>
        <w:t>202</w:t>
      </w:r>
      <w:r w:rsidR="00980331">
        <w:t>5</w:t>
      </w:r>
      <w:bookmarkEnd w:id="59"/>
    </w:p>
    <w:p w14:paraId="6288F661" w14:textId="4654912E" w:rsidR="004036A5" w:rsidRDefault="009A0A91" w:rsidP="004036A5">
      <w:r>
        <w:t>58</w:t>
      </w:r>
      <w:r w:rsidR="004036A5">
        <w:t xml:space="preserve"> Harmonised Standards are scheduled to be published before the end of 202</w:t>
      </w:r>
      <w:r w:rsidR="00A269F2">
        <w:t>5</w:t>
      </w:r>
      <w:r w:rsidR="004036A5">
        <w:t>.</w:t>
      </w:r>
    </w:p>
    <w:p w14:paraId="6EAEC36E" w14:textId="77777777" w:rsidR="00CB7E4D" w:rsidRDefault="00CB7E4D" w:rsidP="004036A5"/>
    <w:p w14:paraId="205EA6AE" w14:textId="77777777" w:rsidR="00F7436E" w:rsidRDefault="00F7436E" w:rsidP="004036A5"/>
    <w:tbl>
      <w:tblPr>
        <w:tblW w:w="5000" w:type="pct"/>
        <w:tblLayout w:type="fixed"/>
        <w:tblLook w:val="04A0" w:firstRow="1" w:lastRow="0" w:firstColumn="1" w:lastColumn="0" w:noHBand="0" w:noVBand="1"/>
      </w:tblPr>
      <w:tblGrid>
        <w:gridCol w:w="1419"/>
        <w:gridCol w:w="1133"/>
        <w:gridCol w:w="7371"/>
        <w:gridCol w:w="991"/>
        <w:gridCol w:w="3653"/>
      </w:tblGrid>
      <w:tr w:rsidR="00026095" w:rsidRPr="00E36B5D" w14:paraId="0776FDF7" w14:textId="77777777" w:rsidTr="00026095">
        <w:trPr>
          <w:trHeight w:val="870"/>
        </w:trPr>
        <w:tc>
          <w:tcPr>
            <w:tcW w:w="487" w:type="pct"/>
            <w:tcBorders>
              <w:top w:val="single" w:sz="4" w:space="0" w:color="A9D08E"/>
              <w:left w:val="nil"/>
              <w:bottom w:val="single" w:sz="4" w:space="0" w:color="A9D08E"/>
              <w:right w:val="nil"/>
            </w:tcBorders>
            <w:shd w:val="clear" w:color="70AD47" w:fill="70AD47"/>
            <w:noWrap/>
            <w:vAlign w:val="bottom"/>
            <w:hideMark/>
          </w:tcPr>
          <w:p w14:paraId="27779B7B" w14:textId="77777777" w:rsidR="00D5134C" w:rsidRPr="00E36B5D" w:rsidRDefault="00D5134C" w:rsidP="00E36B5D">
            <w:pPr>
              <w:tabs>
                <w:tab w:val="clear" w:pos="1418"/>
                <w:tab w:val="clear" w:pos="4678"/>
                <w:tab w:val="clear" w:pos="5954"/>
                <w:tab w:val="clear" w:pos="7088"/>
              </w:tabs>
              <w:jc w:val="left"/>
              <w:rPr>
                <w:rFonts w:ascii="Calibri" w:hAnsi="Calibri" w:cs="Calibri"/>
                <w:b/>
                <w:bCs/>
                <w:color w:val="FFFFFF"/>
                <w:sz w:val="22"/>
                <w:szCs w:val="22"/>
                <w:lang w:eastAsia="ja-JP"/>
              </w:rPr>
            </w:pPr>
            <w:r w:rsidRPr="00E36B5D">
              <w:rPr>
                <w:rFonts w:ascii="Calibri" w:hAnsi="Calibri" w:cs="Calibri"/>
                <w:b/>
                <w:bCs/>
                <w:color w:val="FFFFFF"/>
                <w:sz w:val="22"/>
                <w:szCs w:val="22"/>
                <w:lang w:eastAsia="ja-JP"/>
              </w:rPr>
              <w:t>ETSI Number</w:t>
            </w:r>
          </w:p>
        </w:tc>
        <w:tc>
          <w:tcPr>
            <w:tcW w:w="389" w:type="pct"/>
            <w:tcBorders>
              <w:top w:val="single" w:sz="4" w:space="0" w:color="A9D08E"/>
              <w:left w:val="nil"/>
              <w:bottom w:val="single" w:sz="4" w:space="0" w:color="A9D08E"/>
              <w:right w:val="nil"/>
            </w:tcBorders>
            <w:shd w:val="clear" w:color="70AD47" w:fill="70AD47"/>
            <w:noWrap/>
            <w:vAlign w:val="bottom"/>
            <w:hideMark/>
          </w:tcPr>
          <w:p w14:paraId="32948970" w14:textId="2D1720A7" w:rsidR="00D5134C" w:rsidRPr="00E36B5D" w:rsidRDefault="00D5134C" w:rsidP="00E36B5D">
            <w:pPr>
              <w:tabs>
                <w:tab w:val="clear" w:pos="1418"/>
                <w:tab w:val="clear" w:pos="4678"/>
                <w:tab w:val="clear" w:pos="5954"/>
                <w:tab w:val="clear" w:pos="7088"/>
              </w:tabs>
              <w:jc w:val="left"/>
              <w:rPr>
                <w:rFonts w:ascii="Calibri" w:hAnsi="Calibri" w:cs="Calibri"/>
                <w:b/>
                <w:bCs/>
                <w:color w:val="FFFFFF"/>
                <w:sz w:val="22"/>
                <w:szCs w:val="22"/>
                <w:lang w:eastAsia="ja-JP"/>
              </w:rPr>
            </w:pPr>
            <w:r w:rsidRPr="00E36B5D">
              <w:rPr>
                <w:rFonts w:ascii="Calibri" w:hAnsi="Calibri" w:cs="Calibri"/>
                <w:b/>
                <w:bCs/>
                <w:color w:val="FFFFFF"/>
                <w:sz w:val="22"/>
                <w:szCs w:val="22"/>
                <w:lang w:eastAsia="ja-JP"/>
              </w:rPr>
              <w:t>LAST</w:t>
            </w:r>
            <w:r w:rsidR="00CD3D95">
              <w:rPr>
                <w:rFonts w:ascii="Calibri" w:hAnsi="Calibri" w:cs="Calibri"/>
                <w:b/>
                <w:bCs/>
                <w:color w:val="FFFFFF"/>
                <w:sz w:val="22"/>
                <w:szCs w:val="22"/>
                <w:lang w:eastAsia="ja-JP"/>
              </w:rPr>
              <w:t xml:space="preserve"> </w:t>
            </w:r>
            <w:r w:rsidRPr="00E36B5D">
              <w:rPr>
                <w:rFonts w:ascii="Calibri" w:hAnsi="Calibri" w:cs="Calibri"/>
                <w:b/>
                <w:bCs/>
                <w:color w:val="FFFFFF"/>
                <w:sz w:val="22"/>
                <w:szCs w:val="22"/>
                <w:lang w:eastAsia="ja-JP"/>
              </w:rPr>
              <w:t>VERSION</w:t>
            </w:r>
          </w:p>
        </w:tc>
        <w:tc>
          <w:tcPr>
            <w:tcW w:w="2530" w:type="pct"/>
            <w:tcBorders>
              <w:top w:val="single" w:sz="4" w:space="0" w:color="A9D08E"/>
              <w:left w:val="nil"/>
              <w:bottom w:val="single" w:sz="4" w:space="0" w:color="A9D08E"/>
              <w:right w:val="nil"/>
            </w:tcBorders>
            <w:shd w:val="clear" w:color="70AD47" w:fill="70AD47"/>
            <w:noWrap/>
            <w:vAlign w:val="bottom"/>
            <w:hideMark/>
          </w:tcPr>
          <w:p w14:paraId="076959AB" w14:textId="2A6C73EF" w:rsidR="00D5134C" w:rsidRPr="00E36B5D" w:rsidRDefault="00D5134C" w:rsidP="00E36B5D">
            <w:pPr>
              <w:tabs>
                <w:tab w:val="clear" w:pos="1418"/>
                <w:tab w:val="clear" w:pos="4678"/>
                <w:tab w:val="clear" w:pos="5954"/>
                <w:tab w:val="clear" w:pos="7088"/>
              </w:tabs>
              <w:jc w:val="left"/>
              <w:rPr>
                <w:rFonts w:ascii="Calibri" w:hAnsi="Calibri" w:cs="Calibri"/>
                <w:b/>
                <w:bCs/>
                <w:color w:val="FFFFFF"/>
                <w:sz w:val="22"/>
                <w:szCs w:val="22"/>
                <w:lang w:eastAsia="ja-JP"/>
              </w:rPr>
            </w:pPr>
            <w:r w:rsidRPr="00E36B5D">
              <w:rPr>
                <w:rFonts w:ascii="Calibri" w:hAnsi="Calibri" w:cs="Calibri"/>
                <w:b/>
                <w:bCs/>
                <w:color w:val="FFFFFF"/>
                <w:sz w:val="22"/>
                <w:szCs w:val="22"/>
                <w:lang w:eastAsia="ja-JP"/>
              </w:rPr>
              <w:t>WORKING</w:t>
            </w:r>
            <w:r w:rsidR="00CD3D95">
              <w:rPr>
                <w:rFonts w:ascii="Calibri" w:hAnsi="Calibri" w:cs="Calibri"/>
                <w:b/>
                <w:bCs/>
                <w:color w:val="FFFFFF"/>
                <w:sz w:val="22"/>
                <w:szCs w:val="22"/>
                <w:lang w:eastAsia="ja-JP"/>
              </w:rPr>
              <w:t xml:space="preserve"> </w:t>
            </w:r>
            <w:r w:rsidRPr="00E36B5D">
              <w:rPr>
                <w:rFonts w:ascii="Calibri" w:hAnsi="Calibri" w:cs="Calibri"/>
                <w:b/>
                <w:bCs/>
                <w:color w:val="FFFFFF"/>
                <w:sz w:val="22"/>
                <w:szCs w:val="22"/>
                <w:lang w:eastAsia="ja-JP"/>
              </w:rPr>
              <w:t>TITLE</w:t>
            </w:r>
          </w:p>
        </w:tc>
        <w:tc>
          <w:tcPr>
            <w:tcW w:w="340" w:type="pct"/>
            <w:tcBorders>
              <w:top w:val="single" w:sz="4" w:space="0" w:color="A9D08E"/>
              <w:left w:val="nil"/>
              <w:bottom w:val="single" w:sz="4" w:space="0" w:color="A9D08E"/>
              <w:right w:val="nil"/>
            </w:tcBorders>
            <w:shd w:val="clear" w:color="70AD47" w:fill="70AD47"/>
            <w:noWrap/>
            <w:vAlign w:val="center"/>
            <w:hideMark/>
          </w:tcPr>
          <w:p w14:paraId="1A3CC3BA" w14:textId="77777777" w:rsidR="00D5134C" w:rsidRPr="00E36B5D" w:rsidRDefault="00D5134C" w:rsidP="00E36B5D">
            <w:pPr>
              <w:tabs>
                <w:tab w:val="clear" w:pos="1418"/>
                <w:tab w:val="clear" w:pos="4678"/>
                <w:tab w:val="clear" w:pos="5954"/>
                <w:tab w:val="clear" w:pos="7088"/>
              </w:tabs>
              <w:jc w:val="center"/>
              <w:rPr>
                <w:rFonts w:ascii="Calibri" w:hAnsi="Calibri" w:cs="Calibri"/>
                <w:b/>
                <w:bCs/>
                <w:color w:val="FFFFFF"/>
                <w:sz w:val="22"/>
                <w:szCs w:val="22"/>
                <w:lang w:eastAsia="ja-JP"/>
              </w:rPr>
            </w:pPr>
            <w:r w:rsidRPr="00E36B5D">
              <w:rPr>
                <w:rFonts w:ascii="Calibri" w:hAnsi="Calibri" w:cs="Calibri"/>
                <w:b/>
                <w:bCs/>
                <w:color w:val="FFFFFF"/>
                <w:sz w:val="22"/>
                <w:szCs w:val="22"/>
                <w:lang w:eastAsia="ja-JP"/>
              </w:rPr>
              <w:t>Delivery Target</w:t>
            </w:r>
          </w:p>
        </w:tc>
        <w:tc>
          <w:tcPr>
            <w:tcW w:w="1254" w:type="pct"/>
            <w:tcBorders>
              <w:top w:val="single" w:sz="4" w:space="0" w:color="A9D08E"/>
              <w:left w:val="nil"/>
              <w:bottom w:val="single" w:sz="4" w:space="0" w:color="A9D08E"/>
              <w:right w:val="single" w:sz="4" w:space="0" w:color="A9D08E"/>
            </w:tcBorders>
            <w:shd w:val="clear" w:color="70AD47" w:fill="70AD47"/>
            <w:vAlign w:val="bottom"/>
            <w:hideMark/>
          </w:tcPr>
          <w:p w14:paraId="1F472584" w14:textId="77777777" w:rsidR="00D5134C" w:rsidRPr="00E36B5D" w:rsidRDefault="00D5134C" w:rsidP="00E36B5D">
            <w:pPr>
              <w:tabs>
                <w:tab w:val="clear" w:pos="1418"/>
                <w:tab w:val="clear" w:pos="4678"/>
                <w:tab w:val="clear" w:pos="5954"/>
                <w:tab w:val="clear" w:pos="7088"/>
              </w:tabs>
              <w:jc w:val="left"/>
              <w:rPr>
                <w:rFonts w:ascii="Calibri" w:hAnsi="Calibri" w:cs="Calibri"/>
                <w:b/>
                <w:bCs/>
                <w:color w:val="FFFFFF"/>
                <w:sz w:val="22"/>
                <w:szCs w:val="22"/>
                <w:lang w:eastAsia="ja-JP"/>
              </w:rPr>
            </w:pPr>
            <w:r w:rsidRPr="00E36B5D">
              <w:rPr>
                <w:rFonts w:ascii="Calibri" w:hAnsi="Calibri" w:cs="Calibri"/>
                <w:b/>
                <w:bCs/>
                <w:color w:val="FFFFFF"/>
                <w:sz w:val="22"/>
                <w:szCs w:val="22"/>
                <w:lang w:eastAsia="ja-JP"/>
              </w:rPr>
              <w:t>Column1</w:t>
            </w:r>
          </w:p>
        </w:tc>
      </w:tr>
      <w:tr w:rsidR="00026095" w:rsidRPr="00E36B5D" w14:paraId="64CCAED9"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7AF9AB5E"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300 224</w:t>
            </w:r>
          </w:p>
        </w:tc>
        <w:tc>
          <w:tcPr>
            <w:tcW w:w="389" w:type="pct"/>
            <w:tcBorders>
              <w:top w:val="single" w:sz="4" w:space="0" w:color="A9D08E"/>
              <w:left w:val="nil"/>
              <w:bottom w:val="single" w:sz="4" w:space="0" w:color="A9D08E"/>
              <w:right w:val="nil"/>
            </w:tcBorders>
            <w:shd w:val="clear" w:color="E2EFDA" w:fill="E2EFDA"/>
            <w:noWrap/>
            <w:vAlign w:val="bottom"/>
            <w:hideMark/>
          </w:tcPr>
          <w:p w14:paraId="57302FA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0.0.5</w:t>
            </w:r>
          </w:p>
        </w:tc>
        <w:tc>
          <w:tcPr>
            <w:tcW w:w="2530" w:type="pct"/>
            <w:tcBorders>
              <w:top w:val="single" w:sz="4" w:space="0" w:color="A9D08E"/>
              <w:left w:val="nil"/>
              <w:bottom w:val="single" w:sz="4" w:space="0" w:color="A9D08E"/>
              <w:right w:val="nil"/>
            </w:tcBorders>
            <w:shd w:val="clear" w:color="E2EFDA" w:fill="E2EFDA"/>
            <w:noWrap/>
            <w:vAlign w:val="bottom"/>
            <w:hideMark/>
          </w:tcPr>
          <w:p w14:paraId="6EA11945"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Paging service</w:t>
            </w:r>
          </w:p>
        </w:tc>
        <w:tc>
          <w:tcPr>
            <w:tcW w:w="340" w:type="pct"/>
            <w:tcBorders>
              <w:top w:val="single" w:sz="4" w:space="0" w:color="A9D08E"/>
              <w:left w:val="nil"/>
              <w:bottom w:val="single" w:sz="4" w:space="0" w:color="A9D08E"/>
              <w:right w:val="nil"/>
            </w:tcBorders>
            <w:shd w:val="clear" w:color="E2EFDA" w:fill="E2EFDA"/>
            <w:noWrap/>
            <w:vAlign w:val="center"/>
            <w:hideMark/>
          </w:tcPr>
          <w:p w14:paraId="07F93314"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18-Aug-2025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7C3A549B" w14:textId="7768C72A"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3" w:tgtFrame="_parent" w:history="1">
              <w:r w:rsidR="00D5134C" w:rsidRPr="00E36B5D">
                <w:rPr>
                  <w:rFonts w:ascii="Calibri" w:hAnsi="Calibri" w:cs="Calibri"/>
                  <w:color w:val="0563C1"/>
                  <w:sz w:val="22"/>
                  <w:szCs w:val="22"/>
                  <w:u w:val="single"/>
                  <w:lang w:eastAsia="ja-JP"/>
                </w:rPr>
                <w:t>http://webapp.etsi.org/workProgram/Report_WorkItem.asp?wki_id=58902</w:t>
              </w:r>
            </w:hyperlink>
          </w:p>
        </w:tc>
      </w:tr>
      <w:tr w:rsidR="00026095" w:rsidRPr="00E36B5D" w14:paraId="4D14A742"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1B5CB47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300 422-4</w:t>
            </w:r>
          </w:p>
        </w:tc>
        <w:tc>
          <w:tcPr>
            <w:tcW w:w="389" w:type="pct"/>
            <w:tcBorders>
              <w:top w:val="single" w:sz="4" w:space="0" w:color="A9D08E"/>
              <w:left w:val="nil"/>
              <w:bottom w:val="single" w:sz="4" w:space="0" w:color="A9D08E"/>
              <w:right w:val="nil"/>
            </w:tcBorders>
            <w:shd w:val="clear" w:color="auto" w:fill="auto"/>
            <w:noWrap/>
            <w:vAlign w:val="bottom"/>
            <w:hideMark/>
          </w:tcPr>
          <w:p w14:paraId="4E832552"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0.0.5</w:t>
            </w:r>
          </w:p>
        </w:tc>
        <w:tc>
          <w:tcPr>
            <w:tcW w:w="2530" w:type="pct"/>
            <w:tcBorders>
              <w:top w:val="single" w:sz="4" w:space="0" w:color="A9D08E"/>
              <w:left w:val="nil"/>
              <w:bottom w:val="single" w:sz="4" w:space="0" w:color="A9D08E"/>
              <w:right w:val="nil"/>
            </w:tcBorders>
            <w:shd w:val="clear" w:color="auto" w:fill="auto"/>
            <w:noWrap/>
            <w:vAlign w:val="bottom"/>
            <w:hideMark/>
          </w:tcPr>
          <w:p w14:paraId="183BA59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Wireless microphones, Audio PMSE up to 3 GHz Part 4 ALD</w:t>
            </w:r>
          </w:p>
        </w:tc>
        <w:tc>
          <w:tcPr>
            <w:tcW w:w="340" w:type="pct"/>
            <w:tcBorders>
              <w:top w:val="single" w:sz="4" w:space="0" w:color="A9D08E"/>
              <w:left w:val="nil"/>
              <w:bottom w:val="single" w:sz="4" w:space="0" w:color="A9D08E"/>
              <w:right w:val="nil"/>
            </w:tcBorders>
            <w:shd w:val="clear" w:color="auto" w:fill="auto"/>
            <w:noWrap/>
            <w:vAlign w:val="center"/>
            <w:hideMark/>
          </w:tcPr>
          <w:p w14:paraId="5186B892"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13-May-2025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402B02BB" w14:textId="63C83ABB"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4" w:tgtFrame="_parent" w:history="1">
              <w:r w:rsidR="00D5134C" w:rsidRPr="00E36B5D">
                <w:rPr>
                  <w:rFonts w:ascii="Calibri" w:hAnsi="Calibri" w:cs="Calibri"/>
                  <w:color w:val="0563C1"/>
                  <w:sz w:val="22"/>
                  <w:szCs w:val="22"/>
                  <w:u w:val="single"/>
                  <w:lang w:eastAsia="ja-JP"/>
                </w:rPr>
                <w:t>http://webapp.etsi.org/workProgram/Report_WorkItem.asp?wki_id=53882</w:t>
              </w:r>
            </w:hyperlink>
          </w:p>
        </w:tc>
      </w:tr>
      <w:tr w:rsidR="00026095" w:rsidRPr="00E36B5D" w14:paraId="676ABFA9"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2C617B5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300 440-1</w:t>
            </w:r>
          </w:p>
        </w:tc>
        <w:tc>
          <w:tcPr>
            <w:tcW w:w="389" w:type="pct"/>
            <w:tcBorders>
              <w:top w:val="single" w:sz="4" w:space="0" w:color="A9D08E"/>
              <w:left w:val="nil"/>
              <w:bottom w:val="single" w:sz="4" w:space="0" w:color="A9D08E"/>
              <w:right w:val="nil"/>
            </w:tcBorders>
            <w:shd w:val="clear" w:color="E2EFDA" w:fill="E2EFDA"/>
            <w:noWrap/>
            <w:vAlign w:val="bottom"/>
            <w:hideMark/>
          </w:tcPr>
          <w:p w14:paraId="32C4EBA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0.0.5</w:t>
            </w:r>
          </w:p>
        </w:tc>
        <w:tc>
          <w:tcPr>
            <w:tcW w:w="2530" w:type="pct"/>
            <w:tcBorders>
              <w:top w:val="single" w:sz="4" w:space="0" w:color="A9D08E"/>
              <w:left w:val="nil"/>
              <w:bottom w:val="single" w:sz="4" w:space="0" w:color="A9D08E"/>
              <w:right w:val="nil"/>
            </w:tcBorders>
            <w:shd w:val="clear" w:color="E2EFDA" w:fill="E2EFDA"/>
            <w:noWrap/>
            <w:vAlign w:val="bottom"/>
            <w:hideMark/>
          </w:tcPr>
          <w:p w14:paraId="479150F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Radiocommunication equipment in 1-40 GHz</w:t>
            </w:r>
          </w:p>
        </w:tc>
        <w:tc>
          <w:tcPr>
            <w:tcW w:w="340" w:type="pct"/>
            <w:tcBorders>
              <w:top w:val="single" w:sz="4" w:space="0" w:color="A9D08E"/>
              <w:left w:val="nil"/>
              <w:bottom w:val="single" w:sz="4" w:space="0" w:color="A9D08E"/>
              <w:right w:val="nil"/>
            </w:tcBorders>
            <w:shd w:val="clear" w:color="E2EFDA" w:fill="E2EFDA"/>
            <w:noWrap/>
            <w:vAlign w:val="center"/>
            <w:hideMark/>
          </w:tcPr>
          <w:p w14:paraId="263C0863"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24-Dec-2025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4EE2A1EC" w14:textId="00972BE2"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5" w:tgtFrame="_parent" w:history="1">
              <w:r w:rsidR="00D5134C" w:rsidRPr="00E36B5D">
                <w:rPr>
                  <w:rFonts w:ascii="Calibri" w:hAnsi="Calibri" w:cs="Calibri"/>
                  <w:color w:val="0563C1"/>
                  <w:sz w:val="22"/>
                  <w:szCs w:val="22"/>
                  <w:u w:val="single"/>
                  <w:lang w:eastAsia="ja-JP"/>
                </w:rPr>
                <w:t>http://webapp.etsi.org/workProgram/Report_WorkItem.asp?wki_id=57422</w:t>
              </w:r>
            </w:hyperlink>
          </w:p>
        </w:tc>
      </w:tr>
      <w:tr w:rsidR="00026095" w:rsidRPr="00E36B5D" w14:paraId="51DB62BB"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0547A9F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300 487</w:t>
            </w:r>
          </w:p>
        </w:tc>
        <w:tc>
          <w:tcPr>
            <w:tcW w:w="389" w:type="pct"/>
            <w:tcBorders>
              <w:top w:val="single" w:sz="4" w:space="0" w:color="A9D08E"/>
              <w:left w:val="nil"/>
              <w:bottom w:val="single" w:sz="4" w:space="0" w:color="A9D08E"/>
              <w:right w:val="nil"/>
            </w:tcBorders>
            <w:shd w:val="clear" w:color="auto" w:fill="auto"/>
            <w:noWrap/>
            <w:vAlign w:val="bottom"/>
            <w:hideMark/>
          </w:tcPr>
          <w:p w14:paraId="294F131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2.1.6</w:t>
            </w:r>
          </w:p>
        </w:tc>
        <w:tc>
          <w:tcPr>
            <w:tcW w:w="2530" w:type="pct"/>
            <w:tcBorders>
              <w:top w:val="single" w:sz="4" w:space="0" w:color="A9D08E"/>
              <w:left w:val="nil"/>
              <w:bottom w:val="single" w:sz="4" w:space="0" w:color="A9D08E"/>
              <w:right w:val="nil"/>
            </w:tcBorders>
            <w:shd w:val="clear" w:color="auto" w:fill="auto"/>
            <w:noWrap/>
            <w:vAlign w:val="bottom"/>
            <w:hideMark/>
          </w:tcPr>
          <w:p w14:paraId="599CF87B"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Receive-Only Mobile Earth Stations (ROMES) 1,5 GHz</w:t>
            </w:r>
          </w:p>
        </w:tc>
        <w:tc>
          <w:tcPr>
            <w:tcW w:w="340" w:type="pct"/>
            <w:tcBorders>
              <w:top w:val="single" w:sz="4" w:space="0" w:color="A9D08E"/>
              <w:left w:val="nil"/>
              <w:bottom w:val="single" w:sz="4" w:space="0" w:color="A9D08E"/>
              <w:right w:val="nil"/>
            </w:tcBorders>
            <w:shd w:val="clear" w:color="auto" w:fill="auto"/>
            <w:noWrap/>
            <w:vAlign w:val="center"/>
            <w:hideMark/>
          </w:tcPr>
          <w:p w14:paraId="1454319D"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03-Oct-2025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18EE45C" w14:textId="0A5F96D0"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6" w:tgtFrame="_parent" w:history="1">
              <w:r w:rsidR="00D5134C" w:rsidRPr="00E36B5D">
                <w:rPr>
                  <w:rFonts w:ascii="Calibri" w:hAnsi="Calibri" w:cs="Calibri"/>
                  <w:color w:val="0563C1"/>
                  <w:sz w:val="22"/>
                  <w:szCs w:val="22"/>
                  <w:u w:val="single"/>
                  <w:lang w:eastAsia="ja-JP"/>
                </w:rPr>
                <w:t>http://webapp.etsi.org/workProgram/Report_WorkItem.asp?wki_id=50117</w:t>
              </w:r>
            </w:hyperlink>
          </w:p>
        </w:tc>
      </w:tr>
      <w:tr w:rsidR="00026095" w:rsidRPr="00E36B5D" w14:paraId="53306FBF"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686785F2"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301 091-3</w:t>
            </w:r>
          </w:p>
        </w:tc>
        <w:tc>
          <w:tcPr>
            <w:tcW w:w="389" w:type="pct"/>
            <w:tcBorders>
              <w:top w:val="single" w:sz="4" w:space="0" w:color="A9D08E"/>
              <w:left w:val="nil"/>
              <w:bottom w:val="single" w:sz="4" w:space="0" w:color="A9D08E"/>
              <w:right w:val="nil"/>
            </w:tcBorders>
            <w:shd w:val="clear" w:color="E2EFDA" w:fill="E2EFDA"/>
            <w:noWrap/>
            <w:vAlign w:val="bottom"/>
            <w:hideMark/>
          </w:tcPr>
          <w:p w14:paraId="668A8D8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0.0.5</w:t>
            </w:r>
          </w:p>
        </w:tc>
        <w:tc>
          <w:tcPr>
            <w:tcW w:w="2530" w:type="pct"/>
            <w:tcBorders>
              <w:top w:val="single" w:sz="4" w:space="0" w:color="A9D08E"/>
              <w:left w:val="nil"/>
              <w:bottom w:val="single" w:sz="4" w:space="0" w:color="A9D08E"/>
              <w:right w:val="nil"/>
            </w:tcBorders>
            <w:shd w:val="clear" w:color="E2EFDA" w:fill="E2EFDA"/>
            <w:noWrap/>
            <w:vAlign w:val="bottom"/>
            <w:hideMark/>
          </w:tcPr>
          <w:p w14:paraId="6C651EA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Harmonised standard 76 GHz railway</w:t>
            </w:r>
          </w:p>
        </w:tc>
        <w:tc>
          <w:tcPr>
            <w:tcW w:w="340" w:type="pct"/>
            <w:tcBorders>
              <w:top w:val="single" w:sz="4" w:space="0" w:color="A9D08E"/>
              <w:left w:val="nil"/>
              <w:bottom w:val="single" w:sz="4" w:space="0" w:color="A9D08E"/>
              <w:right w:val="nil"/>
            </w:tcBorders>
            <w:shd w:val="clear" w:color="E2EFDA" w:fill="E2EFDA"/>
            <w:noWrap/>
            <w:vAlign w:val="center"/>
            <w:hideMark/>
          </w:tcPr>
          <w:p w14:paraId="7EC225FE"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13-Sep-2024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07368F9F" w14:textId="203EBF26"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7" w:tgtFrame="_parent" w:history="1">
              <w:r w:rsidR="00D5134C" w:rsidRPr="00E36B5D">
                <w:rPr>
                  <w:rFonts w:ascii="Calibri" w:hAnsi="Calibri" w:cs="Calibri"/>
                  <w:color w:val="0563C1"/>
                  <w:sz w:val="22"/>
                  <w:szCs w:val="22"/>
                  <w:u w:val="single"/>
                  <w:lang w:eastAsia="ja-JP"/>
                </w:rPr>
                <w:t>http://webapp.etsi.org/workProgram/Report_WorkItem.asp?wki_id=59541</w:t>
              </w:r>
            </w:hyperlink>
          </w:p>
        </w:tc>
      </w:tr>
      <w:tr w:rsidR="00026095" w:rsidRPr="00E36B5D" w14:paraId="0ED0B43D"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043BD9F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301 406-1</w:t>
            </w:r>
          </w:p>
        </w:tc>
        <w:tc>
          <w:tcPr>
            <w:tcW w:w="389" w:type="pct"/>
            <w:tcBorders>
              <w:top w:val="single" w:sz="4" w:space="0" w:color="A9D08E"/>
              <w:left w:val="nil"/>
              <w:bottom w:val="single" w:sz="4" w:space="0" w:color="A9D08E"/>
              <w:right w:val="nil"/>
            </w:tcBorders>
            <w:shd w:val="clear" w:color="auto" w:fill="auto"/>
            <w:noWrap/>
            <w:vAlign w:val="bottom"/>
            <w:hideMark/>
          </w:tcPr>
          <w:p w14:paraId="0724A714"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3.1.6</w:t>
            </w:r>
          </w:p>
        </w:tc>
        <w:tc>
          <w:tcPr>
            <w:tcW w:w="2530" w:type="pct"/>
            <w:tcBorders>
              <w:top w:val="single" w:sz="4" w:space="0" w:color="A9D08E"/>
              <w:left w:val="nil"/>
              <w:bottom w:val="single" w:sz="4" w:space="0" w:color="A9D08E"/>
              <w:right w:val="nil"/>
            </w:tcBorders>
            <w:shd w:val="clear" w:color="auto" w:fill="auto"/>
            <w:noWrap/>
            <w:vAlign w:val="bottom"/>
            <w:hideMark/>
          </w:tcPr>
          <w:p w14:paraId="242A6A6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HS for DECT, DECT Evolution and DECT ULE operating in the 1 880 MHz - 1 900 MHz band</w:t>
            </w:r>
          </w:p>
        </w:tc>
        <w:tc>
          <w:tcPr>
            <w:tcW w:w="340" w:type="pct"/>
            <w:tcBorders>
              <w:top w:val="single" w:sz="4" w:space="0" w:color="A9D08E"/>
              <w:left w:val="nil"/>
              <w:bottom w:val="single" w:sz="4" w:space="0" w:color="A9D08E"/>
              <w:right w:val="nil"/>
            </w:tcBorders>
            <w:shd w:val="clear" w:color="auto" w:fill="auto"/>
            <w:noWrap/>
            <w:vAlign w:val="center"/>
            <w:hideMark/>
          </w:tcPr>
          <w:p w14:paraId="7D387293"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23-Apr-2025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208E5146" w14:textId="5383A760"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8" w:tgtFrame="_parent" w:history="1">
              <w:r w:rsidR="00D5134C" w:rsidRPr="00E36B5D">
                <w:rPr>
                  <w:rFonts w:ascii="Calibri" w:hAnsi="Calibri" w:cs="Calibri"/>
                  <w:color w:val="0563C1"/>
                  <w:sz w:val="22"/>
                  <w:szCs w:val="22"/>
                  <w:u w:val="single"/>
                  <w:lang w:eastAsia="ja-JP"/>
                </w:rPr>
                <w:t>http://webapp.etsi.org/workProgram/Report_WorkItem.asp?wki_id=69303</w:t>
              </w:r>
            </w:hyperlink>
          </w:p>
        </w:tc>
      </w:tr>
      <w:tr w:rsidR="00026095" w:rsidRPr="00E36B5D" w14:paraId="1A8DDE41"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779F3869"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301 443</w:t>
            </w:r>
          </w:p>
        </w:tc>
        <w:tc>
          <w:tcPr>
            <w:tcW w:w="389" w:type="pct"/>
            <w:tcBorders>
              <w:top w:val="single" w:sz="4" w:space="0" w:color="A9D08E"/>
              <w:left w:val="nil"/>
              <w:bottom w:val="single" w:sz="4" w:space="0" w:color="A9D08E"/>
              <w:right w:val="nil"/>
            </w:tcBorders>
            <w:shd w:val="clear" w:color="E2EFDA" w:fill="E2EFDA"/>
            <w:noWrap/>
            <w:vAlign w:val="bottom"/>
            <w:hideMark/>
          </w:tcPr>
          <w:p w14:paraId="3244137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
        </w:tc>
        <w:tc>
          <w:tcPr>
            <w:tcW w:w="2530" w:type="pct"/>
            <w:tcBorders>
              <w:top w:val="single" w:sz="4" w:space="0" w:color="A9D08E"/>
              <w:left w:val="nil"/>
              <w:bottom w:val="single" w:sz="4" w:space="0" w:color="A9D08E"/>
              <w:right w:val="nil"/>
            </w:tcBorders>
            <w:shd w:val="clear" w:color="E2EFDA" w:fill="E2EFDA"/>
            <w:noWrap/>
            <w:vAlign w:val="bottom"/>
            <w:hideMark/>
          </w:tcPr>
          <w:p w14:paraId="78AAEDA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C-band VSAT 4 GHz and 6 GHz</w:t>
            </w:r>
          </w:p>
        </w:tc>
        <w:tc>
          <w:tcPr>
            <w:tcW w:w="340" w:type="pct"/>
            <w:tcBorders>
              <w:top w:val="single" w:sz="4" w:space="0" w:color="A9D08E"/>
              <w:left w:val="nil"/>
              <w:bottom w:val="single" w:sz="4" w:space="0" w:color="A9D08E"/>
              <w:right w:val="nil"/>
            </w:tcBorders>
            <w:shd w:val="clear" w:color="E2EFDA" w:fill="E2EFDA"/>
            <w:noWrap/>
            <w:vAlign w:val="center"/>
            <w:hideMark/>
          </w:tcPr>
          <w:p w14:paraId="5180B1E0"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03-Dec-2025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1F94625A" w14:textId="5EA9519D"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89" w:tgtFrame="_parent" w:history="1">
              <w:r w:rsidR="00D5134C" w:rsidRPr="00E36B5D">
                <w:rPr>
                  <w:rFonts w:ascii="Calibri" w:hAnsi="Calibri" w:cs="Calibri"/>
                  <w:color w:val="0563C1"/>
                  <w:sz w:val="22"/>
                  <w:szCs w:val="22"/>
                  <w:u w:val="single"/>
                  <w:lang w:eastAsia="ja-JP"/>
                </w:rPr>
                <w:t>http://webapp.etsi.org/workProgram/Report_WorkItem.asp?wki_id=51017</w:t>
              </w:r>
            </w:hyperlink>
          </w:p>
        </w:tc>
      </w:tr>
      <w:tr w:rsidR="00026095" w:rsidRPr="00E36B5D" w14:paraId="37F37214"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4F9428F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301 489-13</w:t>
            </w:r>
          </w:p>
        </w:tc>
        <w:tc>
          <w:tcPr>
            <w:tcW w:w="389" w:type="pct"/>
            <w:tcBorders>
              <w:top w:val="single" w:sz="4" w:space="0" w:color="A9D08E"/>
              <w:left w:val="nil"/>
              <w:bottom w:val="single" w:sz="4" w:space="0" w:color="A9D08E"/>
              <w:right w:val="nil"/>
            </w:tcBorders>
            <w:shd w:val="clear" w:color="auto" w:fill="auto"/>
            <w:noWrap/>
            <w:vAlign w:val="bottom"/>
            <w:hideMark/>
          </w:tcPr>
          <w:p w14:paraId="01F5A01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0.0.11</w:t>
            </w:r>
          </w:p>
        </w:tc>
        <w:tc>
          <w:tcPr>
            <w:tcW w:w="2530" w:type="pct"/>
            <w:tcBorders>
              <w:top w:val="single" w:sz="4" w:space="0" w:color="A9D08E"/>
              <w:left w:val="nil"/>
              <w:bottom w:val="single" w:sz="4" w:space="0" w:color="A9D08E"/>
              <w:right w:val="nil"/>
            </w:tcBorders>
            <w:shd w:val="clear" w:color="auto" w:fill="auto"/>
            <w:noWrap/>
            <w:vAlign w:val="bottom"/>
            <w:hideMark/>
          </w:tcPr>
          <w:p w14:paraId="470C84C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EMC for CB equipment</w:t>
            </w:r>
          </w:p>
        </w:tc>
        <w:tc>
          <w:tcPr>
            <w:tcW w:w="340" w:type="pct"/>
            <w:tcBorders>
              <w:top w:val="single" w:sz="4" w:space="0" w:color="A9D08E"/>
              <w:left w:val="nil"/>
              <w:bottom w:val="single" w:sz="4" w:space="0" w:color="A9D08E"/>
              <w:right w:val="nil"/>
            </w:tcBorders>
            <w:shd w:val="clear" w:color="auto" w:fill="auto"/>
            <w:noWrap/>
            <w:vAlign w:val="center"/>
            <w:hideMark/>
          </w:tcPr>
          <w:p w14:paraId="6DF7283B"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12-May-2025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1703023" w14:textId="22E6BF14"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0" w:tgtFrame="_parent" w:history="1">
              <w:r w:rsidR="00D5134C" w:rsidRPr="00E36B5D">
                <w:rPr>
                  <w:rFonts w:ascii="Calibri" w:hAnsi="Calibri" w:cs="Calibri"/>
                  <w:color w:val="0563C1"/>
                  <w:sz w:val="22"/>
                  <w:szCs w:val="22"/>
                  <w:u w:val="single"/>
                  <w:lang w:eastAsia="ja-JP"/>
                </w:rPr>
                <w:t>http://webapp.etsi.org/workProgram/Report_WorkItem.asp?wki_id=53844</w:t>
              </w:r>
            </w:hyperlink>
          </w:p>
        </w:tc>
      </w:tr>
      <w:tr w:rsidR="00026095" w:rsidRPr="00E36B5D" w14:paraId="33CF3965"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116C280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301 489-17</w:t>
            </w:r>
          </w:p>
        </w:tc>
        <w:tc>
          <w:tcPr>
            <w:tcW w:w="389" w:type="pct"/>
            <w:tcBorders>
              <w:top w:val="single" w:sz="4" w:space="0" w:color="A9D08E"/>
              <w:left w:val="nil"/>
              <w:bottom w:val="single" w:sz="4" w:space="0" w:color="A9D08E"/>
              <w:right w:val="nil"/>
            </w:tcBorders>
            <w:shd w:val="clear" w:color="E2EFDA" w:fill="E2EFDA"/>
            <w:noWrap/>
            <w:vAlign w:val="bottom"/>
            <w:hideMark/>
          </w:tcPr>
          <w:p w14:paraId="7D49832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0.0.9</w:t>
            </w:r>
          </w:p>
        </w:tc>
        <w:tc>
          <w:tcPr>
            <w:tcW w:w="2530" w:type="pct"/>
            <w:tcBorders>
              <w:top w:val="single" w:sz="4" w:space="0" w:color="A9D08E"/>
              <w:left w:val="nil"/>
              <w:bottom w:val="single" w:sz="4" w:space="0" w:color="A9D08E"/>
              <w:right w:val="nil"/>
            </w:tcBorders>
            <w:shd w:val="clear" w:color="E2EFDA" w:fill="E2EFDA"/>
            <w:noWrap/>
            <w:vAlign w:val="bottom"/>
            <w:hideMark/>
          </w:tcPr>
          <w:p w14:paraId="0839D98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EMC for broadband and wideband data transmission systems</w:t>
            </w:r>
          </w:p>
        </w:tc>
        <w:tc>
          <w:tcPr>
            <w:tcW w:w="340" w:type="pct"/>
            <w:tcBorders>
              <w:top w:val="single" w:sz="4" w:space="0" w:color="A9D08E"/>
              <w:left w:val="nil"/>
              <w:bottom w:val="single" w:sz="4" w:space="0" w:color="A9D08E"/>
              <w:right w:val="nil"/>
            </w:tcBorders>
            <w:shd w:val="clear" w:color="E2EFDA" w:fill="E2EFDA"/>
            <w:noWrap/>
            <w:vAlign w:val="center"/>
            <w:hideMark/>
          </w:tcPr>
          <w:p w14:paraId="5F038FC6"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04-Oct-2024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3F40CB97" w14:textId="0CCA6E66"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1" w:tgtFrame="_parent" w:history="1">
              <w:r w:rsidR="00D5134C" w:rsidRPr="00E36B5D">
                <w:rPr>
                  <w:rFonts w:ascii="Calibri" w:hAnsi="Calibri" w:cs="Calibri"/>
                  <w:color w:val="0563C1"/>
                  <w:sz w:val="22"/>
                  <w:szCs w:val="22"/>
                  <w:u w:val="single"/>
                  <w:lang w:eastAsia="ja-JP"/>
                </w:rPr>
                <w:t>http://webapp.etsi.org/workProgram/Report_WorkItem.asp?wki_id=63623</w:t>
              </w:r>
            </w:hyperlink>
          </w:p>
        </w:tc>
      </w:tr>
      <w:tr w:rsidR="00026095" w:rsidRPr="00E36B5D" w14:paraId="02FA259E"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2FD9B3DB"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301 489-28</w:t>
            </w:r>
          </w:p>
        </w:tc>
        <w:tc>
          <w:tcPr>
            <w:tcW w:w="389" w:type="pct"/>
            <w:tcBorders>
              <w:top w:val="single" w:sz="4" w:space="0" w:color="A9D08E"/>
              <w:left w:val="nil"/>
              <w:bottom w:val="single" w:sz="4" w:space="0" w:color="A9D08E"/>
              <w:right w:val="nil"/>
            </w:tcBorders>
            <w:shd w:val="clear" w:color="auto" w:fill="auto"/>
            <w:noWrap/>
            <w:vAlign w:val="bottom"/>
            <w:hideMark/>
          </w:tcPr>
          <w:p w14:paraId="4DD59C12"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0.0.10</w:t>
            </w:r>
          </w:p>
        </w:tc>
        <w:tc>
          <w:tcPr>
            <w:tcW w:w="2530" w:type="pct"/>
            <w:tcBorders>
              <w:top w:val="single" w:sz="4" w:space="0" w:color="A9D08E"/>
              <w:left w:val="nil"/>
              <w:bottom w:val="single" w:sz="4" w:space="0" w:color="A9D08E"/>
              <w:right w:val="nil"/>
            </w:tcBorders>
            <w:shd w:val="clear" w:color="auto" w:fill="auto"/>
            <w:noWrap/>
            <w:vAlign w:val="bottom"/>
            <w:hideMark/>
          </w:tcPr>
          <w:p w14:paraId="16D12B45"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EMC for digital wireless video links between 1.3 GHz &amp; 78 GHz.</w:t>
            </w:r>
          </w:p>
        </w:tc>
        <w:tc>
          <w:tcPr>
            <w:tcW w:w="340" w:type="pct"/>
            <w:tcBorders>
              <w:top w:val="single" w:sz="4" w:space="0" w:color="A9D08E"/>
              <w:left w:val="nil"/>
              <w:bottom w:val="single" w:sz="4" w:space="0" w:color="A9D08E"/>
              <w:right w:val="nil"/>
            </w:tcBorders>
            <w:shd w:val="clear" w:color="auto" w:fill="auto"/>
            <w:noWrap/>
            <w:vAlign w:val="center"/>
            <w:hideMark/>
          </w:tcPr>
          <w:p w14:paraId="7F174A28"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18-Nov-2024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662AFAC" w14:textId="2C41986D"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2" w:tgtFrame="_parent" w:history="1">
              <w:r w:rsidR="00D5134C" w:rsidRPr="00E36B5D">
                <w:rPr>
                  <w:rFonts w:ascii="Calibri" w:hAnsi="Calibri" w:cs="Calibri"/>
                  <w:color w:val="0563C1"/>
                  <w:sz w:val="22"/>
                  <w:szCs w:val="22"/>
                  <w:u w:val="single"/>
                  <w:lang w:eastAsia="ja-JP"/>
                </w:rPr>
                <w:t>http://webapp.etsi.org/workProgram/Report_WorkItem.asp?wki_id=53904</w:t>
              </w:r>
            </w:hyperlink>
          </w:p>
        </w:tc>
      </w:tr>
      <w:tr w:rsidR="00026095" w:rsidRPr="00E36B5D" w14:paraId="3B1F8694"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5181C07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301 489-5</w:t>
            </w:r>
          </w:p>
        </w:tc>
        <w:tc>
          <w:tcPr>
            <w:tcW w:w="389" w:type="pct"/>
            <w:tcBorders>
              <w:top w:val="single" w:sz="4" w:space="0" w:color="A9D08E"/>
              <w:left w:val="nil"/>
              <w:bottom w:val="single" w:sz="4" w:space="0" w:color="A9D08E"/>
              <w:right w:val="nil"/>
            </w:tcBorders>
            <w:shd w:val="clear" w:color="E2EFDA" w:fill="E2EFDA"/>
            <w:noWrap/>
            <w:vAlign w:val="bottom"/>
            <w:hideMark/>
          </w:tcPr>
          <w:p w14:paraId="79C26E0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2.2.8</w:t>
            </w:r>
          </w:p>
        </w:tc>
        <w:tc>
          <w:tcPr>
            <w:tcW w:w="2530" w:type="pct"/>
            <w:tcBorders>
              <w:top w:val="single" w:sz="4" w:space="0" w:color="A9D08E"/>
              <w:left w:val="nil"/>
              <w:bottom w:val="single" w:sz="4" w:space="0" w:color="A9D08E"/>
              <w:right w:val="nil"/>
            </w:tcBorders>
            <w:shd w:val="clear" w:color="E2EFDA" w:fill="E2EFDA"/>
            <w:noWrap/>
            <w:vAlign w:val="bottom"/>
            <w:hideMark/>
          </w:tcPr>
          <w:p w14:paraId="3304D61E"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EMC for Private land Mobile Radio (PMR) and Terrestrial Trunked Radio (TETRA)</w:t>
            </w:r>
          </w:p>
        </w:tc>
        <w:tc>
          <w:tcPr>
            <w:tcW w:w="340" w:type="pct"/>
            <w:tcBorders>
              <w:top w:val="single" w:sz="4" w:space="0" w:color="A9D08E"/>
              <w:left w:val="nil"/>
              <w:bottom w:val="single" w:sz="4" w:space="0" w:color="A9D08E"/>
              <w:right w:val="nil"/>
            </w:tcBorders>
            <w:shd w:val="clear" w:color="E2EFDA" w:fill="E2EFDA"/>
            <w:noWrap/>
            <w:vAlign w:val="center"/>
            <w:hideMark/>
          </w:tcPr>
          <w:p w14:paraId="06C34D57"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10-Oct-2025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523E4D12" w14:textId="595C7F8E"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3" w:tgtFrame="_parent" w:history="1">
              <w:r w:rsidR="00D5134C" w:rsidRPr="00E36B5D">
                <w:rPr>
                  <w:rFonts w:ascii="Calibri" w:hAnsi="Calibri" w:cs="Calibri"/>
                  <w:color w:val="0563C1"/>
                  <w:sz w:val="22"/>
                  <w:szCs w:val="22"/>
                  <w:u w:val="single"/>
                  <w:lang w:eastAsia="ja-JP"/>
                </w:rPr>
                <w:t>http://webapp.etsi.org/workProgram/Report_WorkItem.asp?wki_id=67956</w:t>
              </w:r>
            </w:hyperlink>
          </w:p>
        </w:tc>
      </w:tr>
      <w:tr w:rsidR="00026095" w:rsidRPr="00E36B5D" w14:paraId="5A1E89F5"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437AA9D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301 489-56</w:t>
            </w:r>
          </w:p>
        </w:tc>
        <w:tc>
          <w:tcPr>
            <w:tcW w:w="389" w:type="pct"/>
            <w:tcBorders>
              <w:top w:val="single" w:sz="4" w:space="0" w:color="A9D08E"/>
              <w:left w:val="nil"/>
              <w:bottom w:val="single" w:sz="4" w:space="0" w:color="A9D08E"/>
              <w:right w:val="nil"/>
            </w:tcBorders>
            <w:shd w:val="clear" w:color="auto" w:fill="auto"/>
            <w:noWrap/>
            <w:vAlign w:val="bottom"/>
            <w:hideMark/>
          </w:tcPr>
          <w:p w14:paraId="53D28149"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0.0.0</w:t>
            </w:r>
          </w:p>
        </w:tc>
        <w:tc>
          <w:tcPr>
            <w:tcW w:w="2530" w:type="pct"/>
            <w:tcBorders>
              <w:top w:val="single" w:sz="4" w:space="0" w:color="A9D08E"/>
              <w:left w:val="nil"/>
              <w:bottom w:val="single" w:sz="4" w:space="0" w:color="A9D08E"/>
              <w:right w:val="nil"/>
            </w:tcBorders>
            <w:shd w:val="clear" w:color="auto" w:fill="auto"/>
            <w:noWrap/>
            <w:vAlign w:val="bottom"/>
            <w:hideMark/>
          </w:tcPr>
          <w:p w14:paraId="4DB6A1B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EMC standard for ULP-AMI and ULP-AMI-P Applications</w:t>
            </w:r>
          </w:p>
        </w:tc>
        <w:tc>
          <w:tcPr>
            <w:tcW w:w="340" w:type="pct"/>
            <w:tcBorders>
              <w:top w:val="single" w:sz="4" w:space="0" w:color="A9D08E"/>
              <w:left w:val="nil"/>
              <w:bottom w:val="single" w:sz="4" w:space="0" w:color="A9D08E"/>
              <w:right w:val="nil"/>
            </w:tcBorders>
            <w:shd w:val="clear" w:color="auto" w:fill="auto"/>
            <w:noWrap/>
            <w:vAlign w:val="center"/>
            <w:hideMark/>
          </w:tcPr>
          <w:p w14:paraId="56F6E157"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23-Sep-2025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A654540" w14:textId="3DAEC58B"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4" w:tgtFrame="_parent" w:history="1">
              <w:r w:rsidR="00D5134C" w:rsidRPr="00E36B5D">
                <w:rPr>
                  <w:rFonts w:ascii="Calibri" w:hAnsi="Calibri" w:cs="Calibri"/>
                  <w:color w:val="0563C1"/>
                  <w:sz w:val="22"/>
                  <w:szCs w:val="22"/>
                  <w:u w:val="single"/>
                  <w:lang w:eastAsia="ja-JP"/>
                </w:rPr>
                <w:t>http://webapp.etsi.org/workProgram/Report_WorkItem.asp?wki_id=68733</w:t>
              </w:r>
            </w:hyperlink>
          </w:p>
        </w:tc>
      </w:tr>
      <w:tr w:rsidR="00026095" w:rsidRPr="00E36B5D" w14:paraId="4AED88EA"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609F5072"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lastRenderedPageBreak/>
              <w:t>EN 301 511</w:t>
            </w:r>
          </w:p>
        </w:tc>
        <w:tc>
          <w:tcPr>
            <w:tcW w:w="389" w:type="pct"/>
            <w:tcBorders>
              <w:top w:val="single" w:sz="4" w:space="0" w:color="A9D08E"/>
              <w:left w:val="nil"/>
              <w:bottom w:val="single" w:sz="4" w:space="0" w:color="A9D08E"/>
              <w:right w:val="nil"/>
            </w:tcBorders>
            <w:shd w:val="clear" w:color="E2EFDA" w:fill="E2EFDA"/>
            <w:noWrap/>
            <w:vAlign w:val="bottom"/>
            <w:hideMark/>
          </w:tcPr>
          <w:p w14:paraId="5ADE1A7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12.5.5</w:t>
            </w:r>
          </w:p>
        </w:tc>
        <w:tc>
          <w:tcPr>
            <w:tcW w:w="2530" w:type="pct"/>
            <w:tcBorders>
              <w:top w:val="single" w:sz="4" w:space="0" w:color="A9D08E"/>
              <w:left w:val="nil"/>
              <w:bottom w:val="single" w:sz="4" w:space="0" w:color="A9D08E"/>
              <w:right w:val="nil"/>
            </w:tcBorders>
            <w:shd w:val="clear" w:color="E2EFDA" w:fill="E2EFDA"/>
            <w:noWrap/>
            <w:vAlign w:val="bottom"/>
            <w:hideMark/>
          </w:tcPr>
          <w:p w14:paraId="15A9A35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Update a MU value in HS for GSM MS</w:t>
            </w:r>
          </w:p>
        </w:tc>
        <w:tc>
          <w:tcPr>
            <w:tcW w:w="340" w:type="pct"/>
            <w:tcBorders>
              <w:top w:val="single" w:sz="4" w:space="0" w:color="A9D08E"/>
              <w:left w:val="nil"/>
              <w:bottom w:val="single" w:sz="4" w:space="0" w:color="A9D08E"/>
              <w:right w:val="nil"/>
            </w:tcBorders>
            <w:shd w:val="clear" w:color="E2EFDA" w:fill="E2EFDA"/>
            <w:noWrap/>
            <w:vAlign w:val="center"/>
            <w:hideMark/>
          </w:tcPr>
          <w:p w14:paraId="27F63CB6"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14-Aug-2025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7662E4B9" w14:textId="667D5BCB"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5" w:tgtFrame="_parent" w:history="1">
              <w:r w:rsidR="00D5134C" w:rsidRPr="00E36B5D">
                <w:rPr>
                  <w:rFonts w:ascii="Calibri" w:hAnsi="Calibri" w:cs="Calibri"/>
                  <w:color w:val="0563C1"/>
                  <w:sz w:val="22"/>
                  <w:szCs w:val="22"/>
                  <w:u w:val="single"/>
                  <w:lang w:eastAsia="ja-JP"/>
                </w:rPr>
                <w:t>http://webapp.etsi.org/workProgram/Report_WorkItem.asp?wki_id=53616</w:t>
              </w:r>
            </w:hyperlink>
          </w:p>
        </w:tc>
      </w:tr>
      <w:tr w:rsidR="00026095" w:rsidRPr="00E36B5D" w14:paraId="024DB6D8"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15AA4EA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301 783</w:t>
            </w:r>
          </w:p>
        </w:tc>
        <w:tc>
          <w:tcPr>
            <w:tcW w:w="389" w:type="pct"/>
            <w:tcBorders>
              <w:top w:val="single" w:sz="4" w:space="0" w:color="A9D08E"/>
              <w:left w:val="nil"/>
              <w:bottom w:val="single" w:sz="4" w:space="0" w:color="A9D08E"/>
              <w:right w:val="nil"/>
            </w:tcBorders>
            <w:shd w:val="clear" w:color="auto" w:fill="auto"/>
            <w:noWrap/>
            <w:vAlign w:val="bottom"/>
            <w:hideMark/>
          </w:tcPr>
          <w:p w14:paraId="419827B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0.0.5</w:t>
            </w:r>
          </w:p>
        </w:tc>
        <w:tc>
          <w:tcPr>
            <w:tcW w:w="2530" w:type="pct"/>
            <w:tcBorders>
              <w:top w:val="single" w:sz="4" w:space="0" w:color="A9D08E"/>
              <w:left w:val="nil"/>
              <w:bottom w:val="single" w:sz="4" w:space="0" w:color="A9D08E"/>
              <w:right w:val="nil"/>
            </w:tcBorders>
            <w:shd w:val="clear" w:color="auto" w:fill="auto"/>
            <w:noWrap/>
            <w:vAlign w:val="bottom"/>
            <w:hideMark/>
          </w:tcPr>
          <w:p w14:paraId="0539A46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Commercially available amateur radio equipment</w:t>
            </w:r>
          </w:p>
        </w:tc>
        <w:tc>
          <w:tcPr>
            <w:tcW w:w="340" w:type="pct"/>
            <w:tcBorders>
              <w:top w:val="single" w:sz="4" w:space="0" w:color="A9D08E"/>
              <w:left w:val="nil"/>
              <w:bottom w:val="single" w:sz="4" w:space="0" w:color="A9D08E"/>
              <w:right w:val="nil"/>
            </w:tcBorders>
            <w:shd w:val="clear" w:color="auto" w:fill="auto"/>
            <w:noWrap/>
            <w:vAlign w:val="center"/>
            <w:hideMark/>
          </w:tcPr>
          <w:p w14:paraId="13016124"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07-Oct-2025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4EC1F7D6" w14:textId="50EB4232"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6" w:tgtFrame="_parent" w:history="1">
              <w:r w:rsidR="00D5134C" w:rsidRPr="00E36B5D">
                <w:rPr>
                  <w:rFonts w:ascii="Calibri" w:hAnsi="Calibri" w:cs="Calibri"/>
                  <w:color w:val="0563C1"/>
                  <w:sz w:val="22"/>
                  <w:szCs w:val="22"/>
                  <w:u w:val="single"/>
                  <w:lang w:eastAsia="ja-JP"/>
                </w:rPr>
                <w:t>http://webapp.etsi.org/workProgram/Report_WorkItem.asp?wki_id=67491</w:t>
              </w:r>
            </w:hyperlink>
          </w:p>
        </w:tc>
      </w:tr>
      <w:tr w:rsidR="00026095" w:rsidRPr="00E36B5D" w14:paraId="4593E20F"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7A6C37B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301 841-3</w:t>
            </w:r>
          </w:p>
        </w:tc>
        <w:tc>
          <w:tcPr>
            <w:tcW w:w="389" w:type="pct"/>
            <w:tcBorders>
              <w:top w:val="single" w:sz="4" w:space="0" w:color="A9D08E"/>
              <w:left w:val="nil"/>
              <w:bottom w:val="single" w:sz="4" w:space="0" w:color="A9D08E"/>
              <w:right w:val="nil"/>
            </w:tcBorders>
            <w:shd w:val="clear" w:color="E2EFDA" w:fill="E2EFDA"/>
            <w:noWrap/>
            <w:vAlign w:val="bottom"/>
            <w:hideMark/>
          </w:tcPr>
          <w:p w14:paraId="24A31B24"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0.0.7</w:t>
            </w:r>
          </w:p>
        </w:tc>
        <w:tc>
          <w:tcPr>
            <w:tcW w:w="2530" w:type="pct"/>
            <w:tcBorders>
              <w:top w:val="single" w:sz="4" w:space="0" w:color="A9D08E"/>
              <w:left w:val="nil"/>
              <w:bottom w:val="single" w:sz="4" w:space="0" w:color="A9D08E"/>
              <w:right w:val="nil"/>
            </w:tcBorders>
            <w:shd w:val="clear" w:color="E2EFDA" w:fill="E2EFDA"/>
            <w:noWrap/>
            <w:vAlign w:val="bottom"/>
            <w:hideMark/>
          </w:tcPr>
          <w:p w14:paraId="2054F79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Update of the VDL Mode 2 RED HS</w:t>
            </w:r>
          </w:p>
        </w:tc>
        <w:tc>
          <w:tcPr>
            <w:tcW w:w="340" w:type="pct"/>
            <w:tcBorders>
              <w:top w:val="single" w:sz="4" w:space="0" w:color="A9D08E"/>
              <w:left w:val="nil"/>
              <w:bottom w:val="single" w:sz="4" w:space="0" w:color="A9D08E"/>
              <w:right w:val="nil"/>
            </w:tcBorders>
            <w:shd w:val="clear" w:color="E2EFDA" w:fill="E2EFDA"/>
            <w:noWrap/>
            <w:vAlign w:val="center"/>
            <w:hideMark/>
          </w:tcPr>
          <w:p w14:paraId="1091BCD8"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21-Jun-2025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117B630F" w14:textId="6F30A82B"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7" w:tgtFrame="_parent" w:history="1">
              <w:r w:rsidR="00D5134C" w:rsidRPr="00E36B5D">
                <w:rPr>
                  <w:rFonts w:ascii="Calibri" w:hAnsi="Calibri" w:cs="Calibri"/>
                  <w:color w:val="0563C1"/>
                  <w:sz w:val="22"/>
                  <w:szCs w:val="22"/>
                  <w:u w:val="single"/>
                  <w:lang w:eastAsia="ja-JP"/>
                </w:rPr>
                <w:t>http://webapp.etsi.org/workProgram/Report_WorkItem.asp?wki_id=52269</w:t>
              </w:r>
            </w:hyperlink>
          </w:p>
        </w:tc>
      </w:tr>
      <w:tr w:rsidR="00026095" w:rsidRPr="00E36B5D" w14:paraId="2D74BA2D"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55542859"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301 843-2</w:t>
            </w:r>
          </w:p>
        </w:tc>
        <w:tc>
          <w:tcPr>
            <w:tcW w:w="389" w:type="pct"/>
            <w:tcBorders>
              <w:top w:val="single" w:sz="4" w:space="0" w:color="A9D08E"/>
              <w:left w:val="nil"/>
              <w:bottom w:val="single" w:sz="4" w:space="0" w:color="A9D08E"/>
              <w:right w:val="nil"/>
            </w:tcBorders>
            <w:shd w:val="clear" w:color="auto" w:fill="auto"/>
            <w:noWrap/>
            <w:vAlign w:val="bottom"/>
            <w:hideMark/>
          </w:tcPr>
          <w:p w14:paraId="189CC27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w:t>
            </w:r>
          </w:p>
        </w:tc>
        <w:tc>
          <w:tcPr>
            <w:tcW w:w="2530" w:type="pct"/>
            <w:tcBorders>
              <w:top w:val="single" w:sz="4" w:space="0" w:color="A9D08E"/>
              <w:left w:val="nil"/>
              <w:bottom w:val="single" w:sz="4" w:space="0" w:color="A9D08E"/>
              <w:right w:val="nil"/>
            </w:tcBorders>
            <w:shd w:val="clear" w:color="auto" w:fill="auto"/>
            <w:noWrap/>
            <w:vAlign w:val="bottom"/>
            <w:hideMark/>
          </w:tcPr>
          <w:p w14:paraId="50DC0FF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EMC for marine VHF radiotelephone</w:t>
            </w:r>
          </w:p>
        </w:tc>
        <w:tc>
          <w:tcPr>
            <w:tcW w:w="340" w:type="pct"/>
            <w:tcBorders>
              <w:top w:val="single" w:sz="4" w:space="0" w:color="A9D08E"/>
              <w:left w:val="nil"/>
              <w:bottom w:val="single" w:sz="4" w:space="0" w:color="A9D08E"/>
              <w:right w:val="nil"/>
            </w:tcBorders>
            <w:shd w:val="clear" w:color="auto" w:fill="auto"/>
            <w:noWrap/>
            <w:vAlign w:val="center"/>
            <w:hideMark/>
          </w:tcPr>
          <w:p w14:paraId="0DF3A02D"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07-Oct-2025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00573ABB" w14:textId="626A05FD"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8" w:tgtFrame="_parent" w:history="1">
              <w:r w:rsidR="00D5134C" w:rsidRPr="00E36B5D">
                <w:rPr>
                  <w:rFonts w:ascii="Calibri" w:hAnsi="Calibri" w:cs="Calibri"/>
                  <w:color w:val="0563C1"/>
                  <w:sz w:val="22"/>
                  <w:szCs w:val="22"/>
                  <w:u w:val="single"/>
                  <w:lang w:eastAsia="ja-JP"/>
                </w:rPr>
                <w:t>http://webapp.etsi.org/workProgram/Report_WorkItem.asp?wki_id=66904</w:t>
              </w:r>
            </w:hyperlink>
          </w:p>
        </w:tc>
      </w:tr>
      <w:tr w:rsidR="00026095" w:rsidRPr="00E36B5D" w14:paraId="78166CE3"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72172A8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301 843-5</w:t>
            </w:r>
          </w:p>
        </w:tc>
        <w:tc>
          <w:tcPr>
            <w:tcW w:w="389" w:type="pct"/>
            <w:tcBorders>
              <w:top w:val="single" w:sz="4" w:space="0" w:color="A9D08E"/>
              <w:left w:val="nil"/>
              <w:bottom w:val="single" w:sz="4" w:space="0" w:color="A9D08E"/>
              <w:right w:val="nil"/>
            </w:tcBorders>
            <w:shd w:val="clear" w:color="E2EFDA" w:fill="E2EFDA"/>
            <w:noWrap/>
            <w:vAlign w:val="bottom"/>
            <w:hideMark/>
          </w:tcPr>
          <w:p w14:paraId="7DC8B2D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
        </w:tc>
        <w:tc>
          <w:tcPr>
            <w:tcW w:w="2530" w:type="pct"/>
            <w:tcBorders>
              <w:top w:val="single" w:sz="4" w:space="0" w:color="A9D08E"/>
              <w:left w:val="nil"/>
              <w:bottom w:val="single" w:sz="4" w:space="0" w:color="A9D08E"/>
              <w:right w:val="nil"/>
            </w:tcBorders>
            <w:shd w:val="clear" w:color="E2EFDA" w:fill="E2EFDA"/>
            <w:noWrap/>
            <w:vAlign w:val="bottom"/>
            <w:hideMark/>
          </w:tcPr>
          <w:p w14:paraId="1782154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EMC for marine MF/HF</w:t>
            </w:r>
          </w:p>
        </w:tc>
        <w:tc>
          <w:tcPr>
            <w:tcW w:w="340" w:type="pct"/>
            <w:tcBorders>
              <w:top w:val="single" w:sz="4" w:space="0" w:color="A9D08E"/>
              <w:left w:val="nil"/>
              <w:bottom w:val="single" w:sz="4" w:space="0" w:color="A9D08E"/>
              <w:right w:val="nil"/>
            </w:tcBorders>
            <w:shd w:val="clear" w:color="E2EFDA" w:fill="E2EFDA"/>
            <w:noWrap/>
            <w:vAlign w:val="center"/>
            <w:hideMark/>
          </w:tcPr>
          <w:p w14:paraId="309CD311"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22-Aug-2025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6951898A" w14:textId="4CDCEB84"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99" w:tgtFrame="_parent" w:history="1">
              <w:r w:rsidR="00D5134C" w:rsidRPr="00E36B5D">
                <w:rPr>
                  <w:rFonts w:ascii="Calibri" w:hAnsi="Calibri" w:cs="Calibri"/>
                  <w:color w:val="0563C1"/>
                  <w:sz w:val="22"/>
                  <w:szCs w:val="22"/>
                  <w:u w:val="single"/>
                  <w:lang w:eastAsia="ja-JP"/>
                </w:rPr>
                <w:t>http://webapp.etsi.org/workProgram/Report_WorkItem.asp?wki_id=66906</w:t>
              </w:r>
            </w:hyperlink>
          </w:p>
        </w:tc>
      </w:tr>
      <w:tr w:rsidR="00026095" w:rsidRPr="00E36B5D" w14:paraId="6EBD7A5A"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0F5C470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301 908-13</w:t>
            </w:r>
          </w:p>
        </w:tc>
        <w:tc>
          <w:tcPr>
            <w:tcW w:w="389" w:type="pct"/>
            <w:tcBorders>
              <w:top w:val="single" w:sz="4" w:space="0" w:color="A9D08E"/>
              <w:left w:val="nil"/>
              <w:bottom w:val="single" w:sz="4" w:space="0" w:color="A9D08E"/>
              <w:right w:val="nil"/>
            </w:tcBorders>
            <w:shd w:val="clear" w:color="auto" w:fill="auto"/>
            <w:noWrap/>
            <w:vAlign w:val="bottom"/>
            <w:hideMark/>
          </w:tcPr>
          <w:p w14:paraId="621E06C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0.0.10</w:t>
            </w:r>
          </w:p>
        </w:tc>
        <w:tc>
          <w:tcPr>
            <w:tcW w:w="2530" w:type="pct"/>
            <w:tcBorders>
              <w:top w:val="single" w:sz="4" w:space="0" w:color="A9D08E"/>
              <w:left w:val="nil"/>
              <w:bottom w:val="single" w:sz="4" w:space="0" w:color="A9D08E"/>
              <w:right w:val="nil"/>
            </w:tcBorders>
            <w:shd w:val="clear" w:color="auto" w:fill="auto"/>
            <w:noWrap/>
            <w:vAlign w:val="bottom"/>
            <w:hideMark/>
          </w:tcPr>
          <w:p w14:paraId="34F7BAD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E-UTRA UE v13.3.1</w:t>
            </w:r>
          </w:p>
        </w:tc>
        <w:tc>
          <w:tcPr>
            <w:tcW w:w="340" w:type="pct"/>
            <w:tcBorders>
              <w:top w:val="single" w:sz="4" w:space="0" w:color="A9D08E"/>
              <w:left w:val="nil"/>
              <w:bottom w:val="single" w:sz="4" w:space="0" w:color="A9D08E"/>
              <w:right w:val="nil"/>
            </w:tcBorders>
            <w:shd w:val="clear" w:color="auto" w:fill="auto"/>
            <w:noWrap/>
            <w:vAlign w:val="center"/>
            <w:hideMark/>
          </w:tcPr>
          <w:p w14:paraId="3E6F9E5C"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24-Jun-2025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036FAFF2" w14:textId="1494AC4B"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0" w:tgtFrame="_parent" w:history="1">
              <w:r w:rsidR="00D5134C" w:rsidRPr="00E36B5D">
                <w:rPr>
                  <w:rFonts w:ascii="Calibri" w:hAnsi="Calibri" w:cs="Calibri"/>
                  <w:color w:val="0563C1"/>
                  <w:sz w:val="22"/>
                  <w:szCs w:val="22"/>
                  <w:u w:val="single"/>
                  <w:lang w:eastAsia="ja-JP"/>
                </w:rPr>
                <w:t>http://webapp.etsi.org/workProgram/Report_WorkItem.asp?wki_id=67984</w:t>
              </w:r>
            </w:hyperlink>
          </w:p>
        </w:tc>
      </w:tr>
      <w:tr w:rsidR="00026095" w:rsidRPr="00E36B5D" w14:paraId="7B44BEFC"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760BCBA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301 908-14</w:t>
            </w:r>
          </w:p>
        </w:tc>
        <w:tc>
          <w:tcPr>
            <w:tcW w:w="389" w:type="pct"/>
            <w:tcBorders>
              <w:top w:val="single" w:sz="4" w:space="0" w:color="A9D08E"/>
              <w:left w:val="nil"/>
              <w:bottom w:val="single" w:sz="4" w:space="0" w:color="A9D08E"/>
              <w:right w:val="nil"/>
            </w:tcBorders>
            <w:shd w:val="clear" w:color="E2EFDA" w:fill="E2EFDA"/>
            <w:noWrap/>
            <w:vAlign w:val="bottom"/>
            <w:hideMark/>
          </w:tcPr>
          <w:p w14:paraId="3D9184C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0.0.10</w:t>
            </w:r>
          </w:p>
        </w:tc>
        <w:tc>
          <w:tcPr>
            <w:tcW w:w="2530" w:type="pct"/>
            <w:tcBorders>
              <w:top w:val="single" w:sz="4" w:space="0" w:color="A9D08E"/>
              <w:left w:val="nil"/>
              <w:bottom w:val="single" w:sz="4" w:space="0" w:color="A9D08E"/>
              <w:right w:val="nil"/>
            </w:tcBorders>
            <w:shd w:val="clear" w:color="E2EFDA" w:fill="E2EFDA"/>
            <w:noWrap/>
            <w:vAlign w:val="bottom"/>
            <w:hideMark/>
          </w:tcPr>
          <w:p w14:paraId="12A0043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3GPP Rel-17 update</w:t>
            </w:r>
          </w:p>
        </w:tc>
        <w:tc>
          <w:tcPr>
            <w:tcW w:w="340" w:type="pct"/>
            <w:tcBorders>
              <w:top w:val="single" w:sz="4" w:space="0" w:color="A9D08E"/>
              <w:left w:val="nil"/>
              <w:bottom w:val="single" w:sz="4" w:space="0" w:color="A9D08E"/>
              <w:right w:val="nil"/>
            </w:tcBorders>
            <w:shd w:val="clear" w:color="E2EFDA" w:fill="E2EFDA"/>
            <w:noWrap/>
            <w:vAlign w:val="center"/>
            <w:hideMark/>
          </w:tcPr>
          <w:p w14:paraId="32AE7B29"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06-Sep-2025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3D2CD06D" w14:textId="4228D03F"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1" w:tgtFrame="_parent" w:history="1">
              <w:r w:rsidR="00D5134C" w:rsidRPr="00E36B5D">
                <w:rPr>
                  <w:rFonts w:ascii="Calibri" w:hAnsi="Calibri" w:cs="Calibri"/>
                  <w:color w:val="0563C1"/>
                  <w:sz w:val="22"/>
                  <w:szCs w:val="22"/>
                  <w:u w:val="single"/>
                  <w:lang w:eastAsia="ja-JP"/>
                </w:rPr>
                <w:t>http://webapp.etsi.org/workProgram/Report_WorkItem.asp?wki_id=67938</w:t>
              </w:r>
            </w:hyperlink>
          </w:p>
        </w:tc>
      </w:tr>
      <w:tr w:rsidR="00026095" w:rsidRPr="00E36B5D" w14:paraId="56201E61"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175FBE2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301 908-18</w:t>
            </w:r>
          </w:p>
        </w:tc>
        <w:tc>
          <w:tcPr>
            <w:tcW w:w="389" w:type="pct"/>
            <w:tcBorders>
              <w:top w:val="single" w:sz="4" w:space="0" w:color="A9D08E"/>
              <w:left w:val="nil"/>
              <w:bottom w:val="single" w:sz="4" w:space="0" w:color="A9D08E"/>
              <w:right w:val="nil"/>
            </w:tcBorders>
            <w:shd w:val="clear" w:color="auto" w:fill="auto"/>
            <w:noWrap/>
            <w:vAlign w:val="bottom"/>
            <w:hideMark/>
          </w:tcPr>
          <w:p w14:paraId="4F0E107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15.0.6</w:t>
            </w:r>
          </w:p>
        </w:tc>
        <w:tc>
          <w:tcPr>
            <w:tcW w:w="2530" w:type="pct"/>
            <w:tcBorders>
              <w:top w:val="single" w:sz="4" w:space="0" w:color="A9D08E"/>
              <w:left w:val="nil"/>
              <w:bottom w:val="single" w:sz="4" w:space="0" w:color="A9D08E"/>
              <w:right w:val="nil"/>
            </w:tcBorders>
            <w:shd w:val="clear" w:color="auto" w:fill="auto"/>
            <w:noWrap/>
            <w:vAlign w:val="bottom"/>
            <w:hideMark/>
          </w:tcPr>
          <w:p w14:paraId="699A9792"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3GPP Rel-17 update</w:t>
            </w:r>
          </w:p>
        </w:tc>
        <w:tc>
          <w:tcPr>
            <w:tcW w:w="340" w:type="pct"/>
            <w:tcBorders>
              <w:top w:val="single" w:sz="4" w:space="0" w:color="A9D08E"/>
              <w:left w:val="nil"/>
              <w:bottom w:val="single" w:sz="4" w:space="0" w:color="A9D08E"/>
              <w:right w:val="nil"/>
            </w:tcBorders>
            <w:shd w:val="clear" w:color="auto" w:fill="auto"/>
            <w:noWrap/>
            <w:vAlign w:val="center"/>
            <w:hideMark/>
          </w:tcPr>
          <w:p w14:paraId="63C83941"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13-Aug-2025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0EC27C1D" w14:textId="05EFB6B4"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2" w:tgtFrame="_parent" w:history="1">
              <w:r w:rsidR="00D5134C" w:rsidRPr="00E36B5D">
                <w:rPr>
                  <w:rFonts w:ascii="Calibri" w:hAnsi="Calibri" w:cs="Calibri"/>
                  <w:color w:val="0563C1"/>
                  <w:sz w:val="22"/>
                  <w:szCs w:val="22"/>
                  <w:u w:val="single"/>
                  <w:lang w:eastAsia="ja-JP"/>
                </w:rPr>
                <w:t>http://webapp.etsi.org/workProgram/Report_WorkItem.asp?wki_id=67937</w:t>
              </w:r>
            </w:hyperlink>
          </w:p>
        </w:tc>
      </w:tr>
      <w:tr w:rsidR="00026095" w:rsidRPr="00E36B5D" w14:paraId="1626766D"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293A51C5"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301 908-25</w:t>
            </w:r>
          </w:p>
        </w:tc>
        <w:tc>
          <w:tcPr>
            <w:tcW w:w="389" w:type="pct"/>
            <w:tcBorders>
              <w:top w:val="single" w:sz="4" w:space="0" w:color="A9D08E"/>
              <w:left w:val="nil"/>
              <w:bottom w:val="single" w:sz="4" w:space="0" w:color="A9D08E"/>
              <w:right w:val="nil"/>
            </w:tcBorders>
            <w:shd w:val="clear" w:color="E2EFDA" w:fill="E2EFDA"/>
            <w:noWrap/>
            <w:vAlign w:val="bottom"/>
            <w:hideMark/>
          </w:tcPr>
          <w:p w14:paraId="3D5FC6F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0.0.22</w:t>
            </w:r>
          </w:p>
        </w:tc>
        <w:tc>
          <w:tcPr>
            <w:tcW w:w="2530" w:type="pct"/>
            <w:tcBorders>
              <w:top w:val="single" w:sz="4" w:space="0" w:color="A9D08E"/>
              <w:left w:val="nil"/>
              <w:bottom w:val="single" w:sz="4" w:space="0" w:color="A9D08E"/>
              <w:right w:val="nil"/>
            </w:tcBorders>
            <w:shd w:val="clear" w:color="E2EFDA" w:fill="E2EFDA"/>
            <w:noWrap/>
            <w:vAlign w:val="bottom"/>
            <w:hideMark/>
          </w:tcPr>
          <w:p w14:paraId="1E5FACE5"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Part 25 NR UE V15.1.1</w:t>
            </w:r>
          </w:p>
        </w:tc>
        <w:tc>
          <w:tcPr>
            <w:tcW w:w="340" w:type="pct"/>
            <w:tcBorders>
              <w:top w:val="single" w:sz="4" w:space="0" w:color="A9D08E"/>
              <w:left w:val="nil"/>
              <w:bottom w:val="single" w:sz="4" w:space="0" w:color="A9D08E"/>
              <w:right w:val="nil"/>
            </w:tcBorders>
            <w:shd w:val="clear" w:color="E2EFDA" w:fill="E2EFDA"/>
            <w:noWrap/>
            <w:vAlign w:val="center"/>
            <w:hideMark/>
          </w:tcPr>
          <w:p w14:paraId="63EA9DAA"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29-Apr-2025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6E56E1EF" w14:textId="463834E7"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3" w:tgtFrame="_parent" w:history="1">
              <w:r w:rsidR="00D5134C" w:rsidRPr="00E36B5D">
                <w:rPr>
                  <w:rFonts w:ascii="Calibri" w:hAnsi="Calibri" w:cs="Calibri"/>
                  <w:color w:val="0563C1"/>
                  <w:sz w:val="22"/>
                  <w:szCs w:val="22"/>
                  <w:u w:val="single"/>
                  <w:lang w:eastAsia="ja-JP"/>
                </w:rPr>
                <w:t>http://webapp.etsi.org/workProgram/Report_WorkItem.asp?wki_id=54786</w:t>
              </w:r>
            </w:hyperlink>
          </w:p>
        </w:tc>
      </w:tr>
      <w:tr w:rsidR="00026095" w:rsidRPr="00E36B5D" w14:paraId="472375B4"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5C99FCF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302 064</w:t>
            </w:r>
          </w:p>
        </w:tc>
        <w:tc>
          <w:tcPr>
            <w:tcW w:w="389" w:type="pct"/>
            <w:tcBorders>
              <w:top w:val="single" w:sz="4" w:space="0" w:color="A9D08E"/>
              <w:left w:val="nil"/>
              <w:bottom w:val="single" w:sz="4" w:space="0" w:color="A9D08E"/>
              <w:right w:val="nil"/>
            </w:tcBorders>
            <w:shd w:val="clear" w:color="auto" w:fill="auto"/>
            <w:noWrap/>
            <w:vAlign w:val="bottom"/>
            <w:hideMark/>
          </w:tcPr>
          <w:p w14:paraId="1A89EFD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0.0.17</w:t>
            </w:r>
          </w:p>
        </w:tc>
        <w:tc>
          <w:tcPr>
            <w:tcW w:w="2530" w:type="pct"/>
            <w:tcBorders>
              <w:top w:val="single" w:sz="4" w:space="0" w:color="A9D08E"/>
              <w:left w:val="nil"/>
              <w:bottom w:val="single" w:sz="4" w:space="0" w:color="A9D08E"/>
              <w:right w:val="nil"/>
            </w:tcBorders>
            <w:shd w:val="clear" w:color="auto" w:fill="auto"/>
            <w:noWrap/>
            <w:vAlign w:val="bottom"/>
            <w:hideMark/>
          </w:tcPr>
          <w:p w14:paraId="38C1C9DE"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HS WVL operating in the 1,3 GHz to 50 GHz frequency band</w:t>
            </w:r>
          </w:p>
        </w:tc>
        <w:tc>
          <w:tcPr>
            <w:tcW w:w="340" w:type="pct"/>
            <w:tcBorders>
              <w:top w:val="single" w:sz="4" w:space="0" w:color="A9D08E"/>
              <w:left w:val="nil"/>
              <w:bottom w:val="single" w:sz="4" w:space="0" w:color="A9D08E"/>
              <w:right w:val="nil"/>
            </w:tcBorders>
            <w:shd w:val="clear" w:color="auto" w:fill="auto"/>
            <w:noWrap/>
            <w:vAlign w:val="center"/>
            <w:hideMark/>
          </w:tcPr>
          <w:p w14:paraId="1417265A"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04-Jun-2025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5475D2C3" w14:textId="7207651F"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4" w:tgtFrame="_parent" w:history="1">
              <w:r w:rsidR="00D5134C" w:rsidRPr="00E36B5D">
                <w:rPr>
                  <w:rFonts w:ascii="Calibri" w:hAnsi="Calibri" w:cs="Calibri"/>
                  <w:color w:val="0563C1"/>
                  <w:sz w:val="22"/>
                  <w:szCs w:val="22"/>
                  <w:u w:val="single"/>
                  <w:lang w:eastAsia="ja-JP"/>
                </w:rPr>
                <w:t>http://webapp.etsi.org/workProgram/Report_WorkItem.asp?wki_id=54468</w:t>
              </w:r>
            </w:hyperlink>
          </w:p>
        </w:tc>
      </w:tr>
      <w:tr w:rsidR="00026095" w:rsidRPr="00E36B5D" w14:paraId="727D4AC4"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366765B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302 065-1-1</w:t>
            </w:r>
          </w:p>
        </w:tc>
        <w:tc>
          <w:tcPr>
            <w:tcW w:w="389" w:type="pct"/>
            <w:tcBorders>
              <w:top w:val="single" w:sz="4" w:space="0" w:color="A9D08E"/>
              <w:left w:val="nil"/>
              <w:bottom w:val="single" w:sz="4" w:space="0" w:color="A9D08E"/>
              <w:right w:val="nil"/>
            </w:tcBorders>
            <w:shd w:val="clear" w:color="E2EFDA" w:fill="E2EFDA"/>
            <w:noWrap/>
            <w:vAlign w:val="bottom"/>
            <w:hideMark/>
          </w:tcPr>
          <w:p w14:paraId="37B4EEF9"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0.0.3</w:t>
            </w:r>
          </w:p>
        </w:tc>
        <w:tc>
          <w:tcPr>
            <w:tcW w:w="2530" w:type="pct"/>
            <w:tcBorders>
              <w:top w:val="single" w:sz="4" w:space="0" w:color="A9D08E"/>
              <w:left w:val="nil"/>
              <w:bottom w:val="single" w:sz="4" w:space="0" w:color="A9D08E"/>
              <w:right w:val="nil"/>
            </w:tcBorders>
            <w:shd w:val="clear" w:color="E2EFDA" w:fill="E2EFDA"/>
            <w:noWrap/>
            <w:vAlign w:val="bottom"/>
            <w:hideMark/>
          </w:tcPr>
          <w:p w14:paraId="33409EB9"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Generic UWB Communication</w:t>
            </w:r>
          </w:p>
        </w:tc>
        <w:tc>
          <w:tcPr>
            <w:tcW w:w="340" w:type="pct"/>
            <w:tcBorders>
              <w:top w:val="single" w:sz="4" w:space="0" w:color="A9D08E"/>
              <w:left w:val="nil"/>
              <w:bottom w:val="single" w:sz="4" w:space="0" w:color="A9D08E"/>
              <w:right w:val="nil"/>
            </w:tcBorders>
            <w:shd w:val="clear" w:color="E2EFDA" w:fill="E2EFDA"/>
            <w:noWrap/>
            <w:vAlign w:val="center"/>
            <w:hideMark/>
          </w:tcPr>
          <w:p w14:paraId="3D0D28D4"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13-Aug-2025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B18D3AD" w14:textId="66F1EA26"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5" w:tgtFrame="_parent" w:history="1">
              <w:r w:rsidR="00D5134C" w:rsidRPr="00E36B5D">
                <w:rPr>
                  <w:rFonts w:ascii="Calibri" w:hAnsi="Calibri" w:cs="Calibri"/>
                  <w:color w:val="0563C1"/>
                  <w:sz w:val="22"/>
                  <w:szCs w:val="22"/>
                  <w:u w:val="single"/>
                  <w:lang w:eastAsia="ja-JP"/>
                </w:rPr>
                <w:t>http://webapp.etsi.org/workProgram/Report_WorkItem.asp?wki_id=55068</w:t>
              </w:r>
            </w:hyperlink>
          </w:p>
        </w:tc>
      </w:tr>
      <w:tr w:rsidR="00026095" w:rsidRPr="00E36B5D" w14:paraId="59657FF9"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4BAA46E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302 065-2-1</w:t>
            </w:r>
          </w:p>
        </w:tc>
        <w:tc>
          <w:tcPr>
            <w:tcW w:w="389" w:type="pct"/>
            <w:tcBorders>
              <w:top w:val="single" w:sz="4" w:space="0" w:color="A9D08E"/>
              <w:left w:val="nil"/>
              <w:bottom w:val="single" w:sz="4" w:space="0" w:color="A9D08E"/>
              <w:right w:val="nil"/>
            </w:tcBorders>
            <w:shd w:val="clear" w:color="auto" w:fill="auto"/>
            <w:noWrap/>
            <w:vAlign w:val="bottom"/>
            <w:hideMark/>
          </w:tcPr>
          <w:p w14:paraId="5E6DDB0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w:t>
            </w:r>
          </w:p>
        </w:tc>
        <w:tc>
          <w:tcPr>
            <w:tcW w:w="2530" w:type="pct"/>
            <w:tcBorders>
              <w:top w:val="single" w:sz="4" w:space="0" w:color="A9D08E"/>
              <w:left w:val="nil"/>
              <w:bottom w:val="single" w:sz="4" w:space="0" w:color="A9D08E"/>
              <w:right w:val="nil"/>
            </w:tcBorders>
            <w:shd w:val="clear" w:color="auto" w:fill="auto"/>
            <w:noWrap/>
            <w:vAlign w:val="bottom"/>
            <w:hideMark/>
          </w:tcPr>
          <w:p w14:paraId="3777E18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UWB tracking 6-8.5 GHz</w:t>
            </w:r>
          </w:p>
        </w:tc>
        <w:tc>
          <w:tcPr>
            <w:tcW w:w="340" w:type="pct"/>
            <w:tcBorders>
              <w:top w:val="single" w:sz="4" w:space="0" w:color="A9D08E"/>
              <w:left w:val="nil"/>
              <w:bottom w:val="single" w:sz="4" w:space="0" w:color="A9D08E"/>
              <w:right w:val="nil"/>
            </w:tcBorders>
            <w:shd w:val="clear" w:color="auto" w:fill="auto"/>
            <w:noWrap/>
            <w:vAlign w:val="center"/>
            <w:hideMark/>
          </w:tcPr>
          <w:p w14:paraId="73DBF674"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22-Sep-2025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226009D2" w14:textId="37E5C5B5"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6" w:tgtFrame="_parent" w:history="1">
              <w:r w:rsidR="00D5134C" w:rsidRPr="00E36B5D">
                <w:rPr>
                  <w:rFonts w:ascii="Calibri" w:hAnsi="Calibri" w:cs="Calibri"/>
                  <w:color w:val="0563C1"/>
                  <w:sz w:val="22"/>
                  <w:szCs w:val="22"/>
                  <w:u w:val="single"/>
                  <w:lang w:eastAsia="ja-JP"/>
                </w:rPr>
                <w:t>http://webapp.etsi.org/workProgram/Report_WorkItem.asp?wki_id=55071</w:t>
              </w:r>
            </w:hyperlink>
          </w:p>
        </w:tc>
      </w:tr>
      <w:tr w:rsidR="00026095" w:rsidRPr="00E36B5D" w14:paraId="6A22D951"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25EB66A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302 065-2-2</w:t>
            </w:r>
          </w:p>
        </w:tc>
        <w:tc>
          <w:tcPr>
            <w:tcW w:w="389" w:type="pct"/>
            <w:tcBorders>
              <w:top w:val="single" w:sz="4" w:space="0" w:color="A9D08E"/>
              <w:left w:val="nil"/>
              <w:bottom w:val="single" w:sz="4" w:space="0" w:color="A9D08E"/>
              <w:right w:val="nil"/>
            </w:tcBorders>
            <w:shd w:val="clear" w:color="E2EFDA" w:fill="E2EFDA"/>
            <w:noWrap/>
            <w:vAlign w:val="bottom"/>
            <w:hideMark/>
          </w:tcPr>
          <w:p w14:paraId="52CCC29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
        </w:tc>
        <w:tc>
          <w:tcPr>
            <w:tcW w:w="2530" w:type="pct"/>
            <w:tcBorders>
              <w:top w:val="single" w:sz="4" w:space="0" w:color="A9D08E"/>
              <w:left w:val="nil"/>
              <w:bottom w:val="single" w:sz="4" w:space="0" w:color="A9D08E"/>
              <w:right w:val="nil"/>
            </w:tcBorders>
            <w:shd w:val="clear" w:color="E2EFDA" w:fill="E2EFDA"/>
            <w:noWrap/>
            <w:vAlign w:val="bottom"/>
            <w:hideMark/>
          </w:tcPr>
          <w:p w14:paraId="1451289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UWB tracking 3.1-4.8 GHz</w:t>
            </w:r>
          </w:p>
        </w:tc>
        <w:tc>
          <w:tcPr>
            <w:tcW w:w="340" w:type="pct"/>
            <w:tcBorders>
              <w:top w:val="single" w:sz="4" w:space="0" w:color="A9D08E"/>
              <w:left w:val="nil"/>
              <w:bottom w:val="single" w:sz="4" w:space="0" w:color="A9D08E"/>
              <w:right w:val="nil"/>
            </w:tcBorders>
            <w:shd w:val="clear" w:color="E2EFDA" w:fill="E2EFDA"/>
            <w:noWrap/>
            <w:vAlign w:val="center"/>
            <w:hideMark/>
          </w:tcPr>
          <w:p w14:paraId="31A2AABE"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13-Dec-2025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4E0D2A76" w14:textId="6486C848"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7" w:tgtFrame="_parent" w:history="1">
              <w:r w:rsidR="00D5134C" w:rsidRPr="00E36B5D">
                <w:rPr>
                  <w:rFonts w:ascii="Calibri" w:hAnsi="Calibri" w:cs="Calibri"/>
                  <w:color w:val="0563C1"/>
                  <w:sz w:val="22"/>
                  <w:szCs w:val="22"/>
                  <w:u w:val="single"/>
                  <w:lang w:eastAsia="ja-JP"/>
                </w:rPr>
                <w:t>http://webapp.etsi.org/workProgram/Report_WorkItem.asp?wki_id=55072</w:t>
              </w:r>
            </w:hyperlink>
          </w:p>
        </w:tc>
      </w:tr>
      <w:tr w:rsidR="00026095" w:rsidRPr="00E36B5D" w14:paraId="16254868"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55F7DA35"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302 065-3-1</w:t>
            </w:r>
          </w:p>
        </w:tc>
        <w:tc>
          <w:tcPr>
            <w:tcW w:w="389" w:type="pct"/>
            <w:tcBorders>
              <w:top w:val="single" w:sz="4" w:space="0" w:color="A9D08E"/>
              <w:left w:val="nil"/>
              <w:bottom w:val="single" w:sz="4" w:space="0" w:color="A9D08E"/>
              <w:right w:val="nil"/>
            </w:tcBorders>
            <w:shd w:val="clear" w:color="auto" w:fill="auto"/>
            <w:noWrap/>
            <w:vAlign w:val="bottom"/>
            <w:hideMark/>
          </w:tcPr>
          <w:p w14:paraId="207AFEAB"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0.2.10</w:t>
            </w:r>
          </w:p>
        </w:tc>
        <w:tc>
          <w:tcPr>
            <w:tcW w:w="2530" w:type="pct"/>
            <w:tcBorders>
              <w:top w:val="single" w:sz="4" w:space="0" w:color="A9D08E"/>
              <w:left w:val="nil"/>
              <w:bottom w:val="single" w:sz="4" w:space="0" w:color="A9D08E"/>
              <w:right w:val="nil"/>
            </w:tcBorders>
            <w:shd w:val="clear" w:color="auto" w:fill="auto"/>
            <w:noWrap/>
            <w:vAlign w:val="bottom"/>
            <w:hideMark/>
          </w:tcPr>
          <w:p w14:paraId="2988B0A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UWB keyless entry</w:t>
            </w:r>
          </w:p>
        </w:tc>
        <w:tc>
          <w:tcPr>
            <w:tcW w:w="340" w:type="pct"/>
            <w:tcBorders>
              <w:top w:val="single" w:sz="4" w:space="0" w:color="A9D08E"/>
              <w:left w:val="nil"/>
              <w:bottom w:val="single" w:sz="4" w:space="0" w:color="A9D08E"/>
              <w:right w:val="nil"/>
            </w:tcBorders>
            <w:shd w:val="clear" w:color="auto" w:fill="auto"/>
            <w:noWrap/>
            <w:vAlign w:val="center"/>
            <w:hideMark/>
          </w:tcPr>
          <w:p w14:paraId="1AC3421E"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07-May-2025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0DDDEEF8" w14:textId="2072B966"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8" w:tgtFrame="_parent" w:history="1">
              <w:r w:rsidR="00D5134C" w:rsidRPr="00E36B5D">
                <w:rPr>
                  <w:rFonts w:ascii="Calibri" w:hAnsi="Calibri" w:cs="Calibri"/>
                  <w:color w:val="0563C1"/>
                  <w:sz w:val="22"/>
                  <w:szCs w:val="22"/>
                  <w:u w:val="single"/>
                  <w:lang w:eastAsia="ja-JP"/>
                </w:rPr>
                <w:t>http://webapp.etsi.org/workProgram/Report_WorkItem.asp?wki_id=55073</w:t>
              </w:r>
            </w:hyperlink>
          </w:p>
        </w:tc>
      </w:tr>
      <w:tr w:rsidR="00026095" w:rsidRPr="00E36B5D" w14:paraId="4B9D6D8B"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2F578CFB"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302 065-3-3</w:t>
            </w:r>
          </w:p>
        </w:tc>
        <w:tc>
          <w:tcPr>
            <w:tcW w:w="389" w:type="pct"/>
            <w:tcBorders>
              <w:top w:val="single" w:sz="4" w:space="0" w:color="A9D08E"/>
              <w:left w:val="nil"/>
              <w:bottom w:val="single" w:sz="4" w:space="0" w:color="A9D08E"/>
              <w:right w:val="nil"/>
            </w:tcBorders>
            <w:shd w:val="clear" w:color="E2EFDA" w:fill="E2EFDA"/>
            <w:noWrap/>
            <w:vAlign w:val="bottom"/>
            <w:hideMark/>
          </w:tcPr>
          <w:p w14:paraId="4CC852C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0.0.5</w:t>
            </w:r>
          </w:p>
        </w:tc>
        <w:tc>
          <w:tcPr>
            <w:tcW w:w="2530" w:type="pct"/>
            <w:tcBorders>
              <w:top w:val="single" w:sz="4" w:space="0" w:color="A9D08E"/>
              <w:left w:val="nil"/>
              <w:bottom w:val="single" w:sz="4" w:space="0" w:color="A9D08E"/>
              <w:right w:val="nil"/>
            </w:tcBorders>
            <w:shd w:val="clear" w:color="E2EFDA" w:fill="E2EFDA"/>
            <w:noWrap/>
            <w:vAlign w:val="bottom"/>
            <w:hideMark/>
          </w:tcPr>
          <w:p w14:paraId="3C1D3F3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UWB radiodetermination installed in road and rail vehicles</w:t>
            </w:r>
          </w:p>
        </w:tc>
        <w:tc>
          <w:tcPr>
            <w:tcW w:w="340" w:type="pct"/>
            <w:tcBorders>
              <w:top w:val="single" w:sz="4" w:space="0" w:color="A9D08E"/>
              <w:left w:val="nil"/>
              <w:bottom w:val="single" w:sz="4" w:space="0" w:color="A9D08E"/>
              <w:right w:val="nil"/>
            </w:tcBorders>
            <w:shd w:val="clear" w:color="E2EFDA" w:fill="E2EFDA"/>
            <w:noWrap/>
            <w:vAlign w:val="center"/>
            <w:hideMark/>
          </w:tcPr>
          <w:p w14:paraId="4924FA7D"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22-Oct-2025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14744590" w14:textId="54442790"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09" w:tgtFrame="_parent" w:history="1">
              <w:r w:rsidR="00D5134C" w:rsidRPr="00E36B5D">
                <w:rPr>
                  <w:rFonts w:ascii="Calibri" w:hAnsi="Calibri" w:cs="Calibri"/>
                  <w:color w:val="0563C1"/>
                  <w:sz w:val="22"/>
                  <w:szCs w:val="22"/>
                  <w:u w:val="single"/>
                  <w:lang w:eastAsia="ja-JP"/>
                </w:rPr>
                <w:t>http://webapp.etsi.org/workProgram/Report_WorkItem.asp?wki_id=64295</w:t>
              </w:r>
            </w:hyperlink>
          </w:p>
        </w:tc>
      </w:tr>
      <w:tr w:rsidR="00026095" w:rsidRPr="00E36B5D" w14:paraId="3A9649B4"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71804B3B"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302 065-4-1</w:t>
            </w:r>
          </w:p>
        </w:tc>
        <w:tc>
          <w:tcPr>
            <w:tcW w:w="389" w:type="pct"/>
            <w:tcBorders>
              <w:top w:val="single" w:sz="4" w:space="0" w:color="A9D08E"/>
              <w:left w:val="nil"/>
              <w:bottom w:val="single" w:sz="4" w:space="0" w:color="A9D08E"/>
              <w:right w:val="nil"/>
            </w:tcBorders>
            <w:shd w:val="clear" w:color="auto" w:fill="auto"/>
            <w:noWrap/>
            <w:vAlign w:val="bottom"/>
            <w:hideMark/>
          </w:tcPr>
          <w:p w14:paraId="61D2F93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0.3.0</w:t>
            </w:r>
          </w:p>
        </w:tc>
        <w:tc>
          <w:tcPr>
            <w:tcW w:w="2530" w:type="pct"/>
            <w:tcBorders>
              <w:top w:val="single" w:sz="4" w:space="0" w:color="A9D08E"/>
              <w:left w:val="nil"/>
              <w:bottom w:val="single" w:sz="4" w:space="0" w:color="A9D08E"/>
              <w:right w:val="nil"/>
            </w:tcBorders>
            <w:shd w:val="clear" w:color="auto" w:fill="auto"/>
            <w:noWrap/>
            <w:vAlign w:val="bottom"/>
            <w:hideMark/>
          </w:tcPr>
          <w:p w14:paraId="75AE8FD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BMA</w:t>
            </w:r>
          </w:p>
        </w:tc>
        <w:tc>
          <w:tcPr>
            <w:tcW w:w="340" w:type="pct"/>
            <w:tcBorders>
              <w:top w:val="single" w:sz="4" w:space="0" w:color="A9D08E"/>
              <w:left w:val="nil"/>
              <w:bottom w:val="single" w:sz="4" w:space="0" w:color="A9D08E"/>
              <w:right w:val="nil"/>
            </w:tcBorders>
            <w:shd w:val="clear" w:color="auto" w:fill="auto"/>
            <w:noWrap/>
            <w:vAlign w:val="center"/>
            <w:hideMark/>
          </w:tcPr>
          <w:p w14:paraId="33591EE8"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30-May-2025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007F9C28" w14:textId="267B3BBD"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0" w:tgtFrame="_parent" w:history="1">
              <w:r w:rsidR="00D5134C" w:rsidRPr="00E36B5D">
                <w:rPr>
                  <w:rFonts w:ascii="Calibri" w:hAnsi="Calibri" w:cs="Calibri"/>
                  <w:color w:val="0563C1"/>
                  <w:sz w:val="22"/>
                  <w:szCs w:val="22"/>
                  <w:u w:val="single"/>
                  <w:lang w:eastAsia="ja-JP"/>
                </w:rPr>
                <w:t>http://webapp.etsi.org/workProgram/Report_WorkItem.asp?wki_id=55074</w:t>
              </w:r>
            </w:hyperlink>
          </w:p>
        </w:tc>
      </w:tr>
      <w:tr w:rsidR="00026095" w:rsidRPr="00E36B5D" w14:paraId="4FEA983B"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3296477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lastRenderedPageBreak/>
              <w:t>EN 302 065-4-4</w:t>
            </w:r>
          </w:p>
        </w:tc>
        <w:tc>
          <w:tcPr>
            <w:tcW w:w="389" w:type="pct"/>
            <w:tcBorders>
              <w:top w:val="single" w:sz="4" w:space="0" w:color="A9D08E"/>
              <w:left w:val="nil"/>
              <w:bottom w:val="single" w:sz="4" w:space="0" w:color="A9D08E"/>
              <w:right w:val="nil"/>
            </w:tcBorders>
            <w:shd w:val="clear" w:color="E2EFDA" w:fill="E2EFDA"/>
            <w:noWrap/>
            <w:vAlign w:val="bottom"/>
            <w:hideMark/>
          </w:tcPr>
          <w:p w14:paraId="4A3FC98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0.0.2</w:t>
            </w:r>
          </w:p>
        </w:tc>
        <w:tc>
          <w:tcPr>
            <w:tcW w:w="2530" w:type="pct"/>
            <w:tcBorders>
              <w:top w:val="single" w:sz="4" w:space="0" w:color="A9D08E"/>
              <w:left w:val="nil"/>
              <w:bottom w:val="single" w:sz="4" w:space="0" w:color="A9D08E"/>
              <w:right w:val="nil"/>
            </w:tcBorders>
            <w:shd w:val="clear" w:color="E2EFDA" w:fill="E2EFDA"/>
            <w:noWrap/>
            <w:vAlign w:val="bottom"/>
            <w:hideMark/>
          </w:tcPr>
          <w:p w14:paraId="0C2386E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UWB vehicular sensors</w:t>
            </w:r>
          </w:p>
        </w:tc>
        <w:tc>
          <w:tcPr>
            <w:tcW w:w="340" w:type="pct"/>
            <w:tcBorders>
              <w:top w:val="single" w:sz="4" w:space="0" w:color="A9D08E"/>
              <w:left w:val="nil"/>
              <w:bottom w:val="single" w:sz="4" w:space="0" w:color="A9D08E"/>
              <w:right w:val="nil"/>
            </w:tcBorders>
            <w:shd w:val="clear" w:color="E2EFDA" w:fill="E2EFDA"/>
            <w:noWrap/>
            <w:vAlign w:val="center"/>
            <w:hideMark/>
          </w:tcPr>
          <w:p w14:paraId="2B17240A"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12-Nov-2025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19182FB3" w14:textId="4889363A"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1" w:tgtFrame="_parent" w:history="1">
              <w:r w:rsidR="00D5134C" w:rsidRPr="00E36B5D">
                <w:rPr>
                  <w:rFonts w:ascii="Calibri" w:hAnsi="Calibri" w:cs="Calibri"/>
                  <w:color w:val="0563C1"/>
                  <w:sz w:val="22"/>
                  <w:szCs w:val="22"/>
                  <w:u w:val="single"/>
                  <w:lang w:eastAsia="ja-JP"/>
                </w:rPr>
                <w:t>http://webapp.etsi.org/workProgram/Report_WorkItem.asp?wki_id=67455</w:t>
              </w:r>
            </w:hyperlink>
          </w:p>
        </w:tc>
      </w:tr>
      <w:tr w:rsidR="00026095" w:rsidRPr="00E36B5D" w14:paraId="53C742C2"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75DEDDBB"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302 065-4-5</w:t>
            </w:r>
          </w:p>
        </w:tc>
        <w:tc>
          <w:tcPr>
            <w:tcW w:w="389" w:type="pct"/>
            <w:tcBorders>
              <w:top w:val="single" w:sz="4" w:space="0" w:color="A9D08E"/>
              <w:left w:val="nil"/>
              <w:bottom w:val="single" w:sz="4" w:space="0" w:color="A9D08E"/>
              <w:right w:val="nil"/>
            </w:tcBorders>
            <w:shd w:val="clear" w:color="auto" w:fill="auto"/>
            <w:noWrap/>
            <w:vAlign w:val="bottom"/>
            <w:hideMark/>
          </w:tcPr>
          <w:p w14:paraId="01ED4806"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
        </w:tc>
        <w:tc>
          <w:tcPr>
            <w:tcW w:w="2530" w:type="pct"/>
            <w:tcBorders>
              <w:top w:val="single" w:sz="4" w:space="0" w:color="A9D08E"/>
              <w:left w:val="nil"/>
              <w:bottom w:val="single" w:sz="4" w:space="0" w:color="A9D08E"/>
              <w:right w:val="nil"/>
            </w:tcBorders>
            <w:shd w:val="clear" w:color="auto" w:fill="auto"/>
            <w:noWrap/>
            <w:vAlign w:val="bottom"/>
            <w:hideMark/>
          </w:tcPr>
          <w:p w14:paraId="06F0AFA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parking lot sensor</w:t>
            </w:r>
          </w:p>
        </w:tc>
        <w:tc>
          <w:tcPr>
            <w:tcW w:w="340" w:type="pct"/>
            <w:tcBorders>
              <w:top w:val="single" w:sz="4" w:space="0" w:color="A9D08E"/>
              <w:left w:val="nil"/>
              <w:bottom w:val="single" w:sz="4" w:space="0" w:color="A9D08E"/>
              <w:right w:val="nil"/>
            </w:tcBorders>
            <w:shd w:val="clear" w:color="auto" w:fill="auto"/>
            <w:noWrap/>
            <w:vAlign w:val="center"/>
            <w:hideMark/>
          </w:tcPr>
          <w:p w14:paraId="798B2F80"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22-Oct-2025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79E7FC4E" w14:textId="3190A7DE"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2" w:tgtFrame="_parent" w:history="1">
              <w:r w:rsidR="00D5134C" w:rsidRPr="00E36B5D">
                <w:rPr>
                  <w:rFonts w:ascii="Calibri" w:hAnsi="Calibri" w:cs="Calibri"/>
                  <w:color w:val="0563C1"/>
                  <w:sz w:val="22"/>
                  <w:szCs w:val="22"/>
                  <w:u w:val="single"/>
                  <w:lang w:eastAsia="ja-JP"/>
                </w:rPr>
                <w:t>http://webapp.etsi.org/workProgram/Report_WorkItem.asp?wki_id=58927</w:t>
              </w:r>
            </w:hyperlink>
          </w:p>
        </w:tc>
      </w:tr>
      <w:tr w:rsidR="00026095" w:rsidRPr="00E36B5D" w14:paraId="040A147C"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1E58E139"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302 065-6-1</w:t>
            </w:r>
          </w:p>
        </w:tc>
        <w:tc>
          <w:tcPr>
            <w:tcW w:w="389" w:type="pct"/>
            <w:tcBorders>
              <w:top w:val="single" w:sz="4" w:space="0" w:color="A9D08E"/>
              <w:left w:val="nil"/>
              <w:bottom w:val="single" w:sz="4" w:space="0" w:color="A9D08E"/>
              <w:right w:val="nil"/>
            </w:tcBorders>
            <w:shd w:val="clear" w:color="E2EFDA" w:fill="E2EFDA"/>
            <w:noWrap/>
            <w:vAlign w:val="bottom"/>
            <w:hideMark/>
          </w:tcPr>
          <w:p w14:paraId="52C50BE4"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0.0.2</w:t>
            </w:r>
          </w:p>
        </w:tc>
        <w:tc>
          <w:tcPr>
            <w:tcW w:w="2530" w:type="pct"/>
            <w:tcBorders>
              <w:top w:val="single" w:sz="4" w:space="0" w:color="A9D08E"/>
              <w:left w:val="nil"/>
              <w:bottom w:val="single" w:sz="4" w:space="0" w:color="A9D08E"/>
              <w:right w:val="nil"/>
            </w:tcBorders>
            <w:shd w:val="clear" w:color="E2EFDA" w:fill="E2EFDA"/>
            <w:noWrap/>
            <w:vAlign w:val="bottom"/>
            <w:hideMark/>
          </w:tcPr>
          <w:p w14:paraId="6C660EE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Generic UWB presence detection applications</w:t>
            </w:r>
          </w:p>
        </w:tc>
        <w:tc>
          <w:tcPr>
            <w:tcW w:w="340" w:type="pct"/>
            <w:tcBorders>
              <w:top w:val="single" w:sz="4" w:space="0" w:color="A9D08E"/>
              <w:left w:val="nil"/>
              <w:bottom w:val="single" w:sz="4" w:space="0" w:color="A9D08E"/>
              <w:right w:val="nil"/>
            </w:tcBorders>
            <w:shd w:val="clear" w:color="E2EFDA" w:fill="E2EFDA"/>
            <w:noWrap/>
            <w:vAlign w:val="center"/>
            <w:hideMark/>
          </w:tcPr>
          <w:p w14:paraId="1FB0E45B"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13-Aug-2025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B916630" w14:textId="1E7DFCC3"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3" w:tgtFrame="_parent" w:history="1">
              <w:r w:rsidR="00D5134C" w:rsidRPr="00E36B5D">
                <w:rPr>
                  <w:rFonts w:ascii="Calibri" w:hAnsi="Calibri" w:cs="Calibri"/>
                  <w:color w:val="0563C1"/>
                  <w:sz w:val="22"/>
                  <w:szCs w:val="22"/>
                  <w:u w:val="single"/>
                  <w:lang w:eastAsia="ja-JP"/>
                </w:rPr>
                <w:t>http://webapp.etsi.org/workProgram/Report_WorkItem.asp?wki_id=55069</w:t>
              </w:r>
            </w:hyperlink>
          </w:p>
        </w:tc>
      </w:tr>
      <w:tr w:rsidR="00026095" w:rsidRPr="00E36B5D" w14:paraId="45E51A15"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11C092B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302 194-1</w:t>
            </w:r>
          </w:p>
        </w:tc>
        <w:tc>
          <w:tcPr>
            <w:tcW w:w="389" w:type="pct"/>
            <w:tcBorders>
              <w:top w:val="single" w:sz="4" w:space="0" w:color="A9D08E"/>
              <w:left w:val="nil"/>
              <w:bottom w:val="single" w:sz="4" w:space="0" w:color="A9D08E"/>
              <w:right w:val="nil"/>
            </w:tcBorders>
            <w:shd w:val="clear" w:color="auto" w:fill="auto"/>
            <w:noWrap/>
            <w:vAlign w:val="bottom"/>
            <w:hideMark/>
          </w:tcPr>
          <w:p w14:paraId="23CA579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0.0.28</w:t>
            </w:r>
          </w:p>
        </w:tc>
        <w:tc>
          <w:tcPr>
            <w:tcW w:w="2530" w:type="pct"/>
            <w:tcBorders>
              <w:top w:val="single" w:sz="4" w:space="0" w:color="A9D08E"/>
              <w:left w:val="nil"/>
              <w:bottom w:val="single" w:sz="4" w:space="0" w:color="A9D08E"/>
              <w:right w:val="nil"/>
            </w:tcBorders>
            <w:shd w:val="clear" w:color="auto" w:fill="auto"/>
            <w:noWrap/>
            <w:vAlign w:val="bottom"/>
            <w:hideMark/>
          </w:tcPr>
          <w:p w14:paraId="2490250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Magnetron based Navigation radar used on inland waterways</w:t>
            </w:r>
          </w:p>
        </w:tc>
        <w:tc>
          <w:tcPr>
            <w:tcW w:w="340" w:type="pct"/>
            <w:tcBorders>
              <w:top w:val="single" w:sz="4" w:space="0" w:color="A9D08E"/>
              <w:left w:val="nil"/>
              <w:bottom w:val="single" w:sz="4" w:space="0" w:color="A9D08E"/>
              <w:right w:val="nil"/>
            </w:tcBorders>
            <w:shd w:val="clear" w:color="auto" w:fill="auto"/>
            <w:noWrap/>
            <w:vAlign w:val="center"/>
            <w:hideMark/>
          </w:tcPr>
          <w:p w14:paraId="360C264B"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15-Mar-2025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06F6D20E" w14:textId="2CD67021"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4" w:tgtFrame="_parent" w:history="1">
              <w:r w:rsidR="00D5134C" w:rsidRPr="00E36B5D">
                <w:rPr>
                  <w:rFonts w:ascii="Calibri" w:hAnsi="Calibri" w:cs="Calibri"/>
                  <w:color w:val="0563C1"/>
                  <w:sz w:val="22"/>
                  <w:szCs w:val="22"/>
                  <w:u w:val="single"/>
                  <w:lang w:eastAsia="ja-JP"/>
                </w:rPr>
                <w:t>http://webapp.etsi.org/workProgram/Report_WorkItem.asp?wki_id=51395</w:t>
              </w:r>
            </w:hyperlink>
          </w:p>
        </w:tc>
      </w:tr>
      <w:tr w:rsidR="00026095" w:rsidRPr="00E36B5D" w14:paraId="5B065D8E"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01267DE9"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302 195</w:t>
            </w:r>
          </w:p>
        </w:tc>
        <w:tc>
          <w:tcPr>
            <w:tcW w:w="389" w:type="pct"/>
            <w:tcBorders>
              <w:top w:val="single" w:sz="4" w:space="0" w:color="A9D08E"/>
              <w:left w:val="nil"/>
              <w:bottom w:val="single" w:sz="4" w:space="0" w:color="A9D08E"/>
              <w:right w:val="nil"/>
            </w:tcBorders>
            <w:shd w:val="clear" w:color="E2EFDA" w:fill="E2EFDA"/>
            <w:noWrap/>
            <w:vAlign w:val="bottom"/>
            <w:hideMark/>
          </w:tcPr>
          <w:p w14:paraId="3CB904C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2.1.7</w:t>
            </w:r>
          </w:p>
        </w:tc>
        <w:tc>
          <w:tcPr>
            <w:tcW w:w="2530" w:type="pct"/>
            <w:tcBorders>
              <w:top w:val="single" w:sz="4" w:space="0" w:color="A9D08E"/>
              <w:left w:val="nil"/>
              <w:bottom w:val="single" w:sz="4" w:space="0" w:color="A9D08E"/>
              <w:right w:val="nil"/>
            </w:tcBorders>
            <w:shd w:val="clear" w:color="E2EFDA" w:fill="E2EFDA"/>
            <w:noWrap/>
            <w:vAlign w:val="bottom"/>
            <w:hideMark/>
          </w:tcPr>
          <w:p w14:paraId="20F9E5F2"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ULP-AMI and ULP-AMI-P in the 9 kHz to 315 kHz range</w:t>
            </w:r>
          </w:p>
        </w:tc>
        <w:tc>
          <w:tcPr>
            <w:tcW w:w="340" w:type="pct"/>
            <w:tcBorders>
              <w:top w:val="single" w:sz="4" w:space="0" w:color="A9D08E"/>
              <w:left w:val="nil"/>
              <w:bottom w:val="single" w:sz="4" w:space="0" w:color="A9D08E"/>
              <w:right w:val="nil"/>
            </w:tcBorders>
            <w:shd w:val="clear" w:color="E2EFDA" w:fill="E2EFDA"/>
            <w:noWrap/>
            <w:vAlign w:val="center"/>
            <w:hideMark/>
          </w:tcPr>
          <w:p w14:paraId="1B3BCCD7"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07-Oct-2025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55167EAC" w14:textId="29660A9B"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5" w:tgtFrame="_parent" w:history="1">
              <w:r w:rsidR="00D5134C" w:rsidRPr="00E36B5D">
                <w:rPr>
                  <w:rFonts w:ascii="Calibri" w:hAnsi="Calibri" w:cs="Calibri"/>
                  <w:color w:val="0563C1"/>
                  <w:sz w:val="22"/>
                  <w:szCs w:val="22"/>
                  <w:u w:val="single"/>
                  <w:lang w:eastAsia="ja-JP"/>
                </w:rPr>
                <w:t>http://webapp.etsi.org/workProgram/Report_WorkItem.asp?wki_id=54438</w:t>
              </w:r>
            </w:hyperlink>
          </w:p>
        </w:tc>
      </w:tr>
      <w:tr w:rsidR="00026095" w:rsidRPr="00E36B5D" w14:paraId="124F1C29"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1E3FFEF5"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302 217-2</w:t>
            </w:r>
          </w:p>
        </w:tc>
        <w:tc>
          <w:tcPr>
            <w:tcW w:w="389" w:type="pct"/>
            <w:tcBorders>
              <w:top w:val="single" w:sz="4" w:space="0" w:color="A9D08E"/>
              <w:left w:val="nil"/>
              <w:bottom w:val="single" w:sz="4" w:space="0" w:color="A9D08E"/>
              <w:right w:val="nil"/>
            </w:tcBorders>
            <w:shd w:val="clear" w:color="auto" w:fill="auto"/>
            <w:noWrap/>
            <w:vAlign w:val="bottom"/>
            <w:hideMark/>
          </w:tcPr>
          <w:p w14:paraId="1824C5D6"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0.0.4</w:t>
            </w:r>
          </w:p>
        </w:tc>
        <w:tc>
          <w:tcPr>
            <w:tcW w:w="2530" w:type="pct"/>
            <w:tcBorders>
              <w:top w:val="single" w:sz="4" w:space="0" w:color="A9D08E"/>
              <w:left w:val="nil"/>
              <w:bottom w:val="single" w:sz="4" w:space="0" w:color="A9D08E"/>
              <w:right w:val="nil"/>
            </w:tcBorders>
            <w:shd w:val="clear" w:color="auto" w:fill="auto"/>
            <w:noWrap/>
            <w:vAlign w:val="bottom"/>
            <w:hideMark/>
          </w:tcPr>
          <w:p w14:paraId="55C66B7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HS Point-to-Point 1 GHz to 174.8 GHz</w:t>
            </w:r>
          </w:p>
        </w:tc>
        <w:tc>
          <w:tcPr>
            <w:tcW w:w="340" w:type="pct"/>
            <w:tcBorders>
              <w:top w:val="single" w:sz="4" w:space="0" w:color="A9D08E"/>
              <w:left w:val="nil"/>
              <w:bottom w:val="single" w:sz="4" w:space="0" w:color="A9D08E"/>
              <w:right w:val="nil"/>
            </w:tcBorders>
            <w:shd w:val="clear" w:color="auto" w:fill="auto"/>
            <w:noWrap/>
            <w:vAlign w:val="center"/>
            <w:hideMark/>
          </w:tcPr>
          <w:p w14:paraId="4F39A447"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17-Sep-2025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77FF2583" w14:textId="194D5F0A"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6" w:tgtFrame="_parent" w:history="1">
              <w:r w:rsidR="00D5134C" w:rsidRPr="00E36B5D">
                <w:rPr>
                  <w:rFonts w:ascii="Calibri" w:hAnsi="Calibri" w:cs="Calibri"/>
                  <w:color w:val="0563C1"/>
                  <w:sz w:val="22"/>
                  <w:szCs w:val="22"/>
                  <w:u w:val="single"/>
                  <w:lang w:eastAsia="ja-JP"/>
                </w:rPr>
                <w:t>http://webapp.etsi.org/workProgram/Report_WorkItem.asp?wki_id=66067</w:t>
              </w:r>
            </w:hyperlink>
          </w:p>
        </w:tc>
      </w:tr>
      <w:tr w:rsidR="00026095" w:rsidRPr="00E36B5D" w14:paraId="7F096A1B"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7FF8174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302 248-1</w:t>
            </w:r>
          </w:p>
        </w:tc>
        <w:tc>
          <w:tcPr>
            <w:tcW w:w="389" w:type="pct"/>
            <w:tcBorders>
              <w:top w:val="single" w:sz="4" w:space="0" w:color="A9D08E"/>
              <w:left w:val="nil"/>
              <w:bottom w:val="single" w:sz="4" w:space="0" w:color="A9D08E"/>
              <w:right w:val="nil"/>
            </w:tcBorders>
            <w:shd w:val="clear" w:color="E2EFDA" w:fill="E2EFDA"/>
            <w:noWrap/>
            <w:vAlign w:val="bottom"/>
            <w:hideMark/>
          </w:tcPr>
          <w:p w14:paraId="6BA0E19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0.0.5</w:t>
            </w:r>
          </w:p>
        </w:tc>
        <w:tc>
          <w:tcPr>
            <w:tcW w:w="2530" w:type="pct"/>
            <w:tcBorders>
              <w:top w:val="single" w:sz="4" w:space="0" w:color="A9D08E"/>
              <w:left w:val="nil"/>
              <w:bottom w:val="single" w:sz="4" w:space="0" w:color="A9D08E"/>
              <w:right w:val="nil"/>
            </w:tcBorders>
            <w:shd w:val="clear" w:color="E2EFDA" w:fill="E2EFDA"/>
            <w:noWrap/>
            <w:vAlign w:val="bottom"/>
            <w:hideMark/>
          </w:tcPr>
          <w:p w14:paraId="15FB5B1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non-SOLAS magnetron radars</w:t>
            </w:r>
          </w:p>
        </w:tc>
        <w:tc>
          <w:tcPr>
            <w:tcW w:w="340" w:type="pct"/>
            <w:tcBorders>
              <w:top w:val="single" w:sz="4" w:space="0" w:color="A9D08E"/>
              <w:left w:val="nil"/>
              <w:bottom w:val="single" w:sz="4" w:space="0" w:color="A9D08E"/>
              <w:right w:val="nil"/>
            </w:tcBorders>
            <w:shd w:val="clear" w:color="E2EFDA" w:fill="E2EFDA"/>
            <w:noWrap/>
            <w:vAlign w:val="center"/>
            <w:hideMark/>
          </w:tcPr>
          <w:p w14:paraId="4A48ABAC"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22-Jul-2025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14A0FCA8" w14:textId="696059D3"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7" w:tgtFrame="_parent" w:history="1">
              <w:r w:rsidR="00D5134C" w:rsidRPr="00E36B5D">
                <w:rPr>
                  <w:rFonts w:ascii="Calibri" w:hAnsi="Calibri" w:cs="Calibri"/>
                  <w:color w:val="0563C1"/>
                  <w:sz w:val="22"/>
                  <w:szCs w:val="22"/>
                  <w:u w:val="single"/>
                  <w:lang w:eastAsia="ja-JP"/>
                </w:rPr>
                <w:t>http://webapp.etsi.org/workProgram/Report_WorkItem.asp?wki_id=47942</w:t>
              </w:r>
            </w:hyperlink>
          </w:p>
        </w:tc>
      </w:tr>
      <w:tr w:rsidR="00026095" w:rsidRPr="00E36B5D" w14:paraId="6CD38090"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27388D0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302 326-2</w:t>
            </w:r>
          </w:p>
        </w:tc>
        <w:tc>
          <w:tcPr>
            <w:tcW w:w="389" w:type="pct"/>
            <w:tcBorders>
              <w:top w:val="single" w:sz="4" w:space="0" w:color="A9D08E"/>
              <w:left w:val="nil"/>
              <w:bottom w:val="single" w:sz="4" w:space="0" w:color="A9D08E"/>
              <w:right w:val="nil"/>
            </w:tcBorders>
            <w:shd w:val="clear" w:color="auto" w:fill="auto"/>
            <w:noWrap/>
            <w:vAlign w:val="bottom"/>
            <w:hideMark/>
          </w:tcPr>
          <w:p w14:paraId="3F877C9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0.0.5</w:t>
            </w:r>
          </w:p>
        </w:tc>
        <w:tc>
          <w:tcPr>
            <w:tcW w:w="2530" w:type="pct"/>
            <w:tcBorders>
              <w:top w:val="single" w:sz="4" w:space="0" w:color="A9D08E"/>
              <w:left w:val="nil"/>
              <w:bottom w:val="single" w:sz="4" w:space="0" w:color="A9D08E"/>
              <w:right w:val="nil"/>
            </w:tcBorders>
            <w:shd w:val="clear" w:color="auto" w:fill="auto"/>
            <w:noWrap/>
            <w:vAlign w:val="bottom"/>
            <w:hideMark/>
          </w:tcPr>
          <w:p w14:paraId="4BC3A364"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HS Digital Multipoint Radio Equipment</w:t>
            </w:r>
          </w:p>
        </w:tc>
        <w:tc>
          <w:tcPr>
            <w:tcW w:w="340" w:type="pct"/>
            <w:tcBorders>
              <w:top w:val="single" w:sz="4" w:space="0" w:color="A9D08E"/>
              <w:left w:val="nil"/>
              <w:bottom w:val="single" w:sz="4" w:space="0" w:color="A9D08E"/>
              <w:right w:val="nil"/>
            </w:tcBorders>
            <w:shd w:val="clear" w:color="auto" w:fill="auto"/>
            <w:noWrap/>
            <w:vAlign w:val="center"/>
            <w:hideMark/>
          </w:tcPr>
          <w:p w14:paraId="5E1BEABC"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17-Sep-2025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5EDA03E0" w14:textId="5B5516B8"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8" w:tgtFrame="_parent" w:history="1">
              <w:r w:rsidR="00D5134C" w:rsidRPr="00E36B5D">
                <w:rPr>
                  <w:rFonts w:ascii="Calibri" w:hAnsi="Calibri" w:cs="Calibri"/>
                  <w:color w:val="0563C1"/>
                  <w:sz w:val="22"/>
                  <w:szCs w:val="22"/>
                  <w:u w:val="single"/>
                  <w:lang w:eastAsia="ja-JP"/>
                </w:rPr>
                <w:t>http://webapp.etsi.org/workProgram/Report_WorkItem.asp?wki_id=67472</w:t>
              </w:r>
            </w:hyperlink>
          </w:p>
        </w:tc>
      </w:tr>
      <w:tr w:rsidR="00026095" w:rsidRPr="00E36B5D" w14:paraId="576FE397"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08F80C8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302 480</w:t>
            </w:r>
          </w:p>
        </w:tc>
        <w:tc>
          <w:tcPr>
            <w:tcW w:w="389" w:type="pct"/>
            <w:tcBorders>
              <w:top w:val="single" w:sz="4" w:space="0" w:color="A9D08E"/>
              <w:left w:val="nil"/>
              <w:bottom w:val="single" w:sz="4" w:space="0" w:color="A9D08E"/>
              <w:right w:val="nil"/>
            </w:tcBorders>
            <w:shd w:val="clear" w:color="E2EFDA" w:fill="E2EFDA"/>
            <w:noWrap/>
            <w:vAlign w:val="bottom"/>
            <w:hideMark/>
          </w:tcPr>
          <w:p w14:paraId="2F044B7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0.0.7</w:t>
            </w:r>
          </w:p>
        </w:tc>
        <w:tc>
          <w:tcPr>
            <w:tcW w:w="2530" w:type="pct"/>
            <w:tcBorders>
              <w:top w:val="single" w:sz="4" w:space="0" w:color="A9D08E"/>
              <w:left w:val="nil"/>
              <w:bottom w:val="single" w:sz="4" w:space="0" w:color="A9D08E"/>
              <w:right w:val="nil"/>
            </w:tcBorders>
            <w:shd w:val="clear" w:color="E2EFDA" w:fill="E2EFDA"/>
            <w:noWrap/>
            <w:vAlign w:val="bottom"/>
            <w:hideMark/>
          </w:tcPr>
          <w:p w14:paraId="52CFDA36"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MCOBA/NCU 5G-NR HS</w:t>
            </w:r>
          </w:p>
        </w:tc>
        <w:tc>
          <w:tcPr>
            <w:tcW w:w="340" w:type="pct"/>
            <w:tcBorders>
              <w:top w:val="single" w:sz="4" w:space="0" w:color="A9D08E"/>
              <w:left w:val="nil"/>
              <w:bottom w:val="single" w:sz="4" w:space="0" w:color="A9D08E"/>
              <w:right w:val="nil"/>
            </w:tcBorders>
            <w:shd w:val="clear" w:color="E2EFDA" w:fill="E2EFDA"/>
            <w:noWrap/>
            <w:vAlign w:val="center"/>
            <w:hideMark/>
          </w:tcPr>
          <w:p w14:paraId="0D11EC39"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13-Aug-2025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3EBF997B" w14:textId="69945120"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19" w:tgtFrame="_parent" w:history="1">
              <w:r w:rsidR="00D5134C" w:rsidRPr="00E36B5D">
                <w:rPr>
                  <w:rFonts w:ascii="Calibri" w:hAnsi="Calibri" w:cs="Calibri"/>
                  <w:color w:val="0563C1"/>
                  <w:sz w:val="22"/>
                  <w:szCs w:val="22"/>
                  <w:u w:val="single"/>
                  <w:lang w:eastAsia="ja-JP"/>
                </w:rPr>
                <w:t>http://webapp.etsi.org/workProgram/Report_WorkItem.asp?wki_id=62020</w:t>
              </w:r>
            </w:hyperlink>
          </w:p>
        </w:tc>
      </w:tr>
      <w:tr w:rsidR="00026095" w:rsidRPr="00E36B5D" w14:paraId="498C21EF"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7A7B04D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302 571</w:t>
            </w:r>
          </w:p>
        </w:tc>
        <w:tc>
          <w:tcPr>
            <w:tcW w:w="389" w:type="pct"/>
            <w:tcBorders>
              <w:top w:val="single" w:sz="4" w:space="0" w:color="A9D08E"/>
              <w:left w:val="nil"/>
              <w:bottom w:val="single" w:sz="4" w:space="0" w:color="A9D08E"/>
              <w:right w:val="nil"/>
            </w:tcBorders>
            <w:shd w:val="clear" w:color="auto" w:fill="auto"/>
            <w:noWrap/>
            <w:vAlign w:val="bottom"/>
            <w:hideMark/>
          </w:tcPr>
          <w:p w14:paraId="5C76EA3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0.0.24</w:t>
            </w:r>
          </w:p>
        </w:tc>
        <w:tc>
          <w:tcPr>
            <w:tcW w:w="2530" w:type="pct"/>
            <w:tcBorders>
              <w:top w:val="single" w:sz="4" w:space="0" w:color="A9D08E"/>
              <w:left w:val="nil"/>
              <w:bottom w:val="single" w:sz="4" w:space="0" w:color="A9D08E"/>
              <w:right w:val="nil"/>
            </w:tcBorders>
            <w:shd w:val="clear" w:color="auto" w:fill="auto"/>
            <w:noWrap/>
            <w:vAlign w:val="bottom"/>
            <w:hideMark/>
          </w:tcPr>
          <w:p w14:paraId="59049FC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C-ITS HS</w:t>
            </w:r>
          </w:p>
        </w:tc>
        <w:tc>
          <w:tcPr>
            <w:tcW w:w="340" w:type="pct"/>
            <w:tcBorders>
              <w:top w:val="single" w:sz="4" w:space="0" w:color="A9D08E"/>
              <w:left w:val="nil"/>
              <w:bottom w:val="single" w:sz="4" w:space="0" w:color="A9D08E"/>
              <w:right w:val="nil"/>
            </w:tcBorders>
            <w:shd w:val="clear" w:color="auto" w:fill="auto"/>
            <w:noWrap/>
            <w:vAlign w:val="center"/>
            <w:hideMark/>
          </w:tcPr>
          <w:p w14:paraId="7083F73F"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02-Sep-2025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49C2999E" w14:textId="647CA2EF"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0" w:tgtFrame="_parent" w:history="1">
              <w:r w:rsidR="00D5134C" w:rsidRPr="00E36B5D">
                <w:rPr>
                  <w:rFonts w:ascii="Calibri" w:hAnsi="Calibri" w:cs="Calibri"/>
                  <w:color w:val="0563C1"/>
                  <w:sz w:val="22"/>
                  <w:szCs w:val="22"/>
                  <w:u w:val="single"/>
                  <w:lang w:eastAsia="ja-JP"/>
                </w:rPr>
                <w:t>http://webapp.etsi.org/workProgram/Report_WorkItem.asp?wki_id=51356</w:t>
              </w:r>
            </w:hyperlink>
          </w:p>
        </w:tc>
      </w:tr>
      <w:tr w:rsidR="00026095" w:rsidRPr="00E36B5D" w14:paraId="2412BE99"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1FFE980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302 686</w:t>
            </w:r>
          </w:p>
        </w:tc>
        <w:tc>
          <w:tcPr>
            <w:tcW w:w="389" w:type="pct"/>
            <w:tcBorders>
              <w:top w:val="single" w:sz="4" w:space="0" w:color="A9D08E"/>
              <w:left w:val="nil"/>
              <w:bottom w:val="single" w:sz="4" w:space="0" w:color="A9D08E"/>
              <w:right w:val="nil"/>
            </w:tcBorders>
            <w:shd w:val="clear" w:color="E2EFDA" w:fill="E2EFDA"/>
            <w:noWrap/>
            <w:vAlign w:val="bottom"/>
            <w:hideMark/>
          </w:tcPr>
          <w:p w14:paraId="051A3176"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0.0.11</w:t>
            </w:r>
          </w:p>
        </w:tc>
        <w:tc>
          <w:tcPr>
            <w:tcW w:w="2530" w:type="pct"/>
            <w:tcBorders>
              <w:top w:val="single" w:sz="4" w:space="0" w:color="A9D08E"/>
              <w:left w:val="nil"/>
              <w:bottom w:val="single" w:sz="4" w:space="0" w:color="A9D08E"/>
              <w:right w:val="nil"/>
            </w:tcBorders>
            <w:shd w:val="clear" w:color="E2EFDA" w:fill="E2EFDA"/>
            <w:noWrap/>
            <w:vAlign w:val="bottom"/>
            <w:hideMark/>
          </w:tcPr>
          <w:p w14:paraId="58E8403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HS ITS 60 GHz</w:t>
            </w:r>
          </w:p>
        </w:tc>
        <w:tc>
          <w:tcPr>
            <w:tcW w:w="340" w:type="pct"/>
            <w:tcBorders>
              <w:top w:val="single" w:sz="4" w:space="0" w:color="A9D08E"/>
              <w:left w:val="nil"/>
              <w:bottom w:val="single" w:sz="4" w:space="0" w:color="A9D08E"/>
              <w:right w:val="nil"/>
            </w:tcBorders>
            <w:shd w:val="clear" w:color="E2EFDA" w:fill="E2EFDA"/>
            <w:noWrap/>
            <w:vAlign w:val="center"/>
            <w:hideMark/>
          </w:tcPr>
          <w:p w14:paraId="034D65F2"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16-Dec-2025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0F1497DD" w14:textId="7EC42590"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1" w:tgtFrame="_parent" w:history="1">
              <w:r w:rsidR="00D5134C" w:rsidRPr="00E36B5D">
                <w:rPr>
                  <w:rFonts w:ascii="Calibri" w:hAnsi="Calibri" w:cs="Calibri"/>
                  <w:color w:val="0563C1"/>
                  <w:sz w:val="22"/>
                  <w:szCs w:val="22"/>
                  <w:u w:val="single"/>
                  <w:lang w:eastAsia="ja-JP"/>
                </w:rPr>
                <w:t>http://webapp.etsi.org/workProgram/Report_WorkItem.asp?wki_id=46542</w:t>
              </w:r>
            </w:hyperlink>
          </w:p>
        </w:tc>
      </w:tr>
      <w:tr w:rsidR="00026095" w:rsidRPr="00E36B5D" w14:paraId="6C2E464E"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7E26A7BB"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302 729-1</w:t>
            </w:r>
          </w:p>
        </w:tc>
        <w:tc>
          <w:tcPr>
            <w:tcW w:w="389" w:type="pct"/>
            <w:tcBorders>
              <w:top w:val="single" w:sz="4" w:space="0" w:color="A9D08E"/>
              <w:left w:val="nil"/>
              <w:bottom w:val="single" w:sz="4" w:space="0" w:color="A9D08E"/>
              <w:right w:val="nil"/>
            </w:tcBorders>
            <w:shd w:val="clear" w:color="auto" w:fill="auto"/>
            <w:noWrap/>
            <w:vAlign w:val="bottom"/>
            <w:hideMark/>
          </w:tcPr>
          <w:p w14:paraId="2BFD9AF5"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0.2.1</w:t>
            </w:r>
          </w:p>
        </w:tc>
        <w:tc>
          <w:tcPr>
            <w:tcW w:w="2530" w:type="pct"/>
            <w:tcBorders>
              <w:top w:val="single" w:sz="4" w:space="0" w:color="A9D08E"/>
              <w:left w:val="nil"/>
              <w:bottom w:val="single" w:sz="4" w:space="0" w:color="A9D08E"/>
              <w:right w:val="nil"/>
            </w:tcBorders>
            <w:shd w:val="clear" w:color="auto" w:fill="auto"/>
            <w:noWrap/>
            <w:vAlign w:val="bottom"/>
            <w:hideMark/>
          </w:tcPr>
          <w:p w14:paraId="3B2E83BE"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LPR in 6-8,5 GHz; 24,05-26,5 GHz; 57-64 GHz; 75-85 GHz</w:t>
            </w:r>
          </w:p>
        </w:tc>
        <w:tc>
          <w:tcPr>
            <w:tcW w:w="340" w:type="pct"/>
            <w:tcBorders>
              <w:top w:val="single" w:sz="4" w:space="0" w:color="A9D08E"/>
              <w:left w:val="nil"/>
              <w:bottom w:val="single" w:sz="4" w:space="0" w:color="A9D08E"/>
              <w:right w:val="nil"/>
            </w:tcBorders>
            <w:shd w:val="clear" w:color="auto" w:fill="auto"/>
            <w:noWrap/>
            <w:vAlign w:val="center"/>
            <w:hideMark/>
          </w:tcPr>
          <w:p w14:paraId="73EA4C40"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22-May-2025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0A90B2F6" w14:textId="08204B8D"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2" w:tgtFrame="_parent" w:history="1">
              <w:r w:rsidR="00D5134C" w:rsidRPr="00E36B5D">
                <w:rPr>
                  <w:rFonts w:ascii="Calibri" w:hAnsi="Calibri" w:cs="Calibri"/>
                  <w:color w:val="0563C1"/>
                  <w:sz w:val="22"/>
                  <w:szCs w:val="22"/>
                  <w:u w:val="single"/>
                  <w:lang w:eastAsia="ja-JP"/>
                </w:rPr>
                <w:t>http://webapp.etsi.org/workProgram/Report_WorkItem.asp?wki_id=55076</w:t>
              </w:r>
            </w:hyperlink>
          </w:p>
        </w:tc>
      </w:tr>
      <w:tr w:rsidR="00026095" w:rsidRPr="00E36B5D" w14:paraId="736DCCF0"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464C0E5B"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302 729-2</w:t>
            </w:r>
          </w:p>
        </w:tc>
        <w:tc>
          <w:tcPr>
            <w:tcW w:w="389" w:type="pct"/>
            <w:tcBorders>
              <w:top w:val="single" w:sz="4" w:space="0" w:color="A9D08E"/>
              <w:left w:val="nil"/>
              <w:bottom w:val="single" w:sz="4" w:space="0" w:color="A9D08E"/>
              <w:right w:val="nil"/>
            </w:tcBorders>
            <w:shd w:val="clear" w:color="E2EFDA" w:fill="E2EFDA"/>
            <w:noWrap/>
            <w:vAlign w:val="bottom"/>
            <w:hideMark/>
          </w:tcPr>
          <w:p w14:paraId="6ECF81D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
        </w:tc>
        <w:tc>
          <w:tcPr>
            <w:tcW w:w="2530" w:type="pct"/>
            <w:tcBorders>
              <w:top w:val="single" w:sz="4" w:space="0" w:color="A9D08E"/>
              <w:left w:val="nil"/>
              <w:bottom w:val="single" w:sz="4" w:space="0" w:color="A9D08E"/>
              <w:right w:val="nil"/>
            </w:tcBorders>
            <w:shd w:val="clear" w:color="E2EFDA" w:fill="E2EFDA"/>
            <w:noWrap/>
            <w:vAlign w:val="bottom"/>
            <w:hideMark/>
          </w:tcPr>
          <w:p w14:paraId="29B3F0B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Tilted LPR in 75 - 85GHz</w:t>
            </w:r>
          </w:p>
        </w:tc>
        <w:tc>
          <w:tcPr>
            <w:tcW w:w="340" w:type="pct"/>
            <w:tcBorders>
              <w:top w:val="single" w:sz="4" w:space="0" w:color="A9D08E"/>
              <w:left w:val="nil"/>
              <w:bottom w:val="single" w:sz="4" w:space="0" w:color="A9D08E"/>
              <w:right w:val="nil"/>
            </w:tcBorders>
            <w:shd w:val="clear" w:color="E2EFDA" w:fill="E2EFDA"/>
            <w:noWrap/>
            <w:vAlign w:val="center"/>
            <w:hideMark/>
          </w:tcPr>
          <w:p w14:paraId="70F2CA45"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13-Dec-2025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4530926A" w14:textId="2C414D91"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3" w:tgtFrame="_parent" w:history="1">
              <w:r w:rsidR="00D5134C" w:rsidRPr="00E36B5D">
                <w:rPr>
                  <w:rFonts w:ascii="Calibri" w:hAnsi="Calibri" w:cs="Calibri"/>
                  <w:color w:val="0563C1"/>
                  <w:sz w:val="22"/>
                  <w:szCs w:val="22"/>
                  <w:u w:val="single"/>
                  <w:lang w:eastAsia="ja-JP"/>
                </w:rPr>
                <w:t>http://webapp.etsi.org/workProgram/Report_WorkItem.asp?wki_id=57435</w:t>
              </w:r>
            </w:hyperlink>
          </w:p>
        </w:tc>
      </w:tr>
      <w:tr w:rsidR="00026095" w:rsidRPr="00E36B5D" w14:paraId="52272B5B"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565C0A9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303 354</w:t>
            </w:r>
          </w:p>
        </w:tc>
        <w:tc>
          <w:tcPr>
            <w:tcW w:w="389" w:type="pct"/>
            <w:tcBorders>
              <w:top w:val="single" w:sz="4" w:space="0" w:color="A9D08E"/>
              <w:left w:val="nil"/>
              <w:bottom w:val="single" w:sz="4" w:space="0" w:color="A9D08E"/>
              <w:right w:val="nil"/>
            </w:tcBorders>
            <w:shd w:val="clear" w:color="auto" w:fill="auto"/>
            <w:noWrap/>
            <w:vAlign w:val="bottom"/>
            <w:hideMark/>
          </w:tcPr>
          <w:p w14:paraId="2410644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1.1.8</w:t>
            </w:r>
          </w:p>
        </w:tc>
        <w:tc>
          <w:tcPr>
            <w:tcW w:w="2530" w:type="pct"/>
            <w:tcBorders>
              <w:top w:val="single" w:sz="4" w:space="0" w:color="A9D08E"/>
              <w:left w:val="nil"/>
              <w:bottom w:val="single" w:sz="4" w:space="0" w:color="A9D08E"/>
              <w:right w:val="nil"/>
            </w:tcBorders>
            <w:shd w:val="clear" w:color="auto" w:fill="auto"/>
            <w:noWrap/>
            <w:vAlign w:val="bottom"/>
            <w:hideMark/>
          </w:tcPr>
          <w:p w14:paraId="23E3F4E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HS Amplifiers and active antennas for broadcast reception in domestic premises</w:t>
            </w:r>
          </w:p>
        </w:tc>
        <w:tc>
          <w:tcPr>
            <w:tcW w:w="340" w:type="pct"/>
            <w:tcBorders>
              <w:top w:val="single" w:sz="4" w:space="0" w:color="A9D08E"/>
              <w:left w:val="nil"/>
              <w:bottom w:val="single" w:sz="4" w:space="0" w:color="A9D08E"/>
              <w:right w:val="nil"/>
            </w:tcBorders>
            <w:shd w:val="clear" w:color="auto" w:fill="auto"/>
            <w:noWrap/>
            <w:vAlign w:val="center"/>
            <w:hideMark/>
          </w:tcPr>
          <w:p w14:paraId="77547344"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16-Aug-2025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503D13A3" w14:textId="008A7558"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4" w:tgtFrame="_parent" w:history="1">
              <w:r w:rsidR="00D5134C" w:rsidRPr="00E36B5D">
                <w:rPr>
                  <w:rFonts w:ascii="Calibri" w:hAnsi="Calibri" w:cs="Calibri"/>
                  <w:color w:val="0563C1"/>
                  <w:sz w:val="22"/>
                  <w:szCs w:val="22"/>
                  <w:u w:val="single"/>
                  <w:lang w:eastAsia="ja-JP"/>
                </w:rPr>
                <w:t>http://webapp.etsi.org/workProgram/Report_WorkItem.asp?wki_id=54738</w:t>
              </w:r>
            </w:hyperlink>
          </w:p>
        </w:tc>
      </w:tr>
      <w:tr w:rsidR="00026095" w:rsidRPr="00E36B5D" w14:paraId="021A5FE5"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43B733C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303 364-1-1</w:t>
            </w:r>
          </w:p>
        </w:tc>
        <w:tc>
          <w:tcPr>
            <w:tcW w:w="389" w:type="pct"/>
            <w:tcBorders>
              <w:top w:val="single" w:sz="4" w:space="0" w:color="A9D08E"/>
              <w:left w:val="nil"/>
              <w:bottom w:val="single" w:sz="4" w:space="0" w:color="A9D08E"/>
              <w:right w:val="nil"/>
            </w:tcBorders>
            <w:shd w:val="clear" w:color="E2EFDA" w:fill="E2EFDA"/>
            <w:noWrap/>
            <w:vAlign w:val="bottom"/>
            <w:hideMark/>
          </w:tcPr>
          <w:p w14:paraId="664B0EF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0.0.20</w:t>
            </w:r>
          </w:p>
        </w:tc>
        <w:tc>
          <w:tcPr>
            <w:tcW w:w="2530" w:type="pct"/>
            <w:tcBorders>
              <w:top w:val="single" w:sz="4" w:space="0" w:color="A9D08E"/>
              <w:left w:val="nil"/>
              <w:bottom w:val="single" w:sz="4" w:space="0" w:color="A9D08E"/>
              <w:right w:val="nil"/>
            </w:tcBorders>
            <w:shd w:val="clear" w:color="E2EFDA" w:fill="E2EFDA"/>
            <w:noWrap/>
            <w:vAlign w:val="bottom"/>
            <w:hideMark/>
          </w:tcPr>
          <w:p w14:paraId="688A3594"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PSR in L band (1215-1400 MHz)</w:t>
            </w:r>
          </w:p>
        </w:tc>
        <w:tc>
          <w:tcPr>
            <w:tcW w:w="340" w:type="pct"/>
            <w:tcBorders>
              <w:top w:val="single" w:sz="4" w:space="0" w:color="A9D08E"/>
              <w:left w:val="nil"/>
              <w:bottom w:val="single" w:sz="4" w:space="0" w:color="A9D08E"/>
              <w:right w:val="nil"/>
            </w:tcBorders>
            <w:shd w:val="clear" w:color="E2EFDA" w:fill="E2EFDA"/>
            <w:noWrap/>
            <w:vAlign w:val="center"/>
            <w:hideMark/>
          </w:tcPr>
          <w:p w14:paraId="1A1F1017"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03-Jul-2025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304C81C0" w14:textId="3CB58AEC"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5" w:tgtFrame="_parent" w:history="1">
              <w:r w:rsidR="00D5134C" w:rsidRPr="00E36B5D">
                <w:rPr>
                  <w:rFonts w:ascii="Calibri" w:hAnsi="Calibri" w:cs="Calibri"/>
                  <w:color w:val="0563C1"/>
                  <w:sz w:val="22"/>
                  <w:szCs w:val="22"/>
                  <w:u w:val="single"/>
                  <w:lang w:eastAsia="ja-JP"/>
                </w:rPr>
                <w:t>http://webapp.etsi.org/workProgram/Report_WorkItem.asp?wki_id=49550</w:t>
              </w:r>
            </w:hyperlink>
          </w:p>
        </w:tc>
      </w:tr>
      <w:tr w:rsidR="00026095" w:rsidRPr="00E36B5D" w14:paraId="76E6AE2F"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48DD900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303 364-1-2</w:t>
            </w:r>
          </w:p>
        </w:tc>
        <w:tc>
          <w:tcPr>
            <w:tcW w:w="389" w:type="pct"/>
            <w:tcBorders>
              <w:top w:val="single" w:sz="4" w:space="0" w:color="A9D08E"/>
              <w:left w:val="nil"/>
              <w:bottom w:val="single" w:sz="4" w:space="0" w:color="A9D08E"/>
              <w:right w:val="nil"/>
            </w:tcBorders>
            <w:shd w:val="clear" w:color="auto" w:fill="auto"/>
            <w:noWrap/>
            <w:vAlign w:val="bottom"/>
            <w:hideMark/>
          </w:tcPr>
          <w:p w14:paraId="76EC6E4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0.0.4</w:t>
            </w:r>
          </w:p>
        </w:tc>
        <w:tc>
          <w:tcPr>
            <w:tcW w:w="2530" w:type="pct"/>
            <w:tcBorders>
              <w:top w:val="single" w:sz="4" w:space="0" w:color="A9D08E"/>
              <w:left w:val="nil"/>
              <w:bottom w:val="single" w:sz="4" w:space="0" w:color="A9D08E"/>
              <w:right w:val="nil"/>
            </w:tcBorders>
            <w:shd w:val="clear" w:color="auto" w:fill="auto"/>
            <w:noWrap/>
            <w:vAlign w:val="bottom"/>
            <w:hideMark/>
          </w:tcPr>
          <w:p w14:paraId="6750BBE4"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Phased array L band PSR</w:t>
            </w:r>
          </w:p>
        </w:tc>
        <w:tc>
          <w:tcPr>
            <w:tcW w:w="340" w:type="pct"/>
            <w:tcBorders>
              <w:top w:val="single" w:sz="4" w:space="0" w:color="A9D08E"/>
              <w:left w:val="nil"/>
              <w:bottom w:val="single" w:sz="4" w:space="0" w:color="A9D08E"/>
              <w:right w:val="nil"/>
            </w:tcBorders>
            <w:shd w:val="clear" w:color="auto" w:fill="auto"/>
            <w:noWrap/>
            <w:vAlign w:val="center"/>
            <w:hideMark/>
          </w:tcPr>
          <w:p w14:paraId="448F9615"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21-Jun-2025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882398D" w14:textId="4A6D3763"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6" w:tgtFrame="_parent" w:history="1">
              <w:r w:rsidR="00D5134C" w:rsidRPr="00E36B5D">
                <w:rPr>
                  <w:rFonts w:ascii="Calibri" w:hAnsi="Calibri" w:cs="Calibri"/>
                  <w:color w:val="0563C1"/>
                  <w:sz w:val="22"/>
                  <w:szCs w:val="22"/>
                  <w:u w:val="single"/>
                  <w:lang w:eastAsia="ja-JP"/>
                </w:rPr>
                <w:t>http://webapp.etsi.org/workProgram/Report_WorkItem.asp?wki_id=61459</w:t>
              </w:r>
            </w:hyperlink>
          </w:p>
        </w:tc>
      </w:tr>
      <w:tr w:rsidR="00026095" w:rsidRPr="00E36B5D" w14:paraId="21372DAF"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0AB54AB9"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lastRenderedPageBreak/>
              <w:t>EN 303 489</w:t>
            </w:r>
          </w:p>
        </w:tc>
        <w:tc>
          <w:tcPr>
            <w:tcW w:w="389" w:type="pct"/>
            <w:tcBorders>
              <w:top w:val="single" w:sz="4" w:space="0" w:color="A9D08E"/>
              <w:left w:val="nil"/>
              <w:bottom w:val="single" w:sz="4" w:space="0" w:color="A9D08E"/>
              <w:right w:val="nil"/>
            </w:tcBorders>
            <w:shd w:val="clear" w:color="E2EFDA" w:fill="E2EFDA"/>
            <w:noWrap/>
            <w:vAlign w:val="bottom"/>
            <w:hideMark/>
          </w:tcPr>
          <w:p w14:paraId="6800423E"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0.0.19</w:t>
            </w:r>
          </w:p>
        </w:tc>
        <w:tc>
          <w:tcPr>
            <w:tcW w:w="2530" w:type="pct"/>
            <w:tcBorders>
              <w:top w:val="single" w:sz="4" w:space="0" w:color="A9D08E"/>
              <w:left w:val="nil"/>
              <w:bottom w:val="single" w:sz="4" w:space="0" w:color="A9D08E"/>
              <w:right w:val="nil"/>
            </w:tcBorders>
            <w:shd w:val="clear" w:color="E2EFDA" w:fill="E2EFDA"/>
            <w:noWrap/>
            <w:vAlign w:val="bottom"/>
            <w:hideMark/>
          </w:tcPr>
          <w:p w14:paraId="6CFA36B6"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 xml:space="preserve">Wide Area  </w:t>
            </w:r>
            <w:proofErr w:type="spellStart"/>
            <w:r w:rsidRPr="00E36B5D">
              <w:rPr>
                <w:rFonts w:ascii="Calibri" w:hAnsi="Calibri" w:cs="Calibri"/>
                <w:color w:val="000000"/>
                <w:sz w:val="22"/>
                <w:szCs w:val="22"/>
                <w:lang w:eastAsia="ja-JP"/>
              </w:rPr>
              <w:t>Multilateration</w:t>
            </w:r>
            <w:proofErr w:type="spellEnd"/>
            <w:r w:rsidRPr="00E36B5D">
              <w:rPr>
                <w:rFonts w:ascii="Calibri" w:hAnsi="Calibri" w:cs="Calibri"/>
                <w:color w:val="000000"/>
                <w:sz w:val="22"/>
                <w:szCs w:val="22"/>
                <w:lang w:eastAsia="ja-JP"/>
              </w:rPr>
              <w:t xml:space="preserve"> (WAM) Harmonised Standard</w:t>
            </w:r>
          </w:p>
        </w:tc>
        <w:tc>
          <w:tcPr>
            <w:tcW w:w="340" w:type="pct"/>
            <w:tcBorders>
              <w:top w:val="single" w:sz="4" w:space="0" w:color="A9D08E"/>
              <w:left w:val="nil"/>
              <w:bottom w:val="single" w:sz="4" w:space="0" w:color="A9D08E"/>
              <w:right w:val="nil"/>
            </w:tcBorders>
            <w:shd w:val="clear" w:color="E2EFDA" w:fill="E2EFDA"/>
            <w:noWrap/>
            <w:vAlign w:val="center"/>
            <w:hideMark/>
          </w:tcPr>
          <w:p w14:paraId="71542D2F"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22-Aug-2025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06C07AE4" w14:textId="28F744E0"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7" w:tgtFrame="_parent" w:history="1">
              <w:r w:rsidR="00D5134C" w:rsidRPr="00E36B5D">
                <w:rPr>
                  <w:rFonts w:ascii="Calibri" w:hAnsi="Calibri" w:cs="Calibri"/>
                  <w:color w:val="0563C1"/>
                  <w:sz w:val="22"/>
                  <w:szCs w:val="22"/>
                  <w:u w:val="single"/>
                  <w:lang w:eastAsia="ja-JP"/>
                </w:rPr>
                <w:t>http://webapp.etsi.org/workProgram/Report_WorkItem.asp?wki_id=50826</w:t>
              </w:r>
            </w:hyperlink>
          </w:p>
        </w:tc>
      </w:tr>
      <w:tr w:rsidR="00026095" w:rsidRPr="00E36B5D" w14:paraId="4846329F"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5CE0568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303 659</w:t>
            </w:r>
          </w:p>
        </w:tc>
        <w:tc>
          <w:tcPr>
            <w:tcW w:w="389" w:type="pct"/>
            <w:tcBorders>
              <w:top w:val="single" w:sz="4" w:space="0" w:color="A9D08E"/>
              <w:left w:val="nil"/>
              <w:bottom w:val="single" w:sz="4" w:space="0" w:color="A9D08E"/>
              <w:right w:val="nil"/>
            </w:tcBorders>
            <w:shd w:val="clear" w:color="auto" w:fill="auto"/>
            <w:noWrap/>
            <w:vAlign w:val="bottom"/>
            <w:hideMark/>
          </w:tcPr>
          <w:p w14:paraId="256495F2"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0.0.18</w:t>
            </w:r>
          </w:p>
        </w:tc>
        <w:tc>
          <w:tcPr>
            <w:tcW w:w="2530" w:type="pct"/>
            <w:tcBorders>
              <w:top w:val="single" w:sz="4" w:space="0" w:color="A9D08E"/>
              <w:left w:val="nil"/>
              <w:bottom w:val="single" w:sz="4" w:space="0" w:color="A9D08E"/>
              <w:right w:val="nil"/>
            </w:tcBorders>
            <w:shd w:val="clear" w:color="auto" w:fill="auto"/>
            <w:noWrap/>
            <w:vAlign w:val="bottom"/>
            <w:hideMark/>
          </w:tcPr>
          <w:p w14:paraId="1ED92607"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SRD in Data Networks in 865-868 MHz/915-919.4MHz</w:t>
            </w:r>
          </w:p>
        </w:tc>
        <w:tc>
          <w:tcPr>
            <w:tcW w:w="340" w:type="pct"/>
            <w:tcBorders>
              <w:top w:val="single" w:sz="4" w:space="0" w:color="A9D08E"/>
              <w:left w:val="nil"/>
              <w:bottom w:val="single" w:sz="4" w:space="0" w:color="A9D08E"/>
              <w:right w:val="nil"/>
            </w:tcBorders>
            <w:shd w:val="clear" w:color="auto" w:fill="auto"/>
            <w:noWrap/>
            <w:vAlign w:val="center"/>
            <w:hideMark/>
          </w:tcPr>
          <w:p w14:paraId="2E25DA75"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02-Sep-2025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E2FBBD8" w14:textId="4DD104D5"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8" w:tgtFrame="_parent" w:history="1">
              <w:r w:rsidR="00D5134C" w:rsidRPr="00E36B5D">
                <w:rPr>
                  <w:rFonts w:ascii="Calibri" w:hAnsi="Calibri" w:cs="Calibri"/>
                  <w:color w:val="0563C1"/>
                  <w:sz w:val="22"/>
                  <w:szCs w:val="22"/>
                  <w:u w:val="single"/>
                  <w:lang w:eastAsia="ja-JP"/>
                </w:rPr>
                <w:t>http://webapp.etsi.org/workProgram/Report_WorkItem.asp?wki_id=57420</w:t>
              </w:r>
            </w:hyperlink>
          </w:p>
        </w:tc>
      </w:tr>
      <w:tr w:rsidR="00026095" w:rsidRPr="00E36B5D" w14:paraId="79B0F443" w14:textId="77777777" w:rsidTr="00026095">
        <w:trPr>
          <w:trHeight w:val="580"/>
        </w:trPr>
        <w:tc>
          <w:tcPr>
            <w:tcW w:w="487" w:type="pct"/>
            <w:tcBorders>
              <w:top w:val="single" w:sz="4" w:space="0" w:color="A9D08E"/>
              <w:left w:val="nil"/>
              <w:bottom w:val="single" w:sz="4" w:space="0" w:color="A9D08E"/>
              <w:right w:val="nil"/>
            </w:tcBorders>
            <w:shd w:val="clear" w:color="E2EFDA" w:fill="E2EFDA"/>
            <w:noWrap/>
            <w:vAlign w:val="bottom"/>
            <w:hideMark/>
          </w:tcPr>
          <w:p w14:paraId="4810DFD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303 661</w:t>
            </w:r>
          </w:p>
        </w:tc>
        <w:tc>
          <w:tcPr>
            <w:tcW w:w="389" w:type="pct"/>
            <w:tcBorders>
              <w:top w:val="single" w:sz="4" w:space="0" w:color="A9D08E"/>
              <w:left w:val="nil"/>
              <w:bottom w:val="single" w:sz="4" w:space="0" w:color="A9D08E"/>
              <w:right w:val="nil"/>
            </w:tcBorders>
            <w:shd w:val="clear" w:color="E2EFDA" w:fill="E2EFDA"/>
            <w:noWrap/>
            <w:vAlign w:val="bottom"/>
            <w:hideMark/>
          </w:tcPr>
          <w:p w14:paraId="4A683264"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1.1.1</w:t>
            </w:r>
          </w:p>
        </w:tc>
        <w:tc>
          <w:tcPr>
            <w:tcW w:w="2530" w:type="pct"/>
            <w:tcBorders>
              <w:top w:val="single" w:sz="4" w:space="0" w:color="A9D08E"/>
              <w:left w:val="nil"/>
              <w:bottom w:val="single" w:sz="4" w:space="0" w:color="A9D08E"/>
              <w:right w:val="nil"/>
            </w:tcBorders>
            <w:shd w:val="clear" w:color="E2EFDA" w:fill="E2EFDA"/>
            <w:noWrap/>
            <w:vAlign w:val="bottom"/>
            <w:hideMark/>
          </w:tcPr>
          <w:p w14:paraId="1A6206C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Ground Based Synthetic Aperture Radar</w:t>
            </w:r>
          </w:p>
        </w:tc>
        <w:tc>
          <w:tcPr>
            <w:tcW w:w="340" w:type="pct"/>
            <w:tcBorders>
              <w:top w:val="single" w:sz="4" w:space="0" w:color="A9D08E"/>
              <w:left w:val="nil"/>
              <w:bottom w:val="single" w:sz="4" w:space="0" w:color="A9D08E"/>
              <w:right w:val="nil"/>
            </w:tcBorders>
            <w:shd w:val="clear" w:color="E2EFDA" w:fill="E2EFDA"/>
            <w:noWrap/>
            <w:vAlign w:val="center"/>
            <w:hideMark/>
          </w:tcPr>
          <w:p w14:paraId="33E56649"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13-Jun-2024</w:t>
            </w:r>
          </w:p>
        </w:tc>
        <w:tc>
          <w:tcPr>
            <w:tcW w:w="1254" w:type="pct"/>
            <w:tcBorders>
              <w:top w:val="single" w:sz="4" w:space="0" w:color="A9D08E"/>
              <w:left w:val="nil"/>
              <w:bottom w:val="single" w:sz="4" w:space="0" w:color="A9D08E"/>
              <w:right w:val="single" w:sz="4" w:space="0" w:color="A9D08E"/>
            </w:tcBorders>
            <w:shd w:val="clear" w:color="E2EFDA" w:fill="E2EFDA"/>
            <w:vAlign w:val="bottom"/>
            <w:hideMark/>
          </w:tcPr>
          <w:p w14:paraId="072A37F2" w14:textId="02BE4101"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29" w:tgtFrame="_parent" w:history="1">
              <w:r w:rsidR="00D5134C" w:rsidRPr="00E36B5D">
                <w:rPr>
                  <w:rFonts w:ascii="Calibri" w:hAnsi="Calibri" w:cs="Calibri"/>
                  <w:color w:val="0563C1"/>
                  <w:sz w:val="22"/>
                  <w:szCs w:val="22"/>
                  <w:u w:val="single"/>
                  <w:lang w:eastAsia="ja-JP"/>
                </w:rPr>
                <w:t>http://webapp.etsi.org/workProgram/Report_WorkItem.asp?wki_id=57436</w:t>
              </w:r>
            </w:hyperlink>
          </w:p>
        </w:tc>
      </w:tr>
      <w:tr w:rsidR="00026095" w:rsidRPr="00E36B5D" w14:paraId="3E29846A"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149794C5"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303 687</w:t>
            </w:r>
          </w:p>
        </w:tc>
        <w:tc>
          <w:tcPr>
            <w:tcW w:w="389" w:type="pct"/>
            <w:tcBorders>
              <w:top w:val="single" w:sz="4" w:space="0" w:color="A9D08E"/>
              <w:left w:val="nil"/>
              <w:bottom w:val="single" w:sz="4" w:space="0" w:color="A9D08E"/>
              <w:right w:val="nil"/>
            </w:tcBorders>
            <w:shd w:val="clear" w:color="auto" w:fill="auto"/>
            <w:noWrap/>
            <w:vAlign w:val="bottom"/>
            <w:hideMark/>
          </w:tcPr>
          <w:p w14:paraId="163308B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1.1.3</w:t>
            </w:r>
          </w:p>
        </w:tc>
        <w:tc>
          <w:tcPr>
            <w:tcW w:w="2530" w:type="pct"/>
            <w:tcBorders>
              <w:top w:val="single" w:sz="4" w:space="0" w:color="A9D08E"/>
              <w:left w:val="nil"/>
              <w:bottom w:val="single" w:sz="4" w:space="0" w:color="A9D08E"/>
              <w:right w:val="nil"/>
            </w:tcBorders>
            <w:shd w:val="clear" w:color="auto" w:fill="auto"/>
            <w:noWrap/>
            <w:vAlign w:val="bottom"/>
            <w:hideMark/>
          </w:tcPr>
          <w:p w14:paraId="3EE2CC7E"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HS for 6 GHz RLANs</w:t>
            </w:r>
          </w:p>
        </w:tc>
        <w:tc>
          <w:tcPr>
            <w:tcW w:w="340" w:type="pct"/>
            <w:tcBorders>
              <w:top w:val="single" w:sz="4" w:space="0" w:color="A9D08E"/>
              <w:left w:val="nil"/>
              <w:bottom w:val="single" w:sz="4" w:space="0" w:color="A9D08E"/>
              <w:right w:val="nil"/>
            </w:tcBorders>
            <w:shd w:val="clear" w:color="auto" w:fill="auto"/>
            <w:noWrap/>
            <w:vAlign w:val="center"/>
            <w:hideMark/>
          </w:tcPr>
          <w:p w14:paraId="7CA78F3D"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25-Aug-2025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466224C5" w14:textId="74DBD739"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0" w:tgtFrame="_parent" w:history="1">
              <w:r w:rsidR="00D5134C" w:rsidRPr="00E36B5D">
                <w:rPr>
                  <w:rFonts w:ascii="Calibri" w:hAnsi="Calibri" w:cs="Calibri"/>
                  <w:color w:val="0563C1"/>
                  <w:sz w:val="22"/>
                  <w:szCs w:val="22"/>
                  <w:u w:val="single"/>
                  <w:lang w:eastAsia="ja-JP"/>
                </w:rPr>
                <w:t>http://webapp.etsi.org/workProgram/Report_WorkItem.asp?wki_id=69134</w:t>
              </w:r>
            </w:hyperlink>
          </w:p>
        </w:tc>
      </w:tr>
      <w:tr w:rsidR="00026095" w:rsidRPr="00E36B5D" w14:paraId="191A9735"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59C9B11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303 753</w:t>
            </w:r>
          </w:p>
        </w:tc>
        <w:tc>
          <w:tcPr>
            <w:tcW w:w="389" w:type="pct"/>
            <w:tcBorders>
              <w:top w:val="single" w:sz="4" w:space="0" w:color="A9D08E"/>
              <w:left w:val="nil"/>
              <w:bottom w:val="single" w:sz="4" w:space="0" w:color="A9D08E"/>
              <w:right w:val="nil"/>
            </w:tcBorders>
            <w:shd w:val="clear" w:color="E2EFDA" w:fill="E2EFDA"/>
            <w:noWrap/>
            <w:vAlign w:val="bottom"/>
            <w:hideMark/>
          </w:tcPr>
          <w:p w14:paraId="299BD6B6"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1.1.1</w:t>
            </w:r>
          </w:p>
        </w:tc>
        <w:tc>
          <w:tcPr>
            <w:tcW w:w="2530" w:type="pct"/>
            <w:tcBorders>
              <w:top w:val="single" w:sz="4" w:space="0" w:color="A9D08E"/>
              <w:left w:val="nil"/>
              <w:bottom w:val="single" w:sz="4" w:space="0" w:color="A9D08E"/>
              <w:right w:val="nil"/>
            </w:tcBorders>
            <w:shd w:val="clear" w:color="E2EFDA" w:fill="E2EFDA"/>
            <w:noWrap/>
            <w:vAlign w:val="bottom"/>
            <w:hideMark/>
          </w:tcPr>
          <w:p w14:paraId="5A88DAA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WDTS for Mobile and Fixed Equipment in the 57 - 71 GHz band</w:t>
            </w:r>
          </w:p>
        </w:tc>
        <w:tc>
          <w:tcPr>
            <w:tcW w:w="340" w:type="pct"/>
            <w:tcBorders>
              <w:top w:val="single" w:sz="4" w:space="0" w:color="A9D08E"/>
              <w:left w:val="nil"/>
              <w:bottom w:val="single" w:sz="4" w:space="0" w:color="A9D08E"/>
              <w:right w:val="nil"/>
            </w:tcBorders>
            <w:shd w:val="clear" w:color="E2EFDA" w:fill="E2EFDA"/>
            <w:noWrap/>
            <w:vAlign w:val="center"/>
            <w:hideMark/>
          </w:tcPr>
          <w:p w14:paraId="64123076"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19-Jun-2024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0B3C0864" w14:textId="1AE7180E"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1" w:tgtFrame="_parent" w:history="1">
              <w:r w:rsidR="00D5134C" w:rsidRPr="00E36B5D">
                <w:rPr>
                  <w:rFonts w:ascii="Calibri" w:hAnsi="Calibri" w:cs="Calibri"/>
                  <w:color w:val="0563C1"/>
                  <w:sz w:val="22"/>
                  <w:szCs w:val="22"/>
                  <w:u w:val="single"/>
                  <w:lang w:eastAsia="ja-JP"/>
                </w:rPr>
                <w:t>http://webapp.etsi.org/workProgram/Report_WorkItem.asp?wki_id=59482</w:t>
              </w:r>
            </w:hyperlink>
          </w:p>
        </w:tc>
      </w:tr>
      <w:tr w:rsidR="00026095" w:rsidRPr="00E36B5D" w14:paraId="1CBA8D09"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2C278C8B"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303 851</w:t>
            </w:r>
          </w:p>
        </w:tc>
        <w:tc>
          <w:tcPr>
            <w:tcW w:w="389" w:type="pct"/>
            <w:tcBorders>
              <w:top w:val="single" w:sz="4" w:space="0" w:color="A9D08E"/>
              <w:left w:val="nil"/>
              <w:bottom w:val="single" w:sz="4" w:space="0" w:color="A9D08E"/>
              <w:right w:val="nil"/>
            </w:tcBorders>
            <w:shd w:val="clear" w:color="auto" w:fill="auto"/>
            <w:noWrap/>
            <w:vAlign w:val="bottom"/>
            <w:hideMark/>
          </w:tcPr>
          <w:p w14:paraId="0447847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0.0.8</w:t>
            </w:r>
          </w:p>
        </w:tc>
        <w:tc>
          <w:tcPr>
            <w:tcW w:w="2530" w:type="pct"/>
            <w:tcBorders>
              <w:top w:val="single" w:sz="4" w:space="0" w:color="A9D08E"/>
              <w:left w:val="nil"/>
              <w:bottom w:val="single" w:sz="4" w:space="0" w:color="A9D08E"/>
              <w:right w:val="nil"/>
            </w:tcBorders>
            <w:shd w:val="clear" w:color="auto" w:fill="auto"/>
            <w:noWrap/>
            <w:vAlign w:val="bottom"/>
            <w:hideMark/>
          </w:tcPr>
          <w:p w14:paraId="46B2A10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RFID in 2,4 GHz with power level up to 4W</w:t>
            </w:r>
          </w:p>
        </w:tc>
        <w:tc>
          <w:tcPr>
            <w:tcW w:w="340" w:type="pct"/>
            <w:tcBorders>
              <w:top w:val="single" w:sz="4" w:space="0" w:color="A9D08E"/>
              <w:left w:val="nil"/>
              <w:bottom w:val="single" w:sz="4" w:space="0" w:color="A9D08E"/>
              <w:right w:val="nil"/>
            </w:tcBorders>
            <w:shd w:val="clear" w:color="auto" w:fill="auto"/>
            <w:noWrap/>
            <w:vAlign w:val="center"/>
            <w:hideMark/>
          </w:tcPr>
          <w:p w14:paraId="68233A20"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20-May-2025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1B58BA2" w14:textId="45678052"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2" w:tgtFrame="_parent" w:history="1">
              <w:r w:rsidR="00D5134C" w:rsidRPr="00E36B5D">
                <w:rPr>
                  <w:rFonts w:ascii="Calibri" w:hAnsi="Calibri" w:cs="Calibri"/>
                  <w:color w:val="0563C1"/>
                  <w:sz w:val="22"/>
                  <w:szCs w:val="22"/>
                  <w:u w:val="single"/>
                  <w:lang w:eastAsia="ja-JP"/>
                </w:rPr>
                <w:t>http://webapp.etsi.org/workProgram/Report_WorkItem.asp?wki_id=62477</w:t>
              </w:r>
            </w:hyperlink>
          </w:p>
        </w:tc>
      </w:tr>
      <w:tr w:rsidR="00026095" w:rsidRPr="00E36B5D" w14:paraId="7BD1B145"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3BC15B2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303 867</w:t>
            </w:r>
          </w:p>
        </w:tc>
        <w:tc>
          <w:tcPr>
            <w:tcW w:w="389" w:type="pct"/>
            <w:tcBorders>
              <w:top w:val="single" w:sz="4" w:space="0" w:color="A9D08E"/>
              <w:left w:val="nil"/>
              <w:bottom w:val="single" w:sz="4" w:space="0" w:color="A9D08E"/>
              <w:right w:val="nil"/>
            </w:tcBorders>
            <w:shd w:val="clear" w:color="E2EFDA" w:fill="E2EFDA"/>
            <w:noWrap/>
            <w:vAlign w:val="bottom"/>
            <w:hideMark/>
          </w:tcPr>
          <w:p w14:paraId="03D39D13"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0.0.3</w:t>
            </w:r>
          </w:p>
        </w:tc>
        <w:tc>
          <w:tcPr>
            <w:tcW w:w="2530" w:type="pct"/>
            <w:tcBorders>
              <w:top w:val="single" w:sz="4" w:space="0" w:color="A9D08E"/>
              <w:left w:val="nil"/>
              <w:bottom w:val="single" w:sz="4" w:space="0" w:color="A9D08E"/>
              <w:right w:val="nil"/>
            </w:tcBorders>
            <w:shd w:val="clear" w:color="E2EFDA" w:fill="E2EFDA"/>
            <w:noWrap/>
            <w:vAlign w:val="bottom"/>
            <w:hideMark/>
          </w:tcPr>
          <w:p w14:paraId="683D9F9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Radio equipment for Communications-Based Train Control.</w:t>
            </w:r>
          </w:p>
        </w:tc>
        <w:tc>
          <w:tcPr>
            <w:tcW w:w="340" w:type="pct"/>
            <w:tcBorders>
              <w:top w:val="single" w:sz="4" w:space="0" w:color="A9D08E"/>
              <w:left w:val="nil"/>
              <w:bottom w:val="single" w:sz="4" w:space="0" w:color="A9D08E"/>
              <w:right w:val="nil"/>
            </w:tcBorders>
            <w:shd w:val="clear" w:color="E2EFDA" w:fill="E2EFDA"/>
            <w:noWrap/>
            <w:vAlign w:val="center"/>
            <w:hideMark/>
          </w:tcPr>
          <w:p w14:paraId="67928A12"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22-Mar-2025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452A1E1A" w14:textId="17AEF87B"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3" w:tgtFrame="_parent" w:history="1">
              <w:r w:rsidR="00D5134C" w:rsidRPr="00E36B5D">
                <w:rPr>
                  <w:rFonts w:ascii="Calibri" w:hAnsi="Calibri" w:cs="Calibri"/>
                  <w:color w:val="0563C1"/>
                  <w:sz w:val="22"/>
                  <w:szCs w:val="22"/>
                  <w:u w:val="single"/>
                  <w:lang w:eastAsia="ja-JP"/>
                </w:rPr>
                <w:t>http://webapp.etsi.org/workProgram/Report_WorkItem.asp?wki_id=63924</w:t>
              </w:r>
            </w:hyperlink>
          </w:p>
        </w:tc>
      </w:tr>
      <w:tr w:rsidR="00026095" w:rsidRPr="00E36B5D" w14:paraId="78500A09"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368A9E8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303 940-1</w:t>
            </w:r>
          </w:p>
        </w:tc>
        <w:tc>
          <w:tcPr>
            <w:tcW w:w="389" w:type="pct"/>
            <w:tcBorders>
              <w:top w:val="single" w:sz="4" w:space="0" w:color="A9D08E"/>
              <w:left w:val="nil"/>
              <w:bottom w:val="single" w:sz="4" w:space="0" w:color="A9D08E"/>
              <w:right w:val="nil"/>
            </w:tcBorders>
            <w:shd w:val="clear" w:color="auto" w:fill="auto"/>
            <w:noWrap/>
            <w:vAlign w:val="bottom"/>
            <w:hideMark/>
          </w:tcPr>
          <w:p w14:paraId="7EEF66D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0.0.3</w:t>
            </w:r>
          </w:p>
        </w:tc>
        <w:tc>
          <w:tcPr>
            <w:tcW w:w="2530" w:type="pct"/>
            <w:tcBorders>
              <w:top w:val="single" w:sz="4" w:space="0" w:color="A9D08E"/>
              <w:left w:val="nil"/>
              <w:bottom w:val="single" w:sz="4" w:space="0" w:color="A9D08E"/>
              <w:right w:val="nil"/>
            </w:tcBorders>
            <w:shd w:val="clear" w:color="auto" w:fill="auto"/>
            <w:noWrap/>
            <w:vAlign w:val="bottom"/>
            <w:hideMark/>
          </w:tcPr>
          <w:p w14:paraId="41495E36"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roofErr w:type="spellStart"/>
            <w:r w:rsidRPr="00E36B5D">
              <w:rPr>
                <w:rFonts w:ascii="Calibri" w:hAnsi="Calibri" w:cs="Calibri"/>
                <w:color w:val="000000"/>
                <w:sz w:val="22"/>
                <w:szCs w:val="22"/>
                <w:lang w:eastAsia="ja-JP"/>
              </w:rPr>
              <w:t>mmW</w:t>
            </w:r>
            <w:proofErr w:type="spellEnd"/>
            <w:r w:rsidRPr="00E36B5D">
              <w:rPr>
                <w:rFonts w:ascii="Calibri" w:hAnsi="Calibri" w:cs="Calibri"/>
                <w:color w:val="000000"/>
                <w:sz w:val="22"/>
                <w:szCs w:val="22"/>
                <w:lang w:eastAsia="ja-JP"/>
              </w:rPr>
              <w:t xml:space="preserve"> SSC</w:t>
            </w:r>
          </w:p>
        </w:tc>
        <w:tc>
          <w:tcPr>
            <w:tcW w:w="340" w:type="pct"/>
            <w:tcBorders>
              <w:top w:val="single" w:sz="4" w:space="0" w:color="A9D08E"/>
              <w:left w:val="nil"/>
              <w:bottom w:val="single" w:sz="4" w:space="0" w:color="A9D08E"/>
              <w:right w:val="nil"/>
            </w:tcBorders>
            <w:shd w:val="clear" w:color="auto" w:fill="auto"/>
            <w:noWrap/>
            <w:vAlign w:val="center"/>
            <w:hideMark/>
          </w:tcPr>
          <w:p w14:paraId="7B4B179B"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20-Nov-2025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47EA085F" w14:textId="62A79FE6"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4" w:tgtFrame="_parent" w:history="1">
              <w:r w:rsidR="00D5134C" w:rsidRPr="00E36B5D">
                <w:rPr>
                  <w:rFonts w:ascii="Calibri" w:hAnsi="Calibri" w:cs="Calibri"/>
                  <w:color w:val="0563C1"/>
                  <w:sz w:val="22"/>
                  <w:szCs w:val="22"/>
                  <w:u w:val="single"/>
                  <w:lang w:eastAsia="ja-JP"/>
                </w:rPr>
                <w:t>http://webapp.etsi.org/workProgram/Report_WorkItem.asp?wki_id=62031</w:t>
              </w:r>
            </w:hyperlink>
          </w:p>
        </w:tc>
      </w:tr>
      <w:tr w:rsidR="00026095" w:rsidRPr="00E36B5D" w14:paraId="6C9D0A20"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319E0032"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304 220-1</w:t>
            </w:r>
          </w:p>
        </w:tc>
        <w:tc>
          <w:tcPr>
            <w:tcW w:w="389" w:type="pct"/>
            <w:tcBorders>
              <w:top w:val="single" w:sz="4" w:space="0" w:color="A9D08E"/>
              <w:left w:val="nil"/>
              <w:bottom w:val="single" w:sz="4" w:space="0" w:color="A9D08E"/>
              <w:right w:val="nil"/>
            </w:tcBorders>
            <w:shd w:val="clear" w:color="E2EFDA" w:fill="E2EFDA"/>
            <w:noWrap/>
            <w:vAlign w:val="bottom"/>
            <w:hideMark/>
          </w:tcPr>
          <w:p w14:paraId="157A3AA2"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1.1.0</w:t>
            </w:r>
          </w:p>
        </w:tc>
        <w:tc>
          <w:tcPr>
            <w:tcW w:w="2530" w:type="pct"/>
            <w:tcBorders>
              <w:top w:val="single" w:sz="4" w:space="0" w:color="A9D08E"/>
              <w:left w:val="nil"/>
              <w:bottom w:val="single" w:sz="4" w:space="0" w:color="A9D08E"/>
              <w:right w:val="nil"/>
            </w:tcBorders>
            <w:shd w:val="clear" w:color="E2EFDA" w:fill="E2EFDA"/>
            <w:noWrap/>
            <w:vAlign w:val="bottom"/>
            <w:hideMark/>
          </w:tcPr>
          <w:p w14:paraId="0D2822B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HS: Wideband SRD: Network access points operating in 863-868MHz and 915,8-919,4MHz</w:t>
            </w:r>
          </w:p>
        </w:tc>
        <w:tc>
          <w:tcPr>
            <w:tcW w:w="340" w:type="pct"/>
            <w:tcBorders>
              <w:top w:val="single" w:sz="4" w:space="0" w:color="A9D08E"/>
              <w:left w:val="nil"/>
              <w:bottom w:val="single" w:sz="4" w:space="0" w:color="A9D08E"/>
              <w:right w:val="nil"/>
            </w:tcBorders>
            <w:shd w:val="clear" w:color="E2EFDA" w:fill="E2EFDA"/>
            <w:noWrap/>
            <w:vAlign w:val="center"/>
            <w:hideMark/>
          </w:tcPr>
          <w:p w14:paraId="54F4C5DE"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22-Oct-2024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3E520BD7" w14:textId="5CDD63FC"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5" w:tgtFrame="_parent" w:history="1">
              <w:r w:rsidR="00D5134C" w:rsidRPr="00E36B5D">
                <w:rPr>
                  <w:rFonts w:ascii="Calibri" w:hAnsi="Calibri" w:cs="Calibri"/>
                  <w:color w:val="0563C1"/>
                  <w:sz w:val="22"/>
                  <w:szCs w:val="22"/>
                  <w:u w:val="single"/>
                  <w:lang w:eastAsia="ja-JP"/>
                </w:rPr>
                <w:t>http://webapp.etsi.org/workProgram/Report_WorkItem.asp?wki_id=56361</w:t>
              </w:r>
            </w:hyperlink>
          </w:p>
        </w:tc>
      </w:tr>
      <w:tr w:rsidR="00026095" w:rsidRPr="00E36B5D" w14:paraId="0F533236"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5F9A515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304 220-2</w:t>
            </w:r>
          </w:p>
        </w:tc>
        <w:tc>
          <w:tcPr>
            <w:tcW w:w="389" w:type="pct"/>
            <w:tcBorders>
              <w:top w:val="single" w:sz="4" w:space="0" w:color="A9D08E"/>
              <w:left w:val="nil"/>
              <w:bottom w:val="single" w:sz="4" w:space="0" w:color="A9D08E"/>
              <w:right w:val="nil"/>
            </w:tcBorders>
            <w:shd w:val="clear" w:color="auto" w:fill="auto"/>
            <w:noWrap/>
            <w:vAlign w:val="bottom"/>
            <w:hideMark/>
          </w:tcPr>
          <w:p w14:paraId="3E2FE0E8"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1.1.0</w:t>
            </w:r>
          </w:p>
        </w:tc>
        <w:tc>
          <w:tcPr>
            <w:tcW w:w="2530" w:type="pct"/>
            <w:tcBorders>
              <w:top w:val="single" w:sz="4" w:space="0" w:color="A9D08E"/>
              <w:left w:val="nil"/>
              <w:bottom w:val="single" w:sz="4" w:space="0" w:color="A9D08E"/>
              <w:right w:val="nil"/>
            </w:tcBorders>
            <w:shd w:val="clear" w:color="auto" w:fill="auto"/>
            <w:noWrap/>
            <w:vAlign w:val="bottom"/>
            <w:hideMark/>
          </w:tcPr>
          <w:p w14:paraId="4DD3FDB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HS: Wideband SRD: Terminal nodes operating in 863-868MHz and 915,8-919,4MHz</w:t>
            </w:r>
          </w:p>
        </w:tc>
        <w:tc>
          <w:tcPr>
            <w:tcW w:w="340" w:type="pct"/>
            <w:tcBorders>
              <w:top w:val="single" w:sz="4" w:space="0" w:color="A9D08E"/>
              <w:left w:val="nil"/>
              <w:bottom w:val="single" w:sz="4" w:space="0" w:color="A9D08E"/>
              <w:right w:val="nil"/>
            </w:tcBorders>
            <w:shd w:val="clear" w:color="auto" w:fill="auto"/>
            <w:noWrap/>
            <w:vAlign w:val="center"/>
            <w:hideMark/>
          </w:tcPr>
          <w:p w14:paraId="50E8D931"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02-Nov-2024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9EE8AE4" w14:textId="3B7C6BB2"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6" w:tgtFrame="_parent" w:history="1">
              <w:r w:rsidR="00D5134C" w:rsidRPr="00E36B5D">
                <w:rPr>
                  <w:rFonts w:ascii="Calibri" w:hAnsi="Calibri" w:cs="Calibri"/>
                  <w:color w:val="0563C1"/>
                  <w:sz w:val="22"/>
                  <w:szCs w:val="22"/>
                  <w:u w:val="single"/>
                  <w:lang w:eastAsia="ja-JP"/>
                </w:rPr>
                <w:t>http://webapp.etsi.org/workProgram/Report_WorkItem.asp?wki_id=56362</w:t>
              </w:r>
            </w:hyperlink>
          </w:p>
        </w:tc>
      </w:tr>
      <w:tr w:rsidR="00026095" w:rsidRPr="00E36B5D" w14:paraId="20290470"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05B9EBE1"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305 550-3</w:t>
            </w:r>
          </w:p>
        </w:tc>
        <w:tc>
          <w:tcPr>
            <w:tcW w:w="389" w:type="pct"/>
            <w:tcBorders>
              <w:top w:val="single" w:sz="4" w:space="0" w:color="A9D08E"/>
              <w:left w:val="nil"/>
              <w:bottom w:val="single" w:sz="4" w:space="0" w:color="A9D08E"/>
              <w:right w:val="nil"/>
            </w:tcBorders>
            <w:shd w:val="clear" w:color="E2EFDA" w:fill="E2EFDA"/>
            <w:noWrap/>
            <w:vAlign w:val="bottom"/>
            <w:hideMark/>
          </w:tcPr>
          <w:p w14:paraId="489ADB4C"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
        </w:tc>
        <w:tc>
          <w:tcPr>
            <w:tcW w:w="2530" w:type="pct"/>
            <w:tcBorders>
              <w:top w:val="single" w:sz="4" w:space="0" w:color="A9D08E"/>
              <w:left w:val="nil"/>
              <w:bottom w:val="single" w:sz="4" w:space="0" w:color="A9D08E"/>
              <w:right w:val="nil"/>
            </w:tcBorders>
            <w:shd w:val="clear" w:color="E2EFDA" w:fill="E2EFDA"/>
            <w:noWrap/>
            <w:vAlign w:val="bottom"/>
            <w:hideMark/>
          </w:tcPr>
          <w:p w14:paraId="77DBD42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roofErr w:type="spellStart"/>
            <w:r w:rsidRPr="00E36B5D">
              <w:rPr>
                <w:rFonts w:ascii="Calibri" w:hAnsi="Calibri" w:cs="Calibri"/>
                <w:color w:val="000000"/>
                <w:sz w:val="22"/>
                <w:szCs w:val="22"/>
                <w:lang w:eastAsia="ja-JP"/>
              </w:rPr>
              <w:t>mmW</w:t>
            </w:r>
            <w:proofErr w:type="spellEnd"/>
            <w:r w:rsidRPr="00E36B5D">
              <w:rPr>
                <w:rFonts w:ascii="Calibri" w:hAnsi="Calibri" w:cs="Calibri"/>
                <w:color w:val="000000"/>
                <w:sz w:val="22"/>
                <w:szCs w:val="22"/>
                <w:lang w:eastAsia="ja-JP"/>
              </w:rPr>
              <w:t xml:space="preserve"> consumer radiodetermination</w:t>
            </w:r>
          </w:p>
        </w:tc>
        <w:tc>
          <w:tcPr>
            <w:tcW w:w="340" w:type="pct"/>
            <w:tcBorders>
              <w:top w:val="single" w:sz="4" w:space="0" w:color="A9D08E"/>
              <w:left w:val="nil"/>
              <w:bottom w:val="single" w:sz="4" w:space="0" w:color="A9D08E"/>
              <w:right w:val="nil"/>
            </w:tcBorders>
            <w:shd w:val="clear" w:color="E2EFDA" w:fill="E2EFDA"/>
            <w:noWrap/>
            <w:vAlign w:val="center"/>
            <w:hideMark/>
          </w:tcPr>
          <w:p w14:paraId="1FB2369B"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13-Dec-2025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88562B8" w14:textId="37ECDB9E"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7" w:tgtFrame="_parent" w:history="1">
              <w:r w:rsidR="00D5134C" w:rsidRPr="00E36B5D">
                <w:rPr>
                  <w:rFonts w:ascii="Calibri" w:hAnsi="Calibri" w:cs="Calibri"/>
                  <w:color w:val="0563C1"/>
                  <w:sz w:val="22"/>
                  <w:szCs w:val="22"/>
                  <w:u w:val="single"/>
                  <w:lang w:eastAsia="ja-JP"/>
                </w:rPr>
                <w:t>http://webapp.etsi.org/workProgram/Report_WorkItem.asp?wki_id=58455</w:t>
              </w:r>
            </w:hyperlink>
          </w:p>
        </w:tc>
      </w:tr>
      <w:tr w:rsidR="00026095" w:rsidRPr="00E36B5D" w14:paraId="3729DD8F"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609BFD20"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305 550-4</w:t>
            </w:r>
          </w:p>
        </w:tc>
        <w:tc>
          <w:tcPr>
            <w:tcW w:w="389" w:type="pct"/>
            <w:tcBorders>
              <w:top w:val="single" w:sz="4" w:space="0" w:color="A9D08E"/>
              <w:left w:val="nil"/>
              <w:bottom w:val="single" w:sz="4" w:space="0" w:color="A9D08E"/>
              <w:right w:val="nil"/>
            </w:tcBorders>
            <w:shd w:val="clear" w:color="auto" w:fill="auto"/>
            <w:noWrap/>
            <w:vAlign w:val="bottom"/>
            <w:hideMark/>
          </w:tcPr>
          <w:p w14:paraId="5B4A968E"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
        </w:tc>
        <w:tc>
          <w:tcPr>
            <w:tcW w:w="2530" w:type="pct"/>
            <w:tcBorders>
              <w:top w:val="single" w:sz="4" w:space="0" w:color="A9D08E"/>
              <w:left w:val="nil"/>
              <w:bottom w:val="single" w:sz="4" w:space="0" w:color="A9D08E"/>
              <w:right w:val="nil"/>
            </w:tcBorders>
            <w:shd w:val="clear" w:color="auto" w:fill="auto"/>
            <w:noWrap/>
            <w:vAlign w:val="bottom"/>
            <w:hideMark/>
          </w:tcPr>
          <w:p w14:paraId="577EAEE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 xml:space="preserve">60 GHz </w:t>
            </w:r>
            <w:proofErr w:type="spellStart"/>
            <w:r w:rsidRPr="00E36B5D">
              <w:rPr>
                <w:rFonts w:ascii="Calibri" w:hAnsi="Calibri" w:cs="Calibri"/>
                <w:color w:val="000000"/>
                <w:sz w:val="22"/>
                <w:szCs w:val="22"/>
                <w:lang w:eastAsia="ja-JP"/>
              </w:rPr>
              <w:t>mmW</w:t>
            </w:r>
            <w:proofErr w:type="spellEnd"/>
            <w:r w:rsidRPr="00E36B5D">
              <w:rPr>
                <w:rFonts w:ascii="Calibri" w:hAnsi="Calibri" w:cs="Calibri"/>
                <w:color w:val="000000"/>
                <w:sz w:val="22"/>
                <w:szCs w:val="22"/>
                <w:lang w:eastAsia="ja-JP"/>
              </w:rPr>
              <w:t xml:space="preserve"> VA</w:t>
            </w:r>
          </w:p>
        </w:tc>
        <w:tc>
          <w:tcPr>
            <w:tcW w:w="340" w:type="pct"/>
            <w:tcBorders>
              <w:top w:val="single" w:sz="4" w:space="0" w:color="A9D08E"/>
              <w:left w:val="nil"/>
              <w:bottom w:val="single" w:sz="4" w:space="0" w:color="A9D08E"/>
              <w:right w:val="nil"/>
            </w:tcBorders>
            <w:shd w:val="clear" w:color="auto" w:fill="auto"/>
            <w:noWrap/>
            <w:vAlign w:val="center"/>
            <w:hideMark/>
          </w:tcPr>
          <w:p w14:paraId="25BF5AB4"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13-Dec-2025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44C43B75" w14:textId="0ECF968D"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8" w:tgtFrame="_parent" w:history="1">
              <w:r w:rsidR="00D5134C" w:rsidRPr="00E36B5D">
                <w:rPr>
                  <w:rFonts w:ascii="Calibri" w:hAnsi="Calibri" w:cs="Calibri"/>
                  <w:color w:val="0563C1"/>
                  <w:sz w:val="22"/>
                  <w:szCs w:val="22"/>
                  <w:u w:val="single"/>
                  <w:lang w:eastAsia="ja-JP"/>
                </w:rPr>
                <w:t>http://webapp.etsi.org/workProgram/Report_WorkItem.asp?wki_id=58456</w:t>
              </w:r>
            </w:hyperlink>
          </w:p>
        </w:tc>
      </w:tr>
      <w:tr w:rsidR="00026095" w:rsidRPr="00E36B5D" w14:paraId="0DE30D48" w14:textId="77777777" w:rsidTr="00026095">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5C25798F"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305 550-5</w:t>
            </w:r>
          </w:p>
        </w:tc>
        <w:tc>
          <w:tcPr>
            <w:tcW w:w="389" w:type="pct"/>
            <w:tcBorders>
              <w:top w:val="single" w:sz="4" w:space="0" w:color="A9D08E"/>
              <w:left w:val="nil"/>
              <w:bottom w:val="single" w:sz="4" w:space="0" w:color="A9D08E"/>
              <w:right w:val="nil"/>
            </w:tcBorders>
            <w:shd w:val="clear" w:color="E2EFDA" w:fill="E2EFDA"/>
            <w:noWrap/>
            <w:vAlign w:val="bottom"/>
            <w:hideMark/>
          </w:tcPr>
          <w:p w14:paraId="24B54F26"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0.1.0</w:t>
            </w:r>
          </w:p>
        </w:tc>
        <w:tc>
          <w:tcPr>
            <w:tcW w:w="2530" w:type="pct"/>
            <w:tcBorders>
              <w:top w:val="single" w:sz="4" w:space="0" w:color="A9D08E"/>
              <w:left w:val="nil"/>
              <w:bottom w:val="single" w:sz="4" w:space="0" w:color="A9D08E"/>
              <w:right w:val="nil"/>
            </w:tcBorders>
            <w:shd w:val="clear" w:color="E2EFDA" w:fill="E2EFDA"/>
            <w:noWrap/>
            <w:vAlign w:val="bottom"/>
            <w:hideMark/>
          </w:tcPr>
          <w:p w14:paraId="5AAA235E"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 xml:space="preserve">USRCD </w:t>
            </w:r>
            <w:proofErr w:type="spellStart"/>
            <w:r w:rsidRPr="00E36B5D">
              <w:rPr>
                <w:rFonts w:ascii="Calibri" w:hAnsi="Calibri" w:cs="Calibri"/>
                <w:color w:val="000000"/>
                <w:sz w:val="22"/>
                <w:szCs w:val="22"/>
                <w:lang w:eastAsia="ja-JP"/>
              </w:rPr>
              <w:t>mmW</w:t>
            </w:r>
            <w:proofErr w:type="spellEnd"/>
            <w:r w:rsidRPr="00E36B5D">
              <w:rPr>
                <w:rFonts w:ascii="Calibri" w:hAnsi="Calibri" w:cs="Calibri"/>
                <w:color w:val="000000"/>
                <w:sz w:val="22"/>
                <w:szCs w:val="22"/>
                <w:lang w:eastAsia="ja-JP"/>
              </w:rPr>
              <w:t xml:space="preserve"> communication</w:t>
            </w:r>
          </w:p>
        </w:tc>
        <w:tc>
          <w:tcPr>
            <w:tcW w:w="340" w:type="pct"/>
            <w:tcBorders>
              <w:top w:val="single" w:sz="4" w:space="0" w:color="A9D08E"/>
              <w:left w:val="nil"/>
              <w:bottom w:val="single" w:sz="4" w:space="0" w:color="A9D08E"/>
              <w:right w:val="nil"/>
            </w:tcBorders>
            <w:shd w:val="clear" w:color="E2EFDA" w:fill="E2EFDA"/>
            <w:noWrap/>
            <w:vAlign w:val="center"/>
            <w:hideMark/>
          </w:tcPr>
          <w:p w14:paraId="49EE5304"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22-Sep-2025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75C12631" w14:textId="4A0BBE88"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39" w:tgtFrame="_parent" w:history="1">
              <w:r w:rsidR="00D5134C" w:rsidRPr="00E36B5D">
                <w:rPr>
                  <w:rFonts w:ascii="Calibri" w:hAnsi="Calibri" w:cs="Calibri"/>
                  <w:color w:val="0563C1"/>
                  <w:sz w:val="22"/>
                  <w:szCs w:val="22"/>
                  <w:u w:val="single"/>
                  <w:lang w:eastAsia="ja-JP"/>
                </w:rPr>
                <w:t>http://webapp.etsi.org/workProgram/Report_WorkItem.asp?wki_id=59468</w:t>
              </w:r>
            </w:hyperlink>
          </w:p>
        </w:tc>
      </w:tr>
      <w:tr w:rsidR="00026095" w:rsidRPr="00E36B5D" w14:paraId="3D982F76" w14:textId="77777777" w:rsidTr="00026095">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5A8130C9"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EN 305 550-6</w:t>
            </w:r>
          </w:p>
        </w:tc>
        <w:tc>
          <w:tcPr>
            <w:tcW w:w="389" w:type="pct"/>
            <w:tcBorders>
              <w:top w:val="single" w:sz="4" w:space="0" w:color="A9D08E"/>
              <w:left w:val="nil"/>
              <w:bottom w:val="single" w:sz="4" w:space="0" w:color="A9D08E"/>
              <w:right w:val="nil"/>
            </w:tcBorders>
            <w:shd w:val="clear" w:color="auto" w:fill="auto"/>
            <w:noWrap/>
            <w:vAlign w:val="bottom"/>
            <w:hideMark/>
          </w:tcPr>
          <w:p w14:paraId="2939809D"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r w:rsidRPr="00E36B5D">
              <w:rPr>
                <w:rFonts w:ascii="Calibri" w:hAnsi="Calibri" w:cs="Calibri"/>
                <w:color w:val="000000"/>
                <w:sz w:val="22"/>
                <w:szCs w:val="22"/>
                <w:lang w:eastAsia="ja-JP"/>
              </w:rPr>
              <w:t>0.2.0</w:t>
            </w:r>
          </w:p>
        </w:tc>
        <w:tc>
          <w:tcPr>
            <w:tcW w:w="2530" w:type="pct"/>
            <w:tcBorders>
              <w:top w:val="single" w:sz="4" w:space="0" w:color="A9D08E"/>
              <w:left w:val="nil"/>
              <w:bottom w:val="single" w:sz="4" w:space="0" w:color="A9D08E"/>
              <w:right w:val="nil"/>
            </w:tcBorders>
            <w:shd w:val="clear" w:color="auto" w:fill="auto"/>
            <w:noWrap/>
            <w:vAlign w:val="bottom"/>
            <w:hideMark/>
          </w:tcPr>
          <w:p w14:paraId="1E07C89A" w14:textId="77777777" w:rsidR="00D5134C" w:rsidRPr="00E36B5D" w:rsidRDefault="00D5134C" w:rsidP="00E36B5D">
            <w:pPr>
              <w:tabs>
                <w:tab w:val="clear" w:pos="1418"/>
                <w:tab w:val="clear" w:pos="4678"/>
                <w:tab w:val="clear" w:pos="5954"/>
                <w:tab w:val="clear" w:pos="7088"/>
              </w:tabs>
              <w:jc w:val="left"/>
              <w:rPr>
                <w:rFonts w:ascii="Calibri" w:hAnsi="Calibri" w:cs="Calibri"/>
                <w:color w:val="000000"/>
                <w:sz w:val="22"/>
                <w:szCs w:val="22"/>
                <w:lang w:eastAsia="ja-JP"/>
              </w:rPr>
            </w:pPr>
            <w:proofErr w:type="spellStart"/>
            <w:r w:rsidRPr="00E36B5D">
              <w:rPr>
                <w:rFonts w:ascii="Calibri" w:hAnsi="Calibri" w:cs="Calibri"/>
                <w:color w:val="000000"/>
                <w:sz w:val="22"/>
                <w:szCs w:val="22"/>
                <w:lang w:eastAsia="ja-JP"/>
              </w:rPr>
              <w:t>mmW</w:t>
            </w:r>
            <w:proofErr w:type="spellEnd"/>
            <w:r w:rsidRPr="00E36B5D">
              <w:rPr>
                <w:rFonts w:ascii="Calibri" w:hAnsi="Calibri" w:cs="Calibri"/>
                <w:color w:val="000000"/>
                <w:sz w:val="22"/>
                <w:szCs w:val="22"/>
                <w:lang w:eastAsia="ja-JP"/>
              </w:rPr>
              <w:t xml:space="preserve"> LPR &amp; TLPR</w:t>
            </w:r>
          </w:p>
        </w:tc>
        <w:tc>
          <w:tcPr>
            <w:tcW w:w="340" w:type="pct"/>
            <w:tcBorders>
              <w:top w:val="single" w:sz="4" w:space="0" w:color="A9D08E"/>
              <w:left w:val="nil"/>
              <w:bottom w:val="single" w:sz="4" w:space="0" w:color="A9D08E"/>
              <w:right w:val="nil"/>
            </w:tcBorders>
            <w:shd w:val="clear" w:color="auto" w:fill="auto"/>
            <w:noWrap/>
            <w:vAlign w:val="center"/>
            <w:hideMark/>
          </w:tcPr>
          <w:p w14:paraId="400E1E47" w14:textId="77777777" w:rsidR="00D5134C" w:rsidRPr="00E36B5D" w:rsidRDefault="00D5134C" w:rsidP="00E36B5D">
            <w:pPr>
              <w:tabs>
                <w:tab w:val="clear" w:pos="1418"/>
                <w:tab w:val="clear" w:pos="4678"/>
                <w:tab w:val="clear" w:pos="5954"/>
                <w:tab w:val="clear" w:pos="7088"/>
              </w:tabs>
              <w:jc w:val="center"/>
              <w:rPr>
                <w:rFonts w:ascii="Calibri" w:hAnsi="Calibri" w:cs="Calibri"/>
                <w:color w:val="000000"/>
                <w:sz w:val="22"/>
                <w:szCs w:val="22"/>
                <w:lang w:eastAsia="ja-JP"/>
              </w:rPr>
            </w:pPr>
            <w:r w:rsidRPr="00E36B5D">
              <w:rPr>
                <w:rFonts w:ascii="Calibri" w:hAnsi="Calibri" w:cs="Calibri"/>
                <w:color w:val="000000"/>
                <w:sz w:val="22"/>
                <w:szCs w:val="22"/>
                <w:lang w:eastAsia="ja-JP"/>
              </w:rPr>
              <w:t>22-Sep-2025</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5B85F86C" w14:textId="78A1DA70" w:rsidR="00D5134C" w:rsidRPr="00E36B5D" w:rsidRDefault="008112E3" w:rsidP="00E36B5D">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40" w:tgtFrame="_parent" w:history="1">
              <w:r w:rsidR="00D5134C" w:rsidRPr="00E36B5D">
                <w:rPr>
                  <w:rFonts w:ascii="Calibri" w:hAnsi="Calibri" w:cs="Calibri"/>
                  <w:color w:val="0563C1"/>
                  <w:sz w:val="22"/>
                  <w:szCs w:val="22"/>
                  <w:u w:val="single"/>
                  <w:lang w:eastAsia="ja-JP"/>
                </w:rPr>
                <w:t>http://webapp.etsi.org/workProgram/Report_WorkItem.asp?wki_id=68008</w:t>
              </w:r>
            </w:hyperlink>
          </w:p>
        </w:tc>
      </w:tr>
    </w:tbl>
    <w:p w14:paraId="26469E3E" w14:textId="77777777" w:rsidR="00CB7E4D" w:rsidRDefault="00CB7E4D" w:rsidP="004036A5"/>
    <w:p w14:paraId="3B60C367" w14:textId="77777777" w:rsidR="004036A5" w:rsidRDefault="004036A5" w:rsidP="004036A5"/>
    <w:p w14:paraId="50CCA6B1" w14:textId="77777777" w:rsidR="0055781F" w:rsidRDefault="0055781F" w:rsidP="001B77F7"/>
    <w:p w14:paraId="78137E18" w14:textId="77777777" w:rsidR="00435A8C" w:rsidRDefault="00435A8C" w:rsidP="001B77F7">
      <w:pPr>
        <w:sectPr w:rsidR="00435A8C" w:rsidSect="00C342B1">
          <w:headerReference w:type="default" r:id="rId241"/>
          <w:pgSz w:w="16840" w:h="11907" w:orient="landscape"/>
          <w:pgMar w:top="1417" w:right="1134" w:bottom="1417" w:left="1134" w:header="720" w:footer="720" w:gutter="0"/>
          <w:paperSrc w:first="15" w:other="15"/>
          <w:cols w:space="720"/>
          <w:titlePg/>
          <w:docGrid w:linePitch="272"/>
        </w:sectPr>
      </w:pPr>
    </w:p>
    <w:p w14:paraId="1ED9467F" w14:textId="02E3F09A" w:rsidR="0055781F" w:rsidRDefault="0055781F" w:rsidP="0055781F">
      <w:pPr>
        <w:pStyle w:val="Heading1"/>
      </w:pPr>
      <w:bookmarkStart w:id="60" w:name="_Toc169962105"/>
      <w:r>
        <w:lastRenderedPageBreak/>
        <w:t>Annex 5: ETSI System Reference Documents</w:t>
      </w:r>
      <w:bookmarkEnd w:id="60"/>
    </w:p>
    <w:p w14:paraId="10723FA5" w14:textId="67A832D7" w:rsidR="0055781F" w:rsidRDefault="00DE3CB8" w:rsidP="0055781F">
      <w:pPr>
        <w:rPr>
          <w:b/>
          <w:bCs/>
        </w:rPr>
      </w:pPr>
      <w:r>
        <w:rPr>
          <w:b/>
          <w:bCs/>
        </w:rPr>
        <w:t xml:space="preserve">5.1: </w:t>
      </w:r>
      <w:r w:rsidR="0055781F" w:rsidRPr="00CB3C36">
        <w:rPr>
          <w:b/>
          <w:bCs/>
        </w:rPr>
        <w:t>Published since 1 Jan</w:t>
      </w:r>
      <w:r w:rsidR="005A3385">
        <w:rPr>
          <w:b/>
          <w:bCs/>
        </w:rPr>
        <w:t>uary</w:t>
      </w:r>
      <w:r w:rsidR="0055781F" w:rsidRPr="00CB3C36">
        <w:rPr>
          <w:b/>
          <w:bCs/>
        </w:rPr>
        <w:t xml:space="preserve"> 202</w:t>
      </w:r>
      <w:r w:rsidR="0055781F">
        <w:rPr>
          <w:b/>
          <w:bCs/>
        </w:rPr>
        <w:t>2</w:t>
      </w:r>
    </w:p>
    <w:p w14:paraId="0A0057B0" w14:textId="77777777" w:rsidR="0055781F" w:rsidRDefault="0055781F" w:rsidP="0055781F">
      <w:pPr>
        <w:rPr>
          <w:b/>
          <w:bCs/>
        </w:rPr>
      </w:pPr>
    </w:p>
    <w:tbl>
      <w:tblPr>
        <w:tblW w:w="5000" w:type="pct"/>
        <w:tblLayout w:type="fixed"/>
        <w:tblLook w:val="04A0" w:firstRow="1" w:lastRow="0" w:firstColumn="1" w:lastColumn="0" w:noHBand="0" w:noVBand="1"/>
      </w:tblPr>
      <w:tblGrid>
        <w:gridCol w:w="1495"/>
        <w:gridCol w:w="1524"/>
        <w:gridCol w:w="1448"/>
        <w:gridCol w:w="6447"/>
        <w:gridCol w:w="3653"/>
      </w:tblGrid>
      <w:tr w:rsidR="003F5557" w:rsidRPr="003F5557" w14:paraId="60C7CB6E" w14:textId="77777777" w:rsidTr="003F5557">
        <w:trPr>
          <w:trHeight w:val="580"/>
        </w:trPr>
        <w:tc>
          <w:tcPr>
            <w:tcW w:w="513" w:type="pct"/>
            <w:tcBorders>
              <w:top w:val="single" w:sz="4" w:space="0" w:color="A9D08E"/>
              <w:left w:val="nil"/>
              <w:bottom w:val="single" w:sz="4" w:space="0" w:color="A9D08E"/>
              <w:right w:val="nil"/>
            </w:tcBorders>
            <w:shd w:val="clear" w:color="70AD47" w:fill="70AD47"/>
            <w:noWrap/>
            <w:vAlign w:val="bottom"/>
            <w:hideMark/>
          </w:tcPr>
          <w:p w14:paraId="2377F32E" w14:textId="77777777" w:rsidR="003F5557" w:rsidRPr="003F5557" w:rsidRDefault="003F5557" w:rsidP="003F5557">
            <w:pPr>
              <w:tabs>
                <w:tab w:val="clear" w:pos="1418"/>
                <w:tab w:val="clear" w:pos="4678"/>
                <w:tab w:val="clear" w:pos="5954"/>
                <w:tab w:val="clear" w:pos="7088"/>
              </w:tabs>
              <w:jc w:val="left"/>
              <w:rPr>
                <w:rFonts w:ascii="Calibri" w:hAnsi="Calibri" w:cs="Calibri"/>
                <w:b/>
                <w:bCs/>
                <w:color w:val="FFFFFF"/>
                <w:sz w:val="22"/>
                <w:szCs w:val="22"/>
                <w:lang w:eastAsia="ja-JP"/>
              </w:rPr>
            </w:pPr>
            <w:r w:rsidRPr="003F5557">
              <w:rPr>
                <w:rFonts w:ascii="Calibri" w:hAnsi="Calibri" w:cs="Calibri"/>
                <w:b/>
                <w:bCs/>
                <w:color w:val="FFFFFF"/>
                <w:sz w:val="22"/>
                <w:szCs w:val="22"/>
                <w:lang w:eastAsia="ja-JP"/>
              </w:rPr>
              <w:t>ETSI Number</w:t>
            </w:r>
          </w:p>
        </w:tc>
        <w:tc>
          <w:tcPr>
            <w:tcW w:w="523" w:type="pct"/>
            <w:tcBorders>
              <w:top w:val="single" w:sz="4" w:space="0" w:color="A9D08E"/>
              <w:left w:val="nil"/>
              <w:bottom w:val="single" w:sz="4" w:space="0" w:color="A9D08E"/>
              <w:right w:val="nil"/>
            </w:tcBorders>
            <w:shd w:val="clear" w:color="70AD47" w:fill="70AD47"/>
            <w:noWrap/>
            <w:vAlign w:val="bottom"/>
            <w:hideMark/>
          </w:tcPr>
          <w:p w14:paraId="4BB8E734" w14:textId="375BE63B" w:rsidR="003F5557" w:rsidRPr="003F5557" w:rsidRDefault="003F5557" w:rsidP="003F5557">
            <w:pPr>
              <w:tabs>
                <w:tab w:val="clear" w:pos="1418"/>
                <w:tab w:val="clear" w:pos="4678"/>
                <w:tab w:val="clear" w:pos="5954"/>
                <w:tab w:val="clear" w:pos="7088"/>
              </w:tabs>
              <w:jc w:val="left"/>
              <w:rPr>
                <w:rFonts w:ascii="Calibri" w:hAnsi="Calibri" w:cs="Calibri"/>
                <w:b/>
                <w:bCs/>
                <w:color w:val="FFFFFF"/>
                <w:sz w:val="22"/>
                <w:szCs w:val="22"/>
                <w:lang w:eastAsia="ja-JP"/>
              </w:rPr>
            </w:pPr>
            <w:r w:rsidRPr="003F5557">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3F5557">
              <w:rPr>
                <w:rFonts w:ascii="Calibri" w:hAnsi="Calibri" w:cs="Calibri"/>
                <w:b/>
                <w:bCs/>
                <w:color w:val="FFFFFF"/>
                <w:sz w:val="22"/>
                <w:szCs w:val="22"/>
                <w:lang w:eastAsia="ja-JP"/>
              </w:rPr>
              <w:t>VERSION</w:t>
            </w:r>
          </w:p>
        </w:tc>
        <w:tc>
          <w:tcPr>
            <w:tcW w:w="497" w:type="pct"/>
            <w:tcBorders>
              <w:top w:val="single" w:sz="4" w:space="0" w:color="A9D08E"/>
              <w:left w:val="nil"/>
              <w:bottom w:val="single" w:sz="4" w:space="0" w:color="A9D08E"/>
              <w:right w:val="nil"/>
            </w:tcBorders>
            <w:shd w:val="clear" w:color="70AD47" w:fill="70AD47"/>
            <w:noWrap/>
            <w:vAlign w:val="bottom"/>
            <w:hideMark/>
          </w:tcPr>
          <w:p w14:paraId="0F8A9846" w14:textId="29DCA2A0" w:rsidR="003F5557" w:rsidRPr="003F5557" w:rsidRDefault="003F5557" w:rsidP="003F5557">
            <w:pPr>
              <w:tabs>
                <w:tab w:val="clear" w:pos="1418"/>
                <w:tab w:val="clear" w:pos="4678"/>
                <w:tab w:val="clear" w:pos="5954"/>
                <w:tab w:val="clear" w:pos="7088"/>
              </w:tabs>
              <w:jc w:val="center"/>
              <w:rPr>
                <w:rFonts w:ascii="Calibri" w:hAnsi="Calibri" w:cs="Calibri"/>
                <w:b/>
                <w:bCs/>
                <w:color w:val="FFFFFF"/>
                <w:sz w:val="22"/>
                <w:szCs w:val="22"/>
                <w:lang w:eastAsia="ja-JP"/>
              </w:rPr>
            </w:pPr>
            <w:r w:rsidRPr="003F5557">
              <w:rPr>
                <w:rFonts w:ascii="Calibri" w:hAnsi="Calibri" w:cs="Calibri"/>
                <w:b/>
                <w:bCs/>
                <w:color w:val="FFFFFF"/>
                <w:sz w:val="22"/>
                <w:szCs w:val="22"/>
                <w:lang w:eastAsia="ja-JP"/>
              </w:rPr>
              <w:t>COVER</w:t>
            </w:r>
            <w:r>
              <w:rPr>
                <w:rFonts w:ascii="Calibri" w:hAnsi="Calibri" w:cs="Calibri"/>
                <w:b/>
                <w:bCs/>
                <w:color w:val="FFFFFF"/>
                <w:sz w:val="22"/>
                <w:szCs w:val="22"/>
                <w:lang w:eastAsia="ja-JP"/>
              </w:rPr>
              <w:t xml:space="preserve"> </w:t>
            </w:r>
            <w:r w:rsidRPr="003F5557">
              <w:rPr>
                <w:rFonts w:ascii="Calibri" w:hAnsi="Calibri" w:cs="Calibri"/>
                <w:b/>
                <w:bCs/>
                <w:color w:val="FFFFFF"/>
                <w:sz w:val="22"/>
                <w:szCs w:val="22"/>
                <w:lang w:eastAsia="ja-JP"/>
              </w:rPr>
              <w:t>DATE</w:t>
            </w:r>
          </w:p>
        </w:tc>
        <w:tc>
          <w:tcPr>
            <w:tcW w:w="2213" w:type="pct"/>
            <w:tcBorders>
              <w:top w:val="single" w:sz="4" w:space="0" w:color="A9D08E"/>
              <w:left w:val="nil"/>
              <w:bottom w:val="single" w:sz="4" w:space="0" w:color="A9D08E"/>
              <w:right w:val="nil"/>
            </w:tcBorders>
            <w:shd w:val="clear" w:color="70AD47" w:fill="70AD47"/>
            <w:vAlign w:val="bottom"/>
            <w:hideMark/>
          </w:tcPr>
          <w:p w14:paraId="549C9D3C" w14:textId="77777777" w:rsidR="003F5557" w:rsidRPr="003F5557" w:rsidRDefault="003F5557" w:rsidP="003F5557">
            <w:pPr>
              <w:tabs>
                <w:tab w:val="clear" w:pos="1418"/>
                <w:tab w:val="clear" w:pos="4678"/>
                <w:tab w:val="clear" w:pos="5954"/>
                <w:tab w:val="clear" w:pos="7088"/>
              </w:tabs>
              <w:jc w:val="left"/>
              <w:rPr>
                <w:rFonts w:ascii="Calibri" w:hAnsi="Calibri" w:cs="Calibri"/>
                <w:b/>
                <w:bCs/>
                <w:color w:val="FFFFFF"/>
                <w:sz w:val="22"/>
                <w:szCs w:val="22"/>
                <w:lang w:eastAsia="ja-JP"/>
              </w:rPr>
            </w:pPr>
            <w:r w:rsidRPr="003F5557">
              <w:rPr>
                <w:rFonts w:ascii="Calibri" w:hAnsi="Calibri" w:cs="Calibri"/>
                <w:b/>
                <w:bCs/>
                <w:color w:val="FFFFFF"/>
                <w:sz w:val="22"/>
                <w:szCs w:val="22"/>
                <w:lang w:eastAsia="ja-JP"/>
              </w:rPr>
              <w:t>WORKING_TITLE</w:t>
            </w:r>
          </w:p>
        </w:tc>
        <w:tc>
          <w:tcPr>
            <w:tcW w:w="1254" w:type="pct"/>
            <w:tcBorders>
              <w:top w:val="single" w:sz="4" w:space="0" w:color="A9D08E"/>
              <w:left w:val="nil"/>
              <w:bottom w:val="single" w:sz="4" w:space="0" w:color="A9D08E"/>
              <w:right w:val="single" w:sz="4" w:space="0" w:color="A9D08E"/>
            </w:tcBorders>
            <w:shd w:val="clear" w:color="70AD47" w:fill="70AD47"/>
            <w:noWrap/>
            <w:vAlign w:val="bottom"/>
            <w:hideMark/>
          </w:tcPr>
          <w:p w14:paraId="1748D95F" w14:textId="77777777" w:rsidR="003F5557" w:rsidRPr="003F5557" w:rsidRDefault="003F5557" w:rsidP="003F5557">
            <w:pPr>
              <w:tabs>
                <w:tab w:val="clear" w:pos="1418"/>
                <w:tab w:val="clear" w:pos="4678"/>
                <w:tab w:val="clear" w:pos="5954"/>
                <w:tab w:val="clear" w:pos="7088"/>
              </w:tabs>
              <w:jc w:val="left"/>
              <w:rPr>
                <w:rFonts w:ascii="Calibri" w:hAnsi="Calibri" w:cs="Calibri"/>
                <w:b/>
                <w:bCs/>
                <w:color w:val="FFFFFF"/>
                <w:sz w:val="22"/>
                <w:szCs w:val="22"/>
                <w:lang w:eastAsia="ja-JP"/>
              </w:rPr>
            </w:pPr>
            <w:r w:rsidRPr="003F5557">
              <w:rPr>
                <w:rFonts w:ascii="Calibri" w:hAnsi="Calibri" w:cs="Calibri"/>
                <w:b/>
                <w:bCs/>
                <w:color w:val="FFFFFF"/>
                <w:sz w:val="22"/>
                <w:szCs w:val="22"/>
                <w:lang w:eastAsia="ja-JP"/>
              </w:rPr>
              <w:t>Column1</w:t>
            </w:r>
          </w:p>
        </w:tc>
      </w:tr>
      <w:tr w:rsidR="003F5557" w:rsidRPr="003F5557" w14:paraId="318257EB" w14:textId="77777777" w:rsidTr="003F5557">
        <w:trPr>
          <w:trHeight w:val="290"/>
        </w:trPr>
        <w:tc>
          <w:tcPr>
            <w:tcW w:w="513" w:type="pct"/>
            <w:tcBorders>
              <w:top w:val="single" w:sz="4" w:space="0" w:color="A9D08E"/>
              <w:left w:val="nil"/>
              <w:bottom w:val="single" w:sz="4" w:space="0" w:color="A9D08E"/>
              <w:right w:val="nil"/>
            </w:tcBorders>
            <w:shd w:val="clear" w:color="E2EFDA" w:fill="E2EFDA"/>
            <w:noWrap/>
            <w:vAlign w:val="bottom"/>
            <w:hideMark/>
          </w:tcPr>
          <w:p w14:paraId="6BD42475"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TR 103 450</w:t>
            </w:r>
          </w:p>
        </w:tc>
        <w:tc>
          <w:tcPr>
            <w:tcW w:w="523" w:type="pct"/>
            <w:tcBorders>
              <w:top w:val="single" w:sz="4" w:space="0" w:color="A9D08E"/>
              <w:left w:val="nil"/>
              <w:bottom w:val="single" w:sz="4" w:space="0" w:color="A9D08E"/>
              <w:right w:val="nil"/>
            </w:tcBorders>
            <w:shd w:val="clear" w:color="E2EFDA" w:fill="E2EFDA"/>
            <w:noWrap/>
            <w:vAlign w:val="bottom"/>
            <w:hideMark/>
          </w:tcPr>
          <w:p w14:paraId="4487931E"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1.2.1</w:t>
            </w:r>
          </w:p>
        </w:tc>
        <w:tc>
          <w:tcPr>
            <w:tcW w:w="497" w:type="pct"/>
            <w:tcBorders>
              <w:top w:val="single" w:sz="4" w:space="0" w:color="A9D08E"/>
              <w:left w:val="nil"/>
              <w:bottom w:val="single" w:sz="4" w:space="0" w:color="A9D08E"/>
              <w:right w:val="nil"/>
            </w:tcBorders>
            <w:shd w:val="clear" w:color="E2EFDA" w:fill="E2EFDA"/>
            <w:noWrap/>
            <w:vAlign w:val="bottom"/>
            <w:hideMark/>
          </w:tcPr>
          <w:p w14:paraId="2023AE0F" w14:textId="77777777" w:rsidR="003F5557" w:rsidRPr="003F5557" w:rsidRDefault="003F5557" w:rsidP="003F5557">
            <w:pPr>
              <w:tabs>
                <w:tab w:val="clear" w:pos="1418"/>
                <w:tab w:val="clear" w:pos="4678"/>
                <w:tab w:val="clear" w:pos="5954"/>
                <w:tab w:val="clear" w:pos="7088"/>
              </w:tabs>
              <w:jc w:val="center"/>
              <w:rPr>
                <w:rFonts w:ascii="Calibri" w:hAnsi="Calibri" w:cs="Calibri"/>
                <w:color w:val="000000"/>
                <w:sz w:val="22"/>
                <w:szCs w:val="22"/>
                <w:lang w:eastAsia="ja-JP"/>
              </w:rPr>
            </w:pPr>
            <w:r w:rsidRPr="003F5557">
              <w:rPr>
                <w:rFonts w:ascii="Calibri" w:hAnsi="Calibri" w:cs="Calibri"/>
                <w:color w:val="000000"/>
                <w:sz w:val="22"/>
                <w:szCs w:val="22"/>
                <w:lang w:eastAsia="ja-JP"/>
              </w:rPr>
              <w:t>10-Nov-2023</w:t>
            </w:r>
          </w:p>
        </w:tc>
        <w:tc>
          <w:tcPr>
            <w:tcW w:w="2213" w:type="pct"/>
            <w:tcBorders>
              <w:top w:val="single" w:sz="4" w:space="0" w:color="A9D08E"/>
              <w:left w:val="nil"/>
              <w:bottom w:val="single" w:sz="4" w:space="0" w:color="A9D08E"/>
              <w:right w:val="nil"/>
            </w:tcBorders>
            <w:shd w:val="clear" w:color="E2EFDA" w:fill="E2EFDA"/>
            <w:vAlign w:val="bottom"/>
            <w:hideMark/>
          </w:tcPr>
          <w:p w14:paraId="0C8E0313"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SRdoc - ERMTG17 -  WMAS</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3F18B270" w14:textId="63276C64" w:rsidR="003F5557" w:rsidRPr="003F5557" w:rsidRDefault="008112E3" w:rsidP="003F5557">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42" w:tgtFrame="_parent" w:history="1">
              <w:r w:rsidR="003F5557" w:rsidRPr="003F5557">
                <w:rPr>
                  <w:rFonts w:ascii="Calibri" w:hAnsi="Calibri" w:cs="Calibri"/>
                  <w:color w:val="0563C1"/>
                  <w:sz w:val="22"/>
                  <w:szCs w:val="22"/>
                  <w:u w:val="single"/>
                  <w:lang w:eastAsia="ja-JP"/>
                </w:rPr>
                <w:t>http://webapp.etsi.org/workProgram/Report_WorkItem.asp?wki_id=63083</w:t>
              </w:r>
            </w:hyperlink>
          </w:p>
        </w:tc>
      </w:tr>
      <w:tr w:rsidR="003F5557" w:rsidRPr="003F5557" w14:paraId="19ADA12A" w14:textId="77777777" w:rsidTr="003F5557">
        <w:trPr>
          <w:trHeight w:val="290"/>
        </w:trPr>
        <w:tc>
          <w:tcPr>
            <w:tcW w:w="513" w:type="pct"/>
            <w:tcBorders>
              <w:top w:val="single" w:sz="4" w:space="0" w:color="A9D08E"/>
              <w:left w:val="nil"/>
              <w:bottom w:val="single" w:sz="4" w:space="0" w:color="A9D08E"/>
              <w:right w:val="nil"/>
            </w:tcBorders>
            <w:shd w:val="clear" w:color="auto" w:fill="auto"/>
            <w:noWrap/>
            <w:vAlign w:val="bottom"/>
            <w:hideMark/>
          </w:tcPr>
          <w:p w14:paraId="7073950E"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TR 103 614</w:t>
            </w:r>
          </w:p>
        </w:tc>
        <w:tc>
          <w:tcPr>
            <w:tcW w:w="523" w:type="pct"/>
            <w:tcBorders>
              <w:top w:val="single" w:sz="4" w:space="0" w:color="A9D08E"/>
              <w:left w:val="nil"/>
              <w:bottom w:val="single" w:sz="4" w:space="0" w:color="A9D08E"/>
              <w:right w:val="nil"/>
            </w:tcBorders>
            <w:shd w:val="clear" w:color="auto" w:fill="auto"/>
            <w:noWrap/>
            <w:vAlign w:val="bottom"/>
            <w:hideMark/>
          </w:tcPr>
          <w:p w14:paraId="1D2A2D41"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1.1.1</w:t>
            </w:r>
          </w:p>
        </w:tc>
        <w:tc>
          <w:tcPr>
            <w:tcW w:w="497" w:type="pct"/>
            <w:tcBorders>
              <w:top w:val="single" w:sz="4" w:space="0" w:color="A9D08E"/>
              <w:left w:val="nil"/>
              <w:bottom w:val="single" w:sz="4" w:space="0" w:color="A9D08E"/>
              <w:right w:val="nil"/>
            </w:tcBorders>
            <w:shd w:val="clear" w:color="auto" w:fill="auto"/>
            <w:noWrap/>
            <w:vAlign w:val="bottom"/>
            <w:hideMark/>
          </w:tcPr>
          <w:p w14:paraId="7616D121" w14:textId="77777777" w:rsidR="003F5557" w:rsidRPr="003F5557" w:rsidRDefault="003F5557" w:rsidP="003F5557">
            <w:pPr>
              <w:tabs>
                <w:tab w:val="clear" w:pos="1418"/>
                <w:tab w:val="clear" w:pos="4678"/>
                <w:tab w:val="clear" w:pos="5954"/>
                <w:tab w:val="clear" w:pos="7088"/>
              </w:tabs>
              <w:jc w:val="center"/>
              <w:rPr>
                <w:rFonts w:ascii="Calibri" w:hAnsi="Calibri" w:cs="Calibri"/>
                <w:color w:val="000000"/>
                <w:sz w:val="22"/>
                <w:szCs w:val="22"/>
                <w:lang w:eastAsia="ja-JP"/>
              </w:rPr>
            </w:pPr>
            <w:r w:rsidRPr="003F5557">
              <w:rPr>
                <w:rFonts w:ascii="Calibri" w:hAnsi="Calibri" w:cs="Calibri"/>
                <w:color w:val="000000"/>
                <w:sz w:val="22"/>
                <w:szCs w:val="22"/>
                <w:lang w:eastAsia="ja-JP"/>
              </w:rPr>
              <w:t>18-Jan-2022</w:t>
            </w:r>
          </w:p>
        </w:tc>
        <w:tc>
          <w:tcPr>
            <w:tcW w:w="2213" w:type="pct"/>
            <w:tcBorders>
              <w:top w:val="single" w:sz="4" w:space="0" w:color="A9D08E"/>
              <w:left w:val="nil"/>
              <w:bottom w:val="single" w:sz="4" w:space="0" w:color="A9D08E"/>
              <w:right w:val="nil"/>
            </w:tcBorders>
            <w:shd w:val="clear" w:color="auto" w:fill="auto"/>
            <w:vAlign w:val="bottom"/>
            <w:hideMark/>
          </w:tcPr>
          <w:p w14:paraId="18F015A8"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SRdoc - ERMTG17 -Hearing Loop Systems (HLS)  in 0-9 kHz</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4D7B991C" w14:textId="1F7B6399" w:rsidR="003F5557" w:rsidRPr="003F5557" w:rsidRDefault="008112E3" w:rsidP="003F5557">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43" w:tgtFrame="_parent" w:history="1">
              <w:r w:rsidR="003F5557" w:rsidRPr="003F5557">
                <w:rPr>
                  <w:rFonts w:ascii="Calibri" w:hAnsi="Calibri" w:cs="Calibri"/>
                  <w:color w:val="0563C1"/>
                  <w:sz w:val="22"/>
                  <w:szCs w:val="22"/>
                  <w:u w:val="single"/>
                  <w:lang w:eastAsia="ja-JP"/>
                </w:rPr>
                <w:t>http://webapp.etsi.org/workProgram/Report_WorkItem.asp?wki_id=54483</w:t>
              </w:r>
            </w:hyperlink>
          </w:p>
        </w:tc>
      </w:tr>
      <w:tr w:rsidR="003F5557" w:rsidRPr="003F5557" w14:paraId="1C7DA980" w14:textId="77777777" w:rsidTr="003F5557">
        <w:trPr>
          <w:trHeight w:val="290"/>
        </w:trPr>
        <w:tc>
          <w:tcPr>
            <w:tcW w:w="513" w:type="pct"/>
            <w:tcBorders>
              <w:top w:val="single" w:sz="4" w:space="0" w:color="A9D08E"/>
              <w:left w:val="nil"/>
              <w:bottom w:val="single" w:sz="4" w:space="0" w:color="A9D08E"/>
              <w:right w:val="nil"/>
            </w:tcBorders>
            <w:shd w:val="clear" w:color="E2EFDA" w:fill="E2EFDA"/>
            <w:noWrap/>
            <w:vAlign w:val="bottom"/>
            <w:hideMark/>
          </w:tcPr>
          <w:p w14:paraId="350C8181"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TR 103 728</w:t>
            </w:r>
          </w:p>
        </w:tc>
        <w:tc>
          <w:tcPr>
            <w:tcW w:w="523" w:type="pct"/>
            <w:tcBorders>
              <w:top w:val="single" w:sz="4" w:space="0" w:color="A9D08E"/>
              <w:left w:val="nil"/>
              <w:bottom w:val="single" w:sz="4" w:space="0" w:color="A9D08E"/>
              <w:right w:val="nil"/>
            </w:tcBorders>
            <w:shd w:val="clear" w:color="E2EFDA" w:fill="E2EFDA"/>
            <w:noWrap/>
            <w:vAlign w:val="bottom"/>
            <w:hideMark/>
          </w:tcPr>
          <w:p w14:paraId="3BD10303"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1.1.1</w:t>
            </w:r>
          </w:p>
        </w:tc>
        <w:tc>
          <w:tcPr>
            <w:tcW w:w="497" w:type="pct"/>
            <w:tcBorders>
              <w:top w:val="single" w:sz="4" w:space="0" w:color="A9D08E"/>
              <w:left w:val="nil"/>
              <w:bottom w:val="single" w:sz="4" w:space="0" w:color="A9D08E"/>
              <w:right w:val="nil"/>
            </w:tcBorders>
            <w:shd w:val="clear" w:color="E2EFDA" w:fill="E2EFDA"/>
            <w:noWrap/>
            <w:vAlign w:val="bottom"/>
            <w:hideMark/>
          </w:tcPr>
          <w:p w14:paraId="5C6D5910" w14:textId="77777777" w:rsidR="003F5557" w:rsidRPr="003F5557" w:rsidRDefault="003F5557" w:rsidP="003F5557">
            <w:pPr>
              <w:tabs>
                <w:tab w:val="clear" w:pos="1418"/>
                <w:tab w:val="clear" w:pos="4678"/>
                <w:tab w:val="clear" w:pos="5954"/>
                <w:tab w:val="clear" w:pos="7088"/>
              </w:tabs>
              <w:jc w:val="center"/>
              <w:rPr>
                <w:rFonts w:ascii="Calibri" w:hAnsi="Calibri" w:cs="Calibri"/>
                <w:color w:val="000000"/>
                <w:sz w:val="22"/>
                <w:szCs w:val="22"/>
                <w:lang w:eastAsia="ja-JP"/>
              </w:rPr>
            </w:pPr>
            <w:r w:rsidRPr="003F5557">
              <w:rPr>
                <w:rFonts w:ascii="Calibri" w:hAnsi="Calibri" w:cs="Calibri"/>
                <w:color w:val="000000"/>
                <w:sz w:val="22"/>
                <w:szCs w:val="22"/>
                <w:lang w:eastAsia="ja-JP"/>
              </w:rPr>
              <w:t>22-Jan-2024</w:t>
            </w:r>
          </w:p>
        </w:tc>
        <w:tc>
          <w:tcPr>
            <w:tcW w:w="2213" w:type="pct"/>
            <w:tcBorders>
              <w:top w:val="single" w:sz="4" w:space="0" w:color="A9D08E"/>
              <w:left w:val="nil"/>
              <w:bottom w:val="single" w:sz="4" w:space="0" w:color="A9D08E"/>
              <w:right w:val="nil"/>
            </w:tcBorders>
            <w:shd w:val="clear" w:color="E2EFDA" w:fill="E2EFDA"/>
            <w:vAlign w:val="bottom"/>
            <w:hideMark/>
          </w:tcPr>
          <w:p w14:paraId="692EBE98"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SRdoc - ERM TGUWB - RDI-S applications</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4152B1D9" w14:textId="6D7C8D84" w:rsidR="003F5557" w:rsidRPr="003F5557" w:rsidRDefault="008112E3" w:rsidP="003F5557">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44" w:tgtFrame="_parent" w:history="1">
              <w:r w:rsidR="003F5557" w:rsidRPr="003F5557">
                <w:rPr>
                  <w:rFonts w:ascii="Calibri" w:hAnsi="Calibri" w:cs="Calibri"/>
                  <w:color w:val="0563C1"/>
                  <w:sz w:val="22"/>
                  <w:szCs w:val="22"/>
                  <w:u w:val="single"/>
                  <w:lang w:eastAsia="ja-JP"/>
                </w:rPr>
                <w:t>http://webapp.etsi.org/workProgram/Report_WorkItem.asp?wki_id=58457</w:t>
              </w:r>
            </w:hyperlink>
          </w:p>
        </w:tc>
      </w:tr>
      <w:tr w:rsidR="003F5557" w:rsidRPr="003F5557" w14:paraId="5CBF0FF2" w14:textId="77777777" w:rsidTr="003F5557">
        <w:trPr>
          <w:trHeight w:val="290"/>
        </w:trPr>
        <w:tc>
          <w:tcPr>
            <w:tcW w:w="513" w:type="pct"/>
            <w:tcBorders>
              <w:top w:val="single" w:sz="4" w:space="0" w:color="A9D08E"/>
              <w:left w:val="nil"/>
              <w:bottom w:val="single" w:sz="4" w:space="0" w:color="A9D08E"/>
              <w:right w:val="nil"/>
            </w:tcBorders>
            <w:shd w:val="clear" w:color="auto" w:fill="auto"/>
            <w:noWrap/>
            <w:vAlign w:val="bottom"/>
            <w:hideMark/>
          </w:tcPr>
          <w:p w14:paraId="1BDC5AE9"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TR 103 750</w:t>
            </w:r>
          </w:p>
        </w:tc>
        <w:tc>
          <w:tcPr>
            <w:tcW w:w="523" w:type="pct"/>
            <w:tcBorders>
              <w:top w:val="single" w:sz="4" w:space="0" w:color="A9D08E"/>
              <w:left w:val="nil"/>
              <w:bottom w:val="single" w:sz="4" w:space="0" w:color="A9D08E"/>
              <w:right w:val="nil"/>
            </w:tcBorders>
            <w:shd w:val="clear" w:color="auto" w:fill="auto"/>
            <w:noWrap/>
            <w:vAlign w:val="bottom"/>
            <w:hideMark/>
          </w:tcPr>
          <w:p w14:paraId="6F985417"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1.1.1</w:t>
            </w:r>
          </w:p>
        </w:tc>
        <w:tc>
          <w:tcPr>
            <w:tcW w:w="497" w:type="pct"/>
            <w:tcBorders>
              <w:top w:val="single" w:sz="4" w:space="0" w:color="A9D08E"/>
              <w:left w:val="nil"/>
              <w:bottom w:val="single" w:sz="4" w:space="0" w:color="A9D08E"/>
              <w:right w:val="nil"/>
            </w:tcBorders>
            <w:shd w:val="clear" w:color="auto" w:fill="auto"/>
            <w:noWrap/>
            <w:vAlign w:val="bottom"/>
            <w:hideMark/>
          </w:tcPr>
          <w:p w14:paraId="41DEE014" w14:textId="77777777" w:rsidR="003F5557" w:rsidRPr="003F5557" w:rsidRDefault="003F5557" w:rsidP="003F5557">
            <w:pPr>
              <w:tabs>
                <w:tab w:val="clear" w:pos="1418"/>
                <w:tab w:val="clear" w:pos="4678"/>
                <w:tab w:val="clear" w:pos="5954"/>
                <w:tab w:val="clear" w:pos="7088"/>
              </w:tabs>
              <w:jc w:val="center"/>
              <w:rPr>
                <w:rFonts w:ascii="Calibri" w:hAnsi="Calibri" w:cs="Calibri"/>
                <w:color w:val="000000"/>
                <w:sz w:val="22"/>
                <w:szCs w:val="22"/>
                <w:lang w:eastAsia="ja-JP"/>
              </w:rPr>
            </w:pPr>
            <w:r w:rsidRPr="003F5557">
              <w:rPr>
                <w:rFonts w:ascii="Calibri" w:hAnsi="Calibri" w:cs="Calibri"/>
                <w:color w:val="000000"/>
                <w:sz w:val="22"/>
                <w:szCs w:val="22"/>
                <w:lang w:eastAsia="ja-JP"/>
              </w:rPr>
              <w:t>20-Apr-2023</w:t>
            </w:r>
          </w:p>
        </w:tc>
        <w:tc>
          <w:tcPr>
            <w:tcW w:w="2213" w:type="pct"/>
            <w:tcBorders>
              <w:top w:val="single" w:sz="4" w:space="0" w:color="A9D08E"/>
              <w:left w:val="nil"/>
              <w:bottom w:val="single" w:sz="4" w:space="0" w:color="A9D08E"/>
              <w:right w:val="nil"/>
            </w:tcBorders>
            <w:shd w:val="clear" w:color="auto" w:fill="auto"/>
            <w:vAlign w:val="bottom"/>
            <w:hideMark/>
          </w:tcPr>
          <w:p w14:paraId="2F1B7ED3"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SRdoc - ERM TGUWB - UWB band extension</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4CDD3174" w14:textId="6F7E4512" w:rsidR="003F5557" w:rsidRPr="003F5557" w:rsidRDefault="008112E3" w:rsidP="003F5557">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45" w:tgtFrame="_parent" w:history="1">
              <w:r w:rsidR="003F5557" w:rsidRPr="003F5557">
                <w:rPr>
                  <w:rFonts w:ascii="Calibri" w:hAnsi="Calibri" w:cs="Calibri"/>
                  <w:color w:val="0563C1"/>
                  <w:sz w:val="22"/>
                  <w:szCs w:val="22"/>
                  <w:u w:val="single"/>
                  <w:lang w:eastAsia="ja-JP"/>
                </w:rPr>
                <w:t>http://webapp.etsi.org/workProgram/Report_WorkItem.asp?wki_id=59234</w:t>
              </w:r>
            </w:hyperlink>
          </w:p>
        </w:tc>
      </w:tr>
      <w:tr w:rsidR="003F5557" w:rsidRPr="003F5557" w14:paraId="5E9330D8" w14:textId="77777777" w:rsidTr="003F5557">
        <w:trPr>
          <w:trHeight w:val="290"/>
        </w:trPr>
        <w:tc>
          <w:tcPr>
            <w:tcW w:w="513" w:type="pct"/>
            <w:tcBorders>
              <w:top w:val="single" w:sz="4" w:space="0" w:color="A9D08E"/>
              <w:left w:val="nil"/>
              <w:bottom w:val="single" w:sz="4" w:space="0" w:color="A9D08E"/>
              <w:right w:val="nil"/>
            </w:tcBorders>
            <w:shd w:val="clear" w:color="E2EFDA" w:fill="E2EFDA"/>
            <w:noWrap/>
            <w:vAlign w:val="bottom"/>
            <w:hideMark/>
          </w:tcPr>
          <w:p w14:paraId="28D3AAD4"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TR 103 774</w:t>
            </w:r>
          </w:p>
        </w:tc>
        <w:tc>
          <w:tcPr>
            <w:tcW w:w="523" w:type="pct"/>
            <w:tcBorders>
              <w:top w:val="single" w:sz="4" w:space="0" w:color="A9D08E"/>
              <w:left w:val="nil"/>
              <w:bottom w:val="single" w:sz="4" w:space="0" w:color="A9D08E"/>
              <w:right w:val="nil"/>
            </w:tcBorders>
            <w:shd w:val="clear" w:color="E2EFDA" w:fill="E2EFDA"/>
            <w:noWrap/>
            <w:vAlign w:val="bottom"/>
            <w:hideMark/>
          </w:tcPr>
          <w:p w14:paraId="5B4D60C7"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1.1.1</w:t>
            </w:r>
          </w:p>
        </w:tc>
        <w:tc>
          <w:tcPr>
            <w:tcW w:w="497" w:type="pct"/>
            <w:tcBorders>
              <w:top w:val="single" w:sz="4" w:space="0" w:color="A9D08E"/>
              <w:left w:val="nil"/>
              <w:bottom w:val="single" w:sz="4" w:space="0" w:color="A9D08E"/>
              <w:right w:val="nil"/>
            </w:tcBorders>
            <w:shd w:val="clear" w:color="E2EFDA" w:fill="E2EFDA"/>
            <w:noWrap/>
            <w:vAlign w:val="bottom"/>
            <w:hideMark/>
          </w:tcPr>
          <w:p w14:paraId="4286A35C" w14:textId="77777777" w:rsidR="003F5557" w:rsidRPr="003F5557" w:rsidRDefault="003F5557" w:rsidP="003F5557">
            <w:pPr>
              <w:tabs>
                <w:tab w:val="clear" w:pos="1418"/>
                <w:tab w:val="clear" w:pos="4678"/>
                <w:tab w:val="clear" w:pos="5954"/>
                <w:tab w:val="clear" w:pos="7088"/>
              </w:tabs>
              <w:jc w:val="center"/>
              <w:rPr>
                <w:rFonts w:ascii="Calibri" w:hAnsi="Calibri" w:cs="Calibri"/>
                <w:color w:val="000000"/>
                <w:sz w:val="22"/>
                <w:szCs w:val="22"/>
                <w:lang w:eastAsia="ja-JP"/>
              </w:rPr>
            </w:pPr>
            <w:r w:rsidRPr="003F5557">
              <w:rPr>
                <w:rFonts w:ascii="Calibri" w:hAnsi="Calibri" w:cs="Calibri"/>
                <w:color w:val="000000"/>
                <w:sz w:val="22"/>
                <w:szCs w:val="22"/>
                <w:lang w:eastAsia="ja-JP"/>
              </w:rPr>
              <w:t>11-Feb-2022</w:t>
            </w:r>
          </w:p>
        </w:tc>
        <w:tc>
          <w:tcPr>
            <w:tcW w:w="2213" w:type="pct"/>
            <w:tcBorders>
              <w:top w:val="single" w:sz="4" w:space="0" w:color="A9D08E"/>
              <w:left w:val="nil"/>
              <w:bottom w:val="single" w:sz="4" w:space="0" w:color="A9D08E"/>
              <w:right w:val="nil"/>
            </w:tcBorders>
            <w:shd w:val="clear" w:color="E2EFDA" w:fill="E2EFDA"/>
            <w:vAlign w:val="bottom"/>
            <w:hideMark/>
          </w:tcPr>
          <w:p w14:paraId="278FE7AD"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SRdoc - ERMTG28 - WPT in 917,3 - 917,7 MHz</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56B7A71F" w14:textId="01FF461E" w:rsidR="003F5557" w:rsidRPr="003F5557" w:rsidRDefault="008112E3" w:rsidP="003F5557">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46" w:tgtFrame="_parent" w:history="1">
              <w:r w:rsidR="003F5557" w:rsidRPr="003F5557">
                <w:rPr>
                  <w:rFonts w:ascii="Calibri" w:hAnsi="Calibri" w:cs="Calibri"/>
                  <w:color w:val="0563C1"/>
                  <w:sz w:val="22"/>
                  <w:szCs w:val="22"/>
                  <w:u w:val="single"/>
                  <w:lang w:eastAsia="ja-JP"/>
                </w:rPr>
                <w:t>http://webapp.etsi.org/workProgram/Report_WorkItem.asp?wki_id=59485</w:t>
              </w:r>
            </w:hyperlink>
          </w:p>
        </w:tc>
      </w:tr>
      <w:tr w:rsidR="003F5557" w:rsidRPr="003F5557" w14:paraId="271C1306" w14:textId="77777777" w:rsidTr="003F5557">
        <w:trPr>
          <w:trHeight w:val="290"/>
        </w:trPr>
        <w:tc>
          <w:tcPr>
            <w:tcW w:w="513" w:type="pct"/>
            <w:tcBorders>
              <w:top w:val="single" w:sz="4" w:space="0" w:color="A9D08E"/>
              <w:left w:val="nil"/>
              <w:bottom w:val="single" w:sz="4" w:space="0" w:color="A9D08E"/>
              <w:right w:val="nil"/>
            </w:tcBorders>
            <w:shd w:val="clear" w:color="auto" w:fill="auto"/>
            <w:noWrap/>
            <w:vAlign w:val="bottom"/>
            <w:hideMark/>
          </w:tcPr>
          <w:p w14:paraId="4FC5AD7A"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TR 103 853</w:t>
            </w:r>
          </w:p>
        </w:tc>
        <w:tc>
          <w:tcPr>
            <w:tcW w:w="523" w:type="pct"/>
            <w:tcBorders>
              <w:top w:val="single" w:sz="4" w:space="0" w:color="A9D08E"/>
              <w:left w:val="nil"/>
              <w:bottom w:val="single" w:sz="4" w:space="0" w:color="A9D08E"/>
              <w:right w:val="nil"/>
            </w:tcBorders>
            <w:shd w:val="clear" w:color="auto" w:fill="auto"/>
            <w:noWrap/>
            <w:vAlign w:val="bottom"/>
            <w:hideMark/>
          </w:tcPr>
          <w:p w14:paraId="6D9D0772"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1.1.1</w:t>
            </w:r>
          </w:p>
        </w:tc>
        <w:tc>
          <w:tcPr>
            <w:tcW w:w="497" w:type="pct"/>
            <w:tcBorders>
              <w:top w:val="single" w:sz="4" w:space="0" w:color="A9D08E"/>
              <w:left w:val="nil"/>
              <w:bottom w:val="single" w:sz="4" w:space="0" w:color="A9D08E"/>
              <w:right w:val="nil"/>
            </w:tcBorders>
            <w:shd w:val="clear" w:color="auto" w:fill="auto"/>
            <w:noWrap/>
            <w:vAlign w:val="bottom"/>
            <w:hideMark/>
          </w:tcPr>
          <w:p w14:paraId="3C33905C" w14:textId="77777777" w:rsidR="003F5557" w:rsidRPr="003F5557" w:rsidRDefault="003F5557" w:rsidP="003F5557">
            <w:pPr>
              <w:tabs>
                <w:tab w:val="clear" w:pos="1418"/>
                <w:tab w:val="clear" w:pos="4678"/>
                <w:tab w:val="clear" w:pos="5954"/>
                <w:tab w:val="clear" w:pos="7088"/>
              </w:tabs>
              <w:jc w:val="center"/>
              <w:rPr>
                <w:rFonts w:ascii="Calibri" w:hAnsi="Calibri" w:cs="Calibri"/>
                <w:color w:val="000000"/>
                <w:sz w:val="22"/>
                <w:szCs w:val="22"/>
                <w:lang w:eastAsia="ja-JP"/>
              </w:rPr>
            </w:pPr>
            <w:r w:rsidRPr="003F5557">
              <w:rPr>
                <w:rFonts w:ascii="Calibri" w:hAnsi="Calibri" w:cs="Calibri"/>
                <w:color w:val="000000"/>
                <w:sz w:val="22"/>
                <w:szCs w:val="22"/>
                <w:lang w:eastAsia="ja-JP"/>
              </w:rPr>
              <w:t>31-Jan-2023</w:t>
            </w:r>
          </w:p>
        </w:tc>
        <w:tc>
          <w:tcPr>
            <w:tcW w:w="2213" w:type="pct"/>
            <w:tcBorders>
              <w:top w:val="single" w:sz="4" w:space="0" w:color="A9D08E"/>
              <w:left w:val="nil"/>
              <w:bottom w:val="single" w:sz="4" w:space="0" w:color="A9D08E"/>
              <w:right w:val="nil"/>
            </w:tcBorders>
            <w:shd w:val="clear" w:color="auto" w:fill="auto"/>
            <w:vAlign w:val="bottom"/>
            <w:hideMark/>
          </w:tcPr>
          <w:p w14:paraId="2A2A4C66"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SRdoc - ERM TG37 - ITS in 5,9 GHz  bandwidths &gt; 10 MHz</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3C1A678" w14:textId="3F49FB67" w:rsidR="003F5557" w:rsidRPr="003F5557" w:rsidRDefault="008112E3" w:rsidP="003F5557">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47" w:tgtFrame="_parent" w:history="1">
              <w:r w:rsidR="003F5557" w:rsidRPr="003F5557">
                <w:rPr>
                  <w:rFonts w:ascii="Calibri" w:hAnsi="Calibri" w:cs="Calibri"/>
                  <w:color w:val="0563C1"/>
                  <w:sz w:val="22"/>
                  <w:szCs w:val="22"/>
                  <w:u w:val="single"/>
                  <w:lang w:eastAsia="ja-JP"/>
                </w:rPr>
                <w:t>http://webapp.etsi.org/workProgram/Report_WorkItem.asp?wki_id=63544</w:t>
              </w:r>
            </w:hyperlink>
          </w:p>
        </w:tc>
      </w:tr>
      <w:tr w:rsidR="003F5557" w:rsidRPr="003F5557" w14:paraId="13871718" w14:textId="77777777" w:rsidTr="003F5557">
        <w:trPr>
          <w:trHeight w:val="290"/>
        </w:trPr>
        <w:tc>
          <w:tcPr>
            <w:tcW w:w="513" w:type="pct"/>
            <w:tcBorders>
              <w:top w:val="single" w:sz="4" w:space="0" w:color="A9D08E"/>
              <w:left w:val="nil"/>
              <w:bottom w:val="single" w:sz="4" w:space="0" w:color="A9D08E"/>
              <w:right w:val="nil"/>
            </w:tcBorders>
            <w:shd w:val="clear" w:color="E2EFDA" w:fill="E2EFDA"/>
            <w:noWrap/>
            <w:vAlign w:val="bottom"/>
            <w:hideMark/>
          </w:tcPr>
          <w:p w14:paraId="7B12A751"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TR 103 862</w:t>
            </w:r>
          </w:p>
        </w:tc>
        <w:tc>
          <w:tcPr>
            <w:tcW w:w="523" w:type="pct"/>
            <w:tcBorders>
              <w:top w:val="single" w:sz="4" w:space="0" w:color="A9D08E"/>
              <w:left w:val="nil"/>
              <w:bottom w:val="single" w:sz="4" w:space="0" w:color="A9D08E"/>
              <w:right w:val="nil"/>
            </w:tcBorders>
            <w:shd w:val="clear" w:color="E2EFDA" w:fill="E2EFDA"/>
            <w:noWrap/>
            <w:vAlign w:val="bottom"/>
            <w:hideMark/>
          </w:tcPr>
          <w:p w14:paraId="15A9BBF9"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1.1.1</w:t>
            </w:r>
          </w:p>
        </w:tc>
        <w:tc>
          <w:tcPr>
            <w:tcW w:w="497" w:type="pct"/>
            <w:tcBorders>
              <w:top w:val="single" w:sz="4" w:space="0" w:color="A9D08E"/>
              <w:left w:val="nil"/>
              <w:bottom w:val="single" w:sz="4" w:space="0" w:color="A9D08E"/>
              <w:right w:val="nil"/>
            </w:tcBorders>
            <w:shd w:val="clear" w:color="E2EFDA" w:fill="E2EFDA"/>
            <w:noWrap/>
            <w:vAlign w:val="bottom"/>
            <w:hideMark/>
          </w:tcPr>
          <w:p w14:paraId="2B9D0884" w14:textId="77777777" w:rsidR="003F5557" w:rsidRPr="003F5557" w:rsidRDefault="003F5557" w:rsidP="003F5557">
            <w:pPr>
              <w:tabs>
                <w:tab w:val="clear" w:pos="1418"/>
                <w:tab w:val="clear" w:pos="4678"/>
                <w:tab w:val="clear" w:pos="5954"/>
                <w:tab w:val="clear" w:pos="7088"/>
              </w:tabs>
              <w:jc w:val="center"/>
              <w:rPr>
                <w:rFonts w:ascii="Calibri" w:hAnsi="Calibri" w:cs="Calibri"/>
                <w:color w:val="000000"/>
                <w:sz w:val="22"/>
                <w:szCs w:val="22"/>
                <w:lang w:eastAsia="ja-JP"/>
              </w:rPr>
            </w:pPr>
            <w:r w:rsidRPr="003F5557">
              <w:rPr>
                <w:rFonts w:ascii="Calibri" w:hAnsi="Calibri" w:cs="Calibri"/>
                <w:color w:val="000000"/>
                <w:sz w:val="22"/>
                <w:szCs w:val="22"/>
                <w:lang w:eastAsia="ja-JP"/>
              </w:rPr>
              <w:t>15-Feb-2024</w:t>
            </w:r>
          </w:p>
        </w:tc>
        <w:tc>
          <w:tcPr>
            <w:tcW w:w="2213" w:type="pct"/>
            <w:tcBorders>
              <w:top w:val="single" w:sz="4" w:space="0" w:color="A9D08E"/>
              <w:left w:val="nil"/>
              <w:bottom w:val="single" w:sz="4" w:space="0" w:color="A9D08E"/>
              <w:right w:val="nil"/>
            </w:tcBorders>
            <w:shd w:val="clear" w:color="E2EFDA" w:fill="E2EFDA"/>
            <w:vAlign w:val="bottom"/>
            <w:hideMark/>
          </w:tcPr>
          <w:p w14:paraId="6DF1DE09"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 xml:space="preserve">SRdoc - ERM TGUWB- UWB </w:t>
            </w:r>
            <w:proofErr w:type="gramStart"/>
            <w:r w:rsidRPr="003F5557">
              <w:rPr>
                <w:rFonts w:ascii="Calibri" w:hAnsi="Calibri" w:cs="Calibri"/>
                <w:color w:val="000000"/>
                <w:sz w:val="22"/>
                <w:szCs w:val="22"/>
                <w:lang w:eastAsia="ja-JP"/>
              </w:rPr>
              <w:t>infrastructure based</w:t>
            </w:r>
            <w:proofErr w:type="gramEnd"/>
            <w:r w:rsidRPr="003F5557">
              <w:rPr>
                <w:rFonts w:ascii="Calibri" w:hAnsi="Calibri" w:cs="Calibri"/>
                <w:color w:val="000000"/>
                <w:sz w:val="22"/>
                <w:szCs w:val="22"/>
                <w:lang w:eastAsia="ja-JP"/>
              </w:rPr>
              <w:t xml:space="preserve"> localization within 4,2 GHz - 4,8 GHz</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72DFECA9" w14:textId="3D363B07" w:rsidR="003F5557" w:rsidRPr="003F5557" w:rsidRDefault="008112E3" w:rsidP="003F5557">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48" w:tgtFrame="_parent" w:history="1">
              <w:r w:rsidR="003F5557" w:rsidRPr="003F5557">
                <w:rPr>
                  <w:rFonts w:ascii="Calibri" w:hAnsi="Calibri" w:cs="Calibri"/>
                  <w:color w:val="0563C1"/>
                  <w:sz w:val="22"/>
                  <w:szCs w:val="22"/>
                  <w:u w:val="single"/>
                  <w:lang w:eastAsia="ja-JP"/>
                </w:rPr>
                <w:t>http://webapp.etsi.org/workProgram/Report_WorkItem.asp?wki_id=63521</w:t>
              </w:r>
            </w:hyperlink>
          </w:p>
        </w:tc>
      </w:tr>
      <w:tr w:rsidR="003F5557" w:rsidRPr="003F5557" w14:paraId="3F7D90F1" w14:textId="77777777" w:rsidTr="003F5557">
        <w:trPr>
          <w:trHeight w:val="290"/>
        </w:trPr>
        <w:tc>
          <w:tcPr>
            <w:tcW w:w="513" w:type="pct"/>
            <w:tcBorders>
              <w:top w:val="single" w:sz="4" w:space="0" w:color="A9D08E"/>
              <w:left w:val="nil"/>
              <w:bottom w:val="single" w:sz="4" w:space="0" w:color="A9D08E"/>
              <w:right w:val="nil"/>
            </w:tcBorders>
            <w:shd w:val="clear" w:color="E2EFDA" w:fill="E2EFDA"/>
            <w:noWrap/>
            <w:vAlign w:val="bottom"/>
            <w:hideMark/>
          </w:tcPr>
          <w:p w14:paraId="6DAF1C5A"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TR 103 943</w:t>
            </w:r>
          </w:p>
        </w:tc>
        <w:tc>
          <w:tcPr>
            <w:tcW w:w="523" w:type="pct"/>
            <w:tcBorders>
              <w:top w:val="single" w:sz="4" w:space="0" w:color="A9D08E"/>
              <w:left w:val="nil"/>
              <w:bottom w:val="single" w:sz="4" w:space="0" w:color="A9D08E"/>
              <w:right w:val="nil"/>
            </w:tcBorders>
            <w:shd w:val="clear" w:color="E2EFDA" w:fill="E2EFDA"/>
            <w:noWrap/>
            <w:vAlign w:val="bottom"/>
            <w:hideMark/>
          </w:tcPr>
          <w:p w14:paraId="71DF8FB8"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1.1.1</w:t>
            </w:r>
          </w:p>
        </w:tc>
        <w:tc>
          <w:tcPr>
            <w:tcW w:w="497" w:type="pct"/>
            <w:tcBorders>
              <w:top w:val="single" w:sz="4" w:space="0" w:color="A9D08E"/>
              <w:left w:val="nil"/>
              <w:bottom w:val="single" w:sz="4" w:space="0" w:color="A9D08E"/>
              <w:right w:val="nil"/>
            </w:tcBorders>
            <w:shd w:val="clear" w:color="E2EFDA" w:fill="E2EFDA"/>
            <w:noWrap/>
            <w:vAlign w:val="bottom"/>
            <w:hideMark/>
          </w:tcPr>
          <w:p w14:paraId="28997CC2" w14:textId="77777777" w:rsidR="003F5557" w:rsidRPr="003F5557" w:rsidRDefault="003F5557" w:rsidP="003F5557">
            <w:pPr>
              <w:tabs>
                <w:tab w:val="clear" w:pos="1418"/>
                <w:tab w:val="clear" w:pos="4678"/>
                <w:tab w:val="clear" w:pos="5954"/>
                <w:tab w:val="clear" w:pos="7088"/>
              </w:tabs>
              <w:jc w:val="center"/>
              <w:rPr>
                <w:rFonts w:ascii="Calibri" w:hAnsi="Calibri" w:cs="Calibri"/>
                <w:color w:val="000000"/>
                <w:sz w:val="22"/>
                <w:szCs w:val="22"/>
                <w:lang w:eastAsia="ja-JP"/>
              </w:rPr>
            </w:pPr>
            <w:r w:rsidRPr="003F5557">
              <w:rPr>
                <w:rFonts w:ascii="Calibri" w:hAnsi="Calibri" w:cs="Calibri"/>
                <w:color w:val="000000"/>
                <w:sz w:val="22"/>
                <w:szCs w:val="22"/>
                <w:lang w:eastAsia="ja-JP"/>
              </w:rPr>
              <w:t>26-Jan-2024</w:t>
            </w:r>
          </w:p>
        </w:tc>
        <w:tc>
          <w:tcPr>
            <w:tcW w:w="2213" w:type="pct"/>
            <w:tcBorders>
              <w:top w:val="single" w:sz="4" w:space="0" w:color="A9D08E"/>
              <w:left w:val="nil"/>
              <w:bottom w:val="single" w:sz="4" w:space="0" w:color="A9D08E"/>
              <w:right w:val="nil"/>
            </w:tcBorders>
            <w:shd w:val="clear" w:color="E2EFDA" w:fill="E2EFDA"/>
            <w:vAlign w:val="bottom"/>
            <w:hideMark/>
          </w:tcPr>
          <w:p w14:paraId="63313DB9" w14:textId="77777777" w:rsidR="003F5557" w:rsidRPr="003F5557" w:rsidRDefault="003F5557" w:rsidP="003F5557">
            <w:pPr>
              <w:tabs>
                <w:tab w:val="clear" w:pos="1418"/>
                <w:tab w:val="clear" w:pos="4678"/>
                <w:tab w:val="clear" w:pos="5954"/>
                <w:tab w:val="clear" w:pos="7088"/>
              </w:tabs>
              <w:jc w:val="left"/>
              <w:rPr>
                <w:rFonts w:ascii="Calibri" w:hAnsi="Calibri" w:cs="Calibri"/>
                <w:color w:val="000000"/>
                <w:sz w:val="22"/>
                <w:szCs w:val="22"/>
                <w:lang w:eastAsia="ja-JP"/>
              </w:rPr>
            </w:pPr>
            <w:r w:rsidRPr="003F5557">
              <w:rPr>
                <w:rFonts w:ascii="Calibri" w:hAnsi="Calibri" w:cs="Calibri"/>
                <w:color w:val="000000"/>
                <w:sz w:val="22"/>
                <w:szCs w:val="22"/>
                <w:lang w:eastAsia="ja-JP"/>
              </w:rPr>
              <w:t>SRdoc - TC DECT - DECT-2020 NR &lt; 6 GHz</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7319CA94" w14:textId="1AAC4217" w:rsidR="003F5557" w:rsidRPr="003F5557" w:rsidRDefault="008112E3" w:rsidP="003F5557">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249" w:tgtFrame="_parent" w:history="1">
              <w:r w:rsidR="003F5557" w:rsidRPr="003F5557">
                <w:rPr>
                  <w:rFonts w:ascii="Calibri" w:hAnsi="Calibri" w:cs="Calibri"/>
                  <w:color w:val="0563C1"/>
                  <w:sz w:val="22"/>
                  <w:szCs w:val="22"/>
                  <w:u w:val="single"/>
                  <w:lang w:eastAsia="ja-JP"/>
                </w:rPr>
                <w:t>http://webapp.etsi.org/workProgram/Report_WorkItem.asp?wki_id=67521</w:t>
              </w:r>
            </w:hyperlink>
          </w:p>
        </w:tc>
      </w:tr>
    </w:tbl>
    <w:p w14:paraId="34DCD955" w14:textId="77777777" w:rsidR="00DE3CB8" w:rsidRDefault="00DE3CB8" w:rsidP="001B77F7"/>
    <w:p w14:paraId="74B2DB22" w14:textId="48E692DB" w:rsidR="00DE3CB8" w:rsidRPr="00DE3CB8" w:rsidRDefault="00DE3CB8" w:rsidP="005E32C0">
      <w:pPr>
        <w:keepNext/>
        <w:rPr>
          <w:b/>
          <w:bCs/>
        </w:rPr>
      </w:pPr>
      <w:r w:rsidRPr="00DE3CB8">
        <w:rPr>
          <w:b/>
          <w:bCs/>
        </w:rPr>
        <w:lastRenderedPageBreak/>
        <w:t>5.2</w:t>
      </w:r>
      <w:r w:rsidR="00847352">
        <w:rPr>
          <w:b/>
          <w:bCs/>
        </w:rPr>
        <w:t>:</w:t>
      </w:r>
      <w:r w:rsidRPr="00DE3CB8">
        <w:rPr>
          <w:b/>
          <w:bCs/>
        </w:rPr>
        <w:t xml:space="preserve"> In Progress</w:t>
      </w:r>
    </w:p>
    <w:tbl>
      <w:tblPr>
        <w:tblW w:w="5000" w:type="pct"/>
        <w:tblLayout w:type="fixed"/>
        <w:tblLook w:val="04A0" w:firstRow="1" w:lastRow="0" w:firstColumn="1" w:lastColumn="0" w:noHBand="0" w:noVBand="1"/>
      </w:tblPr>
      <w:tblGrid>
        <w:gridCol w:w="1393"/>
        <w:gridCol w:w="1157"/>
        <w:gridCol w:w="1987"/>
        <w:gridCol w:w="6380"/>
        <w:gridCol w:w="3650"/>
      </w:tblGrid>
      <w:tr w:rsidR="00F5716E" w:rsidRPr="00B722DC" w14:paraId="58EE1682" w14:textId="77777777" w:rsidTr="009F53AB">
        <w:trPr>
          <w:trHeight w:val="1074"/>
        </w:trPr>
        <w:tc>
          <w:tcPr>
            <w:tcW w:w="478" w:type="pct"/>
            <w:tcBorders>
              <w:top w:val="single" w:sz="4" w:space="0" w:color="A9D08E"/>
              <w:left w:val="nil"/>
              <w:bottom w:val="single" w:sz="4" w:space="0" w:color="A9D08E"/>
              <w:right w:val="nil"/>
            </w:tcBorders>
            <w:shd w:val="clear" w:color="70AD47" w:fill="70AD47"/>
            <w:noWrap/>
            <w:vAlign w:val="center"/>
            <w:hideMark/>
          </w:tcPr>
          <w:p w14:paraId="0D94FE32" w14:textId="77777777" w:rsidR="00F5716E" w:rsidRPr="00B722DC" w:rsidRDefault="00F5716E" w:rsidP="009F53AB">
            <w:pPr>
              <w:keepNext/>
              <w:tabs>
                <w:tab w:val="clear" w:pos="1418"/>
                <w:tab w:val="clear" w:pos="4678"/>
                <w:tab w:val="clear" w:pos="5954"/>
                <w:tab w:val="clear" w:pos="7088"/>
              </w:tabs>
              <w:jc w:val="left"/>
              <w:rPr>
                <w:rFonts w:ascii="Calibri" w:hAnsi="Calibri" w:cs="Calibri"/>
                <w:b/>
                <w:bCs/>
                <w:color w:val="FFFFFF"/>
                <w:sz w:val="22"/>
                <w:szCs w:val="22"/>
                <w:lang w:eastAsia="ja-JP"/>
              </w:rPr>
            </w:pPr>
            <w:r w:rsidRPr="00B722DC">
              <w:rPr>
                <w:rFonts w:ascii="Calibri" w:hAnsi="Calibri" w:cs="Calibri"/>
                <w:b/>
                <w:bCs/>
                <w:color w:val="FFFFFF"/>
                <w:sz w:val="22"/>
                <w:szCs w:val="22"/>
                <w:lang w:eastAsia="ja-JP"/>
              </w:rPr>
              <w:t>ETSI Number</w:t>
            </w:r>
          </w:p>
        </w:tc>
        <w:tc>
          <w:tcPr>
            <w:tcW w:w="397" w:type="pct"/>
            <w:tcBorders>
              <w:top w:val="single" w:sz="4" w:space="0" w:color="A9D08E"/>
              <w:left w:val="nil"/>
              <w:bottom w:val="single" w:sz="4" w:space="0" w:color="A9D08E"/>
              <w:right w:val="nil"/>
            </w:tcBorders>
            <w:shd w:val="clear" w:color="70AD47" w:fill="70AD47"/>
            <w:noWrap/>
            <w:vAlign w:val="center"/>
            <w:hideMark/>
          </w:tcPr>
          <w:p w14:paraId="27E873E5" w14:textId="3A379200" w:rsidR="00F5716E" w:rsidRPr="00B722DC" w:rsidRDefault="00F5716E" w:rsidP="009F53AB">
            <w:pPr>
              <w:keepNext/>
              <w:tabs>
                <w:tab w:val="clear" w:pos="1418"/>
                <w:tab w:val="clear" w:pos="4678"/>
                <w:tab w:val="clear" w:pos="5954"/>
                <w:tab w:val="clear" w:pos="7088"/>
              </w:tabs>
              <w:jc w:val="left"/>
              <w:rPr>
                <w:rFonts w:ascii="Calibri" w:hAnsi="Calibri" w:cs="Calibri"/>
                <w:b/>
                <w:bCs/>
                <w:color w:val="FFFFFF"/>
                <w:sz w:val="22"/>
                <w:szCs w:val="22"/>
                <w:lang w:eastAsia="ja-JP"/>
              </w:rPr>
            </w:pPr>
            <w:r w:rsidRPr="00B722DC">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B722DC">
              <w:rPr>
                <w:rFonts w:ascii="Calibri" w:hAnsi="Calibri" w:cs="Calibri"/>
                <w:b/>
                <w:bCs/>
                <w:color w:val="FFFFFF"/>
                <w:sz w:val="22"/>
                <w:szCs w:val="22"/>
                <w:lang w:eastAsia="ja-JP"/>
              </w:rPr>
              <w:t>VERSION</w:t>
            </w:r>
          </w:p>
        </w:tc>
        <w:tc>
          <w:tcPr>
            <w:tcW w:w="682" w:type="pct"/>
            <w:tcBorders>
              <w:top w:val="single" w:sz="4" w:space="0" w:color="A9D08E"/>
              <w:left w:val="nil"/>
              <w:bottom w:val="single" w:sz="4" w:space="0" w:color="A9D08E"/>
              <w:right w:val="nil"/>
            </w:tcBorders>
            <w:shd w:val="clear" w:color="70AD47" w:fill="70AD47"/>
            <w:vAlign w:val="center"/>
            <w:hideMark/>
          </w:tcPr>
          <w:p w14:paraId="3949E21B" w14:textId="77777777" w:rsidR="00F5716E" w:rsidRPr="00B722DC" w:rsidRDefault="00F5716E" w:rsidP="009F53AB">
            <w:pPr>
              <w:keepNext/>
              <w:tabs>
                <w:tab w:val="clear" w:pos="1418"/>
                <w:tab w:val="clear" w:pos="4678"/>
                <w:tab w:val="clear" w:pos="5954"/>
                <w:tab w:val="clear" w:pos="7088"/>
              </w:tabs>
              <w:jc w:val="left"/>
              <w:rPr>
                <w:rFonts w:ascii="Calibri" w:hAnsi="Calibri" w:cs="Calibri"/>
                <w:b/>
                <w:bCs/>
                <w:color w:val="FFFFFF"/>
                <w:sz w:val="22"/>
                <w:szCs w:val="22"/>
                <w:lang w:eastAsia="ja-JP"/>
              </w:rPr>
            </w:pPr>
            <w:r w:rsidRPr="00B722DC">
              <w:rPr>
                <w:rFonts w:ascii="Calibri" w:hAnsi="Calibri" w:cs="Calibri"/>
                <w:b/>
                <w:bCs/>
                <w:color w:val="FFFFFF"/>
                <w:sz w:val="22"/>
                <w:szCs w:val="22"/>
                <w:lang w:eastAsia="ja-JP"/>
              </w:rPr>
              <w:t>Publication / Completion Target</w:t>
            </w:r>
          </w:p>
        </w:tc>
        <w:tc>
          <w:tcPr>
            <w:tcW w:w="2190" w:type="pct"/>
            <w:tcBorders>
              <w:top w:val="single" w:sz="4" w:space="0" w:color="A9D08E"/>
              <w:left w:val="nil"/>
              <w:bottom w:val="single" w:sz="4" w:space="0" w:color="A9D08E"/>
              <w:right w:val="nil"/>
            </w:tcBorders>
            <w:shd w:val="clear" w:color="70AD47" w:fill="70AD47"/>
            <w:vAlign w:val="center"/>
            <w:hideMark/>
          </w:tcPr>
          <w:p w14:paraId="627407AA" w14:textId="77777777" w:rsidR="00F5716E" w:rsidRPr="00B722DC" w:rsidRDefault="00F5716E" w:rsidP="009F53AB">
            <w:pPr>
              <w:keepNext/>
              <w:tabs>
                <w:tab w:val="clear" w:pos="1418"/>
                <w:tab w:val="clear" w:pos="4678"/>
                <w:tab w:val="clear" w:pos="5954"/>
                <w:tab w:val="clear" w:pos="7088"/>
              </w:tabs>
              <w:jc w:val="left"/>
              <w:rPr>
                <w:rFonts w:ascii="Calibri" w:hAnsi="Calibri" w:cs="Calibri"/>
                <w:b/>
                <w:bCs/>
                <w:color w:val="FFFFFF"/>
                <w:sz w:val="22"/>
                <w:szCs w:val="22"/>
                <w:lang w:eastAsia="ja-JP"/>
              </w:rPr>
            </w:pPr>
            <w:r w:rsidRPr="00B722DC">
              <w:rPr>
                <w:rFonts w:ascii="Calibri" w:hAnsi="Calibri" w:cs="Calibri"/>
                <w:b/>
                <w:bCs/>
                <w:color w:val="FFFFFF"/>
                <w:sz w:val="22"/>
                <w:szCs w:val="22"/>
                <w:lang w:eastAsia="ja-JP"/>
              </w:rPr>
              <w:t>WORKING_TITLE</w:t>
            </w:r>
          </w:p>
        </w:tc>
        <w:tc>
          <w:tcPr>
            <w:tcW w:w="1253" w:type="pct"/>
            <w:tcBorders>
              <w:top w:val="single" w:sz="4" w:space="0" w:color="A9D08E"/>
              <w:left w:val="nil"/>
              <w:bottom w:val="single" w:sz="4" w:space="0" w:color="A9D08E"/>
              <w:right w:val="single" w:sz="4" w:space="0" w:color="A9D08E"/>
            </w:tcBorders>
            <w:shd w:val="clear" w:color="70AD47" w:fill="70AD47"/>
            <w:noWrap/>
            <w:vAlign w:val="center"/>
            <w:hideMark/>
          </w:tcPr>
          <w:p w14:paraId="1856E724" w14:textId="77777777" w:rsidR="00F5716E" w:rsidRPr="00B722DC" w:rsidRDefault="00F5716E" w:rsidP="009F53AB">
            <w:pPr>
              <w:keepNext/>
              <w:tabs>
                <w:tab w:val="clear" w:pos="1418"/>
                <w:tab w:val="clear" w:pos="4678"/>
                <w:tab w:val="clear" w:pos="5954"/>
                <w:tab w:val="clear" w:pos="7088"/>
              </w:tabs>
              <w:jc w:val="left"/>
              <w:rPr>
                <w:rFonts w:ascii="Calibri" w:hAnsi="Calibri" w:cs="Calibri"/>
                <w:b/>
                <w:bCs/>
                <w:color w:val="FFFFFF"/>
                <w:sz w:val="22"/>
                <w:szCs w:val="22"/>
                <w:lang w:eastAsia="ja-JP"/>
              </w:rPr>
            </w:pPr>
            <w:r w:rsidRPr="00B722DC">
              <w:rPr>
                <w:rFonts w:ascii="Calibri" w:hAnsi="Calibri" w:cs="Calibri"/>
                <w:b/>
                <w:bCs/>
                <w:color w:val="FFFFFF"/>
                <w:sz w:val="22"/>
                <w:szCs w:val="22"/>
                <w:lang w:eastAsia="ja-JP"/>
              </w:rPr>
              <w:t>Column1</w:t>
            </w:r>
          </w:p>
        </w:tc>
      </w:tr>
      <w:tr w:rsidR="00F5716E" w:rsidRPr="00B722DC" w14:paraId="4C0D2F9A" w14:textId="77777777" w:rsidTr="009F53AB">
        <w:trPr>
          <w:trHeight w:val="1074"/>
        </w:trPr>
        <w:tc>
          <w:tcPr>
            <w:tcW w:w="478" w:type="pct"/>
            <w:tcBorders>
              <w:top w:val="single" w:sz="4" w:space="0" w:color="A9D08E"/>
              <w:left w:val="nil"/>
              <w:bottom w:val="single" w:sz="4" w:space="0" w:color="A9D08E"/>
              <w:right w:val="nil"/>
            </w:tcBorders>
            <w:shd w:val="clear" w:color="E2EFDA" w:fill="E2EFDA"/>
            <w:noWrap/>
            <w:vAlign w:val="center"/>
            <w:hideMark/>
          </w:tcPr>
          <w:p w14:paraId="40E26F8A"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r w:rsidRPr="00B722DC">
              <w:rPr>
                <w:rFonts w:ascii="Calibri" w:hAnsi="Calibri" w:cs="Calibri"/>
                <w:color w:val="000000"/>
                <w:sz w:val="22"/>
                <w:szCs w:val="22"/>
                <w:lang w:eastAsia="ja-JP"/>
              </w:rPr>
              <w:t>TR 104 052</w:t>
            </w:r>
          </w:p>
        </w:tc>
        <w:tc>
          <w:tcPr>
            <w:tcW w:w="397" w:type="pct"/>
            <w:tcBorders>
              <w:top w:val="single" w:sz="4" w:space="0" w:color="A9D08E"/>
              <w:left w:val="nil"/>
              <w:bottom w:val="single" w:sz="4" w:space="0" w:color="A9D08E"/>
              <w:right w:val="nil"/>
            </w:tcBorders>
            <w:shd w:val="clear" w:color="E2EFDA" w:fill="E2EFDA"/>
            <w:noWrap/>
            <w:vAlign w:val="center"/>
            <w:hideMark/>
          </w:tcPr>
          <w:p w14:paraId="49DDD3B4"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r w:rsidRPr="00B722DC">
              <w:rPr>
                <w:rFonts w:ascii="Calibri" w:hAnsi="Calibri" w:cs="Calibri"/>
                <w:color w:val="000000"/>
                <w:sz w:val="22"/>
                <w:szCs w:val="22"/>
                <w:lang w:eastAsia="ja-JP"/>
              </w:rPr>
              <w:t>0.0.6</w:t>
            </w:r>
          </w:p>
        </w:tc>
        <w:tc>
          <w:tcPr>
            <w:tcW w:w="682" w:type="pct"/>
            <w:tcBorders>
              <w:top w:val="single" w:sz="4" w:space="0" w:color="A9D08E"/>
              <w:left w:val="nil"/>
              <w:bottom w:val="single" w:sz="4" w:space="0" w:color="A9D08E"/>
              <w:right w:val="nil"/>
            </w:tcBorders>
            <w:shd w:val="clear" w:color="E2EFDA" w:fill="E2EFDA"/>
            <w:noWrap/>
            <w:vAlign w:val="center"/>
            <w:hideMark/>
          </w:tcPr>
          <w:p w14:paraId="13C82FFD"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r w:rsidRPr="00B722DC">
              <w:rPr>
                <w:rFonts w:ascii="Calibri" w:hAnsi="Calibri" w:cs="Calibri"/>
                <w:color w:val="000000"/>
                <w:sz w:val="22"/>
                <w:szCs w:val="22"/>
                <w:lang w:eastAsia="ja-JP"/>
              </w:rPr>
              <w:t>05-Dec-2024</w:t>
            </w:r>
          </w:p>
        </w:tc>
        <w:tc>
          <w:tcPr>
            <w:tcW w:w="2190" w:type="pct"/>
            <w:tcBorders>
              <w:top w:val="single" w:sz="4" w:space="0" w:color="A9D08E"/>
              <w:left w:val="nil"/>
              <w:bottom w:val="single" w:sz="4" w:space="0" w:color="A9D08E"/>
              <w:right w:val="nil"/>
            </w:tcBorders>
            <w:shd w:val="clear" w:color="E2EFDA" w:fill="E2EFDA"/>
            <w:vAlign w:val="center"/>
            <w:hideMark/>
          </w:tcPr>
          <w:p w14:paraId="01E5A6CD"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r w:rsidRPr="00B722DC">
              <w:rPr>
                <w:rFonts w:ascii="Calibri" w:hAnsi="Calibri" w:cs="Calibri"/>
                <w:color w:val="000000"/>
                <w:sz w:val="22"/>
                <w:szCs w:val="22"/>
                <w:lang w:eastAsia="ja-JP"/>
              </w:rPr>
              <w:t>SRdoc - ERM TGUWB - 76-77 GHz additional applications</w:t>
            </w:r>
          </w:p>
        </w:tc>
        <w:tc>
          <w:tcPr>
            <w:tcW w:w="1253" w:type="pct"/>
            <w:tcBorders>
              <w:top w:val="single" w:sz="4" w:space="0" w:color="A9D08E"/>
              <w:left w:val="nil"/>
              <w:bottom w:val="single" w:sz="4" w:space="0" w:color="A9D08E"/>
              <w:right w:val="single" w:sz="4" w:space="0" w:color="A9D08E"/>
            </w:tcBorders>
            <w:shd w:val="clear" w:color="E2EFDA" w:fill="E2EFDA"/>
            <w:noWrap/>
            <w:vAlign w:val="center"/>
            <w:hideMark/>
          </w:tcPr>
          <w:p w14:paraId="623CA830" w14:textId="33E364A2" w:rsidR="00F5716E" w:rsidRPr="00B722DC" w:rsidRDefault="008112E3" w:rsidP="009F53AB">
            <w:pPr>
              <w:keepNext/>
              <w:tabs>
                <w:tab w:val="clear" w:pos="1418"/>
                <w:tab w:val="clear" w:pos="4678"/>
                <w:tab w:val="clear" w:pos="5954"/>
                <w:tab w:val="clear" w:pos="7088"/>
              </w:tabs>
              <w:jc w:val="left"/>
              <w:rPr>
                <w:rFonts w:ascii="Calibri" w:hAnsi="Calibri" w:cs="Calibri"/>
                <w:color w:val="0563C1"/>
                <w:sz w:val="22"/>
                <w:szCs w:val="22"/>
                <w:u w:val="single"/>
                <w:lang w:eastAsia="ja-JP"/>
              </w:rPr>
            </w:pPr>
            <w:hyperlink r:id="rId250" w:tgtFrame="_parent" w:history="1">
              <w:r w:rsidR="00F5716E" w:rsidRPr="00B722DC">
                <w:rPr>
                  <w:rFonts w:ascii="Calibri" w:hAnsi="Calibri" w:cs="Calibri"/>
                  <w:color w:val="0563C1"/>
                  <w:sz w:val="22"/>
                  <w:szCs w:val="22"/>
                  <w:u w:val="single"/>
                  <w:lang w:eastAsia="ja-JP"/>
                </w:rPr>
                <w:t>http://webapp.etsi.org/workProgram/Report_WorkItem.asp?wki_id=69520</w:t>
              </w:r>
            </w:hyperlink>
          </w:p>
        </w:tc>
      </w:tr>
      <w:tr w:rsidR="00F5716E" w:rsidRPr="001B208D" w14:paraId="11804F75" w14:textId="77777777" w:rsidTr="009F53AB">
        <w:trPr>
          <w:trHeight w:val="1074"/>
        </w:trPr>
        <w:tc>
          <w:tcPr>
            <w:tcW w:w="478" w:type="pct"/>
            <w:tcBorders>
              <w:top w:val="single" w:sz="4" w:space="0" w:color="A9D08E"/>
              <w:left w:val="nil"/>
              <w:bottom w:val="single" w:sz="4" w:space="0" w:color="A9D08E"/>
              <w:right w:val="nil"/>
            </w:tcBorders>
            <w:shd w:val="clear" w:color="auto" w:fill="auto"/>
            <w:noWrap/>
            <w:vAlign w:val="center"/>
            <w:hideMark/>
          </w:tcPr>
          <w:p w14:paraId="30E80295"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r w:rsidRPr="00B722DC">
              <w:rPr>
                <w:rFonts w:ascii="Calibri" w:hAnsi="Calibri" w:cs="Calibri"/>
                <w:color w:val="000000"/>
                <w:sz w:val="22"/>
                <w:szCs w:val="22"/>
                <w:lang w:eastAsia="ja-JP"/>
              </w:rPr>
              <w:t>TR 104 078</w:t>
            </w:r>
          </w:p>
        </w:tc>
        <w:tc>
          <w:tcPr>
            <w:tcW w:w="397" w:type="pct"/>
            <w:tcBorders>
              <w:top w:val="single" w:sz="4" w:space="0" w:color="A9D08E"/>
              <w:left w:val="nil"/>
              <w:bottom w:val="single" w:sz="4" w:space="0" w:color="A9D08E"/>
              <w:right w:val="nil"/>
            </w:tcBorders>
            <w:shd w:val="clear" w:color="auto" w:fill="auto"/>
            <w:noWrap/>
            <w:vAlign w:val="center"/>
            <w:hideMark/>
          </w:tcPr>
          <w:p w14:paraId="4FB7ED96"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p>
        </w:tc>
        <w:tc>
          <w:tcPr>
            <w:tcW w:w="682" w:type="pct"/>
            <w:tcBorders>
              <w:top w:val="single" w:sz="4" w:space="0" w:color="A9D08E"/>
              <w:left w:val="nil"/>
              <w:bottom w:val="single" w:sz="4" w:space="0" w:color="A9D08E"/>
              <w:right w:val="nil"/>
            </w:tcBorders>
            <w:shd w:val="clear" w:color="auto" w:fill="auto"/>
            <w:noWrap/>
            <w:vAlign w:val="center"/>
            <w:hideMark/>
          </w:tcPr>
          <w:p w14:paraId="6C24CC64"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r w:rsidRPr="00B722DC">
              <w:rPr>
                <w:rFonts w:ascii="Calibri" w:hAnsi="Calibri" w:cs="Calibri"/>
                <w:color w:val="000000"/>
                <w:sz w:val="22"/>
                <w:szCs w:val="22"/>
                <w:lang w:eastAsia="ja-JP"/>
              </w:rPr>
              <w:t>29-Dec-2024</w:t>
            </w:r>
          </w:p>
        </w:tc>
        <w:tc>
          <w:tcPr>
            <w:tcW w:w="2190" w:type="pct"/>
            <w:tcBorders>
              <w:top w:val="single" w:sz="4" w:space="0" w:color="A9D08E"/>
              <w:left w:val="nil"/>
              <w:bottom w:val="single" w:sz="4" w:space="0" w:color="A9D08E"/>
              <w:right w:val="nil"/>
            </w:tcBorders>
            <w:shd w:val="clear" w:color="auto" w:fill="auto"/>
            <w:vAlign w:val="center"/>
            <w:hideMark/>
          </w:tcPr>
          <w:p w14:paraId="5AC202A6"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val="nb-NO" w:eastAsia="ja-JP"/>
              </w:rPr>
            </w:pPr>
            <w:r w:rsidRPr="00B722DC">
              <w:rPr>
                <w:rFonts w:ascii="Calibri" w:hAnsi="Calibri" w:cs="Calibri"/>
                <w:color w:val="000000"/>
                <w:sz w:val="22"/>
                <w:szCs w:val="22"/>
                <w:lang w:val="nb-NO" w:eastAsia="ja-JP"/>
              </w:rPr>
              <w:t>SRdoc - ERM TGUWB - 57-64 GHz &amp; 76-77GHz radar at drones</w:t>
            </w:r>
          </w:p>
        </w:tc>
        <w:tc>
          <w:tcPr>
            <w:tcW w:w="1253" w:type="pct"/>
            <w:tcBorders>
              <w:top w:val="single" w:sz="4" w:space="0" w:color="A9D08E"/>
              <w:left w:val="nil"/>
              <w:bottom w:val="single" w:sz="4" w:space="0" w:color="A9D08E"/>
              <w:right w:val="single" w:sz="4" w:space="0" w:color="A9D08E"/>
            </w:tcBorders>
            <w:shd w:val="clear" w:color="auto" w:fill="auto"/>
            <w:noWrap/>
            <w:vAlign w:val="center"/>
            <w:hideMark/>
          </w:tcPr>
          <w:p w14:paraId="5FEC90EA" w14:textId="35FDADBF" w:rsidR="00F5716E" w:rsidRPr="00B722DC" w:rsidRDefault="008112E3" w:rsidP="009F53AB">
            <w:pPr>
              <w:keepNext/>
              <w:tabs>
                <w:tab w:val="clear" w:pos="1418"/>
                <w:tab w:val="clear" w:pos="4678"/>
                <w:tab w:val="clear" w:pos="5954"/>
                <w:tab w:val="clear" w:pos="7088"/>
              </w:tabs>
              <w:jc w:val="left"/>
              <w:rPr>
                <w:rFonts w:ascii="Calibri" w:hAnsi="Calibri" w:cs="Calibri"/>
                <w:color w:val="0563C1"/>
                <w:sz w:val="22"/>
                <w:szCs w:val="22"/>
                <w:u w:val="single"/>
                <w:lang w:val="nb-NO" w:eastAsia="ja-JP"/>
              </w:rPr>
            </w:pPr>
            <w:hyperlink r:id="rId251" w:tgtFrame="_parent" w:history="1">
              <w:r w:rsidR="00F5716E" w:rsidRPr="00B722DC">
                <w:rPr>
                  <w:rFonts w:ascii="Calibri" w:hAnsi="Calibri" w:cs="Calibri"/>
                  <w:color w:val="0563C1"/>
                  <w:sz w:val="22"/>
                  <w:szCs w:val="22"/>
                  <w:u w:val="single"/>
                  <w:lang w:val="nb-NO" w:eastAsia="ja-JP"/>
                </w:rPr>
                <w:t>http://webapp.etsi.org/workProgram/Report_WorkItem.asp?wki_id=70097</w:t>
              </w:r>
            </w:hyperlink>
          </w:p>
        </w:tc>
      </w:tr>
      <w:tr w:rsidR="00F5716E" w:rsidRPr="00B722DC" w14:paraId="1F78E850" w14:textId="77777777" w:rsidTr="009F53AB">
        <w:trPr>
          <w:trHeight w:val="1074"/>
        </w:trPr>
        <w:tc>
          <w:tcPr>
            <w:tcW w:w="478" w:type="pct"/>
            <w:tcBorders>
              <w:top w:val="single" w:sz="4" w:space="0" w:color="A9D08E"/>
              <w:left w:val="nil"/>
              <w:bottom w:val="single" w:sz="4" w:space="0" w:color="A9D08E"/>
              <w:right w:val="nil"/>
            </w:tcBorders>
            <w:shd w:val="clear" w:color="E2EFDA" w:fill="E2EFDA"/>
            <w:noWrap/>
            <w:vAlign w:val="center"/>
            <w:hideMark/>
          </w:tcPr>
          <w:p w14:paraId="0274E4F1"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r w:rsidRPr="00B722DC">
              <w:rPr>
                <w:rFonts w:ascii="Calibri" w:hAnsi="Calibri" w:cs="Calibri"/>
                <w:color w:val="000000"/>
                <w:sz w:val="22"/>
                <w:szCs w:val="22"/>
                <w:lang w:eastAsia="ja-JP"/>
              </w:rPr>
              <w:t xml:space="preserve">TR </w:t>
            </w:r>
          </w:p>
        </w:tc>
        <w:tc>
          <w:tcPr>
            <w:tcW w:w="397" w:type="pct"/>
            <w:tcBorders>
              <w:top w:val="single" w:sz="4" w:space="0" w:color="A9D08E"/>
              <w:left w:val="nil"/>
              <w:bottom w:val="single" w:sz="4" w:space="0" w:color="A9D08E"/>
              <w:right w:val="nil"/>
            </w:tcBorders>
            <w:shd w:val="clear" w:color="E2EFDA" w:fill="E2EFDA"/>
            <w:noWrap/>
            <w:vAlign w:val="center"/>
            <w:hideMark/>
          </w:tcPr>
          <w:p w14:paraId="597FB62F"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p>
        </w:tc>
        <w:tc>
          <w:tcPr>
            <w:tcW w:w="682" w:type="pct"/>
            <w:tcBorders>
              <w:top w:val="single" w:sz="4" w:space="0" w:color="A9D08E"/>
              <w:left w:val="nil"/>
              <w:bottom w:val="single" w:sz="4" w:space="0" w:color="A9D08E"/>
              <w:right w:val="nil"/>
            </w:tcBorders>
            <w:shd w:val="clear" w:color="E2EFDA" w:fill="E2EFDA"/>
            <w:noWrap/>
            <w:vAlign w:val="center"/>
            <w:hideMark/>
          </w:tcPr>
          <w:p w14:paraId="40191A56" w14:textId="77777777" w:rsidR="00F5716E" w:rsidRPr="00B722DC" w:rsidRDefault="00F5716E" w:rsidP="009F53AB">
            <w:pPr>
              <w:keepNext/>
              <w:tabs>
                <w:tab w:val="clear" w:pos="1418"/>
                <w:tab w:val="clear" w:pos="4678"/>
                <w:tab w:val="clear" w:pos="5954"/>
                <w:tab w:val="clear" w:pos="7088"/>
              </w:tabs>
              <w:jc w:val="left"/>
              <w:rPr>
                <w:rFonts w:ascii="Calibri" w:hAnsi="Calibri" w:cs="Calibri"/>
                <w:color w:val="000000"/>
                <w:sz w:val="22"/>
                <w:szCs w:val="22"/>
                <w:lang w:eastAsia="ja-JP"/>
              </w:rPr>
            </w:pPr>
            <w:r w:rsidRPr="00B722DC">
              <w:rPr>
                <w:rFonts w:ascii="Calibri" w:hAnsi="Calibri" w:cs="Calibri"/>
                <w:color w:val="000000"/>
                <w:sz w:val="22"/>
                <w:szCs w:val="22"/>
                <w:lang w:eastAsia="ja-JP"/>
              </w:rPr>
              <w:t>27-Apr-2025</w:t>
            </w:r>
          </w:p>
        </w:tc>
        <w:tc>
          <w:tcPr>
            <w:tcW w:w="2190" w:type="pct"/>
            <w:tcBorders>
              <w:top w:val="single" w:sz="4" w:space="0" w:color="A9D08E"/>
              <w:left w:val="nil"/>
              <w:bottom w:val="single" w:sz="4" w:space="0" w:color="A9D08E"/>
              <w:right w:val="nil"/>
            </w:tcBorders>
            <w:shd w:val="clear" w:color="E2EFDA" w:fill="E2EFDA"/>
            <w:vAlign w:val="center"/>
            <w:hideMark/>
          </w:tcPr>
          <w:p w14:paraId="1E142378" w14:textId="2696D8E9" w:rsidR="00F5716E" w:rsidRPr="00B722DC" w:rsidRDefault="00FA15BB" w:rsidP="009F53AB">
            <w:pPr>
              <w:keepNext/>
              <w:tabs>
                <w:tab w:val="clear" w:pos="1418"/>
                <w:tab w:val="clear" w:pos="4678"/>
                <w:tab w:val="clear" w:pos="5954"/>
                <w:tab w:val="clear" w:pos="7088"/>
              </w:tabs>
              <w:jc w:val="left"/>
              <w:rPr>
                <w:rFonts w:ascii="Calibri" w:hAnsi="Calibri" w:cs="Calibri"/>
                <w:color w:val="000000"/>
                <w:sz w:val="22"/>
                <w:szCs w:val="22"/>
                <w:lang w:eastAsia="ja-JP"/>
              </w:rPr>
            </w:pPr>
            <w:proofErr w:type="spellStart"/>
            <w:r>
              <w:rPr>
                <w:rFonts w:ascii="Calibri" w:hAnsi="Calibri" w:cs="Calibri"/>
                <w:color w:val="000000"/>
                <w:sz w:val="22"/>
                <w:szCs w:val="22"/>
                <w:lang w:eastAsia="ja-JP"/>
              </w:rPr>
              <w:t>SRDoc</w:t>
            </w:r>
            <w:proofErr w:type="spellEnd"/>
            <w:r>
              <w:rPr>
                <w:rFonts w:ascii="Calibri" w:hAnsi="Calibri" w:cs="Calibri"/>
                <w:color w:val="000000"/>
                <w:sz w:val="22"/>
                <w:szCs w:val="22"/>
                <w:lang w:eastAsia="ja-JP"/>
              </w:rPr>
              <w:t xml:space="preserve"> - </w:t>
            </w:r>
            <w:r w:rsidR="00F5716E" w:rsidRPr="00B722DC">
              <w:rPr>
                <w:rFonts w:ascii="Calibri" w:hAnsi="Calibri" w:cs="Calibri"/>
                <w:color w:val="000000"/>
                <w:sz w:val="22"/>
                <w:szCs w:val="22"/>
                <w:lang w:eastAsia="ja-JP"/>
              </w:rPr>
              <w:t>UWB clarification</w:t>
            </w:r>
          </w:p>
        </w:tc>
        <w:tc>
          <w:tcPr>
            <w:tcW w:w="1253" w:type="pct"/>
            <w:tcBorders>
              <w:top w:val="single" w:sz="4" w:space="0" w:color="A9D08E"/>
              <w:left w:val="nil"/>
              <w:bottom w:val="single" w:sz="4" w:space="0" w:color="A9D08E"/>
              <w:right w:val="single" w:sz="4" w:space="0" w:color="A9D08E"/>
            </w:tcBorders>
            <w:shd w:val="clear" w:color="E2EFDA" w:fill="E2EFDA"/>
            <w:noWrap/>
            <w:vAlign w:val="center"/>
            <w:hideMark/>
          </w:tcPr>
          <w:p w14:paraId="05A17E5A" w14:textId="61FF415C" w:rsidR="00F5716E" w:rsidRPr="00B722DC" w:rsidRDefault="008112E3" w:rsidP="009F53AB">
            <w:pPr>
              <w:keepNext/>
              <w:tabs>
                <w:tab w:val="clear" w:pos="1418"/>
                <w:tab w:val="clear" w:pos="4678"/>
                <w:tab w:val="clear" w:pos="5954"/>
                <w:tab w:val="clear" w:pos="7088"/>
              </w:tabs>
              <w:jc w:val="left"/>
              <w:rPr>
                <w:rFonts w:ascii="Calibri" w:hAnsi="Calibri" w:cs="Calibri"/>
                <w:color w:val="0563C1"/>
                <w:sz w:val="22"/>
                <w:szCs w:val="22"/>
                <w:u w:val="single"/>
                <w:lang w:eastAsia="ja-JP"/>
              </w:rPr>
            </w:pPr>
            <w:hyperlink r:id="rId252" w:tgtFrame="_parent" w:history="1">
              <w:r w:rsidR="00F5716E" w:rsidRPr="00B722DC">
                <w:rPr>
                  <w:rFonts w:ascii="Calibri" w:hAnsi="Calibri" w:cs="Calibri"/>
                  <w:color w:val="0563C1"/>
                  <w:sz w:val="22"/>
                  <w:szCs w:val="22"/>
                  <w:u w:val="single"/>
                  <w:lang w:eastAsia="ja-JP"/>
                </w:rPr>
                <w:t>http://webapp.etsi.org/workProgram/Report_WorkItem.asp?wki_id=72258</w:t>
              </w:r>
            </w:hyperlink>
          </w:p>
        </w:tc>
      </w:tr>
    </w:tbl>
    <w:p w14:paraId="366DE9A3" w14:textId="77777777" w:rsidR="00B722DC" w:rsidRPr="00B722DC" w:rsidRDefault="00B722DC" w:rsidP="00184632"/>
    <w:sectPr w:rsidR="00B722DC" w:rsidRPr="00B722DC" w:rsidSect="00C342B1">
      <w:headerReference w:type="default" r:id="rId253"/>
      <w:pgSz w:w="16840" w:h="11907" w:orient="landscape"/>
      <w:pgMar w:top="1417" w:right="1134" w:bottom="1417" w:left="1134" w:header="720" w:footer="720" w:gutter="0"/>
      <w:paperSrc w:first="15" w:other="15"/>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Author" w:initials="A">
    <w:p w14:paraId="3033DFA5" w14:textId="77777777" w:rsidR="0095103D" w:rsidRDefault="0095103D" w:rsidP="0095103D">
      <w:pPr>
        <w:pStyle w:val="CommentText"/>
        <w:jc w:val="left"/>
      </w:pPr>
      <w:r>
        <w:rPr>
          <w:rStyle w:val="CommentReference"/>
        </w:rPr>
        <w:annotationRef/>
      </w:r>
      <w:r>
        <w:rPr>
          <w:lang w:val="fr-FR"/>
        </w:rPr>
        <w:t>See discussion n TC ERM#83 18-20 June 2024 on liaison with ADCO 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3DF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3DFA5" w16cid:durableId="0682ED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9D8C" w14:textId="77777777" w:rsidR="004C7E46" w:rsidRDefault="004C7E46">
      <w:r>
        <w:separator/>
      </w:r>
    </w:p>
  </w:endnote>
  <w:endnote w:type="continuationSeparator" w:id="0">
    <w:p w14:paraId="637B2BC6" w14:textId="77777777" w:rsidR="004C7E46" w:rsidRDefault="004C7E46">
      <w:r>
        <w:continuationSeparator/>
      </w:r>
    </w:p>
  </w:endnote>
  <w:endnote w:type="continuationNotice" w:id="1">
    <w:p w14:paraId="6BF906C4" w14:textId="77777777" w:rsidR="004C7E46" w:rsidRDefault="004C7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26CA" w14:textId="1AD61A3B" w:rsidR="00310BFD" w:rsidRDefault="00425723" w:rsidP="00E85B4C">
    <w:pPr>
      <w:pStyle w:val="Footer"/>
      <w:pBdr>
        <w:top w:val="single" w:sz="4" w:space="1" w:color="auto"/>
      </w:pBdr>
      <w:tabs>
        <w:tab w:val="left" w:pos="3050"/>
        <w:tab w:val="left" w:pos="3450"/>
        <w:tab w:val="right" w:pos="8505"/>
      </w:tabs>
      <w:spacing w:line="240" w:lineRule="exact"/>
    </w:pPr>
    <w:r>
      <w:fldChar w:fldCharType="begin"/>
    </w:r>
    <w:r w:rsidRPr="00363A86">
      <w:instrText xml:space="preserve"> FILENAME   \* MERGEFORMAT </w:instrText>
    </w:r>
    <w:r>
      <w:fldChar w:fldCharType="separate"/>
    </w:r>
    <w:r w:rsidR="00AC41A8">
      <w:rPr>
        <w:noProof/>
      </w:rPr>
      <w:t>Report of ETSI recent activities for ECC#64.docx</w:t>
    </w:r>
    <w:r>
      <w:fldChar w:fldCharType="end"/>
    </w:r>
    <w:r w:rsidRPr="00363A86">
      <w:tab/>
    </w:r>
  </w:p>
  <w:p w14:paraId="1C4F9729" w14:textId="7BE74BF6" w:rsidR="00425723" w:rsidRDefault="00C84738" w:rsidP="00E85B4C">
    <w:pPr>
      <w:pStyle w:val="Footer"/>
      <w:pBdr>
        <w:top w:val="single" w:sz="4" w:space="1" w:color="auto"/>
      </w:pBdr>
      <w:tabs>
        <w:tab w:val="left" w:pos="3050"/>
        <w:tab w:val="left" w:pos="3450"/>
        <w:tab w:val="right" w:pos="8505"/>
      </w:tabs>
      <w:spacing w:line="240" w:lineRule="exact"/>
      <w:rPr>
        <w:noProof/>
      </w:rPr>
    </w:pPr>
    <w:r>
      <w:t xml:space="preserve">Page </w:t>
    </w:r>
    <w:r>
      <w:fldChar w:fldCharType="begin"/>
    </w:r>
    <w:r>
      <w:instrText xml:space="preserve"> PAGE   \* MERGEFORMAT </w:instrText>
    </w:r>
    <w:r>
      <w:fldChar w:fldCharType="separate"/>
    </w:r>
    <w:r>
      <w:rPr>
        <w:noProof/>
      </w:rPr>
      <w:t>2</w:t>
    </w:r>
    <w:r>
      <w:fldChar w:fldCharType="end"/>
    </w:r>
    <w:r>
      <w:t xml:space="preserve"> of </w:t>
    </w:r>
    <w:r w:rsidR="008112E3">
      <w:fldChar w:fldCharType="begin"/>
    </w:r>
    <w:r w:rsidR="008112E3">
      <w:instrText>NUMPAGES   \* MERGEFORMAT</w:instrText>
    </w:r>
    <w:r w:rsidR="008112E3">
      <w:fldChar w:fldCharType="separate"/>
    </w:r>
    <w:r>
      <w:rPr>
        <w:noProof/>
      </w:rPr>
      <w:t>22</w:t>
    </w:r>
    <w:r w:rsidR="008112E3">
      <w:rPr>
        <w:noProof/>
      </w:rPr>
      <w:fldChar w:fldCharType="end"/>
    </w:r>
    <w:r>
      <w:tab/>
    </w:r>
    <w:r>
      <w:fldChar w:fldCharType="begin"/>
    </w:r>
    <w:r>
      <w:instrText xml:space="preserve"> SAVEDATE  \@ "dddd, dd MMMM yyyy"  \* MERGEFORMAT </w:instrText>
    </w:r>
    <w:r>
      <w:fldChar w:fldCharType="separate"/>
    </w:r>
    <w:r w:rsidR="008112E3">
      <w:rPr>
        <w:noProof/>
      </w:rPr>
      <w:t>Saturday, 22 June 2024</w:t>
    </w:r>
    <w:r>
      <w:fldChar w:fldCharType="end"/>
    </w:r>
    <w:r w:rsidR="00425723" w:rsidRPr="00363A8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B771" w14:textId="7D5596D0" w:rsidR="00310BFD" w:rsidRDefault="0060779B" w:rsidP="006134C9">
    <w:pPr>
      <w:pStyle w:val="Footer"/>
      <w:pBdr>
        <w:top w:val="single" w:sz="4" w:space="1" w:color="auto"/>
      </w:pBdr>
    </w:pPr>
    <w:r>
      <w:fldChar w:fldCharType="begin"/>
    </w:r>
    <w:r w:rsidRPr="00363A86">
      <w:instrText xml:space="preserve"> FILENAME   \* MERGEFORMAT </w:instrText>
    </w:r>
    <w:r>
      <w:fldChar w:fldCharType="separate"/>
    </w:r>
    <w:r w:rsidR="0055422A">
      <w:rPr>
        <w:noProof/>
      </w:rPr>
      <w:t>Report of ETSI recent activities for ECC#64.docx</w:t>
    </w:r>
    <w:r>
      <w:fldChar w:fldCharType="end"/>
    </w:r>
    <w:r w:rsidRPr="00363A86">
      <w:tab/>
    </w:r>
  </w:p>
  <w:p w14:paraId="14FD1AEC" w14:textId="00B5C5F0" w:rsidR="00527ABD" w:rsidRDefault="0060779B" w:rsidP="006134C9">
    <w:pPr>
      <w:pStyle w:val="Footer"/>
      <w:pBdr>
        <w:top w:val="single" w:sz="4" w:space="1" w:color="auto"/>
      </w:pBdr>
    </w:pPr>
    <w:r>
      <w:t xml:space="preserve">Page </w:t>
    </w:r>
    <w:r>
      <w:fldChar w:fldCharType="begin"/>
    </w:r>
    <w:r>
      <w:instrText xml:space="preserve"> PAGE   \* MERGEFORMAT </w:instrText>
    </w:r>
    <w:r>
      <w:fldChar w:fldCharType="separate"/>
    </w:r>
    <w:r>
      <w:t>2</w:t>
    </w:r>
    <w:r>
      <w:fldChar w:fldCharType="end"/>
    </w:r>
    <w:r>
      <w:t xml:space="preserve"> of </w:t>
    </w:r>
    <w:r w:rsidR="008112E3">
      <w:fldChar w:fldCharType="begin"/>
    </w:r>
    <w:r w:rsidR="008112E3">
      <w:instrText>NUMPAGES   \* MERGEFORMAT</w:instrText>
    </w:r>
    <w:r w:rsidR="008112E3">
      <w:fldChar w:fldCharType="separate"/>
    </w:r>
    <w:r>
      <w:t>22</w:t>
    </w:r>
    <w:r w:rsidR="008112E3">
      <w:fldChar w:fldCharType="end"/>
    </w:r>
    <w:r>
      <w:tab/>
    </w:r>
    <w:r>
      <w:fldChar w:fldCharType="begin"/>
    </w:r>
    <w:r>
      <w:instrText xml:space="preserve"> SAVEDATE  \@ "dddd, dd MMMM yyyy"  \* MERGEFORMAT </w:instrText>
    </w:r>
    <w:r>
      <w:fldChar w:fldCharType="separate"/>
    </w:r>
    <w:r w:rsidR="008112E3">
      <w:rPr>
        <w:noProof/>
      </w:rPr>
      <w:t>Saturday, 22 June 2024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D1872" w14:textId="77777777" w:rsidR="004C7E46" w:rsidRDefault="004C7E46">
      <w:r>
        <w:separator/>
      </w:r>
    </w:p>
  </w:footnote>
  <w:footnote w:type="continuationSeparator" w:id="0">
    <w:p w14:paraId="129C5742" w14:textId="77777777" w:rsidR="004C7E46" w:rsidRDefault="004C7E46">
      <w:r>
        <w:continuationSeparator/>
      </w:r>
    </w:p>
  </w:footnote>
  <w:footnote w:type="continuationNotice" w:id="1">
    <w:p w14:paraId="3F08DA31" w14:textId="77777777" w:rsidR="004C7E46" w:rsidRDefault="004C7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662B2C8" w14:paraId="26B500E9" w14:textId="77777777" w:rsidTr="008112E3">
      <w:trPr>
        <w:trHeight w:val="300"/>
      </w:trPr>
      <w:tc>
        <w:tcPr>
          <w:tcW w:w="3020" w:type="dxa"/>
        </w:tcPr>
        <w:p w14:paraId="68C076C7" w14:textId="73A2A37B" w:rsidR="4662B2C8" w:rsidRDefault="4662B2C8" w:rsidP="008112E3">
          <w:pPr>
            <w:pStyle w:val="Header"/>
            <w:ind w:left="-115"/>
            <w:jc w:val="left"/>
          </w:pPr>
        </w:p>
      </w:tc>
      <w:tc>
        <w:tcPr>
          <w:tcW w:w="3020" w:type="dxa"/>
        </w:tcPr>
        <w:p w14:paraId="351945DA" w14:textId="5FC87981" w:rsidR="4662B2C8" w:rsidRDefault="4662B2C8" w:rsidP="008112E3">
          <w:pPr>
            <w:pStyle w:val="Header"/>
            <w:jc w:val="center"/>
          </w:pPr>
        </w:p>
      </w:tc>
      <w:tc>
        <w:tcPr>
          <w:tcW w:w="3020" w:type="dxa"/>
        </w:tcPr>
        <w:p w14:paraId="472D89BC" w14:textId="53AAE2A3" w:rsidR="4662B2C8" w:rsidRDefault="4662B2C8" w:rsidP="008112E3">
          <w:pPr>
            <w:pStyle w:val="Header"/>
            <w:ind w:right="-115"/>
            <w:jc w:val="right"/>
          </w:pPr>
        </w:p>
      </w:tc>
    </w:tr>
  </w:tbl>
  <w:p w14:paraId="74CD54CB" w14:textId="3EA8D612" w:rsidR="00272B35" w:rsidRDefault="00272B35" w:rsidP="003B2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0D46" w14:textId="77777777" w:rsidR="006D12E8" w:rsidRPr="00937CA7" w:rsidRDefault="006D12E8" w:rsidP="006D12E8">
    <w:pPr>
      <w:pStyle w:val="HeaderMemo"/>
      <w:rPr>
        <w:rFonts w:ascii="Bahnschrift" w:hAnsi="Bahnschrift"/>
        <w:sz w:val="36"/>
      </w:rPr>
    </w:pPr>
    <w:r w:rsidRPr="00937CA7">
      <w:rPr>
        <w:rFonts w:ascii="Bahnschrift" w:hAnsi="Bahnschrift"/>
        <w:noProof/>
        <w:sz w:val="36"/>
        <w:lang w:val="de-DE" w:eastAsia="de-DE"/>
      </w:rPr>
      <w:drawing>
        <wp:anchor distT="0" distB="0" distL="114300" distR="114300" simplePos="0" relativeHeight="251658241" behindDoc="0" locked="0" layoutInCell="0" allowOverlap="1" wp14:anchorId="61D2A30C" wp14:editId="68C5EF1B">
          <wp:simplePos x="0" y="0"/>
          <wp:positionH relativeFrom="column">
            <wp:posOffset>-281305</wp:posOffset>
          </wp:positionH>
          <wp:positionV relativeFrom="paragraph">
            <wp:posOffset>0</wp:posOffset>
          </wp:positionV>
          <wp:extent cx="1123950" cy="341714"/>
          <wp:effectExtent l="0" t="0" r="0" b="1270"/>
          <wp:wrapNone/>
          <wp:docPr id="2" name="Picture 2"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43203" cy="34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noProof/>
        <w:sz w:val="36"/>
        <w:lang w:val="de-DE" w:eastAsia="de-DE"/>
      </w:rPr>
      <w:drawing>
        <wp:anchor distT="0" distB="0" distL="114300" distR="114300" simplePos="0" relativeHeight="251658240" behindDoc="0" locked="0" layoutInCell="0" allowOverlap="1" wp14:anchorId="0C72C04B" wp14:editId="2947BCC9">
          <wp:simplePos x="0" y="0"/>
          <wp:positionH relativeFrom="column">
            <wp:posOffset>-281305</wp:posOffset>
          </wp:positionH>
          <wp:positionV relativeFrom="paragraph">
            <wp:posOffset>1</wp:posOffset>
          </wp:positionV>
          <wp:extent cx="1133475" cy="344610"/>
          <wp:effectExtent l="0" t="0" r="0" b="0"/>
          <wp:wrapNone/>
          <wp:docPr id="3" name="Picture 3"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75696" cy="3574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sz w:val="36"/>
      </w:rPr>
      <w:t>Spectrum &amp; Equipment Regulation</w:t>
    </w:r>
  </w:p>
  <w:p w14:paraId="3EC9F7EB" w14:textId="77777777" w:rsidR="006D12E8" w:rsidRDefault="006D12E8" w:rsidP="006D12E8">
    <w:pPr>
      <w:pStyle w:val="HeaderRight"/>
      <w:rPr>
        <w:rFonts w:ascii="Bahnschrift" w:hAnsi="Bahnschrift"/>
        <w:noProof/>
      </w:rPr>
    </w:pPr>
    <w:r>
      <w:rPr>
        <w:rFonts w:ascii="Bahnschrift" w:hAnsi="Bahnschrift"/>
        <w:noProof/>
      </w:rPr>
      <w:t>Michael Sharpe</w:t>
    </w:r>
  </w:p>
  <w:p w14:paraId="6538C2C4" w14:textId="5737D5CE" w:rsidR="006D12E8" w:rsidRPr="00937CA7" w:rsidRDefault="006D12E8" w:rsidP="006D12E8">
    <w:pPr>
      <w:pStyle w:val="HeaderRight"/>
      <w:rPr>
        <w:rFonts w:ascii="Bahnschrift" w:hAnsi="Bahnschrift"/>
        <w:noProof/>
      </w:rPr>
    </w:pPr>
    <w:r w:rsidRPr="00937CA7">
      <w:rPr>
        <w:rFonts w:ascii="Bahnschrift" w:hAnsi="Bahnschrift"/>
        <w:noProof/>
      </w:rPr>
      <w:fldChar w:fldCharType="begin"/>
    </w:r>
    <w:r w:rsidRPr="00937CA7">
      <w:rPr>
        <w:rFonts w:ascii="Bahnschrift" w:hAnsi="Bahnschrift"/>
        <w:noProof/>
      </w:rPr>
      <w:instrText xml:space="preserve"> SAVEDATE  \@ "dddd, dd MMMM yyyy"  \* MERGEFORMAT </w:instrText>
    </w:r>
    <w:r w:rsidRPr="00937CA7">
      <w:rPr>
        <w:rFonts w:ascii="Bahnschrift" w:hAnsi="Bahnschrift"/>
        <w:noProof/>
      </w:rPr>
      <w:fldChar w:fldCharType="separate"/>
    </w:r>
    <w:r w:rsidR="008112E3">
      <w:rPr>
        <w:rFonts w:ascii="Bahnschrift" w:hAnsi="Bahnschrift"/>
        <w:noProof/>
      </w:rPr>
      <w:t>Saturday, 22 June 2024</w:t>
    </w:r>
    <w:r w:rsidRPr="00937CA7">
      <w:rPr>
        <w:rFonts w:ascii="Bahnschrift" w:hAnsi="Bahnschrift"/>
        <w:noProof/>
      </w:rPr>
      <w:fldChar w:fldCharType="end"/>
    </w:r>
  </w:p>
  <w:p w14:paraId="4D94D595" w14:textId="77777777" w:rsidR="006D12E8" w:rsidRDefault="006D12E8" w:rsidP="006D12E8">
    <w:pPr>
      <w:pStyle w:val="Header"/>
      <w:jc w:val="right"/>
    </w:pPr>
    <w:r w:rsidRPr="00937CA7">
      <w:rPr>
        <w:rFonts w:ascii="Bahnschrift" w:hAnsi="Bahnschrift"/>
        <w:noProof/>
      </w:rPr>
      <w:t xml:space="preserve">page </w:t>
    </w:r>
    <w:r w:rsidRPr="00937CA7">
      <w:rPr>
        <w:rFonts w:ascii="Bahnschrift" w:hAnsi="Bahnschrift"/>
        <w:noProof/>
      </w:rPr>
      <w:fldChar w:fldCharType="begin"/>
    </w:r>
    <w:r w:rsidRPr="00937CA7">
      <w:rPr>
        <w:rFonts w:ascii="Bahnschrift" w:hAnsi="Bahnschrift"/>
        <w:noProof/>
      </w:rPr>
      <w:instrText xml:space="preserve"> PAGE   \* MERGEFORMAT </w:instrText>
    </w:r>
    <w:r w:rsidRPr="00937CA7">
      <w:rPr>
        <w:rFonts w:ascii="Bahnschrift" w:hAnsi="Bahnschrift"/>
        <w:noProof/>
      </w:rPr>
      <w:fldChar w:fldCharType="separate"/>
    </w:r>
    <w:r>
      <w:rPr>
        <w:rFonts w:ascii="Bahnschrift" w:hAnsi="Bahnschrift"/>
        <w:noProof/>
      </w:rPr>
      <w:t>1</w:t>
    </w:r>
    <w:r w:rsidRPr="00937CA7">
      <w:rPr>
        <w:rFonts w:ascii="Bahnschrift" w:hAnsi="Bahnschrift"/>
        <w:noProof/>
      </w:rPr>
      <w:fldChar w:fldCharType="end"/>
    </w:r>
    <w:r w:rsidRPr="00937CA7">
      <w:rPr>
        <w:rFonts w:ascii="Bahnschrift" w:hAnsi="Bahnschrift"/>
        <w:noProof/>
      </w:rPr>
      <w:t xml:space="preserve"> of </w:t>
    </w:r>
    <w:r w:rsidRPr="00937CA7">
      <w:rPr>
        <w:rFonts w:ascii="Bahnschrift" w:hAnsi="Bahnschrift"/>
        <w:noProof/>
      </w:rPr>
      <w:fldChar w:fldCharType="begin"/>
    </w:r>
    <w:r w:rsidRPr="00937CA7">
      <w:rPr>
        <w:rFonts w:ascii="Bahnschrift" w:hAnsi="Bahnschrift"/>
        <w:noProof/>
      </w:rPr>
      <w:instrText xml:space="preserve"> NUMPAGES   \* MERGEFORMAT </w:instrText>
    </w:r>
    <w:r w:rsidRPr="00937CA7">
      <w:rPr>
        <w:rFonts w:ascii="Bahnschrift" w:hAnsi="Bahnschrift"/>
        <w:noProof/>
      </w:rPr>
      <w:fldChar w:fldCharType="separate"/>
    </w:r>
    <w:r>
      <w:rPr>
        <w:rFonts w:ascii="Bahnschrift" w:hAnsi="Bahnschrift"/>
        <w:noProof/>
      </w:rPr>
      <w:t>28</w:t>
    </w:r>
    <w:r w:rsidRPr="00937CA7">
      <w:rPr>
        <w:rFonts w:ascii="Bahnschrift" w:hAnsi="Bahnschrift"/>
        <w:noProof/>
      </w:rPr>
      <w:fldChar w:fldCharType="end"/>
    </w:r>
  </w:p>
  <w:p w14:paraId="0A12C299" w14:textId="77777777" w:rsidR="006D12E8" w:rsidRDefault="006D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4662B2C8" w14:paraId="790EA4ED" w14:textId="77777777" w:rsidTr="008112E3">
      <w:trPr>
        <w:trHeight w:val="300"/>
      </w:trPr>
      <w:tc>
        <w:tcPr>
          <w:tcW w:w="4855" w:type="dxa"/>
        </w:tcPr>
        <w:p w14:paraId="2AD2C0C6" w14:textId="3FE5D3D8" w:rsidR="4662B2C8" w:rsidRDefault="4662B2C8" w:rsidP="008112E3">
          <w:pPr>
            <w:pStyle w:val="Header"/>
            <w:ind w:left="-115"/>
            <w:jc w:val="left"/>
          </w:pPr>
        </w:p>
      </w:tc>
      <w:tc>
        <w:tcPr>
          <w:tcW w:w="4855" w:type="dxa"/>
        </w:tcPr>
        <w:p w14:paraId="3E2DA468" w14:textId="07614917" w:rsidR="4662B2C8" w:rsidRDefault="4662B2C8" w:rsidP="008112E3">
          <w:pPr>
            <w:pStyle w:val="Header"/>
            <w:jc w:val="center"/>
          </w:pPr>
        </w:p>
      </w:tc>
      <w:tc>
        <w:tcPr>
          <w:tcW w:w="4855" w:type="dxa"/>
        </w:tcPr>
        <w:p w14:paraId="2CFE4152" w14:textId="41A6F4E0" w:rsidR="4662B2C8" w:rsidRDefault="4662B2C8" w:rsidP="008112E3">
          <w:pPr>
            <w:pStyle w:val="Header"/>
            <w:ind w:right="-115"/>
            <w:jc w:val="right"/>
          </w:pPr>
        </w:p>
      </w:tc>
    </w:tr>
  </w:tbl>
  <w:p w14:paraId="44623D20" w14:textId="251492D7" w:rsidR="00272B35" w:rsidRDefault="00272B35" w:rsidP="003B2F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4662B2C8" w14:paraId="2D2450D1" w14:textId="77777777" w:rsidTr="008112E3">
      <w:trPr>
        <w:trHeight w:val="300"/>
      </w:trPr>
      <w:tc>
        <w:tcPr>
          <w:tcW w:w="4855" w:type="dxa"/>
        </w:tcPr>
        <w:p w14:paraId="328687FF" w14:textId="557EC596" w:rsidR="4662B2C8" w:rsidRDefault="4662B2C8" w:rsidP="008112E3">
          <w:pPr>
            <w:pStyle w:val="Header"/>
            <w:ind w:left="-115"/>
            <w:jc w:val="left"/>
          </w:pPr>
        </w:p>
      </w:tc>
      <w:tc>
        <w:tcPr>
          <w:tcW w:w="4855" w:type="dxa"/>
        </w:tcPr>
        <w:p w14:paraId="1EDDBB5D" w14:textId="77252118" w:rsidR="4662B2C8" w:rsidRDefault="4662B2C8" w:rsidP="008112E3">
          <w:pPr>
            <w:pStyle w:val="Header"/>
            <w:jc w:val="center"/>
          </w:pPr>
        </w:p>
      </w:tc>
      <w:tc>
        <w:tcPr>
          <w:tcW w:w="4855" w:type="dxa"/>
        </w:tcPr>
        <w:p w14:paraId="27676DFE" w14:textId="0970AA02" w:rsidR="4662B2C8" w:rsidRDefault="4662B2C8" w:rsidP="008112E3">
          <w:pPr>
            <w:pStyle w:val="Header"/>
            <w:ind w:right="-115"/>
            <w:jc w:val="right"/>
          </w:pPr>
        </w:p>
      </w:tc>
    </w:tr>
  </w:tbl>
  <w:p w14:paraId="7D68AD98" w14:textId="20528206" w:rsidR="00272B35" w:rsidRDefault="00272B35" w:rsidP="003B2F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4662B2C8" w14:paraId="59CD24C4" w14:textId="77777777" w:rsidTr="008112E3">
      <w:trPr>
        <w:trHeight w:val="300"/>
      </w:trPr>
      <w:tc>
        <w:tcPr>
          <w:tcW w:w="4855" w:type="dxa"/>
        </w:tcPr>
        <w:p w14:paraId="03AB6B85" w14:textId="7271E750" w:rsidR="4662B2C8" w:rsidRDefault="4662B2C8" w:rsidP="008112E3">
          <w:pPr>
            <w:pStyle w:val="Header"/>
            <w:ind w:left="-115"/>
            <w:jc w:val="left"/>
          </w:pPr>
        </w:p>
      </w:tc>
      <w:tc>
        <w:tcPr>
          <w:tcW w:w="4855" w:type="dxa"/>
        </w:tcPr>
        <w:p w14:paraId="6215F55C" w14:textId="15234493" w:rsidR="4662B2C8" w:rsidRDefault="4662B2C8" w:rsidP="008112E3">
          <w:pPr>
            <w:pStyle w:val="Header"/>
            <w:jc w:val="center"/>
          </w:pPr>
        </w:p>
      </w:tc>
      <w:tc>
        <w:tcPr>
          <w:tcW w:w="4855" w:type="dxa"/>
        </w:tcPr>
        <w:p w14:paraId="164DE3E8" w14:textId="07E00AC3" w:rsidR="4662B2C8" w:rsidRDefault="4662B2C8" w:rsidP="008112E3">
          <w:pPr>
            <w:pStyle w:val="Header"/>
            <w:ind w:right="-115"/>
            <w:jc w:val="right"/>
          </w:pPr>
        </w:p>
      </w:tc>
    </w:tr>
  </w:tbl>
  <w:p w14:paraId="2D750481" w14:textId="73EB7F69" w:rsidR="00272B35" w:rsidRDefault="00272B35" w:rsidP="003B2F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4662B2C8" w14:paraId="07DD5603" w14:textId="77777777" w:rsidTr="008112E3">
      <w:trPr>
        <w:trHeight w:val="300"/>
      </w:trPr>
      <w:tc>
        <w:tcPr>
          <w:tcW w:w="4855" w:type="dxa"/>
        </w:tcPr>
        <w:p w14:paraId="108D82C5" w14:textId="0B6CB239" w:rsidR="4662B2C8" w:rsidRDefault="4662B2C8" w:rsidP="008112E3">
          <w:pPr>
            <w:pStyle w:val="Header"/>
            <w:ind w:left="-115"/>
            <w:jc w:val="left"/>
          </w:pPr>
        </w:p>
      </w:tc>
      <w:tc>
        <w:tcPr>
          <w:tcW w:w="4855" w:type="dxa"/>
        </w:tcPr>
        <w:p w14:paraId="7B5D4A95" w14:textId="376C69ED" w:rsidR="4662B2C8" w:rsidRDefault="4662B2C8" w:rsidP="008112E3">
          <w:pPr>
            <w:pStyle w:val="Header"/>
            <w:jc w:val="center"/>
          </w:pPr>
        </w:p>
      </w:tc>
      <w:tc>
        <w:tcPr>
          <w:tcW w:w="4855" w:type="dxa"/>
        </w:tcPr>
        <w:p w14:paraId="1ACB4A19" w14:textId="4E79D8EA" w:rsidR="4662B2C8" w:rsidRDefault="4662B2C8"/>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1D3"/>
    <w:multiLevelType w:val="hybridMultilevel"/>
    <w:tmpl w:val="CC74F6F8"/>
    <w:lvl w:ilvl="0" w:tplc="08090001">
      <w:start w:val="1"/>
      <w:numFmt w:val="bullet"/>
      <w:lvlText w:val=""/>
      <w:lvlJc w:val="left"/>
      <w:pPr>
        <w:ind w:left="720" w:hanging="360"/>
      </w:pPr>
      <w:rPr>
        <w:rFonts w:ascii="Symbol" w:hAnsi="Symbol" w:hint="default"/>
      </w:rPr>
    </w:lvl>
    <w:lvl w:ilvl="1" w:tplc="0916FCF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F3422"/>
    <w:multiLevelType w:val="multilevel"/>
    <w:tmpl w:val="6D6A0D6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E6307"/>
    <w:multiLevelType w:val="hybridMultilevel"/>
    <w:tmpl w:val="AC48F566"/>
    <w:lvl w:ilvl="0" w:tplc="6D88623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84294A"/>
    <w:multiLevelType w:val="hybridMultilevel"/>
    <w:tmpl w:val="D40C7FAA"/>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4" w15:restartNumberingAfterBreak="0">
    <w:nsid w:val="101E0804"/>
    <w:multiLevelType w:val="hybridMultilevel"/>
    <w:tmpl w:val="7D54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A0A40"/>
    <w:multiLevelType w:val="hybridMultilevel"/>
    <w:tmpl w:val="AEC8CB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10ED6"/>
    <w:multiLevelType w:val="hybridMultilevel"/>
    <w:tmpl w:val="FFFFFFFF"/>
    <w:lvl w:ilvl="0" w:tplc="97922410">
      <w:start w:val="1"/>
      <w:numFmt w:val="bullet"/>
      <w:lvlText w:val=""/>
      <w:lvlJc w:val="left"/>
      <w:pPr>
        <w:ind w:left="720" w:hanging="360"/>
      </w:pPr>
      <w:rPr>
        <w:rFonts w:ascii="Symbol" w:hAnsi="Symbol" w:hint="default"/>
      </w:rPr>
    </w:lvl>
    <w:lvl w:ilvl="1" w:tplc="F26E0FA0">
      <w:start w:val="1"/>
      <w:numFmt w:val="bullet"/>
      <w:lvlText w:val="o"/>
      <w:lvlJc w:val="left"/>
      <w:pPr>
        <w:ind w:left="1440" w:hanging="360"/>
      </w:pPr>
      <w:rPr>
        <w:rFonts w:ascii="Courier New" w:hAnsi="Courier New" w:hint="default"/>
      </w:rPr>
    </w:lvl>
    <w:lvl w:ilvl="2" w:tplc="F104B7E0">
      <w:start w:val="1"/>
      <w:numFmt w:val="bullet"/>
      <w:lvlText w:val=""/>
      <w:lvlJc w:val="left"/>
      <w:pPr>
        <w:ind w:left="2160" w:hanging="360"/>
      </w:pPr>
      <w:rPr>
        <w:rFonts w:ascii="Wingdings" w:hAnsi="Wingdings" w:hint="default"/>
      </w:rPr>
    </w:lvl>
    <w:lvl w:ilvl="3" w:tplc="BB287914">
      <w:start w:val="1"/>
      <w:numFmt w:val="bullet"/>
      <w:lvlText w:val=""/>
      <w:lvlJc w:val="left"/>
      <w:pPr>
        <w:ind w:left="2880" w:hanging="360"/>
      </w:pPr>
      <w:rPr>
        <w:rFonts w:ascii="Symbol" w:hAnsi="Symbol" w:hint="default"/>
      </w:rPr>
    </w:lvl>
    <w:lvl w:ilvl="4" w:tplc="6336A47A">
      <w:start w:val="1"/>
      <w:numFmt w:val="bullet"/>
      <w:lvlText w:val="o"/>
      <w:lvlJc w:val="left"/>
      <w:pPr>
        <w:ind w:left="3600" w:hanging="360"/>
      </w:pPr>
      <w:rPr>
        <w:rFonts w:ascii="Courier New" w:hAnsi="Courier New" w:hint="default"/>
      </w:rPr>
    </w:lvl>
    <w:lvl w:ilvl="5" w:tplc="7B4690E8">
      <w:start w:val="1"/>
      <w:numFmt w:val="bullet"/>
      <w:lvlText w:val=""/>
      <w:lvlJc w:val="left"/>
      <w:pPr>
        <w:ind w:left="4320" w:hanging="360"/>
      </w:pPr>
      <w:rPr>
        <w:rFonts w:ascii="Wingdings" w:hAnsi="Wingdings" w:hint="default"/>
      </w:rPr>
    </w:lvl>
    <w:lvl w:ilvl="6" w:tplc="960E1C00">
      <w:start w:val="1"/>
      <w:numFmt w:val="bullet"/>
      <w:lvlText w:val=""/>
      <w:lvlJc w:val="left"/>
      <w:pPr>
        <w:ind w:left="5040" w:hanging="360"/>
      </w:pPr>
      <w:rPr>
        <w:rFonts w:ascii="Symbol" w:hAnsi="Symbol" w:hint="default"/>
      </w:rPr>
    </w:lvl>
    <w:lvl w:ilvl="7" w:tplc="90128E04">
      <w:start w:val="1"/>
      <w:numFmt w:val="bullet"/>
      <w:lvlText w:val="o"/>
      <w:lvlJc w:val="left"/>
      <w:pPr>
        <w:ind w:left="5760" w:hanging="360"/>
      </w:pPr>
      <w:rPr>
        <w:rFonts w:ascii="Courier New" w:hAnsi="Courier New" w:hint="default"/>
      </w:rPr>
    </w:lvl>
    <w:lvl w:ilvl="8" w:tplc="D3B2033C">
      <w:start w:val="1"/>
      <w:numFmt w:val="bullet"/>
      <w:lvlText w:val=""/>
      <w:lvlJc w:val="left"/>
      <w:pPr>
        <w:ind w:left="6480" w:hanging="360"/>
      </w:pPr>
      <w:rPr>
        <w:rFonts w:ascii="Wingdings" w:hAnsi="Wingdings" w:hint="default"/>
      </w:rPr>
    </w:lvl>
  </w:abstractNum>
  <w:abstractNum w:abstractNumId="7" w15:restartNumberingAfterBreak="0">
    <w:nsid w:val="13A56666"/>
    <w:multiLevelType w:val="hybridMultilevel"/>
    <w:tmpl w:val="2A1494FA"/>
    <w:lvl w:ilvl="0" w:tplc="D666A18E">
      <w:start w:val="4"/>
      <w:numFmt w:val="bullet"/>
      <w:lvlText w:val=""/>
      <w:lvlJc w:val="left"/>
      <w:pPr>
        <w:ind w:left="1069" w:hanging="360"/>
      </w:pPr>
      <w:rPr>
        <w:rFonts w:ascii="Symbol" w:eastAsia="Times New Roman" w:hAnsi="Symbol" w:cs="Times New Roman" w:hint="default"/>
      </w:rPr>
    </w:lvl>
    <w:lvl w:ilvl="1" w:tplc="08090003">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8" w15:restartNumberingAfterBreak="0">
    <w:nsid w:val="14733631"/>
    <w:multiLevelType w:val="hybridMultilevel"/>
    <w:tmpl w:val="8C70373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DC47AA"/>
    <w:multiLevelType w:val="hybridMultilevel"/>
    <w:tmpl w:val="0A9E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D582B"/>
    <w:multiLevelType w:val="hybridMultilevel"/>
    <w:tmpl w:val="B36A639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F6258B"/>
    <w:multiLevelType w:val="hybridMultilevel"/>
    <w:tmpl w:val="7988D102"/>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14C2F"/>
    <w:multiLevelType w:val="hybridMultilevel"/>
    <w:tmpl w:val="B81C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D100C"/>
    <w:multiLevelType w:val="multilevel"/>
    <w:tmpl w:val="613CC8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57F65"/>
    <w:multiLevelType w:val="hybridMultilevel"/>
    <w:tmpl w:val="70C2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F2A90"/>
    <w:multiLevelType w:val="hybridMultilevel"/>
    <w:tmpl w:val="D936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5E56B"/>
    <w:multiLevelType w:val="hybridMultilevel"/>
    <w:tmpl w:val="026A0BA6"/>
    <w:lvl w:ilvl="0" w:tplc="627C9F9C">
      <w:start w:val="1"/>
      <w:numFmt w:val="decimal"/>
      <w:lvlText w:val="%1."/>
      <w:lvlJc w:val="left"/>
      <w:pPr>
        <w:ind w:left="720" w:hanging="360"/>
      </w:pPr>
    </w:lvl>
    <w:lvl w:ilvl="1" w:tplc="B3BE1400">
      <w:start w:val="1"/>
      <w:numFmt w:val="lowerLetter"/>
      <w:lvlText w:val="%2."/>
      <w:lvlJc w:val="left"/>
      <w:pPr>
        <w:ind w:left="1440" w:hanging="360"/>
      </w:pPr>
    </w:lvl>
    <w:lvl w:ilvl="2" w:tplc="C6F07750">
      <w:start w:val="1"/>
      <w:numFmt w:val="lowerRoman"/>
      <w:lvlText w:val="%3."/>
      <w:lvlJc w:val="right"/>
      <w:pPr>
        <w:ind w:left="2160" w:hanging="180"/>
      </w:pPr>
    </w:lvl>
    <w:lvl w:ilvl="3" w:tplc="D7EE63E0">
      <w:start w:val="1"/>
      <w:numFmt w:val="decimal"/>
      <w:lvlText w:val="%4."/>
      <w:lvlJc w:val="left"/>
      <w:pPr>
        <w:ind w:left="2880" w:hanging="360"/>
      </w:pPr>
    </w:lvl>
    <w:lvl w:ilvl="4" w:tplc="E430BA1E">
      <w:start w:val="1"/>
      <w:numFmt w:val="lowerLetter"/>
      <w:lvlText w:val="%5."/>
      <w:lvlJc w:val="left"/>
      <w:pPr>
        <w:ind w:left="3600" w:hanging="360"/>
      </w:pPr>
    </w:lvl>
    <w:lvl w:ilvl="5" w:tplc="8AF8B2C6">
      <w:start w:val="1"/>
      <w:numFmt w:val="lowerRoman"/>
      <w:lvlText w:val="%6."/>
      <w:lvlJc w:val="right"/>
      <w:pPr>
        <w:ind w:left="4320" w:hanging="180"/>
      </w:pPr>
    </w:lvl>
    <w:lvl w:ilvl="6" w:tplc="F46A3B40">
      <w:start w:val="1"/>
      <w:numFmt w:val="decimal"/>
      <w:lvlText w:val="%7."/>
      <w:lvlJc w:val="left"/>
      <w:pPr>
        <w:ind w:left="5040" w:hanging="360"/>
      </w:pPr>
    </w:lvl>
    <w:lvl w:ilvl="7" w:tplc="61FC70BC">
      <w:start w:val="1"/>
      <w:numFmt w:val="lowerLetter"/>
      <w:lvlText w:val="%8."/>
      <w:lvlJc w:val="left"/>
      <w:pPr>
        <w:ind w:left="5760" w:hanging="360"/>
      </w:pPr>
    </w:lvl>
    <w:lvl w:ilvl="8" w:tplc="47143C04">
      <w:start w:val="1"/>
      <w:numFmt w:val="lowerRoman"/>
      <w:lvlText w:val="%9."/>
      <w:lvlJc w:val="right"/>
      <w:pPr>
        <w:ind w:left="6480" w:hanging="180"/>
      </w:pPr>
    </w:lvl>
  </w:abstractNum>
  <w:abstractNum w:abstractNumId="17" w15:restartNumberingAfterBreak="0">
    <w:nsid w:val="37905168"/>
    <w:multiLevelType w:val="hybridMultilevel"/>
    <w:tmpl w:val="21423E44"/>
    <w:lvl w:ilvl="0" w:tplc="AC98ED32">
      <w:start w:val="1"/>
      <w:numFmt w:val="lowerLetter"/>
      <w:lvlText w:val="(%1)"/>
      <w:lvlJc w:val="left"/>
      <w:pPr>
        <w:ind w:left="360" w:firstLine="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C2767C0"/>
    <w:multiLevelType w:val="hybridMultilevel"/>
    <w:tmpl w:val="DC368276"/>
    <w:lvl w:ilvl="0" w:tplc="51A4951A">
      <w:start w:val="1"/>
      <w:numFmt w:val="bullet"/>
      <w:lvlText w:val=""/>
      <w:lvlJc w:val="left"/>
      <w:pPr>
        <w:tabs>
          <w:tab w:val="num" w:pos="720"/>
        </w:tabs>
        <w:ind w:left="720" w:hanging="360"/>
      </w:pPr>
      <w:rPr>
        <w:rFonts w:ascii="Symbol" w:hAnsi="Symbol" w:hint="default"/>
      </w:rPr>
    </w:lvl>
    <w:lvl w:ilvl="1" w:tplc="70F4AADE">
      <w:start w:val="1"/>
      <w:numFmt w:val="bullet"/>
      <w:lvlText w:val=""/>
      <w:lvlJc w:val="left"/>
      <w:pPr>
        <w:tabs>
          <w:tab w:val="num" w:pos="1440"/>
        </w:tabs>
        <w:ind w:left="1440" w:hanging="360"/>
      </w:pPr>
      <w:rPr>
        <w:rFonts w:ascii="Symbol" w:hAnsi="Symbol" w:hint="default"/>
      </w:rPr>
    </w:lvl>
    <w:lvl w:ilvl="2" w:tplc="99DAC70C">
      <w:numFmt w:val="bullet"/>
      <w:lvlText w:val="o"/>
      <w:lvlJc w:val="left"/>
      <w:pPr>
        <w:tabs>
          <w:tab w:val="num" w:pos="2160"/>
        </w:tabs>
        <w:ind w:left="2160" w:hanging="360"/>
      </w:pPr>
      <w:rPr>
        <w:rFonts w:ascii="Courier New" w:hAnsi="Courier New" w:hint="default"/>
      </w:rPr>
    </w:lvl>
    <w:lvl w:ilvl="3" w:tplc="C8FAA722" w:tentative="1">
      <w:start w:val="1"/>
      <w:numFmt w:val="bullet"/>
      <w:lvlText w:val=""/>
      <w:lvlJc w:val="left"/>
      <w:pPr>
        <w:tabs>
          <w:tab w:val="num" w:pos="2880"/>
        </w:tabs>
        <w:ind w:left="2880" w:hanging="360"/>
      </w:pPr>
      <w:rPr>
        <w:rFonts w:ascii="Symbol" w:hAnsi="Symbol" w:hint="default"/>
      </w:rPr>
    </w:lvl>
    <w:lvl w:ilvl="4" w:tplc="48462D50" w:tentative="1">
      <w:start w:val="1"/>
      <w:numFmt w:val="bullet"/>
      <w:lvlText w:val=""/>
      <w:lvlJc w:val="left"/>
      <w:pPr>
        <w:tabs>
          <w:tab w:val="num" w:pos="3600"/>
        </w:tabs>
        <w:ind w:left="3600" w:hanging="360"/>
      </w:pPr>
      <w:rPr>
        <w:rFonts w:ascii="Symbol" w:hAnsi="Symbol" w:hint="default"/>
      </w:rPr>
    </w:lvl>
    <w:lvl w:ilvl="5" w:tplc="9BFEEE92" w:tentative="1">
      <w:start w:val="1"/>
      <w:numFmt w:val="bullet"/>
      <w:lvlText w:val=""/>
      <w:lvlJc w:val="left"/>
      <w:pPr>
        <w:tabs>
          <w:tab w:val="num" w:pos="4320"/>
        </w:tabs>
        <w:ind w:left="4320" w:hanging="360"/>
      </w:pPr>
      <w:rPr>
        <w:rFonts w:ascii="Symbol" w:hAnsi="Symbol" w:hint="default"/>
      </w:rPr>
    </w:lvl>
    <w:lvl w:ilvl="6" w:tplc="FF6C8CEE" w:tentative="1">
      <w:start w:val="1"/>
      <w:numFmt w:val="bullet"/>
      <w:lvlText w:val=""/>
      <w:lvlJc w:val="left"/>
      <w:pPr>
        <w:tabs>
          <w:tab w:val="num" w:pos="5040"/>
        </w:tabs>
        <w:ind w:left="5040" w:hanging="360"/>
      </w:pPr>
      <w:rPr>
        <w:rFonts w:ascii="Symbol" w:hAnsi="Symbol" w:hint="default"/>
      </w:rPr>
    </w:lvl>
    <w:lvl w:ilvl="7" w:tplc="1E0E74AA" w:tentative="1">
      <w:start w:val="1"/>
      <w:numFmt w:val="bullet"/>
      <w:lvlText w:val=""/>
      <w:lvlJc w:val="left"/>
      <w:pPr>
        <w:tabs>
          <w:tab w:val="num" w:pos="5760"/>
        </w:tabs>
        <w:ind w:left="5760" w:hanging="360"/>
      </w:pPr>
      <w:rPr>
        <w:rFonts w:ascii="Symbol" w:hAnsi="Symbol" w:hint="default"/>
      </w:rPr>
    </w:lvl>
    <w:lvl w:ilvl="8" w:tplc="1FC2A40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CD338A7"/>
    <w:multiLevelType w:val="hybridMultilevel"/>
    <w:tmpl w:val="17B8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E0F4F"/>
    <w:multiLevelType w:val="hybridMultilevel"/>
    <w:tmpl w:val="D4509070"/>
    <w:lvl w:ilvl="0" w:tplc="B496879E">
      <w:start w:val="1"/>
      <w:numFmt w:val="bullet"/>
      <w:lvlText w:val=""/>
      <w:lvlJc w:val="left"/>
      <w:pPr>
        <w:tabs>
          <w:tab w:val="num" w:pos="720"/>
        </w:tabs>
        <w:ind w:left="720" w:hanging="360"/>
      </w:pPr>
      <w:rPr>
        <w:rFonts w:ascii="Symbol" w:hAnsi="Symbol" w:hint="default"/>
      </w:rPr>
    </w:lvl>
    <w:lvl w:ilvl="1" w:tplc="192E6568">
      <w:start w:val="1"/>
      <w:numFmt w:val="bullet"/>
      <w:lvlText w:val=""/>
      <w:lvlJc w:val="left"/>
      <w:pPr>
        <w:tabs>
          <w:tab w:val="num" w:pos="1440"/>
        </w:tabs>
        <w:ind w:left="1440" w:hanging="360"/>
      </w:pPr>
      <w:rPr>
        <w:rFonts w:ascii="Symbol" w:hAnsi="Symbol" w:hint="default"/>
      </w:rPr>
    </w:lvl>
    <w:lvl w:ilvl="2" w:tplc="E034E18A" w:tentative="1">
      <w:start w:val="1"/>
      <w:numFmt w:val="bullet"/>
      <w:lvlText w:val=""/>
      <w:lvlJc w:val="left"/>
      <w:pPr>
        <w:tabs>
          <w:tab w:val="num" w:pos="2160"/>
        </w:tabs>
        <w:ind w:left="2160" w:hanging="360"/>
      </w:pPr>
      <w:rPr>
        <w:rFonts w:ascii="Symbol" w:hAnsi="Symbol" w:hint="default"/>
      </w:rPr>
    </w:lvl>
    <w:lvl w:ilvl="3" w:tplc="E5B6F3D4" w:tentative="1">
      <w:start w:val="1"/>
      <w:numFmt w:val="bullet"/>
      <w:lvlText w:val=""/>
      <w:lvlJc w:val="left"/>
      <w:pPr>
        <w:tabs>
          <w:tab w:val="num" w:pos="2880"/>
        </w:tabs>
        <w:ind w:left="2880" w:hanging="360"/>
      </w:pPr>
      <w:rPr>
        <w:rFonts w:ascii="Symbol" w:hAnsi="Symbol" w:hint="default"/>
      </w:rPr>
    </w:lvl>
    <w:lvl w:ilvl="4" w:tplc="9C502ED4" w:tentative="1">
      <w:start w:val="1"/>
      <w:numFmt w:val="bullet"/>
      <w:lvlText w:val=""/>
      <w:lvlJc w:val="left"/>
      <w:pPr>
        <w:tabs>
          <w:tab w:val="num" w:pos="3600"/>
        </w:tabs>
        <w:ind w:left="3600" w:hanging="360"/>
      </w:pPr>
      <w:rPr>
        <w:rFonts w:ascii="Symbol" w:hAnsi="Symbol" w:hint="default"/>
      </w:rPr>
    </w:lvl>
    <w:lvl w:ilvl="5" w:tplc="E7345912" w:tentative="1">
      <w:start w:val="1"/>
      <w:numFmt w:val="bullet"/>
      <w:lvlText w:val=""/>
      <w:lvlJc w:val="left"/>
      <w:pPr>
        <w:tabs>
          <w:tab w:val="num" w:pos="4320"/>
        </w:tabs>
        <w:ind w:left="4320" w:hanging="360"/>
      </w:pPr>
      <w:rPr>
        <w:rFonts w:ascii="Symbol" w:hAnsi="Symbol" w:hint="default"/>
      </w:rPr>
    </w:lvl>
    <w:lvl w:ilvl="6" w:tplc="74C2A826" w:tentative="1">
      <w:start w:val="1"/>
      <w:numFmt w:val="bullet"/>
      <w:lvlText w:val=""/>
      <w:lvlJc w:val="left"/>
      <w:pPr>
        <w:tabs>
          <w:tab w:val="num" w:pos="5040"/>
        </w:tabs>
        <w:ind w:left="5040" w:hanging="360"/>
      </w:pPr>
      <w:rPr>
        <w:rFonts w:ascii="Symbol" w:hAnsi="Symbol" w:hint="default"/>
      </w:rPr>
    </w:lvl>
    <w:lvl w:ilvl="7" w:tplc="6CA0B67A" w:tentative="1">
      <w:start w:val="1"/>
      <w:numFmt w:val="bullet"/>
      <w:lvlText w:val=""/>
      <w:lvlJc w:val="left"/>
      <w:pPr>
        <w:tabs>
          <w:tab w:val="num" w:pos="5760"/>
        </w:tabs>
        <w:ind w:left="5760" w:hanging="360"/>
      </w:pPr>
      <w:rPr>
        <w:rFonts w:ascii="Symbol" w:hAnsi="Symbol" w:hint="default"/>
      </w:rPr>
    </w:lvl>
    <w:lvl w:ilvl="8" w:tplc="F4E46F6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DFF125F"/>
    <w:multiLevelType w:val="hybridMultilevel"/>
    <w:tmpl w:val="49EC6DEC"/>
    <w:lvl w:ilvl="0" w:tplc="CA84A2F6">
      <w:start w:val="2"/>
      <w:numFmt w:val="bullet"/>
      <w:lvlText w:val=""/>
      <w:lvlJc w:val="left"/>
      <w:pPr>
        <w:ind w:left="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2" w15:restartNumberingAfterBreak="0">
    <w:nsid w:val="3F0E44FE"/>
    <w:multiLevelType w:val="hybridMultilevel"/>
    <w:tmpl w:val="D1067DCC"/>
    <w:lvl w:ilvl="0" w:tplc="434C3408">
      <w:start w:val="1"/>
      <w:numFmt w:val="bullet"/>
      <w:lvlText w:val="•"/>
      <w:lvlJc w:val="left"/>
      <w:pPr>
        <w:tabs>
          <w:tab w:val="num" w:pos="720"/>
        </w:tabs>
        <w:ind w:left="720" w:hanging="360"/>
      </w:pPr>
      <w:rPr>
        <w:rFonts w:ascii="Arial" w:hAnsi="Arial" w:hint="default"/>
      </w:rPr>
    </w:lvl>
    <w:lvl w:ilvl="1" w:tplc="6E22A1BC" w:tentative="1">
      <w:start w:val="1"/>
      <w:numFmt w:val="bullet"/>
      <w:lvlText w:val="•"/>
      <w:lvlJc w:val="left"/>
      <w:pPr>
        <w:tabs>
          <w:tab w:val="num" w:pos="1440"/>
        </w:tabs>
        <w:ind w:left="1440" w:hanging="360"/>
      </w:pPr>
      <w:rPr>
        <w:rFonts w:ascii="Arial" w:hAnsi="Arial" w:hint="default"/>
      </w:rPr>
    </w:lvl>
    <w:lvl w:ilvl="2" w:tplc="3918E0B8" w:tentative="1">
      <w:start w:val="1"/>
      <w:numFmt w:val="bullet"/>
      <w:lvlText w:val="•"/>
      <w:lvlJc w:val="left"/>
      <w:pPr>
        <w:tabs>
          <w:tab w:val="num" w:pos="2160"/>
        </w:tabs>
        <w:ind w:left="2160" w:hanging="360"/>
      </w:pPr>
      <w:rPr>
        <w:rFonts w:ascii="Arial" w:hAnsi="Arial" w:hint="default"/>
      </w:rPr>
    </w:lvl>
    <w:lvl w:ilvl="3" w:tplc="7556DA52" w:tentative="1">
      <w:start w:val="1"/>
      <w:numFmt w:val="bullet"/>
      <w:lvlText w:val="•"/>
      <w:lvlJc w:val="left"/>
      <w:pPr>
        <w:tabs>
          <w:tab w:val="num" w:pos="2880"/>
        </w:tabs>
        <w:ind w:left="2880" w:hanging="360"/>
      </w:pPr>
      <w:rPr>
        <w:rFonts w:ascii="Arial" w:hAnsi="Arial" w:hint="default"/>
      </w:rPr>
    </w:lvl>
    <w:lvl w:ilvl="4" w:tplc="39667858" w:tentative="1">
      <w:start w:val="1"/>
      <w:numFmt w:val="bullet"/>
      <w:lvlText w:val="•"/>
      <w:lvlJc w:val="left"/>
      <w:pPr>
        <w:tabs>
          <w:tab w:val="num" w:pos="3600"/>
        </w:tabs>
        <w:ind w:left="3600" w:hanging="360"/>
      </w:pPr>
      <w:rPr>
        <w:rFonts w:ascii="Arial" w:hAnsi="Arial" w:hint="default"/>
      </w:rPr>
    </w:lvl>
    <w:lvl w:ilvl="5" w:tplc="3CA6197C" w:tentative="1">
      <w:start w:val="1"/>
      <w:numFmt w:val="bullet"/>
      <w:lvlText w:val="•"/>
      <w:lvlJc w:val="left"/>
      <w:pPr>
        <w:tabs>
          <w:tab w:val="num" w:pos="4320"/>
        </w:tabs>
        <w:ind w:left="4320" w:hanging="360"/>
      </w:pPr>
      <w:rPr>
        <w:rFonts w:ascii="Arial" w:hAnsi="Arial" w:hint="default"/>
      </w:rPr>
    </w:lvl>
    <w:lvl w:ilvl="6" w:tplc="1BB43880" w:tentative="1">
      <w:start w:val="1"/>
      <w:numFmt w:val="bullet"/>
      <w:lvlText w:val="•"/>
      <w:lvlJc w:val="left"/>
      <w:pPr>
        <w:tabs>
          <w:tab w:val="num" w:pos="5040"/>
        </w:tabs>
        <w:ind w:left="5040" w:hanging="360"/>
      </w:pPr>
      <w:rPr>
        <w:rFonts w:ascii="Arial" w:hAnsi="Arial" w:hint="default"/>
      </w:rPr>
    </w:lvl>
    <w:lvl w:ilvl="7" w:tplc="DCDEA9A0" w:tentative="1">
      <w:start w:val="1"/>
      <w:numFmt w:val="bullet"/>
      <w:lvlText w:val="•"/>
      <w:lvlJc w:val="left"/>
      <w:pPr>
        <w:tabs>
          <w:tab w:val="num" w:pos="5760"/>
        </w:tabs>
        <w:ind w:left="5760" w:hanging="360"/>
      </w:pPr>
      <w:rPr>
        <w:rFonts w:ascii="Arial" w:hAnsi="Arial" w:hint="default"/>
      </w:rPr>
    </w:lvl>
    <w:lvl w:ilvl="8" w:tplc="D82CD3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CF16C4"/>
    <w:multiLevelType w:val="hybridMultilevel"/>
    <w:tmpl w:val="2018A2BC"/>
    <w:lvl w:ilvl="0" w:tplc="6ED69354">
      <w:start w:val="1"/>
      <w:numFmt w:val="bullet"/>
      <w:lvlText w:val=""/>
      <w:lvlJc w:val="left"/>
      <w:pPr>
        <w:tabs>
          <w:tab w:val="num" w:pos="720"/>
        </w:tabs>
        <w:ind w:left="720" w:hanging="360"/>
      </w:pPr>
      <w:rPr>
        <w:rFonts w:ascii="Wingdings" w:hAnsi="Wingdings" w:hint="default"/>
      </w:rPr>
    </w:lvl>
    <w:lvl w:ilvl="1" w:tplc="668EEBAA" w:tentative="1">
      <w:start w:val="1"/>
      <w:numFmt w:val="bullet"/>
      <w:lvlText w:val=""/>
      <w:lvlJc w:val="left"/>
      <w:pPr>
        <w:tabs>
          <w:tab w:val="num" w:pos="1440"/>
        </w:tabs>
        <w:ind w:left="1440" w:hanging="360"/>
      </w:pPr>
      <w:rPr>
        <w:rFonts w:ascii="Wingdings" w:hAnsi="Wingdings" w:hint="default"/>
      </w:rPr>
    </w:lvl>
    <w:lvl w:ilvl="2" w:tplc="925EB08A" w:tentative="1">
      <w:start w:val="1"/>
      <w:numFmt w:val="bullet"/>
      <w:lvlText w:val=""/>
      <w:lvlJc w:val="left"/>
      <w:pPr>
        <w:tabs>
          <w:tab w:val="num" w:pos="2160"/>
        </w:tabs>
        <w:ind w:left="2160" w:hanging="360"/>
      </w:pPr>
      <w:rPr>
        <w:rFonts w:ascii="Wingdings" w:hAnsi="Wingdings" w:hint="default"/>
      </w:rPr>
    </w:lvl>
    <w:lvl w:ilvl="3" w:tplc="3FDA0696" w:tentative="1">
      <w:start w:val="1"/>
      <w:numFmt w:val="bullet"/>
      <w:lvlText w:val=""/>
      <w:lvlJc w:val="left"/>
      <w:pPr>
        <w:tabs>
          <w:tab w:val="num" w:pos="2880"/>
        </w:tabs>
        <w:ind w:left="2880" w:hanging="360"/>
      </w:pPr>
      <w:rPr>
        <w:rFonts w:ascii="Wingdings" w:hAnsi="Wingdings" w:hint="default"/>
      </w:rPr>
    </w:lvl>
    <w:lvl w:ilvl="4" w:tplc="EAF41692" w:tentative="1">
      <w:start w:val="1"/>
      <w:numFmt w:val="bullet"/>
      <w:lvlText w:val=""/>
      <w:lvlJc w:val="left"/>
      <w:pPr>
        <w:tabs>
          <w:tab w:val="num" w:pos="3600"/>
        </w:tabs>
        <w:ind w:left="3600" w:hanging="360"/>
      </w:pPr>
      <w:rPr>
        <w:rFonts w:ascii="Wingdings" w:hAnsi="Wingdings" w:hint="default"/>
      </w:rPr>
    </w:lvl>
    <w:lvl w:ilvl="5" w:tplc="4BCC35D8" w:tentative="1">
      <w:start w:val="1"/>
      <w:numFmt w:val="bullet"/>
      <w:lvlText w:val=""/>
      <w:lvlJc w:val="left"/>
      <w:pPr>
        <w:tabs>
          <w:tab w:val="num" w:pos="4320"/>
        </w:tabs>
        <w:ind w:left="4320" w:hanging="360"/>
      </w:pPr>
      <w:rPr>
        <w:rFonts w:ascii="Wingdings" w:hAnsi="Wingdings" w:hint="default"/>
      </w:rPr>
    </w:lvl>
    <w:lvl w:ilvl="6" w:tplc="E8CA1710" w:tentative="1">
      <w:start w:val="1"/>
      <w:numFmt w:val="bullet"/>
      <w:lvlText w:val=""/>
      <w:lvlJc w:val="left"/>
      <w:pPr>
        <w:tabs>
          <w:tab w:val="num" w:pos="5040"/>
        </w:tabs>
        <w:ind w:left="5040" w:hanging="360"/>
      </w:pPr>
      <w:rPr>
        <w:rFonts w:ascii="Wingdings" w:hAnsi="Wingdings" w:hint="default"/>
      </w:rPr>
    </w:lvl>
    <w:lvl w:ilvl="7" w:tplc="0CB84F24" w:tentative="1">
      <w:start w:val="1"/>
      <w:numFmt w:val="bullet"/>
      <w:lvlText w:val=""/>
      <w:lvlJc w:val="left"/>
      <w:pPr>
        <w:tabs>
          <w:tab w:val="num" w:pos="5760"/>
        </w:tabs>
        <w:ind w:left="5760" w:hanging="360"/>
      </w:pPr>
      <w:rPr>
        <w:rFonts w:ascii="Wingdings" w:hAnsi="Wingdings" w:hint="default"/>
      </w:rPr>
    </w:lvl>
    <w:lvl w:ilvl="8" w:tplc="6DAE4F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E16F4D"/>
    <w:multiLevelType w:val="hybridMultilevel"/>
    <w:tmpl w:val="4D0C2168"/>
    <w:lvl w:ilvl="0" w:tplc="D666A18E">
      <w:start w:val="4"/>
      <w:numFmt w:val="bullet"/>
      <w:lvlText w:val=""/>
      <w:lvlJc w:val="left"/>
      <w:pPr>
        <w:ind w:left="417" w:hanging="360"/>
      </w:pPr>
      <w:rPr>
        <w:rFonts w:ascii="Symbol" w:eastAsia="Times New Roman" w:hAnsi="Symbol" w:cs="Times New Roman"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5" w15:restartNumberingAfterBreak="0">
    <w:nsid w:val="439149B7"/>
    <w:multiLevelType w:val="hybridMultilevel"/>
    <w:tmpl w:val="853E1062"/>
    <w:lvl w:ilvl="0" w:tplc="AAA29B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B54FF"/>
    <w:multiLevelType w:val="hybridMultilevel"/>
    <w:tmpl w:val="2258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7C76EB"/>
    <w:multiLevelType w:val="multilevel"/>
    <w:tmpl w:val="EEC45A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4A4C55"/>
    <w:multiLevelType w:val="hybridMultilevel"/>
    <w:tmpl w:val="5D0A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B4405"/>
    <w:multiLevelType w:val="hybridMultilevel"/>
    <w:tmpl w:val="2E9200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D011CA"/>
    <w:multiLevelType w:val="multilevel"/>
    <w:tmpl w:val="5B6215F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9677E7"/>
    <w:multiLevelType w:val="hybridMultilevel"/>
    <w:tmpl w:val="C934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E6E8A"/>
    <w:multiLevelType w:val="hybridMultilevel"/>
    <w:tmpl w:val="1EB086A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7A333D"/>
    <w:multiLevelType w:val="hybridMultilevel"/>
    <w:tmpl w:val="D43E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107638"/>
    <w:multiLevelType w:val="multilevel"/>
    <w:tmpl w:val="0B0C29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AB38E0"/>
    <w:multiLevelType w:val="multilevel"/>
    <w:tmpl w:val="767CD26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EC68B1"/>
    <w:multiLevelType w:val="multilevel"/>
    <w:tmpl w:val="14A459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AD4767"/>
    <w:multiLevelType w:val="hybridMultilevel"/>
    <w:tmpl w:val="0040089C"/>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38" w15:restartNumberingAfterBreak="0">
    <w:nsid w:val="753F41B6"/>
    <w:multiLevelType w:val="multilevel"/>
    <w:tmpl w:val="D4ECE0E2"/>
    <w:styleLink w:val="CurrentList1"/>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78F0279"/>
    <w:multiLevelType w:val="hybridMultilevel"/>
    <w:tmpl w:val="E28239D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9061E16"/>
    <w:multiLevelType w:val="hybridMultilevel"/>
    <w:tmpl w:val="AC1E877A"/>
    <w:lvl w:ilvl="0" w:tplc="C8588374">
      <w:start w:val="1"/>
      <w:numFmt w:val="bullet"/>
      <w:lvlText w:val=""/>
      <w:lvlJc w:val="left"/>
      <w:pPr>
        <w:tabs>
          <w:tab w:val="num" w:pos="720"/>
        </w:tabs>
        <w:ind w:left="720" w:hanging="360"/>
      </w:pPr>
      <w:rPr>
        <w:rFonts w:ascii="Wingdings" w:hAnsi="Wingdings" w:hint="default"/>
      </w:rPr>
    </w:lvl>
    <w:lvl w:ilvl="1" w:tplc="936C3816">
      <w:numFmt w:val="bullet"/>
      <w:lvlText w:val=""/>
      <w:lvlJc w:val="left"/>
      <w:pPr>
        <w:tabs>
          <w:tab w:val="num" w:pos="1440"/>
        </w:tabs>
        <w:ind w:left="1440" w:hanging="360"/>
      </w:pPr>
      <w:rPr>
        <w:rFonts w:ascii="Wingdings" w:hAnsi="Wingdings" w:hint="default"/>
      </w:rPr>
    </w:lvl>
    <w:lvl w:ilvl="2" w:tplc="26E2221C" w:tentative="1">
      <w:start w:val="1"/>
      <w:numFmt w:val="bullet"/>
      <w:lvlText w:val=""/>
      <w:lvlJc w:val="left"/>
      <w:pPr>
        <w:tabs>
          <w:tab w:val="num" w:pos="2160"/>
        </w:tabs>
        <w:ind w:left="2160" w:hanging="360"/>
      </w:pPr>
      <w:rPr>
        <w:rFonts w:ascii="Wingdings" w:hAnsi="Wingdings" w:hint="default"/>
      </w:rPr>
    </w:lvl>
    <w:lvl w:ilvl="3" w:tplc="DE723B58" w:tentative="1">
      <w:start w:val="1"/>
      <w:numFmt w:val="bullet"/>
      <w:lvlText w:val=""/>
      <w:lvlJc w:val="left"/>
      <w:pPr>
        <w:tabs>
          <w:tab w:val="num" w:pos="2880"/>
        </w:tabs>
        <w:ind w:left="2880" w:hanging="360"/>
      </w:pPr>
      <w:rPr>
        <w:rFonts w:ascii="Wingdings" w:hAnsi="Wingdings" w:hint="default"/>
      </w:rPr>
    </w:lvl>
    <w:lvl w:ilvl="4" w:tplc="0F98BE3A" w:tentative="1">
      <w:start w:val="1"/>
      <w:numFmt w:val="bullet"/>
      <w:lvlText w:val=""/>
      <w:lvlJc w:val="left"/>
      <w:pPr>
        <w:tabs>
          <w:tab w:val="num" w:pos="3600"/>
        </w:tabs>
        <w:ind w:left="3600" w:hanging="360"/>
      </w:pPr>
      <w:rPr>
        <w:rFonts w:ascii="Wingdings" w:hAnsi="Wingdings" w:hint="default"/>
      </w:rPr>
    </w:lvl>
    <w:lvl w:ilvl="5" w:tplc="34783CB8" w:tentative="1">
      <w:start w:val="1"/>
      <w:numFmt w:val="bullet"/>
      <w:lvlText w:val=""/>
      <w:lvlJc w:val="left"/>
      <w:pPr>
        <w:tabs>
          <w:tab w:val="num" w:pos="4320"/>
        </w:tabs>
        <w:ind w:left="4320" w:hanging="360"/>
      </w:pPr>
      <w:rPr>
        <w:rFonts w:ascii="Wingdings" w:hAnsi="Wingdings" w:hint="default"/>
      </w:rPr>
    </w:lvl>
    <w:lvl w:ilvl="6" w:tplc="BF442508" w:tentative="1">
      <w:start w:val="1"/>
      <w:numFmt w:val="bullet"/>
      <w:lvlText w:val=""/>
      <w:lvlJc w:val="left"/>
      <w:pPr>
        <w:tabs>
          <w:tab w:val="num" w:pos="5040"/>
        </w:tabs>
        <w:ind w:left="5040" w:hanging="360"/>
      </w:pPr>
      <w:rPr>
        <w:rFonts w:ascii="Wingdings" w:hAnsi="Wingdings" w:hint="default"/>
      </w:rPr>
    </w:lvl>
    <w:lvl w:ilvl="7" w:tplc="1AC2D430" w:tentative="1">
      <w:start w:val="1"/>
      <w:numFmt w:val="bullet"/>
      <w:lvlText w:val=""/>
      <w:lvlJc w:val="left"/>
      <w:pPr>
        <w:tabs>
          <w:tab w:val="num" w:pos="5760"/>
        </w:tabs>
        <w:ind w:left="5760" w:hanging="360"/>
      </w:pPr>
      <w:rPr>
        <w:rFonts w:ascii="Wingdings" w:hAnsi="Wingdings" w:hint="default"/>
      </w:rPr>
    </w:lvl>
    <w:lvl w:ilvl="8" w:tplc="F0D4856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9040B1"/>
    <w:multiLevelType w:val="hybridMultilevel"/>
    <w:tmpl w:val="01E867D8"/>
    <w:lvl w:ilvl="0" w:tplc="591E3DE2">
      <w:start w:val="1"/>
      <w:numFmt w:val="bullet"/>
      <w:lvlText w:val=""/>
      <w:lvlJc w:val="left"/>
      <w:pPr>
        <w:tabs>
          <w:tab w:val="num" w:pos="360"/>
        </w:tabs>
        <w:ind w:left="360" w:hanging="360"/>
      </w:pPr>
      <w:rPr>
        <w:rFonts w:ascii="Symbol" w:hAnsi="Symbol" w:hint="default"/>
        <w:lang w:val="en-IE"/>
      </w:rPr>
    </w:lvl>
    <w:lvl w:ilvl="1" w:tplc="5C8CBE4A">
      <w:start w:val="1"/>
      <w:numFmt w:val="bullet"/>
      <w:lvlText w:val=""/>
      <w:lvlJc w:val="left"/>
      <w:pPr>
        <w:tabs>
          <w:tab w:val="num" w:pos="1080"/>
        </w:tabs>
        <w:ind w:left="1080" w:hanging="360"/>
      </w:pPr>
      <w:rPr>
        <w:rFonts w:ascii="Symbol" w:hAnsi="Symbol" w:hint="default"/>
      </w:rPr>
    </w:lvl>
    <w:lvl w:ilvl="2" w:tplc="D6564F2C">
      <w:start w:val="1"/>
      <w:numFmt w:val="bullet"/>
      <w:lvlText w:val=""/>
      <w:lvlJc w:val="left"/>
      <w:pPr>
        <w:tabs>
          <w:tab w:val="num" w:pos="1800"/>
        </w:tabs>
        <w:ind w:left="1800" w:hanging="360"/>
      </w:pPr>
      <w:rPr>
        <w:rFonts w:ascii="Symbol" w:hAnsi="Symbol" w:hint="default"/>
      </w:rPr>
    </w:lvl>
    <w:lvl w:ilvl="3" w:tplc="9E76B54E">
      <w:start w:val="1"/>
      <w:numFmt w:val="bullet"/>
      <w:lvlText w:val=""/>
      <w:lvlJc w:val="left"/>
      <w:pPr>
        <w:tabs>
          <w:tab w:val="num" w:pos="2520"/>
        </w:tabs>
        <w:ind w:left="2520" w:hanging="360"/>
      </w:pPr>
      <w:rPr>
        <w:rFonts w:ascii="Symbol" w:hAnsi="Symbol" w:hint="default"/>
      </w:rPr>
    </w:lvl>
    <w:lvl w:ilvl="4" w:tplc="DF4E6C86">
      <w:numFmt w:val="bullet"/>
      <w:lvlText w:val=""/>
      <w:lvlJc w:val="left"/>
      <w:pPr>
        <w:tabs>
          <w:tab w:val="num" w:pos="3240"/>
        </w:tabs>
        <w:ind w:left="3240" w:hanging="360"/>
      </w:pPr>
      <w:rPr>
        <w:rFonts w:ascii="Symbol" w:hAnsi="Symbol" w:hint="default"/>
      </w:rPr>
    </w:lvl>
    <w:lvl w:ilvl="5" w:tplc="D8FA6B08" w:tentative="1">
      <w:start w:val="1"/>
      <w:numFmt w:val="bullet"/>
      <w:lvlText w:val=""/>
      <w:lvlJc w:val="left"/>
      <w:pPr>
        <w:tabs>
          <w:tab w:val="num" w:pos="3960"/>
        </w:tabs>
        <w:ind w:left="3960" w:hanging="360"/>
      </w:pPr>
      <w:rPr>
        <w:rFonts w:ascii="Symbol" w:hAnsi="Symbol" w:hint="default"/>
      </w:rPr>
    </w:lvl>
    <w:lvl w:ilvl="6" w:tplc="AEB86632" w:tentative="1">
      <w:start w:val="1"/>
      <w:numFmt w:val="bullet"/>
      <w:lvlText w:val=""/>
      <w:lvlJc w:val="left"/>
      <w:pPr>
        <w:tabs>
          <w:tab w:val="num" w:pos="4680"/>
        </w:tabs>
        <w:ind w:left="4680" w:hanging="360"/>
      </w:pPr>
      <w:rPr>
        <w:rFonts w:ascii="Symbol" w:hAnsi="Symbol" w:hint="default"/>
      </w:rPr>
    </w:lvl>
    <w:lvl w:ilvl="7" w:tplc="F2926C50" w:tentative="1">
      <w:start w:val="1"/>
      <w:numFmt w:val="bullet"/>
      <w:lvlText w:val=""/>
      <w:lvlJc w:val="left"/>
      <w:pPr>
        <w:tabs>
          <w:tab w:val="num" w:pos="5400"/>
        </w:tabs>
        <w:ind w:left="5400" w:hanging="360"/>
      </w:pPr>
      <w:rPr>
        <w:rFonts w:ascii="Symbol" w:hAnsi="Symbol" w:hint="default"/>
      </w:rPr>
    </w:lvl>
    <w:lvl w:ilvl="8" w:tplc="C54EB85C" w:tentative="1">
      <w:start w:val="1"/>
      <w:numFmt w:val="bullet"/>
      <w:lvlText w:val=""/>
      <w:lvlJc w:val="left"/>
      <w:pPr>
        <w:tabs>
          <w:tab w:val="num" w:pos="6120"/>
        </w:tabs>
        <w:ind w:left="6120" w:hanging="360"/>
      </w:pPr>
      <w:rPr>
        <w:rFonts w:ascii="Symbol" w:hAnsi="Symbol" w:hint="default"/>
      </w:rPr>
    </w:lvl>
  </w:abstractNum>
  <w:abstractNum w:abstractNumId="42" w15:restartNumberingAfterBreak="0">
    <w:nsid w:val="7EB95DC3"/>
    <w:multiLevelType w:val="hybridMultilevel"/>
    <w:tmpl w:val="5FDE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673992">
    <w:abstractNumId w:val="13"/>
  </w:num>
  <w:num w:numId="2" w16cid:durableId="1034844626">
    <w:abstractNumId w:val="38"/>
  </w:num>
  <w:num w:numId="3" w16cid:durableId="2031833759">
    <w:abstractNumId w:val="21"/>
  </w:num>
  <w:num w:numId="4" w16cid:durableId="65156402">
    <w:abstractNumId w:val="30"/>
  </w:num>
  <w:num w:numId="5" w16cid:durableId="228268400">
    <w:abstractNumId w:val="34"/>
  </w:num>
  <w:num w:numId="6" w16cid:durableId="247465116">
    <w:abstractNumId w:val="37"/>
  </w:num>
  <w:num w:numId="7" w16cid:durableId="1487627490">
    <w:abstractNumId w:val="8"/>
  </w:num>
  <w:num w:numId="8" w16cid:durableId="976910262">
    <w:abstractNumId w:val="0"/>
  </w:num>
  <w:num w:numId="9" w16cid:durableId="582105263">
    <w:abstractNumId w:val="14"/>
  </w:num>
  <w:num w:numId="10" w16cid:durableId="793329997">
    <w:abstractNumId w:val="6"/>
  </w:num>
  <w:num w:numId="11" w16cid:durableId="11176770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77330">
    <w:abstractNumId w:val="29"/>
  </w:num>
  <w:num w:numId="13" w16cid:durableId="332344478">
    <w:abstractNumId w:val="39"/>
  </w:num>
  <w:num w:numId="14" w16cid:durableId="793406766">
    <w:abstractNumId w:val="10"/>
  </w:num>
  <w:num w:numId="15" w16cid:durableId="1658797764">
    <w:abstractNumId w:val="35"/>
  </w:num>
  <w:num w:numId="16" w16cid:durableId="124433649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49233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6770827">
    <w:abstractNumId w:val="16"/>
  </w:num>
  <w:num w:numId="19" w16cid:durableId="2120104400">
    <w:abstractNumId w:val="2"/>
  </w:num>
  <w:num w:numId="20" w16cid:durableId="271671582">
    <w:abstractNumId w:val="25"/>
  </w:num>
  <w:num w:numId="21" w16cid:durableId="1892886171">
    <w:abstractNumId w:val="17"/>
  </w:num>
  <w:num w:numId="22" w16cid:durableId="296645547">
    <w:abstractNumId w:val="26"/>
  </w:num>
  <w:num w:numId="23" w16cid:durableId="195193821">
    <w:abstractNumId w:val="19"/>
  </w:num>
  <w:num w:numId="24" w16cid:durableId="232815221">
    <w:abstractNumId w:val="36"/>
  </w:num>
  <w:num w:numId="25" w16cid:durableId="1203055643">
    <w:abstractNumId w:val="27"/>
  </w:num>
  <w:num w:numId="26" w16cid:durableId="800154812">
    <w:abstractNumId w:val="1"/>
  </w:num>
  <w:num w:numId="27" w16cid:durableId="336468922">
    <w:abstractNumId w:val="24"/>
  </w:num>
  <w:num w:numId="28" w16cid:durableId="1860194497">
    <w:abstractNumId w:val="3"/>
  </w:num>
  <w:num w:numId="29" w16cid:durableId="2058701078">
    <w:abstractNumId w:val="20"/>
  </w:num>
  <w:num w:numId="30" w16cid:durableId="1915429111">
    <w:abstractNumId w:val="31"/>
  </w:num>
  <w:num w:numId="31" w16cid:durableId="1584100553">
    <w:abstractNumId w:val="9"/>
  </w:num>
  <w:num w:numId="32" w16cid:durableId="1007948015">
    <w:abstractNumId w:val="18"/>
  </w:num>
  <w:num w:numId="33" w16cid:durableId="193345988">
    <w:abstractNumId w:val="41"/>
  </w:num>
  <w:num w:numId="34" w16cid:durableId="376900220">
    <w:abstractNumId w:val="33"/>
  </w:num>
  <w:num w:numId="35" w16cid:durableId="1451166216">
    <w:abstractNumId w:val="4"/>
  </w:num>
  <w:num w:numId="36" w16cid:durableId="986008055">
    <w:abstractNumId w:val="11"/>
  </w:num>
  <w:num w:numId="37" w16cid:durableId="2019112789">
    <w:abstractNumId w:val="42"/>
  </w:num>
  <w:num w:numId="38" w16cid:durableId="1091198022">
    <w:abstractNumId w:val="15"/>
  </w:num>
  <w:num w:numId="39" w16cid:durableId="655577155">
    <w:abstractNumId w:val="5"/>
  </w:num>
  <w:num w:numId="40" w16cid:durableId="1666204398">
    <w:abstractNumId w:val="40"/>
  </w:num>
  <w:num w:numId="41" w16cid:durableId="943725409">
    <w:abstractNumId w:val="7"/>
  </w:num>
  <w:num w:numId="42" w16cid:durableId="1251279336">
    <w:abstractNumId w:val="23"/>
  </w:num>
  <w:num w:numId="43" w16cid:durableId="1790008212">
    <w:abstractNumId w:val="32"/>
  </w:num>
  <w:num w:numId="44" w16cid:durableId="277221558">
    <w:abstractNumId w:val="8"/>
  </w:num>
  <w:num w:numId="45" w16cid:durableId="353195321">
    <w:abstractNumId w:val="28"/>
  </w:num>
  <w:num w:numId="46" w16cid:durableId="1144156815">
    <w:abstractNumId w:val="12"/>
  </w:num>
  <w:num w:numId="47" w16cid:durableId="22330257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wNbU0NTGwMDczNzVS0lEKTi0uzszPAykwqwUAcJzwRSwAAAA="/>
    <w:docVar w:name="LW_DocType" w:val="ETSI_MEMO_TEMPLATE_2019"/>
  </w:docVars>
  <w:rsids>
    <w:rsidRoot w:val="002F748C"/>
    <w:rsid w:val="00000437"/>
    <w:rsid w:val="00000841"/>
    <w:rsid w:val="000009C9"/>
    <w:rsid w:val="00000E26"/>
    <w:rsid w:val="000014CB"/>
    <w:rsid w:val="0000169F"/>
    <w:rsid w:val="00001CA0"/>
    <w:rsid w:val="00001CCD"/>
    <w:rsid w:val="00001D15"/>
    <w:rsid w:val="00001E70"/>
    <w:rsid w:val="00002162"/>
    <w:rsid w:val="000022F3"/>
    <w:rsid w:val="00002344"/>
    <w:rsid w:val="0000279F"/>
    <w:rsid w:val="00002B35"/>
    <w:rsid w:val="00002BB7"/>
    <w:rsid w:val="00002D6F"/>
    <w:rsid w:val="000030AA"/>
    <w:rsid w:val="000031F0"/>
    <w:rsid w:val="000038FD"/>
    <w:rsid w:val="00003ACA"/>
    <w:rsid w:val="00004100"/>
    <w:rsid w:val="00004227"/>
    <w:rsid w:val="00004261"/>
    <w:rsid w:val="000046CE"/>
    <w:rsid w:val="00004C15"/>
    <w:rsid w:val="00004E86"/>
    <w:rsid w:val="000052AB"/>
    <w:rsid w:val="0000582B"/>
    <w:rsid w:val="00005B32"/>
    <w:rsid w:val="00005D33"/>
    <w:rsid w:val="00006241"/>
    <w:rsid w:val="00006272"/>
    <w:rsid w:val="00007013"/>
    <w:rsid w:val="000070F3"/>
    <w:rsid w:val="00007A50"/>
    <w:rsid w:val="00007C0D"/>
    <w:rsid w:val="00007CA8"/>
    <w:rsid w:val="00007D8B"/>
    <w:rsid w:val="0001014E"/>
    <w:rsid w:val="000105CE"/>
    <w:rsid w:val="00010911"/>
    <w:rsid w:val="00010A79"/>
    <w:rsid w:val="00010D38"/>
    <w:rsid w:val="00010DB9"/>
    <w:rsid w:val="00010EB3"/>
    <w:rsid w:val="000112F0"/>
    <w:rsid w:val="000119C5"/>
    <w:rsid w:val="00011B30"/>
    <w:rsid w:val="00011BF1"/>
    <w:rsid w:val="00011D86"/>
    <w:rsid w:val="00012250"/>
    <w:rsid w:val="00012386"/>
    <w:rsid w:val="0001248B"/>
    <w:rsid w:val="000131F8"/>
    <w:rsid w:val="000139F1"/>
    <w:rsid w:val="00013F2A"/>
    <w:rsid w:val="0001404A"/>
    <w:rsid w:val="00014380"/>
    <w:rsid w:val="000144DB"/>
    <w:rsid w:val="000145C2"/>
    <w:rsid w:val="00015627"/>
    <w:rsid w:val="00015BBE"/>
    <w:rsid w:val="000160AC"/>
    <w:rsid w:val="000160FB"/>
    <w:rsid w:val="00016408"/>
    <w:rsid w:val="00016449"/>
    <w:rsid w:val="000165B1"/>
    <w:rsid w:val="00016864"/>
    <w:rsid w:val="000168DC"/>
    <w:rsid w:val="00016F11"/>
    <w:rsid w:val="0001750C"/>
    <w:rsid w:val="00017B4D"/>
    <w:rsid w:val="00017CA2"/>
    <w:rsid w:val="00020231"/>
    <w:rsid w:val="000205E9"/>
    <w:rsid w:val="00020C20"/>
    <w:rsid w:val="00020DB2"/>
    <w:rsid w:val="00020E35"/>
    <w:rsid w:val="000215D8"/>
    <w:rsid w:val="00021747"/>
    <w:rsid w:val="000217E7"/>
    <w:rsid w:val="00021CAE"/>
    <w:rsid w:val="00022220"/>
    <w:rsid w:val="000228F0"/>
    <w:rsid w:val="0002293E"/>
    <w:rsid w:val="00022DC2"/>
    <w:rsid w:val="00023021"/>
    <w:rsid w:val="000231DA"/>
    <w:rsid w:val="00023B31"/>
    <w:rsid w:val="00023F52"/>
    <w:rsid w:val="0002429A"/>
    <w:rsid w:val="00024950"/>
    <w:rsid w:val="00024A6A"/>
    <w:rsid w:val="00024F26"/>
    <w:rsid w:val="0002513B"/>
    <w:rsid w:val="000252F0"/>
    <w:rsid w:val="00026095"/>
    <w:rsid w:val="000260A6"/>
    <w:rsid w:val="0002648B"/>
    <w:rsid w:val="000265F0"/>
    <w:rsid w:val="000267D9"/>
    <w:rsid w:val="000267F8"/>
    <w:rsid w:val="00026FA7"/>
    <w:rsid w:val="00027065"/>
    <w:rsid w:val="000272E7"/>
    <w:rsid w:val="0002760A"/>
    <w:rsid w:val="000278E8"/>
    <w:rsid w:val="00027F4E"/>
    <w:rsid w:val="00030655"/>
    <w:rsid w:val="000309CD"/>
    <w:rsid w:val="00030AD9"/>
    <w:rsid w:val="00030B26"/>
    <w:rsid w:val="00030B3E"/>
    <w:rsid w:val="00030CCF"/>
    <w:rsid w:val="00030E47"/>
    <w:rsid w:val="00031432"/>
    <w:rsid w:val="00031655"/>
    <w:rsid w:val="0003170E"/>
    <w:rsid w:val="000326FD"/>
    <w:rsid w:val="00032705"/>
    <w:rsid w:val="00032D32"/>
    <w:rsid w:val="0003346E"/>
    <w:rsid w:val="00033C67"/>
    <w:rsid w:val="00033C85"/>
    <w:rsid w:val="00033DF4"/>
    <w:rsid w:val="00034661"/>
    <w:rsid w:val="00034CFA"/>
    <w:rsid w:val="00034DAB"/>
    <w:rsid w:val="00034F3E"/>
    <w:rsid w:val="00035924"/>
    <w:rsid w:val="00035ADE"/>
    <w:rsid w:val="00035EDA"/>
    <w:rsid w:val="00036A57"/>
    <w:rsid w:val="00036E4A"/>
    <w:rsid w:val="00037277"/>
    <w:rsid w:val="0003795A"/>
    <w:rsid w:val="00040158"/>
    <w:rsid w:val="000402B8"/>
    <w:rsid w:val="00040C10"/>
    <w:rsid w:val="00040CE6"/>
    <w:rsid w:val="000412C2"/>
    <w:rsid w:val="00041C08"/>
    <w:rsid w:val="00041D9F"/>
    <w:rsid w:val="000423D6"/>
    <w:rsid w:val="000428FF"/>
    <w:rsid w:val="000432D7"/>
    <w:rsid w:val="0004349D"/>
    <w:rsid w:val="0004374C"/>
    <w:rsid w:val="0004398D"/>
    <w:rsid w:val="0004410F"/>
    <w:rsid w:val="000444AC"/>
    <w:rsid w:val="000446A2"/>
    <w:rsid w:val="00044769"/>
    <w:rsid w:val="00044A1A"/>
    <w:rsid w:val="00044B2F"/>
    <w:rsid w:val="00044DE9"/>
    <w:rsid w:val="00045487"/>
    <w:rsid w:val="000457F9"/>
    <w:rsid w:val="00045A1C"/>
    <w:rsid w:val="00045E57"/>
    <w:rsid w:val="00046076"/>
    <w:rsid w:val="0004615E"/>
    <w:rsid w:val="0004618F"/>
    <w:rsid w:val="0004620B"/>
    <w:rsid w:val="00046504"/>
    <w:rsid w:val="0004653D"/>
    <w:rsid w:val="0004658B"/>
    <w:rsid w:val="00046E7D"/>
    <w:rsid w:val="00047729"/>
    <w:rsid w:val="00047C1E"/>
    <w:rsid w:val="00047EB0"/>
    <w:rsid w:val="0005082D"/>
    <w:rsid w:val="00050BFF"/>
    <w:rsid w:val="000510DB"/>
    <w:rsid w:val="0005115D"/>
    <w:rsid w:val="000518E0"/>
    <w:rsid w:val="00051A30"/>
    <w:rsid w:val="00051ECB"/>
    <w:rsid w:val="00052002"/>
    <w:rsid w:val="00052485"/>
    <w:rsid w:val="00052E70"/>
    <w:rsid w:val="00053116"/>
    <w:rsid w:val="0005364E"/>
    <w:rsid w:val="000536D7"/>
    <w:rsid w:val="00053995"/>
    <w:rsid w:val="00053E1C"/>
    <w:rsid w:val="00054013"/>
    <w:rsid w:val="000542B6"/>
    <w:rsid w:val="00054398"/>
    <w:rsid w:val="00054785"/>
    <w:rsid w:val="00054789"/>
    <w:rsid w:val="00054C4E"/>
    <w:rsid w:val="00054F23"/>
    <w:rsid w:val="0005549F"/>
    <w:rsid w:val="0005573B"/>
    <w:rsid w:val="000559D0"/>
    <w:rsid w:val="00055A88"/>
    <w:rsid w:val="00055CC8"/>
    <w:rsid w:val="00056349"/>
    <w:rsid w:val="00056AAF"/>
    <w:rsid w:val="00056B51"/>
    <w:rsid w:val="0005721A"/>
    <w:rsid w:val="00057758"/>
    <w:rsid w:val="00057865"/>
    <w:rsid w:val="00057E9C"/>
    <w:rsid w:val="0006053C"/>
    <w:rsid w:val="00060723"/>
    <w:rsid w:val="000607D9"/>
    <w:rsid w:val="00060E4B"/>
    <w:rsid w:val="000611AC"/>
    <w:rsid w:val="000614FB"/>
    <w:rsid w:val="00061524"/>
    <w:rsid w:val="00061712"/>
    <w:rsid w:val="00062858"/>
    <w:rsid w:val="0006296B"/>
    <w:rsid w:val="00062EAB"/>
    <w:rsid w:val="000630AB"/>
    <w:rsid w:val="00063407"/>
    <w:rsid w:val="00063E45"/>
    <w:rsid w:val="0006406C"/>
    <w:rsid w:val="0006415D"/>
    <w:rsid w:val="00064A5A"/>
    <w:rsid w:val="00064B9B"/>
    <w:rsid w:val="00064CA3"/>
    <w:rsid w:val="000650CA"/>
    <w:rsid w:val="00065118"/>
    <w:rsid w:val="000651B6"/>
    <w:rsid w:val="00065228"/>
    <w:rsid w:val="000655E3"/>
    <w:rsid w:val="000657CD"/>
    <w:rsid w:val="0006644F"/>
    <w:rsid w:val="000664E2"/>
    <w:rsid w:val="00066A15"/>
    <w:rsid w:val="00066C2A"/>
    <w:rsid w:val="00066E6E"/>
    <w:rsid w:val="000671B2"/>
    <w:rsid w:val="00067DA2"/>
    <w:rsid w:val="00067E29"/>
    <w:rsid w:val="0007016B"/>
    <w:rsid w:val="000709A2"/>
    <w:rsid w:val="00070CBA"/>
    <w:rsid w:val="00071025"/>
    <w:rsid w:val="00072039"/>
    <w:rsid w:val="0007214D"/>
    <w:rsid w:val="000723F3"/>
    <w:rsid w:val="00072779"/>
    <w:rsid w:val="00072D20"/>
    <w:rsid w:val="00072E23"/>
    <w:rsid w:val="00072EDE"/>
    <w:rsid w:val="000732AE"/>
    <w:rsid w:val="000746A3"/>
    <w:rsid w:val="000747E4"/>
    <w:rsid w:val="00075082"/>
    <w:rsid w:val="0007540D"/>
    <w:rsid w:val="000758B1"/>
    <w:rsid w:val="00075DC6"/>
    <w:rsid w:val="0007616E"/>
    <w:rsid w:val="0007662E"/>
    <w:rsid w:val="00076A78"/>
    <w:rsid w:val="00076D19"/>
    <w:rsid w:val="00077152"/>
    <w:rsid w:val="000773BF"/>
    <w:rsid w:val="00077ADE"/>
    <w:rsid w:val="00077FF7"/>
    <w:rsid w:val="000803F0"/>
    <w:rsid w:val="00080473"/>
    <w:rsid w:val="00080584"/>
    <w:rsid w:val="000805D8"/>
    <w:rsid w:val="000806CA"/>
    <w:rsid w:val="00080FCA"/>
    <w:rsid w:val="0008172D"/>
    <w:rsid w:val="000817E7"/>
    <w:rsid w:val="000819A8"/>
    <w:rsid w:val="00081CC9"/>
    <w:rsid w:val="00081F9D"/>
    <w:rsid w:val="00082433"/>
    <w:rsid w:val="000824C4"/>
    <w:rsid w:val="00082AA7"/>
    <w:rsid w:val="00083048"/>
    <w:rsid w:val="0008306E"/>
    <w:rsid w:val="0008373D"/>
    <w:rsid w:val="0008388C"/>
    <w:rsid w:val="00083B63"/>
    <w:rsid w:val="00084059"/>
    <w:rsid w:val="00084109"/>
    <w:rsid w:val="00084807"/>
    <w:rsid w:val="00085022"/>
    <w:rsid w:val="000853EB"/>
    <w:rsid w:val="0008589A"/>
    <w:rsid w:val="000858C1"/>
    <w:rsid w:val="00085DC7"/>
    <w:rsid w:val="000863D7"/>
    <w:rsid w:val="00086F64"/>
    <w:rsid w:val="00087A65"/>
    <w:rsid w:val="000907D9"/>
    <w:rsid w:val="00090EF9"/>
    <w:rsid w:val="00091087"/>
    <w:rsid w:val="00091D4A"/>
    <w:rsid w:val="00092017"/>
    <w:rsid w:val="000929F6"/>
    <w:rsid w:val="00092B26"/>
    <w:rsid w:val="000938D0"/>
    <w:rsid w:val="00093C25"/>
    <w:rsid w:val="00093F0D"/>
    <w:rsid w:val="00093F41"/>
    <w:rsid w:val="0009453A"/>
    <w:rsid w:val="000945F2"/>
    <w:rsid w:val="000949F3"/>
    <w:rsid w:val="00094C30"/>
    <w:rsid w:val="00094C78"/>
    <w:rsid w:val="000952D4"/>
    <w:rsid w:val="000957D9"/>
    <w:rsid w:val="000960AF"/>
    <w:rsid w:val="000964F8"/>
    <w:rsid w:val="000968C0"/>
    <w:rsid w:val="00096AE0"/>
    <w:rsid w:val="00096DBA"/>
    <w:rsid w:val="0009793A"/>
    <w:rsid w:val="000A04C2"/>
    <w:rsid w:val="000A07E6"/>
    <w:rsid w:val="000A0D76"/>
    <w:rsid w:val="000A0FFC"/>
    <w:rsid w:val="000A1259"/>
    <w:rsid w:val="000A1838"/>
    <w:rsid w:val="000A1C8D"/>
    <w:rsid w:val="000A2142"/>
    <w:rsid w:val="000A23A7"/>
    <w:rsid w:val="000A29DE"/>
    <w:rsid w:val="000A29E3"/>
    <w:rsid w:val="000A2B84"/>
    <w:rsid w:val="000A2E56"/>
    <w:rsid w:val="000A316C"/>
    <w:rsid w:val="000A3494"/>
    <w:rsid w:val="000A3CF2"/>
    <w:rsid w:val="000A47EF"/>
    <w:rsid w:val="000A4C25"/>
    <w:rsid w:val="000A4F83"/>
    <w:rsid w:val="000A4FAD"/>
    <w:rsid w:val="000A5448"/>
    <w:rsid w:val="000A546F"/>
    <w:rsid w:val="000A5A0C"/>
    <w:rsid w:val="000A6405"/>
    <w:rsid w:val="000A657D"/>
    <w:rsid w:val="000A67D2"/>
    <w:rsid w:val="000A6994"/>
    <w:rsid w:val="000A6C5B"/>
    <w:rsid w:val="000A6EDF"/>
    <w:rsid w:val="000A7333"/>
    <w:rsid w:val="000A7471"/>
    <w:rsid w:val="000A759A"/>
    <w:rsid w:val="000A7F5E"/>
    <w:rsid w:val="000B040D"/>
    <w:rsid w:val="000B0D7F"/>
    <w:rsid w:val="000B18F1"/>
    <w:rsid w:val="000B19F5"/>
    <w:rsid w:val="000B1DD3"/>
    <w:rsid w:val="000B1FDA"/>
    <w:rsid w:val="000B2E76"/>
    <w:rsid w:val="000B30BE"/>
    <w:rsid w:val="000B3545"/>
    <w:rsid w:val="000B3674"/>
    <w:rsid w:val="000B3985"/>
    <w:rsid w:val="000B39B1"/>
    <w:rsid w:val="000B3B84"/>
    <w:rsid w:val="000B3CE6"/>
    <w:rsid w:val="000B4136"/>
    <w:rsid w:val="000B42FC"/>
    <w:rsid w:val="000B43E4"/>
    <w:rsid w:val="000B4A40"/>
    <w:rsid w:val="000B4BF2"/>
    <w:rsid w:val="000B4D25"/>
    <w:rsid w:val="000B525C"/>
    <w:rsid w:val="000B5432"/>
    <w:rsid w:val="000B5532"/>
    <w:rsid w:val="000B55C2"/>
    <w:rsid w:val="000B562A"/>
    <w:rsid w:val="000B56A4"/>
    <w:rsid w:val="000B5BAB"/>
    <w:rsid w:val="000B5BBD"/>
    <w:rsid w:val="000B5E2E"/>
    <w:rsid w:val="000B5F76"/>
    <w:rsid w:val="000B6407"/>
    <w:rsid w:val="000B70AD"/>
    <w:rsid w:val="000B76CE"/>
    <w:rsid w:val="000B7A8B"/>
    <w:rsid w:val="000C0489"/>
    <w:rsid w:val="000C0520"/>
    <w:rsid w:val="000C0745"/>
    <w:rsid w:val="000C0D7A"/>
    <w:rsid w:val="000C1457"/>
    <w:rsid w:val="000C1CDF"/>
    <w:rsid w:val="000C2413"/>
    <w:rsid w:val="000C2BCA"/>
    <w:rsid w:val="000C2F56"/>
    <w:rsid w:val="000C366A"/>
    <w:rsid w:val="000C37BB"/>
    <w:rsid w:val="000C3C38"/>
    <w:rsid w:val="000C3DF5"/>
    <w:rsid w:val="000C43FA"/>
    <w:rsid w:val="000C4457"/>
    <w:rsid w:val="000C4516"/>
    <w:rsid w:val="000C45D0"/>
    <w:rsid w:val="000C4612"/>
    <w:rsid w:val="000C46C6"/>
    <w:rsid w:val="000C46F7"/>
    <w:rsid w:val="000C4A65"/>
    <w:rsid w:val="000C4B80"/>
    <w:rsid w:val="000C4CE3"/>
    <w:rsid w:val="000C4F24"/>
    <w:rsid w:val="000C5CF4"/>
    <w:rsid w:val="000C5DFB"/>
    <w:rsid w:val="000C5F05"/>
    <w:rsid w:val="000C61DE"/>
    <w:rsid w:val="000C6D4D"/>
    <w:rsid w:val="000C70C1"/>
    <w:rsid w:val="000C7429"/>
    <w:rsid w:val="000C7BA9"/>
    <w:rsid w:val="000C7C9A"/>
    <w:rsid w:val="000C7EE7"/>
    <w:rsid w:val="000D095E"/>
    <w:rsid w:val="000D0983"/>
    <w:rsid w:val="000D0A77"/>
    <w:rsid w:val="000D0CBB"/>
    <w:rsid w:val="000D0E0C"/>
    <w:rsid w:val="000D0E9E"/>
    <w:rsid w:val="000D14F2"/>
    <w:rsid w:val="000D157C"/>
    <w:rsid w:val="000D1593"/>
    <w:rsid w:val="000D15D9"/>
    <w:rsid w:val="000D20DA"/>
    <w:rsid w:val="000D233C"/>
    <w:rsid w:val="000D24D1"/>
    <w:rsid w:val="000D267B"/>
    <w:rsid w:val="000D26AD"/>
    <w:rsid w:val="000D29CB"/>
    <w:rsid w:val="000D396B"/>
    <w:rsid w:val="000D3FC4"/>
    <w:rsid w:val="000D438A"/>
    <w:rsid w:val="000D4440"/>
    <w:rsid w:val="000D4710"/>
    <w:rsid w:val="000D4CCB"/>
    <w:rsid w:val="000D4DFB"/>
    <w:rsid w:val="000D5018"/>
    <w:rsid w:val="000D52AC"/>
    <w:rsid w:val="000D5321"/>
    <w:rsid w:val="000D56A0"/>
    <w:rsid w:val="000D599F"/>
    <w:rsid w:val="000D642F"/>
    <w:rsid w:val="000D6751"/>
    <w:rsid w:val="000D6C3F"/>
    <w:rsid w:val="000D770F"/>
    <w:rsid w:val="000E02FB"/>
    <w:rsid w:val="000E1640"/>
    <w:rsid w:val="000E1B12"/>
    <w:rsid w:val="000E1E79"/>
    <w:rsid w:val="000E28A3"/>
    <w:rsid w:val="000E290E"/>
    <w:rsid w:val="000E2CF5"/>
    <w:rsid w:val="000E3656"/>
    <w:rsid w:val="000E365E"/>
    <w:rsid w:val="000E3E42"/>
    <w:rsid w:val="000E497B"/>
    <w:rsid w:val="000E4B2A"/>
    <w:rsid w:val="000E4EB7"/>
    <w:rsid w:val="000E56B0"/>
    <w:rsid w:val="000E5A1F"/>
    <w:rsid w:val="000E6138"/>
    <w:rsid w:val="000E62DD"/>
    <w:rsid w:val="000E6F7C"/>
    <w:rsid w:val="000E707D"/>
    <w:rsid w:val="000E70F7"/>
    <w:rsid w:val="000E74C3"/>
    <w:rsid w:val="000E7721"/>
    <w:rsid w:val="000F0C73"/>
    <w:rsid w:val="000F0EC4"/>
    <w:rsid w:val="000F0FBB"/>
    <w:rsid w:val="000F100D"/>
    <w:rsid w:val="000F1045"/>
    <w:rsid w:val="000F142A"/>
    <w:rsid w:val="000F1675"/>
    <w:rsid w:val="000F19EF"/>
    <w:rsid w:val="000F22ED"/>
    <w:rsid w:val="000F232D"/>
    <w:rsid w:val="000F25EF"/>
    <w:rsid w:val="000F265F"/>
    <w:rsid w:val="000F2873"/>
    <w:rsid w:val="000F2949"/>
    <w:rsid w:val="000F360C"/>
    <w:rsid w:val="000F3858"/>
    <w:rsid w:val="000F389E"/>
    <w:rsid w:val="000F39C4"/>
    <w:rsid w:val="000F3BF7"/>
    <w:rsid w:val="000F3F27"/>
    <w:rsid w:val="000F4263"/>
    <w:rsid w:val="000F4368"/>
    <w:rsid w:val="000F5510"/>
    <w:rsid w:val="000F55DA"/>
    <w:rsid w:val="000F57CB"/>
    <w:rsid w:val="000F57F4"/>
    <w:rsid w:val="000F598B"/>
    <w:rsid w:val="000F59A3"/>
    <w:rsid w:val="000F5B5C"/>
    <w:rsid w:val="000F5F64"/>
    <w:rsid w:val="000F62FA"/>
    <w:rsid w:val="000F64E8"/>
    <w:rsid w:val="000F654E"/>
    <w:rsid w:val="000F6775"/>
    <w:rsid w:val="000F715F"/>
    <w:rsid w:val="000F748F"/>
    <w:rsid w:val="000F7723"/>
    <w:rsid w:val="000F77EC"/>
    <w:rsid w:val="000F77EF"/>
    <w:rsid w:val="000F789A"/>
    <w:rsid w:val="000F7EA1"/>
    <w:rsid w:val="000F7F3D"/>
    <w:rsid w:val="001007A9"/>
    <w:rsid w:val="00100E39"/>
    <w:rsid w:val="001013F4"/>
    <w:rsid w:val="0010176A"/>
    <w:rsid w:val="00101A67"/>
    <w:rsid w:val="00102560"/>
    <w:rsid w:val="0010285F"/>
    <w:rsid w:val="001029F7"/>
    <w:rsid w:val="00102DC0"/>
    <w:rsid w:val="00104060"/>
    <w:rsid w:val="001040DC"/>
    <w:rsid w:val="00104268"/>
    <w:rsid w:val="00104D7F"/>
    <w:rsid w:val="00104DFF"/>
    <w:rsid w:val="001054D0"/>
    <w:rsid w:val="00105636"/>
    <w:rsid w:val="001059C3"/>
    <w:rsid w:val="00105D31"/>
    <w:rsid w:val="00106176"/>
    <w:rsid w:val="001063DE"/>
    <w:rsid w:val="001064A6"/>
    <w:rsid w:val="00106946"/>
    <w:rsid w:val="00106B60"/>
    <w:rsid w:val="00106BA5"/>
    <w:rsid w:val="00106E86"/>
    <w:rsid w:val="001075A6"/>
    <w:rsid w:val="00107857"/>
    <w:rsid w:val="001078A2"/>
    <w:rsid w:val="0010796E"/>
    <w:rsid w:val="00107A3D"/>
    <w:rsid w:val="00107F25"/>
    <w:rsid w:val="00110968"/>
    <w:rsid w:val="00110D7D"/>
    <w:rsid w:val="00110F7F"/>
    <w:rsid w:val="001116C9"/>
    <w:rsid w:val="00111792"/>
    <w:rsid w:val="00111938"/>
    <w:rsid w:val="001119D6"/>
    <w:rsid w:val="00111CA1"/>
    <w:rsid w:val="00111E04"/>
    <w:rsid w:val="00112C0C"/>
    <w:rsid w:val="00113AE9"/>
    <w:rsid w:val="00114054"/>
    <w:rsid w:val="00114148"/>
    <w:rsid w:val="001143AB"/>
    <w:rsid w:val="001145D4"/>
    <w:rsid w:val="001146F1"/>
    <w:rsid w:val="001148C2"/>
    <w:rsid w:val="00114E13"/>
    <w:rsid w:val="001152CE"/>
    <w:rsid w:val="00115304"/>
    <w:rsid w:val="001153AB"/>
    <w:rsid w:val="001158C9"/>
    <w:rsid w:val="00115C84"/>
    <w:rsid w:val="001165EE"/>
    <w:rsid w:val="00116600"/>
    <w:rsid w:val="00116A47"/>
    <w:rsid w:val="00116FB9"/>
    <w:rsid w:val="001176EB"/>
    <w:rsid w:val="001178D3"/>
    <w:rsid w:val="00117F09"/>
    <w:rsid w:val="00120496"/>
    <w:rsid w:val="00120688"/>
    <w:rsid w:val="0012075F"/>
    <w:rsid w:val="00120B5C"/>
    <w:rsid w:val="001210C0"/>
    <w:rsid w:val="0012113D"/>
    <w:rsid w:val="0012155D"/>
    <w:rsid w:val="00121899"/>
    <w:rsid w:val="00121D0C"/>
    <w:rsid w:val="001222EF"/>
    <w:rsid w:val="0012234E"/>
    <w:rsid w:val="00122649"/>
    <w:rsid w:val="001228F3"/>
    <w:rsid w:val="00123A9E"/>
    <w:rsid w:val="00124154"/>
    <w:rsid w:val="0012460F"/>
    <w:rsid w:val="001249DF"/>
    <w:rsid w:val="00124C54"/>
    <w:rsid w:val="0012565F"/>
    <w:rsid w:val="00125B22"/>
    <w:rsid w:val="00125CA3"/>
    <w:rsid w:val="00125F5C"/>
    <w:rsid w:val="00126D90"/>
    <w:rsid w:val="00126E8E"/>
    <w:rsid w:val="00126FF7"/>
    <w:rsid w:val="0012700E"/>
    <w:rsid w:val="001270AE"/>
    <w:rsid w:val="0012712F"/>
    <w:rsid w:val="00127134"/>
    <w:rsid w:val="001275A3"/>
    <w:rsid w:val="00127698"/>
    <w:rsid w:val="00127A4C"/>
    <w:rsid w:val="00127EAA"/>
    <w:rsid w:val="001301CD"/>
    <w:rsid w:val="00130626"/>
    <w:rsid w:val="00130ED2"/>
    <w:rsid w:val="0013117F"/>
    <w:rsid w:val="001317E2"/>
    <w:rsid w:val="00131D6B"/>
    <w:rsid w:val="00131D85"/>
    <w:rsid w:val="00131DE6"/>
    <w:rsid w:val="00131F13"/>
    <w:rsid w:val="00132020"/>
    <w:rsid w:val="0013229B"/>
    <w:rsid w:val="0013257A"/>
    <w:rsid w:val="00132D53"/>
    <w:rsid w:val="001334BF"/>
    <w:rsid w:val="001339E7"/>
    <w:rsid w:val="00133C67"/>
    <w:rsid w:val="001348E5"/>
    <w:rsid w:val="00134B71"/>
    <w:rsid w:val="00134BBD"/>
    <w:rsid w:val="00134BFB"/>
    <w:rsid w:val="00134EA0"/>
    <w:rsid w:val="00134F4C"/>
    <w:rsid w:val="001364B7"/>
    <w:rsid w:val="00136536"/>
    <w:rsid w:val="0013673A"/>
    <w:rsid w:val="0013691C"/>
    <w:rsid w:val="001369E9"/>
    <w:rsid w:val="00136AAD"/>
    <w:rsid w:val="00136D80"/>
    <w:rsid w:val="00136FC1"/>
    <w:rsid w:val="0013721C"/>
    <w:rsid w:val="001373AC"/>
    <w:rsid w:val="0013749F"/>
    <w:rsid w:val="00137725"/>
    <w:rsid w:val="001378E5"/>
    <w:rsid w:val="0013794D"/>
    <w:rsid w:val="001379CA"/>
    <w:rsid w:val="00137DF0"/>
    <w:rsid w:val="00140554"/>
    <w:rsid w:val="0014070C"/>
    <w:rsid w:val="00141004"/>
    <w:rsid w:val="001416EE"/>
    <w:rsid w:val="00141749"/>
    <w:rsid w:val="001418CD"/>
    <w:rsid w:val="00141B89"/>
    <w:rsid w:val="00141E61"/>
    <w:rsid w:val="00141F40"/>
    <w:rsid w:val="00142549"/>
    <w:rsid w:val="001431A6"/>
    <w:rsid w:val="00143404"/>
    <w:rsid w:val="00143795"/>
    <w:rsid w:val="00143FEF"/>
    <w:rsid w:val="0014408C"/>
    <w:rsid w:val="0014425A"/>
    <w:rsid w:val="00144495"/>
    <w:rsid w:val="00144750"/>
    <w:rsid w:val="0014477A"/>
    <w:rsid w:val="001449FA"/>
    <w:rsid w:val="00144D0D"/>
    <w:rsid w:val="00145313"/>
    <w:rsid w:val="001453E8"/>
    <w:rsid w:val="001454B6"/>
    <w:rsid w:val="00145532"/>
    <w:rsid w:val="00145716"/>
    <w:rsid w:val="00145DE9"/>
    <w:rsid w:val="00145FAD"/>
    <w:rsid w:val="001462C9"/>
    <w:rsid w:val="0014653F"/>
    <w:rsid w:val="001469D6"/>
    <w:rsid w:val="00146C55"/>
    <w:rsid w:val="00146EE8"/>
    <w:rsid w:val="001476D0"/>
    <w:rsid w:val="001477C7"/>
    <w:rsid w:val="001503FE"/>
    <w:rsid w:val="001505FE"/>
    <w:rsid w:val="00150F1D"/>
    <w:rsid w:val="00150F9B"/>
    <w:rsid w:val="001517EF"/>
    <w:rsid w:val="00151A1D"/>
    <w:rsid w:val="00152815"/>
    <w:rsid w:val="00152B87"/>
    <w:rsid w:val="001533EC"/>
    <w:rsid w:val="001538A7"/>
    <w:rsid w:val="00154415"/>
    <w:rsid w:val="00154E32"/>
    <w:rsid w:val="001551D3"/>
    <w:rsid w:val="00155204"/>
    <w:rsid w:val="0015544E"/>
    <w:rsid w:val="00155634"/>
    <w:rsid w:val="00156330"/>
    <w:rsid w:val="001565B3"/>
    <w:rsid w:val="001569C3"/>
    <w:rsid w:val="00156A60"/>
    <w:rsid w:val="00156FB3"/>
    <w:rsid w:val="0015766F"/>
    <w:rsid w:val="00157F9E"/>
    <w:rsid w:val="001600C7"/>
    <w:rsid w:val="001600C8"/>
    <w:rsid w:val="00160712"/>
    <w:rsid w:val="0016096D"/>
    <w:rsid w:val="00161464"/>
    <w:rsid w:val="001616DF"/>
    <w:rsid w:val="00161CB4"/>
    <w:rsid w:val="00161F4C"/>
    <w:rsid w:val="001620D8"/>
    <w:rsid w:val="001621C8"/>
    <w:rsid w:val="001622C0"/>
    <w:rsid w:val="00162592"/>
    <w:rsid w:val="00162A04"/>
    <w:rsid w:val="00162A2E"/>
    <w:rsid w:val="00162BB9"/>
    <w:rsid w:val="00162CF1"/>
    <w:rsid w:val="0016304F"/>
    <w:rsid w:val="001638D1"/>
    <w:rsid w:val="0016396F"/>
    <w:rsid w:val="00163A48"/>
    <w:rsid w:val="001645ED"/>
    <w:rsid w:val="00164DD1"/>
    <w:rsid w:val="001651B5"/>
    <w:rsid w:val="00165363"/>
    <w:rsid w:val="00165502"/>
    <w:rsid w:val="00165AA9"/>
    <w:rsid w:val="00165B1C"/>
    <w:rsid w:val="00165D1D"/>
    <w:rsid w:val="00165DE0"/>
    <w:rsid w:val="00165F7E"/>
    <w:rsid w:val="001660ED"/>
    <w:rsid w:val="00166196"/>
    <w:rsid w:val="0016642A"/>
    <w:rsid w:val="00167653"/>
    <w:rsid w:val="001677E9"/>
    <w:rsid w:val="00167C7A"/>
    <w:rsid w:val="00170039"/>
    <w:rsid w:val="001700DD"/>
    <w:rsid w:val="001702D3"/>
    <w:rsid w:val="00170376"/>
    <w:rsid w:val="00170433"/>
    <w:rsid w:val="00170829"/>
    <w:rsid w:val="00170AD7"/>
    <w:rsid w:val="00170B3E"/>
    <w:rsid w:val="0017150D"/>
    <w:rsid w:val="00171C87"/>
    <w:rsid w:val="00171DD8"/>
    <w:rsid w:val="00171E3D"/>
    <w:rsid w:val="00172357"/>
    <w:rsid w:val="001723A3"/>
    <w:rsid w:val="00173048"/>
    <w:rsid w:val="0017323B"/>
    <w:rsid w:val="0017333D"/>
    <w:rsid w:val="00173A1F"/>
    <w:rsid w:val="00173CC4"/>
    <w:rsid w:val="00174AA3"/>
    <w:rsid w:val="001750FA"/>
    <w:rsid w:val="0017529F"/>
    <w:rsid w:val="00175868"/>
    <w:rsid w:val="00175A33"/>
    <w:rsid w:val="0017678C"/>
    <w:rsid w:val="00176805"/>
    <w:rsid w:val="0017680B"/>
    <w:rsid w:val="001772F3"/>
    <w:rsid w:val="001776D4"/>
    <w:rsid w:val="00177C9F"/>
    <w:rsid w:val="00177CBB"/>
    <w:rsid w:val="0018038C"/>
    <w:rsid w:val="00180629"/>
    <w:rsid w:val="0018079A"/>
    <w:rsid w:val="001813BE"/>
    <w:rsid w:val="00181545"/>
    <w:rsid w:val="00181818"/>
    <w:rsid w:val="00181EA2"/>
    <w:rsid w:val="001820FB"/>
    <w:rsid w:val="001827C0"/>
    <w:rsid w:val="0018351F"/>
    <w:rsid w:val="001839ED"/>
    <w:rsid w:val="00183F45"/>
    <w:rsid w:val="00184073"/>
    <w:rsid w:val="001841A5"/>
    <w:rsid w:val="001842BF"/>
    <w:rsid w:val="00184632"/>
    <w:rsid w:val="00185998"/>
    <w:rsid w:val="00185DFC"/>
    <w:rsid w:val="00185EF7"/>
    <w:rsid w:val="00185F7C"/>
    <w:rsid w:val="00186167"/>
    <w:rsid w:val="00186332"/>
    <w:rsid w:val="001864C1"/>
    <w:rsid w:val="001864F9"/>
    <w:rsid w:val="00186569"/>
    <w:rsid w:val="00186913"/>
    <w:rsid w:val="001870A5"/>
    <w:rsid w:val="001872E7"/>
    <w:rsid w:val="00187479"/>
    <w:rsid w:val="0018748B"/>
    <w:rsid w:val="001877EB"/>
    <w:rsid w:val="00187819"/>
    <w:rsid w:val="00187C48"/>
    <w:rsid w:val="001903B5"/>
    <w:rsid w:val="0019045A"/>
    <w:rsid w:val="001904A0"/>
    <w:rsid w:val="001905A5"/>
    <w:rsid w:val="001906F7"/>
    <w:rsid w:val="00190A6B"/>
    <w:rsid w:val="00190BDF"/>
    <w:rsid w:val="00190CE7"/>
    <w:rsid w:val="00190DFC"/>
    <w:rsid w:val="0019101C"/>
    <w:rsid w:val="00191652"/>
    <w:rsid w:val="00191A34"/>
    <w:rsid w:val="00191FC8"/>
    <w:rsid w:val="001920AE"/>
    <w:rsid w:val="0019223C"/>
    <w:rsid w:val="00192E42"/>
    <w:rsid w:val="00192EC4"/>
    <w:rsid w:val="001931C5"/>
    <w:rsid w:val="00193557"/>
    <w:rsid w:val="00193569"/>
    <w:rsid w:val="001936D0"/>
    <w:rsid w:val="00193979"/>
    <w:rsid w:val="00193A18"/>
    <w:rsid w:val="00193E78"/>
    <w:rsid w:val="001943B2"/>
    <w:rsid w:val="001945B4"/>
    <w:rsid w:val="00194604"/>
    <w:rsid w:val="0019484C"/>
    <w:rsid w:val="0019489F"/>
    <w:rsid w:val="001948C2"/>
    <w:rsid w:val="00194A93"/>
    <w:rsid w:val="00194C04"/>
    <w:rsid w:val="00194E11"/>
    <w:rsid w:val="00194F4B"/>
    <w:rsid w:val="00195548"/>
    <w:rsid w:val="001958B6"/>
    <w:rsid w:val="00195CB0"/>
    <w:rsid w:val="00195DF5"/>
    <w:rsid w:val="00196410"/>
    <w:rsid w:val="00196689"/>
    <w:rsid w:val="00196BA2"/>
    <w:rsid w:val="00196E04"/>
    <w:rsid w:val="00197E05"/>
    <w:rsid w:val="001A0157"/>
    <w:rsid w:val="001A023C"/>
    <w:rsid w:val="001A02DB"/>
    <w:rsid w:val="001A0873"/>
    <w:rsid w:val="001A0C0E"/>
    <w:rsid w:val="001A0FAD"/>
    <w:rsid w:val="001A1055"/>
    <w:rsid w:val="001A1793"/>
    <w:rsid w:val="001A17E4"/>
    <w:rsid w:val="001A1C8D"/>
    <w:rsid w:val="001A287D"/>
    <w:rsid w:val="001A310D"/>
    <w:rsid w:val="001A33E8"/>
    <w:rsid w:val="001A3C3C"/>
    <w:rsid w:val="001A3F64"/>
    <w:rsid w:val="001A4095"/>
    <w:rsid w:val="001A51B3"/>
    <w:rsid w:val="001A51EB"/>
    <w:rsid w:val="001A5582"/>
    <w:rsid w:val="001A5700"/>
    <w:rsid w:val="001A603C"/>
    <w:rsid w:val="001A65C4"/>
    <w:rsid w:val="001A65FF"/>
    <w:rsid w:val="001A6601"/>
    <w:rsid w:val="001A675B"/>
    <w:rsid w:val="001A78B1"/>
    <w:rsid w:val="001A7903"/>
    <w:rsid w:val="001A7908"/>
    <w:rsid w:val="001A79CF"/>
    <w:rsid w:val="001A7A21"/>
    <w:rsid w:val="001B00F1"/>
    <w:rsid w:val="001B04A0"/>
    <w:rsid w:val="001B082B"/>
    <w:rsid w:val="001B0946"/>
    <w:rsid w:val="001B0DD7"/>
    <w:rsid w:val="001B1079"/>
    <w:rsid w:val="001B157C"/>
    <w:rsid w:val="001B1BE4"/>
    <w:rsid w:val="001B1C60"/>
    <w:rsid w:val="001B1DE5"/>
    <w:rsid w:val="001B1EDD"/>
    <w:rsid w:val="001B208D"/>
    <w:rsid w:val="001B210F"/>
    <w:rsid w:val="001B2353"/>
    <w:rsid w:val="001B270A"/>
    <w:rsid w:val="001B2885"/>
    <w:rsid w:val="001B28DF"/>
    <w:rsid w:val="001B2996"/>
    <w:rsid w:val="001B2E90"/>
    <w:rsid w:val="001B30A1"/>
    <w:rsid w:val="001B321A"/>
    <w:rsid w:val="001B3365"/>
    <w:rsid w:val="001B34D1"/>
    <w:rsid w:val="001B36F2"/>
    <w:rsid w:val="001B412E"/>
    <w:rsid w:val="001B4411"/>
    <w:rsid w:val="001B4664"/>
    <w:rsid w:val="001B48E2"/>
    <w:rsid w:val="001B49BB"/>
    <w:rsid w:val="001B4EF2"/>
    <w:rsid w:val="001B582A"/>
    <w:rsid w:val="001B5AE1"/>
    <w:rsid w:val="001B5D8D"/>
    <w:rsid w:val="001B600D"/>
    <w:rsid w:val="001B681E"/>
    <w:rsid w:val="001B6B15"/>
    <w:rsid w:val="001B7394"/>
    <w:rsid w:val="001B7411"/>
    <w:rsid w:val="001B74E5"/>
    <w:rsid w:val="001B77F7"/>
    <w:rsid w:val="001B7A70"/>
    <w:rsid w:val="001B7E88"/>
    <w:rsid w:val="001C02D5"/>
    <w:rsid w:val="001C03E4"/>
    <w:rsid w:val="001C04B4"/>
    <w:rsid w:val="001C0523"/>
    <w:rsid w:val="001C0D25"/>
    <w:rsid w:val="001C0EB2"/>
    <w:rsid w:val="001C0FC7"/>
    <w:rsid w:val="001C105F"/>
    <w:rsid w:val="001C19AD"/>
    <w:rsid w:val="001C1D88"/>
    <w:rsid w:val="001C25DF"/>
    <w:rsid w:val="001C28F2"/>
    <w:rsid w:val="001C3185"/>
    <w:rsid w:val="001C35B5"/>
    <w:rsid w:val="001C3891"/>
    <w:rsid w:val="001C3F8E"/>
    <w:rsid w:val="001C419D"/>
    <w:rsid w:val="001C4496"/>
    <w:rsid w:val="001C4A9A"/>
    <w:rsid w:val="001C4B7D"/>
    <w:rsid w:val="001C5468"/>
    <w:rsid w:val="001C598D"/>
    <w:rsid w:val="001C5F6B"/>
    <w:rsid w:val="001C6C2C"/>
    <w:rsid w:val="001C7473"/>
    <w:rsid w:val="001C79B5"/>
    <w:rsid w:val="001C7A4C"/>
    <w:rsid w:val="001C7D5F"/>
    <w:rsid w:val="001C7FFD"/>
    <w:rsid w:val="001D06CC"/>
    <w:rsid w:val="001D097C"/>
    <w:rsid w:val="001D0998"/>
    <w:rsid w:val="001D0EC9"/>
    <w:rsid w:val="001D121E"/>
    <w:rsid w:val="001D1464"/>
    <w:rsid w:val="001D15AE"/>
    <w:rsid w:val="001D1BCA"/>
    <w:rsid w:val="001D1ED9"/>
    <w:rsid w:val="001D208D"/>
    <w:rsid w:val="001D219F"/>
    <w:rsid w:val="001D272C"/>
    <w:rsid w:val="001D2829"/>
    <w:rsid w:val="001D3375"/>
    <w:rsid w:val="001D34C2"/>
    <w:rsid w:val="001D3AC4"/>
    <w:rsid w:val="001D3C3E"/>
    <w:rsid w:val="001D3D13"/>
    <w:rsid w:val="001D4178"/>
    <w:rsid w:val="001D41B9"/>
    <w:rsid w:val="001D422A"/>
    <w:rsid w:val="001D4D97"/>
    <w:rsid w:val="001D531B"/>
    <w:rsid w:val="001D57CA"/>
    <w:rsid w:val="001D6162"/>
    <w:rsid w:val="001D6CA4"/>
    <w:rsid w:val="001D6D44"/>
    <w:rsid w:val="001D7488"/>
    <w:rsid w:val="001D74FA"/>
    <w:rsid w:val="001D7709"/>
    <w:rsid w:val="001D7A3C"/>
    <w:rsid w:val="001D7EEA"/>
    <w:rsid w:val="001E07FA"/>
    <w:rsid w:val="001E0B6D"/>
    <w:rsid w:val="001E17CE"/>
    <w:rsid w:val="001E1C7B"/>
    <w:rsid w:val="001E2255"/>
    <w:rsid w:val="001E22B4"/>
    <w:rsid w:val="001E2891"/>
    <w:rsid w:val="001E29D6"/>
    <w:rsid w:val="001E29F5"/>
    <w:rsid w:val="001E2B3B"/>
    <w:rsid w:val="001E2D2A"/>
    <w:rsid w:val="001E2E4A"/>
    <w:rsid w:val="001E2ECA"/>
    <w:rsid w:val="001E3348"/>
    <w:rsid w:val="001E33EB"/>
    <w:rsid w:val="001E37FA"/>
    <w:rsid w:val="001E3BCE"/>
    <w:rsid w:val="001E420A"/>
    <w:rsid w:val="001E46E7"/>
    <w:rsid w:val="001E4728"/>
    <w:rsid w:val="001E52FD"/>
    <w:rsid w:val="001E5AB8"/>
    <w:rsid w:val="001E5E8E"/>
    <w:rsid w:val="001E626A"/>
    <w:rsid w:val="001E6D38"/>
    <w:rsid w:val="001E7241"/>
    <w:rsid w:val="001E7939"/>
    <w:rsid w:val="001E7E23"/>
    <w:rsid w:val="001F00BB"/>
    <w:rsid w:val="001F019C"/>
    <w:rsid w:val="001F03B2"/>
    <w:rsid w:val="001F0898"/>
    <w:rsid w:val="001F0913"/>
    <w:rsid w:val="001F1242"/>
    <w:rsid w:val="001F1605"/>
    <w:rsid w:val="001F1B6A"/>
    <w:rsid w:val="001F1E39"/>
    <w:rsid w:val="001F22BF"/>
    <w:rsid w:val="001F23D4"/>
    <w:rsid w:val="001F257C"/>
    <w:rsid w:val="001F36B5"/>
    <w:rsid w:val="001F37B2"/>
    <w:rsid w:val="001F448F"/>
    <w:rsid w:val="001F48EC"/>
    <w:rsid w:val="001F4DFE"/>
    <w:rsid w:val="001F4EBC"/>
    <w:rsid w:val="001F5867"/>
    <w:rsid w:val="001F59B7"/>
    <w:rsid w:val="001F5A89"/>
    <w:rsid w:val="001F5E98"/>
    <w:rsid w:val="001F62BB"/>
    <w:rsid w:val="001F68C4"/>
    <w:rsid w:val="001F6AF9"/>
    <w:rsid w:val="001F6B5B"/>
    <w:rsid w:val="001F7463"/>
    <w:rsid w:val="001F7A20"/>
    <w:rsid w:val="001F7D14"/>
    <w:rsid w:val="00200AED"/>
    <w:rsid w:val="00200EB7"/>
    <w:rsid w:val="00200EF0"/>
    <w:rsid w:val="00200F9F"/>
    <w:rsid w:val="00200FEF"/>
    <w:rsid w:val="002010A0"/>
    <w:rsid w:val="002018C4"/>
    <w:rsid w:val="00201E8E"/>
    <w:rsid w:val="00201EDB"/>
    <w:rsid w:val="00202191"/>
    <w:rsid w:val="0020239A"/>
    <w:rsid w:val="00202932"/>
    <w:rsid w:val="00202EF8"/>
    <w:rsid w:val="00203020"/>
    <w:rsid w:val="00203436"/>
    <w:rsid w:val="002035F7"/>
    <w:rsid w:val="00203A45"/>
    <w:rsid w:val="00203BAF"/>
    <w:rsid w:val="00203EC8"/>
    <w:rsid w:val="002044A0"/>
    <w:rsid w:val="0020450B"/>
    <w:rsid w:val="002048F4"/>
    <w:rsid w:val="00204C26"/>
    <w:rsid w:val="00204E09"/>
    <w:rsid w:val="0020605C"/>
    <w:rsid w:val="0020633F"/>
    <w:rsid w:val="0020642B"/>
    <w:rsid w:val="0020660B"/>
    <w:rsid w:val="00206BCD"/>
    <w:rsid w:val="002074EB"/>
    <w:rsid w:val="00207B41"/>
    <w:rsid w:val="00210900"/>
    <w:rsid w:val="0021205D"/>
    <w:rsid w:val="002124E5"/>
    <w:rsid w:val="002133BB"/>
    <w:rsid w:val="002137EC"/>
    <w:rsid w:val="00213B17"/>
    <w:rsid w:val="00213E22"/>
    <w:rsid w:val="00213E7F"/>
    <w:rsid w:val="00213FA7"/>
    <w:rsid w:val="002141BB"/>
    <w:rsid w:val="00214760"/>
    <w:rsid w:val="00214EBF"/>
    <w:rsid w:val="00214F41"/>
    <w:rsid w:val="002156F3"/>
    <w:rsid w:val="00215FE2"/>
    <w:rsid w:val="002163AB"/>
    <w:rsid w:val="00216CC7"/>
    <w:rsid w:val="00216D87"/>
    <w:rsid w:val="00216FAD"/>
    <w:rsid w:val="00217044"/>
    <w:rsid w:val="002171DF"/>
    <w:rsid w:val="00217CD5"/>
    <w:rsid w:val="00220086"/>
    <w:rsid w:val="002201F2"/>
    <w:rsid w:val="0022044C"/>
    <w:rsid w:val="002208DD"/>
    <w:rsid w:val="00221A27"/>
    <w:rsid w:val="00221BDD"/>
    <w:rsid w:val="00221CAF"/>
    <w:rsid w:val="00222888"/>
    <w:rsid w:val="00222F41"/>
    <w:rsid w:val="002231AC"/>
    <w:rsid w:val="00223285"/>
    <w:rsid w:val="002233D0"/>
    <w:rsid w:val="002237C7"/>
    <w:rsid w:val="00223AD0"/>
    <w:rsid w:val="00223BCA"/>
    <w:rsid w:val="00223EAB"/>
    <w:rsid w:val="00223F4F"/>
    <w:rsid w:val="002244F2"/>
    <w:rsid w:val="0022495F"/>
    <w:rsid w:val="00224A92"/>
    <w:rsid w:val="00224E17"/>
    <w:rsid w:val="00224F9D"/>
    <w:rsid w:val="002257F7"/>
    <w:rsid w:val="00225B69"/>
    <w:rsid w:val="00226151"/>
    <w:rsid w:val="00226431"/>
    <w:rsid w:val="00226597"/>
    <w:rsid w:val="00226C7E"/>
    <w:rsid w:val="00227304"/>
    <w:rsid w:val="0022775C"/>
    <w:rsid w:val="00227BB5"/>
    <w:rsid w:val="0023047C"/>
    <w:rsid w:val="00230F18"/>
    <w:rsid w:val="002310EF"/>
    <w:rsid w:val="0023111D"/>
    <w:rsid w:val="00232265"/>
    <w:rsid w:val="00232A01"/>
    <w:rsid w:val="00232FB7"/>
    <w:rsid w:val="0023321D"/>
    <w:rsid w:val="002337E9"/>
    <w:rsid w:val="00233DE2"/>
    <w:rsid w:val="00234365"/>
    <w:rsid w:val="002343E9"/>
    <w:rsid w:val="00234BF3"/>
    <w:rsid w:val="00234C39"/>
    <w:rsid w:val="00234CD1"/>
    <w:rsid w:val="0023514D"/>
    <w:rsid w:val="002353FB"/>
    <w:rsid w:val="00235687"/>
    <w:rsid w:val="002357AA"/>
    <w:rsid w:val="00235826"/>
    <w:rsid w:val="00235A44"/>
    <w:rsid w:val="00235AEA"/>
    <w:rsid w:val="0023603C"/>
    <w:rsid w:val="002364B2"/>
    <w:rsid w:val="002366D7"/>
    <w:rsid w:val="00236A10"/>
    <w:rsid w:val="00236B4B"/>
    <w:rsid w:val="002371A1"/>
    <w:rsid w:val="002376DA"/>
    <w:rsid w:val="00237DC8"/>
    <w:rsid w:val="00240187"/>
    <w:rsid w:val="002402F1"/>
    <w:rsid w:val="002402F7"/>
    <w:rsid w:val="0024066B"/>
    <w:rsid w:val="0024073F"/>
    <w:rsid w:val="00240ABD"/>
    <w:rsid w:val="00240D4D"/>
    <w:rsid w:val="00240F47"/>
    <w:rsid w:val="0024131C"/>
    <w:rsid w:val="002413B2"/>
    <w:rsid w:val="00241432"/>
    <w:rsid w:val="00241A00"/>
    <w:rsid w:val="00241A47"/>
    <w:rsid w:val="00241B84"/>
    <w:rsid w:val="002424A5"/>
    <w:rsid w:val="0024293E"/>
    <w:rsid w:val="00242A28"/>
    <w:rsid w:val="00242B96"/>
    <w:rsid w:val="00243141"/>
    <w:rsid w:val="0024396B"/>
    <w:rsid w:val="00243AF7"/>
    <w:rsid w:val="0024411B"/>
    <w:rsid w:val="00244333"/>
    <w:rsid w:val="002444B7"/>
    <w:rsid w:val="00244890"/>
    <w:rsid w:val="00244A0F"/>
    <w:rsid w:val="00244BBC"/>
    <w:rsid w:val="00244D95"/>
    <w:rsid w:val="002452ED"/>
    <w:rsid w:val="0024546C"/>
    <w:rsid w:val="0024554A"/>
    <w:rsid w:val="00245731"/>
    <w:rsid w:val="00245942"/>
    <w:rsid w:val="0024599B"/>
    <w:rsid w:val="00245F8A"/>
    <w:rsid w:val="00246250"/>
    <w:rsid w:val="00246311"/>
    <w:rsid w:val="00246CC8"/>
    <w:rsid w:val="00246FFE"/>
    <w:rsid w:val="00247344"/>
    <w:rsid w:val="00247A1B"/>
    <w:rsid w:val="00247D0A"/>
    <w:rsid w:val="00247FAD"/>
    <w:rsid w:val="002500AD"/>
    <w:rsid w:val="002502E8"/>
    <w:rsid w:val="002506B1"/>
    <w:rsid w:val="0025074E"/>
    <w:rsid w:val="002510EE"/>
    <w:rsid w:val="0025126E"/>
    <w:rsid w:val="0025174C"/>
    <w:rsid w:val="0025183F"/>
    <w:rsid w:val="00251BAE"/>
    <w:rsid w:val="00251DC5"/>
    <w:rsid w:val="00251EA9"/>
    <w:rsid w:val="002525EC"/>
    <w:rsid w:val="002538D7"/>
    <w:rsid w:val="00253D52"/>
    <w:rsid w:val="00253D5C"/>
    <w:rsid w:val="00254111"/>
    <w:rsid w:val="002543CE"/>
    <w:rsid w:val="00254557"/>
    <w:rsid w:val="00254E13"/>
    <w:rsid w:val="00254E8C"/>
    <w:rsid w:val="00254F20"/>
    <w:rsid w:val="00256065"/>
    <w:rsid w:val="002560D2"/>
    <w:rsid w:val="00256BBD"/>
    <w:rsid w:val="00256E66"/>
    <w:rsid w:val="00256E9E"/>
    <w:rsid w:val="0025702F"/>
    <w:rsid w:val="002572B7"/>
    <w:rsid w:val="00257B20"/>
    <w:rsid w:val="00257BAA"/>
    <w:rsid w:val="00257C48"/>
    <w:rsid w:val="00257E9C"/>
    <w:rsid w:val="0026028C"/>
    <w:rsid w:val="00260ABB"/>
    <w:rsid w:val="00260D1E"/>
    <w:rsid w:val="00260E1F"/>
    <w:rsid w:val="00260F8A"/>
    <w:rsid w:val="00260FF9"/>
    <w:rsid w:val="00261682"/>
    <w:rsid w:val="0026180E"/>
    <w:rsid w:val="002619BC"/>
    <w:rsid w:val="00261B58"/>
    <w:rsid w:val="00261B73"/>
    <w:rsid w:val="00261CD4"/>
    <w:rsid w:val="002620AA"/>
    <w:rsid w:val="0026282E"/>
    <w:rsid w:val="002628C4"/>
    <w:rsid w:val="00263169"/>
    <w:rsid w:val="00263543"/>
    <w:rsid w:val="002638FC"/>
    <w:rsid w:val="00263B9C"/>
    <w:rsid w:val="00263D78"/>
    <w:rsid w:val="002641E3"/>
    <w:rsid w:val="002642C6"/>
    <w:rsid w:val="00264399"/>
    <w:rsid w:val="002643DA"/>
    <w:rsid w:val="00264901"/>
    <w:rsid w:val="00265031"/>
    <w:rsid w:val="002650F6"/>
    <w:rsid w:val="002656D7"/>
    <w:rsid w:val="00265993"/>
    <w:rsid w:val="00265B0D"/>
    <w:rsid w:val="00265B52"/>
    <w:rsid w:val="00266026"/>
    <w:rsid w:val="002660D1"/>
    <w:rsid w:val="002660FC"/>
    <w:rsid w:val="00266627"/>
    <w:rsid w:val="00266E0F"/>
    <w:rsid w:val="00266E80"/>
    <w:rsid w:val="002673D9"/>
    <w:rsid w:val="00267777"/>
    <w:rsid w:val="00267AFB"/>
    <w:rsid w:val="00267E70"/>
    <w:rsid w:val="002700E6"/>
    <w:rsid w:val="00270766"/>
    <w:rsid w:val="0027078E"/>
    <w:rsid w:val="002707B1"/>
    <w:rsid w:val="00270BB6"/>
    <w:rsid w:val="00270FB9"/>
    <w:rsid w:val="002710AA"/>
    <w:rsid w:val="002714A8"/>
    <w:rsid w:val="00271650"/>
    <w:rsid w:val="00272396"/>
    <w:rsid w:val="0027244C"/>
    <w:rsid w:val="002724DC"/>
    <w:rsid w:val="00272959"/>
    <w:rsid w:val="00272B35"/>
    <w:rsid w:val="00273089"/>
    <w:rsid w:val="0027331D"/>
    <w:rsid w:val="002735EA"/>
    <w:rsid w:val="00273664"/>
    <w:rsid w:val="0027452F"/>
    <w:rsid w:val="0027460B"/>
    <w:rsid w:val="00274615"/>
    <w:rsid w:val="002746D5"/>
    <w:rsid w:val="0027490A"/>
    <w:rsid w:val="00274C4E"/>
    <w:rsid w:val="00274F73"/>
    <w:rsid w:val="00274FD8"/>
    <w:rsid w:val="00275129"/>
    <w:rsid w:val="00275639"/>
    <w:rsid w:val="00276800"/>
    <w:rsid w:val="00276A8C"/>
    <w:rsid w:val="00277076"/>
    <w:rsid w:val="0027748A"/>
    <w:rsid w:val="002776AA"/>
    <w:rsid w:val="00277C6B"/>
    <w:rsid w:val="00277DE7"/>
    <w:rsid w:val="002802D3"/>
    <w:rsid w:val="0028031E"/>
    <w:rsid w:val="002803DE"/>
    <w:rsid w:val="00280654"/>
    <w:rsid w:val="00280A05"/>
    <w:rsid w:val="00280EF8"/>
    <w:rsid w:val="00280F95"/>
    <w:rsid w:val="00281028"/>
    <w:rsid w:val="0028142B"/>
    <w:rsid w:val="0028164D"/>
    <w:rsid w:val="002816AC"/>
    <w:rsid w:val="002818CF"/>
    <w:rsid w:val="00281B33"/>
    <w:rsid w:val="002823AC"/>
    <w:rsid w:val="0028243C"/>
    <w:rsid w:val="00282CA9"/>
    <w:rsid w:val="00282F80"/>
    <w:rsid w:val="0028330A"/>
    <w:rsid w:val="0028352E"/>
    <w:rsid w:val="00283C1D"/>
    <w:rsid w:val="002842F8"/>
    <w:rsid w:val="002846EB"/>
    <w:rsid w:val="0028485D"/>
    <w:rsid w:val="00284B0F"/>
    <w:rsid w:val="00284D8C"/>
    <w:rsid w:val="00284F5F"/>
    <w:rsid w:val="00285595"/>
    <w:rsid w:val="00285B9F"/>
    <w:rsid w:val="0028695A"/>
    <w:rsid w:val="00286FDD"/>
    <w:rsid w:val="00287256"/>
    <w:rsid w:val="002876D9"/>
    <w:rsid w:val="00287CBF"/>
    <w:rsid w:val="002904BE"/>
    <w:rsid w:val="0029056D"/>
    <w:rsid w:val="002907C5"/>
    <w:rsid w:val="00290943"/>
    <w:rsid w:val="002913C4"/>
    <w:rsid w:val="00291A02"/>
    <w:rsid w:val="00291D35"/>
    <w:rsid w:val="002928F8"/>
    <w:rsid w:val="00292B97"/>
    <w:rsid w:val="00292C31"/>
    <w:rsid w:val="00292D16"/>
    <w:rsid w:val="00292D6B"/>
    <w:rsid w:val="00292EA7"/>
    <w:rsid w:val="00293175"/>
    <w:rsid w:val="002932C5"/>
    <w:rsid w:val="002939B9"/>
    <w:rsid w:val="00293DF1"/>
    <w:rsid w:val="00293F15"/>
    <w:rsid w:val="00294039"/>
    <w:rsid w:val="0029405D"/>
    <w:rsid w:val="002945D1"/>
    <w:rsid w:val="00294981"/>
    <w:rsid w:val="00294AE1"/>
    <w:rsid w:val="00294AF8"/>
    <w:rsid w:val="00294C43"/>
    <w:rsid w:val="00295049"/>
    <w:rsid w:val="00295B61"/>
    <w:rsid w:val="00295FCD"/>
    <w:rsid w:val="00296897"/>
    <w:rsid w:val="00296E24"/>
    <w:rsid w:val="00297135"/>
    <w:rsid w:val="002973C5"/>
    <w:rsid w:val="00297DB4"/>
    <w:rsid w:val="00297FE9"/>
    <w:rsid w:val="002A0039"/>
    <w:rsid w:val="002A0C11"/>
    <w:rsid w:val="002A1762"/>
    <w:rsid w:val="002A18E8"/>
    <w:rsid w:val="002A1A4C"/>
    <w:rsid w:val="002A1E3B"/>
    <w:rsid w:val="002A1E3F"/>
    <w:rsid w:val="002A1E55"/>
    <w:rsid w:val="002A1F0D"/>
    <w:rsid w:val="002A24E0"/>
    <w:rsid w:val="002A2717"/>
    <w:rsid w:val="002A274F"/>
    <w:rsid w:val="002A2B88"/>
    <w:rsid w:val="002A2C9D"/>
    <w:rsid w:val="002A2D0A"/>
    <w:rsid w:val="002A329F"/>
    <w:rsid w:val="002A34BD"/>
    <w:rsid w:val="002A3B53"/>
    <w:rsid w:val="002A3E91"/>
    <w:rsid w:val="002A40C8"/>
    <w:rsid w:val="002A440B"/>
    <w:rsid w:val="002A47AC"/>
    <w:rsid w:val="002A4F3E"/>
    <w:rsid w:val="002A5053"/>
    <w:rsid w:val="002A50C3"/>
    <w:rsid w:val="002A5211"/>
    <w:rsid w:val="002A5327"/>
    <w:rsid w:val="002A5527"/>
    <w:rsid w:val="002A55FB"/>
    <w:rsid w:val="002A5663"/>
    <w:rsid w:val="002A5E41"/>
    <w:rsid w:val="002A5F83"/>
    <w:rsid w:val="002A63BC"/>
    <w:rsid w:val="002A666B"/>
    <w:rsid w:val="002A671E"/>
    <w:rsid w:val="002A6A6C"/>
    <w:rsid w:val="002A7198"/>
    <w:rsid w:val="002A71C3"/>
    <w:rsid w:val="002A7955"/>
    <w:rsid w:val="002A7C8C"/>
    <w:rsid w:val="002A7D47"/>
    <w:rsid w:val="002A7FEC"/>
    <w:rsid w:val="002B00A7"/>
    <w:rsid w:val="002B00FC"/>
    <w:rsid w:val="002B03A4"/>
    <w:rsid w:val="002B06B7"/>
    <w:rsid w:val="002B08C4"/>
    <w:rsid w:val="002B090F"/>
    <w:rsid w:val="002B0A51"/>
    <w:rsid w:val="002B1D10"/>
    <w:rsid w:val="002B2702"/>
    <w:rsid w:val="002B2950"/>
    <w:rsid w:val="002B29CC"/>
    <w:rsid w:val="002B2BBB"/>
    <w:rsid w:val="002B2FBF"/>
    <w:rsid w:val="002B353B"/>
    <w:rsid w:val="002B37A7"/>
    <w:rsid w:val="002B42CA"/>
    <w:rsid w:val="002B439B"/>
    <w:rsid w:val="002B4409"/>
    <w:rsid w:val="002B4480"/>
    <w:rsid w:val="002B455D"/>
    <w:rsid w:val="002B4769"/>
    <w:rsid w:val="002B5393"/>
    <w:rsid w:val="002B55D3"/>
    <w:rsid w:val="002B5D1E"/>
    <w:rsid w:val="002B634C"/>
    <w:rsid w:val="002B637A"/>
    <w:rsid w:val="002B6E36"/>
    <w:rsid w:val="002B6F47"/>
    <w:rsid w:val="002B7109"/>
    <w:rsid w:val="002B724B"/>
    <w:rsid w:val="002B7864"/>
    <w:rsid w:val="002B7A66"/>
    <w:rsid w:val="002C00E0"/>
    <w:rsid w:val="002C0114"/>
    <w:rsid w:val="002C0281"/>
    <w:rsid w:val="002C0802"/>
    <w:rsid w:val="002C081A"/>
    <w:rsid w:val="002C0879"/>
    <w:rsid w:val="002C0A59"/>
    <w:rsid w:val="002C108F"/>
    <w:rsid w:val="002C13D7"/>
    <w:rsid w:val="002C1C7B"/>
    <w:rsid w:val="002C2270"/>
    <w:rsid w:val="002C27C2"/>
    <w:rsid w:val="002C289C"/>
    <w:rsid w:val="002C2A78"/>
    <w:rsid w:val="002C2CFE"/>
    <w:rsid w:val="002C3193"/>
    <w:rsid w:val="002C32A6"/>
    <w:rsid w:val="002C33A7"/>
    <w:rsid w:val="002C4B1F"/>
    <w:rsid w:val="002C4B26"/>
    <w:rsid w:val="002C57F6"/>
    <w:rsid w:val="002C6490"/>
    <w:rsid w:val="002C6DBC"/>
    <w:rsid w:val="002C7B5C"/>
    <w:rsid w:val="002C7CA2"/>
    <w:rsid w:val="002C7F0B"/>
    <w:rsid w:val="002D0202"/>
    <w:rsid w:val="002D18A2"/>
    <w:rsid w:val="002D1982"/>
    <w:rsid w:val="002D1C08"/>
    <w:rsid w:val="002D1C11"/>
    <w:rsid w:val="002D1EE8"/>
    <w:rsid w:val="002D218C"/>
    <w:rsid w:val="002D2590"/>
    <w:rsid w:val="002D2B02"/>
    <w:rsid w:val="002D3106"/>
    <w:rsid w:val="002D34E3"/>
    <w:rsid w:val="002D3995"/>
    <w:rsid w:val="002D39EF"/>
    <w:rsid w:val="002D4AD6"/>
    <w:rsid w:val="002D4D38"/>
    <w:rsid w:val="002D4E0B"/>
    <w:rsid w:val="002D5577"/>
    <w:rsid w:val="002D5693"/>
    <w:rsid w:val="002D58F5"/>
    <w:rsid w:val="002D5A43"/>
    <w:rsid w:val="002D65BB"/>
    <w:rsid w:val="002D68E2"/>
    <w:rsid w:val="002D6995"/>
    <w:rsid w:val="002D69EA"/>
    <w:rsid w:val="002D6A49"/>
    <w:rsid w:val="002D6A5B"/>
    <w:rsid w:val="002D6BB5"/>
    <w:rsid w:val="002D706D"/>
    <w:rsid w:val="002D718B"/>
    <w:rsid w:val="002D7CF4"/>
    <w:rsid w:val="002D7E9E"/>
    <w:rsid w:val="002D7FE4"/>
    <w:rsid w:val="002E0103"/>
    <w:rsid w:val="002E025D"/>
    <w:rsid w:val="002E0421"/>
    <w:rsid w:val="002E053E"/>
    <w:rsid w:val="002E05B5"/>
    <w:rsid w:val="002E06B9"/>
    <w:rsid w:val="002E06DB"/>
    <w:rsid w:val="002E0D15"/>
    <w:rsid w:val="002E0F1C"/>
    <w:rsid w:val="002E1042"/>
    <w:rsid w:val="002E1229"/>
    <w:rsid w:val="002E12B5"/>
    <w:rsid w:val="002E144F"/>
    <w:rsid w:val="002E1A60"/>
    <w:rsid w:val="002E1A8A"/>
    <w:rsid w:val="002E1ADF"/>
    <w:rsid w:val="002E217C"/>
    <w:rsid w:val="002E220C"/>
    <w:rsid w:val="002E23AB"/>
    <w:rsid w:val="002E24D5"/>
    <w:rsid w:val="002E259D"/>
    <w:rsid w:val="002E2753"/>
    <w:rsid w:val="002E2A76"/>
    <w:rsid w:val="002E2CE7"/>
    <w:rsid w:val="002E2DEC"/>
    <w:rsid w:val="002E2EFC"/>
    <w:rsid w:val="002E2F56"/>
    <w:rsid w:val="002E2F9D"/>
    <w:rsid w:val="002E3690"/>
    <w:rsid w:val="002E3970"/>
    <w:rsid w:val="002E4099"/>
    <w:rsid w:val="002E428F"/>
    <w:rsid w:val="002E4357"/>
    <w:rsid w:val="002E4506"/>
    <w:rsid w:val="002E4803"/>
    <w:rsid w:val="002E48E9"/>
    <w:rsid w:val="002E4A30"/>
    <w:rsid w:val="002E4A58"/>
    <w:rsid w:val="002E4F52"/>
    <w:rsid w:val="002E5363"/>
    <w:rsid w:val="002E5366"/>
    <w:rsid w:val="002E5835"/>
    <w:rsid w:val="002E5956"/>
    <w:rsid w:val="002E5C60"/>
    <w:rsid w:val="002E6099"/>
    <w:rsid w:val="002E6B97"/>
    <w:rsid w:val="002E7A9D"/>
    <w:rsid w:val="002E7FA7"/>
    <w:rsid w:val="002F08BB"/>
    <w:rsid w:val="002F0992"/>
    <w:rsid w:val="002F0B62"/>
    <w:rsid w:val="002F0CD6"/>
    <w:rsid w:val="002F0FF5"/>
    <w:rsid w:val="002F108A"/>
    <w:rsid w:val="002F11FC"/>
    <w:rsid w:val="002F259C"/>
    <w:rsid w:val="002F27AB"/>
    <w:rsid w:val="002F2810"/>
    <w:rsid w:val="002F2B30"/>
    <w:rsid w:val="002F3246"/>
    <w:rsid w:val="002F35A4"/>
    <w:rsid w:val="002F35E2"/>
    <w:rsid w:val="002F3E40"/>
    <w:rsid w:val="002F3EC9"/>
    <w:rsid w:val="002F3F47"/>
    <w:rsid w:val="002F3FFE"/>
    <w:rsid w:val="002F41E2"/>
    <w:rsid w:val="002F41E8"/>
    <w:rsid w:val="002F424F"/>
    <w:rsid w:val="002F4348"/>
    <w:rsid w:val="002F4A4A"/>
    <w:rsid w:val="002F4BE5"/>
    <w:rsid w:val="002F5305"/>
    <w:rsid w:val="002F570B"/>
    <w:rsid w:val="002F5992"/>
    <w:rsid w:val="002F5D09"/>
    <w:rsid w:val="002F5F1F"/>
    <w:rsid w:val="002F60A8"/>
    <w:rsid w:val="002F6A64"/>
    <w:rsid w:val="002F70B2"/>
    <w:rsid w:val="002F73D5"/>
    <w:rsid w:val="002F748C"/>
    <w:rsid w:val="002F7848"/>
    <w:rsid w:val="002F7B64"/>
    <w:rsid w:val="002F7BE2"/>
    <w:rsid w:val="002F7C54"/>
    <w:rsid w:val="002F7EB7"/>
    <w:rsid w:val="003004F0"/>
    <w:rsid w:val="00300A95"/>
    <w:rsid w:val="00300C71"/>
    <w:rsid w:val="00300F02"/>
    <w:rsid w:val="003012B4"/>
    <w:rsid w:val="003016BE"/>
    <w:rsid w:val="003016D1"/>
    <w:rsid w:val="00301C29"/>
    <w:rsid w:val="0030207E"/>
    <w:rsid w:val="00302530"/>
    <w:rsid w:val="0030254C"/>
    <w:rsid w:val="003026AA"/>
    <w:rsid w:val="00302863"/>
    <w:rsid w:val="00302B36"/>
    <w:rsid w:val="00302D87"/>
    <w:rsid w:val="00302E40"/>
    <w:rsid w:val="0030303C"/>
    <w:rsid w:val="003034B1"/>
    <w:rsid w:val="00303809"/>
    <w:rsid w:val="00303B99"/>
    <w:rsid w:val="00303DA3"/>
    <w:rsid w:val="0030407F"/>
    <w:rsid w:val="003040FF"/>
    <w:rsid w:val="00304189"/>
    <w:rsid w:val="00304EF7"/>
    <w:rsid w:val="003051F3"/>
    <w:rsid w:val="00305431"/>
    <w:rsid w:val="00305AC1"/>
    <w:rsid w:val="00305D89"/>
    <w:rsid w:val="00306026"/>
    <w:rsid w:val="003061EE"/>
    <w:rsid w:val="003062A2"/>
    <w:rsid w:val="00306942"/>
    <w:rsid w:val="00306A74"/>
    <w:rsid w:val="00306AC9"/>
    <w:rsid w:val="00306E4F"/>
    <w:rsid w:val="00307294"/>
    <w:rsid w:val="00307532"/>
    <w:rsid w:val="003078DF"/>
    <w:rsid w:val="00310103"/>
    <w:rsid w:val="003101BE"/>
    <w:rsid w:val="003102DF"/>
    <w:rsid w:val="00310BFD"/>
    <w:rsid w:val="0031108C"/>
    <w:rsid w:val="00311101"/>
    <w:rsid w:val="00311137"/>
    <w:rsid w:val="003111F1"/>
    <w:rsid w:val="00311232"/>
    <w:rsid w:val="003112E8"/>
    <w:rsid w:val="0031133A"/>
    <w:rsid w:val="0031137C"/>
    <w:rsid w:val="003114F0"/>
    <w:rsid w:val="003115BA"/>
    <w:rsid w:val="003116F6"/>
    <w:rsid w:val="0031194C"/>
    <w:rsid w:val="003119AF"/>
    <w:rsid w:val="00312010"/>
    <w:rsid w:val="003122A8"/>
    <w:rsid w:val="003125D3"/>
    <w:rsid w:val="00312620"/>
    <w:rsid w:val="003126D6"/>
    <w:rsid w:val="003129F7"/>
    <w:rsid w:val="00312B84"/>
    <w:rsid w:val="00312EA6"/>
    <w:rsid w:val="00312FC3"/>
    <w:rsid w:val="00313025"/>
    <w:rsid w:val="00313274"/>
    <w:rsid w:val="003134B0"/>
    <w:rsid w:val="003135ED"/>
    <w:rsid w:val="00313B33"/>
    <w:rsid w:val="00314255"/>
    <w:rsid w:val="00314776"/>
    <w:rsid w:val="0031481B"/>
    <w:rsid w:val="00314A40"/>
    <w:rsid w:val="00314D5E"/>
    <w:rsid w:val="00314F70"/>
    <w:rsid w:val="003150CC"/>
    <w:rsid w:val="00315112"/>
    <w:rsid w:val="003152F7"/>
    <w:rsid w:val="00315D43"/>
    <w:rsid w:val="003166BE"/>
    <w:rsid w:val="00316783"/>
    <w:rsid w:val="0031681F"/>
    <w:rsid w:val="00316871"/>
    <w:rsid w:val="003168B9"/>
    <w:rsid w:val="00317076"/>
    <w:rsid w:val="003170E5"/>
    <w:rsid w:val="00317209"/>
    <w:rsid w:val="0031725E"/>
    <w:rsid w:val="00317394"/>
    <w:rsid w:val="00317487"/>
    <w:rsid w:val="00317613"/>
    <w:rsid w:val="00317815"/>
    <w:rsid w:val="00317817"/>
    <w:rsid w:val="003200CD"/>
    <w:rsid w:val="00320115"/>
    <w:rsid w:val="0032042C"/>
    <w:rsid w:val="00320558"/>
    <w:rsid w:val="003205B1"/>
    <w:rsid w:val="00320ACA"/>
    <w:rsid w:val="00320C32"/>
    <w:rsid w:val="00320E21"/>
    <w:rsid w:val="00321194"/>
    <w:rsid w:val="00321261"/>
    <w:rsid w:val="0032126C"/>
    <w:rsid w:val="0032178A"/>
    <w:rsid w:val="003219D9"/>
    <w:rsid w:val="00321D8A"/>
    <w:rsid w:val="00321E06"/>
    <w:rsid w:val="00321FF0"/>
    <w:rsid w:val="00322098"/>
    <w:rsid w:val="00322A89"/>
    <w:rsid w:val="00322C6B"/>
    <w:rsid w:val="00322F43"/>
    <w:rsid w:val="00323510"/>
    <w:rsid w:val="003239ED"/>
    <w:rsid w:val="00324235"/>
    <w:rsid w:val="00324866"/>
    <w:rsid w:val="003248C6"/>
    <w:rsid w:val="00324A05"/>
    <w:rsid w:val="00324B4B"/>
    <w:rsid w:val="00324BEB"/>
    <w:rsid w:val="00324F33"/>
    <w:rsid w:val="003250E9"/>
    <w:rsid w:val="00325106"/>
    <w:rsid w:val="0032528B"/>
    <w:rsid w:val="0032552C"/>
    <w:rsid w:val="00325AF3"/>
    <w:rsid w:val="00325B32"/>
    <w:rsid w:val="00325DA1"/>
    <w:rsid w:val="00325EC8"/>
    <w:rsid w:val="003261F6"/>
    <w:rsid w:val="00326458"/>
    <w:rsid w:val="00326D75"/>
    <w:rsid w:val="00326EE8"/>
    <w:rsid w:val="0032726A"/>
    <w:rsid w:val="00327495"/>
    <w:rsid w:val="00327F02"/>
    <w:rsid w:val="00327F44"/>
    <w:rsid w:val="00330B1C"/>
    <w:rsid w:val="00330E6F"/>
    <w:rsid w:val="00331128"/>
    <w:rsid w:val="00331381"/>
    <w:rsid w:val="00331C5A"/>
    <w:rsid w:val="003321F5"/>
    <w:rsid w:val="00332522"/>
    <w:rsid w:val="00333608"/>
    <w:rsid w:val="00333B1B"/>
    <w:rsid w:val="00333B36"/>
    <w:rsid w:val="00334066"/>
    <w:rsid w:val="003345D9"/>
    <w:rsid w:val="0033493A"/>
    <w:rsid w:val="00334C30"/>
    <w:rsid w:val="00334ED0"/>
    <w:rsid w:val="0033509A"/>
    <w:rsid w:val="0033509E"/>
    <w:rsid w:val="003350A3"/>
    <w:rsid w:val="003350B2"/>
    <w:rsid w:val="003352B0"/>
    <w:rsid w:val="003353E2"/>
    <w:rsid w:val="0033559D"/>
    <w:rsid w:val="00335800"/>
    <w:rsid w:val="0033584D"/>
    <w:rsid w:val="0033692F"/>
    <w:rsid w:val="00336B2E"/>
    <w:rsid w:val="00336DA0"/>
    <w:rsid w:val="00336F3D"/>
    <w:rsid w:val="003377B6"/>
    <w:rsid w:val="00337AF1"/>
    <w:rsid w:val="00337BC5"/>
    <w:rsid w:val="003403B7"/>
    <w:rsid w:val="00340442"/>
    <w:rsid w:val="00340645"/>
    <w:rsid w:val="00340679"/>
    <w:rsid w:val="00340798"/>
    <w:rsid w:val="00340B26"/>
    <w:rsid w:val="00340C1E"/>
    <w:rsid w:val="003411F4"/>
    <w:rsid w:val="00341454"/>
    <w:rsid w:val="00341759"/>
    <w:rsid w:val="00341AF4"/>
    <w:rsid w:val="00341E8C"/>
    <w:rsid w:val="0034215D"/>
    <w:rsid w:val="00342505"/>
    <w:rsid w:val="00342F32"/>
    <w:rsid w:val="00342FBE"/>
    <w:rsid w:val="00343E59"/>
    <w:rsid w:val="003441BD"/>
    <w:rsid w:val="00344391"/>
    <w:rsid w:val="003444EB"/>
    <w:rsid w:val="0034461F"/>
    <w:rsid w:val="00344692"/>
    <w:rsid w:val="0034483C"/>
    <w:rsid w:val="003449EB"/>
    <w:rsid w:val="00344BA0"/>
    <w:rsid w:val="00345221"/>
    <w:rsid w:val="0034673A"/>
    <w:rsid w:val="003468E5"/>
    <w:rsid w:val="00346910"/>
    <w:rsid w:val="00346AE7"/>
    <w:rsid w:val="00346CF6"/>
    <w:rsid w:val="0034775C"/>
    <w:rsid w:val="00347823"/>
    <w:rsid w:val="00350084"/>
    <w:rsid w:val="00350710"/>
    <w:rsid w:val="00350823"/>
    <w:rsid w:val="00350A86"/>
    <w:rsid w:val="00350CE9"/>
    <w:rsid w:val="00350D49"/>
    <w:rsid w:val="003511A3"/>
    <w:rsid w:val="00351521"/>
    <w:rsid w:val="003515DF"/>
    <w:rsid w:val="003520A2"/>
    <w:rsid w:val="003525D7"/>
    <w:rsid w:val="00352689"/>
    <w:rsid w:val="003526FB"/>
    <w:rsid w:val="00352705"/>
    <w:rsid w:val="00352B92"/>
    <w:rsid w:val="00353222"/>
    <w:rsid w:val="00353BCA"/>
    <w:rsid w:val="00353C97"/>
    <w:rsid w:val="00354358"/>
    <w:rsid w:val="003549CB"/>
    <w:rsid w:val="00354DB5"/>
    <w:rsid w:val="00354E42"/>
    <w:rsid w:val="00355644"/>
    <w:rsid w:val="0035616C"/>
    <w:rsid w:val="003563AE"/>
    <w:rsid w:val="0035645C"/>
    <w:rsid w:val="00356B5B"/>
    <w:rsid w:val="00356B85"/>
    <w:rsid w:val="00356F90"/>
    <w:rsid w:val="0035705F"/>
    <w:rsid w:val="00357766"/>
    <w:rsid w:val="00357DEE"/>
    <w:rsid w:val="00357F47"/>
    <w:rsid w:val="003600FB"/>
    <w:rsid w:val="00360D87"/>
    <w:rsid w:val="00360E42"/>
    <w:rsid w:val="00360ED0"/>
    <w:rsid w:val="00361344"/>
    <w:rsid w:val="0036145B"/>
    <w:rsid w:val="00361A71"/>
    <w:rsid w:val="0036246D"/>
    <w:rsid w:val="00362566"/>
    <w:rsid w:val="003637B8"/>
    <w:rsid w:val="003637DE"/>
    <w:rsid w:val="003638DC"/>
    <w:rsid w:val="00363A86"/>
    <w:rsid w:val="00363E67"/>
    <w:rsid w:val="003646CC"/>
    <w:rsid w:val="003647DF"/>
    <w:rsid w:val="00364C9C"/>
    <w:rsid w:val="00364EDC"/>
    <w:rsid w:val="0036571F"/>
    <w:rsid w:val="00365BD8"/>
    <w:rsid w:val="0036637D"/>
    <w:rsid w:val="0036654F"/>
    <w:rsid w:val="00366E5F"/>
    <w:rsid w:val="003674A1"/>
    <w:rsid w:val="003675CB"/>
    <w:rsid w:val="003676DC"/>
    <w:rsid w:val="00367A4E"/>
    <w:rsid w:val="00370CD4"/>
    <w:rsid w:val="00371161"/>
    <w:rsid w:val="00371697"/>
    <w:rsid w:val="00371A5E"/>
    <w:rsid w:val="00371ECD"/>
    <w:rsid w:val="003720D4"/>
    <w:rsid w:val="0037223B"/>
    <w:rsid w:val="003724CB"/>
    <w:rsid w:val="003725EE"/>
    <w:rsid w:val="00372F42"/>
    <w:rsid w:val="00372FC2"/>
    <w:rsid w:val="00373556"/>
    <w:rsid w:val="003737C0"/>
    <w:rsid w:val="00373818"/>
    <w:rsid w:val="00373AAC"/>
    <w:rsid w:val="00373B62"/>
    <w:rsid w:val="00374448"/>
    <w:rsid w:val="0037444E"/>
    <w:rsid w:val="003745CB"/>
    <w:rsid w:val="003746A7"/>
    <w:rsid w:val="00374A54"/>
    <w:rsid w:val="00374C23"/>
    <w:rsid w:val="00374D16"/>
    <w:rsid w:val="00375047"/>
    <w:rsid w:val="00375054"/>
    <w:rsid w:val="00375176"/>
    <w:rsid w:val="00375CE1"/>
    <w:rsid w:val="00375FBF"/>
    <w:rsid w:val="003760F4"/>
    <w:rsid w:val="003764E0"/>
    <w:rsid w:val="003765E4"/>
    <w:rsid w:val="00376D7F"/>
    <w:rsid w:val="00377714"/>
    <w:rsid w:val="00377924"/>
    <w:rsid w:val="0038005B"/>
    <w:rsid w:val="0038018A"/>
    <w:rsid w:val="00380286"/>
    <w:rsid w:val="0038080E"/>
    <w:rsid w:val="0038092F"/>
    <w:rsid w:val="003809ED"/>
    <w:rsid w:val="00381005"/>
    <w:rsid w:val="003811B1"/>
    <w:rsid w:val="003815F7"/>
    <w:rsid w:val="00381836"/>
    <w:rsid w:val="00381BBA"/>
    <w:rsid w:val="00381C59"/>
    <w:rsid w:val="003820E9"/>
    <w:rsid w:val="00382348"/>
    <w:rsid w:val="00382C4E"/>
    <w:rsid w:val="00382E41"/>
    <w:rsid w:val="003832AC"/>
    <w:rsid w:val="00383456"/>
    <w:rsid w:val="00383840"/>
    <w:rsid w:val="00383A17"/>
    <w:rsid w:val="0038448A"/>
    <w:rsid w:val="00384639"/>
    <w:rsid w:val="00384D00"/>
    <w:rsid w:val="00384D8A"/>
    <w:rsid w:val="003850A3"/>
    <w:rsid w:val="003859D6"/>
    <w:rsid w:val="00385BB8"/>
    <w:rsid w:val="00385E89"/>
    <w:rsid w:val="00385EE2"/>
    <w:rsid w:val="00385FDE"/>
    <w:rsid w:val="00386041"/>
    <w:rsid w:val="003865BC"/>
    <w:rsid w:val="00386883"/>
    <w:rsid w:val="003868C0"/>
    <w:rsid w:val="003868F6"/>
    <w:rsid w:val="00386918"/>
    <w:rsid w:val="0038700F"/>
    <w:rsid w:val="003873EF"/>
    <w:rsid w:val="00387547"/>
    <w:rsid w:val="0038754A"/>
    <w:rsid w:val="00387B11"/>
    <w:rsid w:val="00387B8D"/>
    <w:rsid w:val="003907C1"/>
    <w:rsid w:val="0039088E"/>
    <w:rsid w:val="00390A07"/>
    <w:rsid w:val="00390B2E"/>
    <w:rsid w:val="00391090"/>
    <w:rsid w:val="003912C9"/>
    <w:rsid w:val="003916C1"/>
    <w:rsid w:val="00391724"/>
    <w:rsid w:val="00391AA6"/>
    <w:rsid w:val="00391CF4"/>
    <w:rsid w:val="00391F5A"/>
    <w:rsid w:val="003925D5"/>
    <w:rsid w:val="003927A7"/>
    <w:rsid w:val="003927F1"/>
    <w:rsid w:val="003929DB"/>
    <w:rsid w:val="0039309A"/>
    <w:rsid w:val="003932CD"/>
    <w:rsid w:val="003935FA"/>
    <w:rsid w:val="00393B2E"/>
    <w:rsid w:val="003942B1"/>
    <w:rsid w:val="0039461D"/>
    <w:rsid w:val="00394858"/>
    <w:rsid w:val="00394A87"/>
    <w:rsid w:val="00394A9A"/>
    <w:rsid w:val="00394EB3"/>
    <w:rsid w:val="003953C5"/>
    <w:rsid w:val="003955DB"/>
    <w:rsid w:val="003963BE"/>
    <w:rsid w:val="00396525"/>
    <w:rsid w:val="003969AF"/>
    <w:rsid w:val="00396BEA"/>
    <w:rsid w:val="003972CE"/>
    <w:rsid w:val="00397604"/>
    <w:rsid w:val="00397615"/>
    <w:rsid w:val="0039789E"/>
    <w:rsid w:val="0039790E"/>
    <w:rsid w:val="0039798E"/>
    <w:rsid w:val="00397CB1"/>
    <w:rsid w:val="003A06AE"/>
    <w:rsid w:val="003A06F0"/>
    <w:rsid w:val="003A0C88"/>
    <w:rsid w:val="003A147D"/>
    <w:rsid w:val="003A1C98"/>
    <w:rsid w:val="003A2344"/>
    <w:rsid w:val="003A274C"/>
    <w:rsid w:val="003A31F7"/>
    <w:rsid w:val="003A3806"/>
    <w:rsid w:val="003A4279"/>
    <w:rsid w:val="003A4345"/>
    <w:rsid w:val="003A4BA5"/>
    <w:rsid w:val="003A4BE4"/>
    <w:rsid w:val="003A4E5B"/>
    <w:rsid w:val="003A5038"/>
    <w:rsid w:val="003A532D"/>
    <w:rsid w:val="003A54B6"/>
    <w:rsid w:val="003A5584"/>
    <w:rsid w:val="003A558D"/>
    <w:rsid w:val="003A5AD7"/>
    <w:rsid w:val="003A5D3E"/>
    <w:rsid w:val="003A68E0"/>
    <w:rsid w:val="003A76B2"/>
    <w:rsid w:val="003A779A"/>
    <w:rsid w:val="003A7C36"/>
    <w:rsid w:val="003B01FF"/>
    <w:rsid w:val="003B0441"/>
    <w:rsid w:val="003B0488"/>
    <w:rsid w:val="003B06A2"/>
    <w:rsid w:val="003B0A83"/>
    <w:rsid w:val="003B0CD0"/>
    <w:rsid w:val="003B0E12"/>
    <w:rsid w:val="003B1C4F"/>
    <w:rsid w:val="003B218C"/>
    <w:rsid w:val="003B22DD"/>
    <w:rsid w:val="003B251C"/>
    <w:rsid w:val="003B25E2"/>
    <w:rsid w:val="003B25EA"/>
    <w:rsid w:val="003B2A2D"/>
    <w:rsid w:val="003B2B21"/>
    <w:rsid w:val="003B2FB0"/>
    <w:rsid w:val="003B308E"/>
    <w:rsid w:val="003B319C"/>
    <w:rsid w:val="003B3463"/>
    <w:rsid w:val="003B3733"/>
    <w:rsid w:val="003B3961"/>
    <w:rsid w:val="003B3B0E"/>
    <w:rsid w:val="003B3B58"/>
    <w:rsid w:val="003B3EF2"/>
    <w:rsid w:val="003B442A"/>
    <w:rsid w:val="003B4660"/>
    <w:rsid w:val="003B48DE"/>
    <w:rsid w:val="003B49C1"/>
    <w:rsid w:val="003B4FEE"/>
    <w:rsid w:val="003B5722"/>
    <w:rsid w:val="003B59E1"/>
    <w:rsid w:val="003B5BE6"/>
    <w:rsid w:val="003B5E99"/>
    <w:rsid w:val="003B5F85"/>
    <w:rsid w:val="003B6259"/>
    <w:rsid w:val="003B6556"/>
    <w:rsid w:val="003B6BAA"/>
    <w:rsid w:val="003B6BCB"/>
    <w:rsid w:val="003B6D82"/>
    <w:rsid w:val="003B7336"/>
    <w:rsid w:val="003B735B"/>
    <w:rsid w:val="003B7475"/>
    <w:rsid w:val="003B76F6"/>
    <w:rsid w:val="003B7A99"/>
    <w:rsid w:val="003B7EDD"/>
    <w:rsid w:val="003C03F8"/>
    <w:rsid w:val="003C14BE"/>
    <w:rsid w:val="003C1F4E"/>
    <w:rsid w:val="003C219C"/>
    <w:rsid w:val="003C26BC"/>
    <w:rsid w:val="003C2B87"/>
    <w:rsid w:val="003C3456"/>
    <w:rsid w:val="003C3629"/>
    <w:rsid w:val="003C3867"/>
    <w:rsid w:val="003C3AAF"/>
    <w:rsid w:val="003C3E22"/>
    <w:rsid w:val="003C3ECB"/>
    <w:rsid w:val="003C47E2"/>
    <w:rsid w:val="003C4983"/>
    <w:rsid w:val="003C4ECF"/>
    <w:rsid w:val="003C53BB"/>
    <w:rsid w:val="003C5758"/>
    <w:rsid w:val="003C58A2"/>
    <w:rsid w:val="003C650F"/>
    <w:rsid w:val="003C66DF"/>
    <w:rsid w:val="003C67F1"/>
    <w:rsid w:val="003C6815"/>
    <w:rsid w:val="003C706D"/>
    <w:rsid w:val="003C7135"/>
    <w:rsid w:val="003C730E"/>
    <w:rsid w:val="003C73B0"/>
    <w:rsid w:val="003C7975"/>
    <w:rsid w:val="003D0043"/>
    <w:rsid w:val="003D0080"/>
    <w:rsid w:val="003D0575"/>
    <w:rsid w:val="003D096B"/>
    <w:rsid w:val="003D0E36"/>
    <w:rsid w:val="003D0E61"/>
    <w:rsid w:val="003D21A7"/>
    <w:rsid w:val="003D24F7"/>
    <w:rsid w:val="003D2777"/>
    <w:rsid w:val="003D2D1D"/>
    <w:rsid w:val="003D2E2C"/>
    <w:rsid w:val="003D2F17"/>
    <w:rsid w:val="003D3AE1"/>
    <w:rsid w:val="003D3DFA"/>
    <w:rsid w:val="003D445A"/>
    <w:rsid w:val="003D4962"/>
    <w:rsid w:val="003D49A4"/>
    <w:rsid w:val="003D5210"/>
    <w:rsid w:val="003D537F"/>
    <w:rsid w:val="003D5DD0"/>
    <w:rsid w:val="003D6366"/>
    <w:rsid w:val="003D6775"/>
    <w:rsid w:val="003D6B8B"/>
    <w:rsid w:val="003D72B6"/>
    <w:rsid w:val="003D7DB7"/>
    <w:rsid w:val="003E02B6"/>
    <w:rsid w:val="003E03BC"/>
    <w:rsid w:val="003E0601"/>
    <w:rsid w:val="003E0927"/>
    <w:rsid w:val="003E0A4D"/>
    <w:rsid w:val="003E0B58"/>
    <w:rsid w:val="003E149A"/>
    <w:rsid w:val="003E14A3"/>
    <w:rsid w:val="003E1537"/>
    <w:rsid w:val="003E1C51"/>
    <w:rsid w:val="003E1D39"/>
    <w:rsid w:val="003E2DB9"/>
    <w:rsid w:val="003E2F0E"/>
    <w:rsid w:val="003E2FB9"/>
    <w:rsid w:val="003E3153"/>
    <w:rsid w:val="003E3194"/>
    <w:rsid w:val="003E3756"/>
    <w:rsid w:val="003E3CBF"/>
    <w:rsid w:val="003E4207"/>
    <w:rsid w:val="003E4251"/>
    <w:rsid w:val="003E525B"/>
    <w:rsid w:val="003E57FB"/>
    <w:rsid w:val="003E666D"/>
    <w:rsid w:val="003E6700"/>
    <w:rsid w:val="003E6BC9"/>
    <w:rsid w:val="003E6F75"/>
    <w:rsid w:val="003E7184"/>
    <w:rsid w:val="003E7262"/>
    <w:rsid w:val="003E72F3"/>
    <w:rsid w:val="003E7522"/>
    <w:rsid w:val="003E7DCC"/>
    <w:rsid w:val="003E7F63"/>
    <w:rsid w:val="003F0289"/>
    <w:rsid w:val="003F0ACE"/>
    <w:rsid w:val="003F0E61"/>
    <w:rsid w:val="003F0F2A"/>
    <w:rsid w:val="003F0F7A"/>
    <w:rsid w:val="003F104F"/>
    <w:rsid w:val="003F19FE"/>
    <w:rsid w:val="003F236A"/>
    <w:rsid w:val="003F27C5"/>
    <w:rsid w:val="003F287F"/>
    <w:rsid w:val="003F2F77"/>
    <w:rsid w:val="003F3AEC"/>
    <w:rsid w:val="003F448D"/>
    <w:rsid w:val="003F496B"/>
    <w:rsid w:val="003F4EEC"/>
    <w:rsid w:val="003F5165"/>
    <w:rsid w:val="003F5173"/>
    <w:rsid w:val="003F5436"/>
    <w:rsid w:val="003F5557"/>
    <w:rsid w:val="003F5DD8"/>
    <w:rsid w:val="003F5E1B"/>
    <w:rsid w:val="003F614F"/>
    <w:rsid w:val="003F6FF5"/>
    <w:rsid w:val="003F771A"/>
    <w:rsid w:val="003F7B3C"/>
    <w:rsid w:val="0040071D"/>
    <w:rsid w:val="00400908"/>
    <w:rsid w:val="004012B3"/>
    <w:rsid w:val="0040138E"/>
    <w:rsid w:val="00402201"/>
    <w:rsid w:val="004022A9"/>
    <w:rsid w:val="004023CE"/>
    <w:rsid w:val="004023E2"/>
    <w:rsid w:val="004025C7"/>
    <w:rsid w:val="004025EE"/>
    <w:rsid w:val="004029E0"/>
    <w:rsid w:val="00402EB8"/>
    <w:rsid w:val="00403346"/>
    <w:rsid w:val="00403587"/>
    <w:rsid w:val="004035D0"/>
    <w:rsid w:val="004036A5"/>
    <w:rsid w:val="00404066"/>
    <w:rsid w:val="004043E8"/>
    <w:rsid w:val="004045BB"/>
    <w:rsid w:val="0040479D"/>
    <w:rsid w:val="0040498E"/>
    <w:rsid w:val="00404F8D"/>
    <w:rsid w:val="0040529B"/>
    <w:rsid w:val="00405BEF"/>
    <w:rsid w:val="00405FA9"/>
    <w:rsid w:val="0040602E"/>
    <w:rsid w:val="004060CA"/>
    <w:rsid w:val="00406139"/>
    <w:rsid w:val="00406AA1"/>
    <w:rsid w:val="00406CD0"/>
    <w:rsid w:val="004073C5"/>
    <w:rsid w:val="0040742E"/>
    <w:rsid w:val="004074AB"/>
    <w:rsid w:val="004074B1"/>
    <w:rsid w:val="0040770B"/>
    <w:rsid w:val="00407A8E"/>
    <w:rsid w:val="00407C2E"/>
    <w:rsid w:val="00407D7B"/>
    <w:rsid w:val="00407DAC"/>
    <w:rsid w:val="004101D3"/>
    <w:rsid w:val="004108D2"/>
    <w:rsid w:val="00410C8E"/>
    <w:rsid w:val="00410CBE"/>
    <w:rsid w:val="00410CCC"/>
    <w:rsid w:val="004112BF"/>
    <w:rsid w:val="004117E2"/>
    <w:rsid w:val="004123C0"/>
    <w:rsid w:val="00412C38"/>
    <w:rsid w:val="00412DC5"/>
    <w:rsid w:val="0041339C"/>
    <w:rsid w:val="004135DB"/>
    <w:rsid w:val="004138EE"/>
    <w:rsid w:val="00413BD1"/>
    <w:rsid w:val="00413D78"/>
    <w:rsid w:val="00414652"/>
    <w:rsid w:val="00414CCA"/>
    <w:rsid w:val="00414FFF"/>
    <w:rsid w:val="00415000"/>
    <w:rsid w:val="004150A6"/>
    <w:rsid w:val="00415202"/>
    <w:rsid w:val="00415666"/>
    <w:rsid w:val="0041573C"/>
    <w:rsid w:val="00416776"/>
    <w:rsid w:val="00416935"/>
    <w:rsid w:val="00416DA0"/>
    <w:rsid w:val="004173FA"/>
    <w:rsid w:val="00417623"/>
    <w:rsid w:val="0042001E"/>
    <w:rsid w:val="00420047"/>
    <w:rsid w:val="00420EA5"/>
    <w:rsid w:val="0042108F"/>
    <w:rsid w:val="00421111"/>
    <w:rsid w:val="00421455"/>
    <w:rsid w:val="004214F0"/>
    <w:rsid w:val="00421718"/>
    <w:rsid w:val="00421A24"/>
    <w:rsid w:val="00422C0F"/>
    <w:rsid w:val="00422CB3"/>
    <w:rsid w:val="00422D0B"/>
    <w:rsid w:val="00423362"/>
    <w:rsid w:val="00423EE2"/>
    <w:rsid w:val="0042414D"/>
    <w:rsid w:val="00424992"/>
    <w:rsid w:val="00424B15"/>
    <w:rsid w:val="00424CD6"/>
    <w:rsid w:val="0042536B"/>
    <w:rsid w:val="00425723"/>
    <w:rsid w:val="00425CF2"/>
    <w:rsid w:val="00426033"/>
    <w:rsid w:val="0042637B"/>
    <w:rsid w:val="004267A3"/>
    <w:rsid w:val="0042690C"/>
    <w:rsid w:val="00426B3E"/>
    <w:rsid w:val="0042719C"/>
    <w:rsid w:val="00427294"/>
    <w:rsid w:val="004274DA"/>
    <w:rsid w:val="004275D2"/>
    <w:rsid w:val="00427614"/>
    <w:rsid w:val="00427BA0"/>
    <w:rsid w:val="00427CFD"/>
    <w:rsid w:val="00430157"/>
    <w:rsid w:val="0043041E"/>
    <w:rsid w:val="00430B12"/>
    <w:rsid w:val="00430F2A"/>
    <w:rsid w:val="004314C8"/>
    <w:rsid w:val="00431B6F"/>
    <w:rsid w:val="00432018"/>
    <w:rsid w:val="004320A7"/>
    <w:rsid w:val="004321C9"/>
    <w:rsid w:val="00432509"/>
    <w:rsid w:val="00433C56"/>
    <w:rsid w:val="00433FB7"/>
    <w:rsid w:val="00434227"/>
    <w:rsid w:val="00434F95"/>
    <w:rsid w:val="004351F3"/>
    <w:rsid w:val="00435377"/>
    <w:rsid w:val="00435900"/>
    <w:rsid w:val="00435931"/>
    <w:rsid w:val="00435A8C"/>
    <w:rsid w:val="00435F3C"/>
    <w:rsid w:val="00436146"/>
    <w:rsid w:val="00436FF1"/>
    <w:rsid w:val="00437762"/>
    <w:rsid w:val="00437EDB"/>
    <w:rsid w:val="00437EE4"/>
    <w:rsid w:val="004407E3"/>
    <w:rsid w:val="004408EC"/>
    <w:rsid w:val="004409E1"/>
    <w:rsid w:val="00440C98"/>
    <w:rsid w:val="00440FB7"/>
    <w:rsid w:val="00441265"/>
    <w:rsid w:val="0044149B"/>
    <w:rsid w:val="004416E4"/>
    <w:rsid w:val="00441D43"/>
    <w:rsid w:val="00442209"/>
    <w:rsid w:val="004429C6"/>
    <w:rsid w:val="00442B52"/>
    <w:rsid w:val="00442CA0"/>
    <w:rsid w:val="0044303F"/>
    <w:rsid w:val="004438DF"/>
    <w:rsid w:val="00444160"/>
    <w:rsid w:val="00444463"/>
    <w:rsid w:val="0044452C"/>
    <w:rsid w:val="004445A3"/>
    <w:rsid w:val="004446C7"/>
    <w:rsid w:val="004449E3"/>
    <w:rsid w:val="00444FC7"/>
    <w:rsid w:val="00445058"/>
    <w:rsid w:val="00445217"/>
    <w:rsid w:val="00445526"/>
    <w:rsid w:val="00445723"/>
    <w:rsid w:val="00445A6C"/>
    <w:rsid w:val="00445B9B"/>
    <w:rsid w:val="0044611D"/>
    <w:rsid w:val="004461B1"/>
    <w:rsid w:val="004467D2"/>
    <w:rsid w:val="00446852"/>
    <w:rsid w:val="0044688B"/>
    <w:rsid w:val="004469A4"/>
    <w:rsid w:val="004470CB"/>
    <w:rsid w:val="00450119"/>
    <w:rsid w:val="00450188"/>
    <w:rsid w:val="0045039F"/>
    <w:rsid w:val="00450857"/>
    <w:rsid w:val="004509C1"/>
    <w:rsid w:val="00450F4A"/>
    <w:rsid w:val="00450F8F"/>
    <w:rsid w:val="004512D5"/>
    <w:rsid w:val="0045135A"/>
    <w:rsid w:val="00451372"/>
    <w:rsid w:val="0045189F"/>
    <w:rsid w:val="00451CC5"/>
    <w:rsid w:val="00451D6E"/>
    <w:rsid w:val="0045288C"/>
    <w:rsid w:val="00452ADA"/>
    <w:rsid w:val="00452C78"/>
    <w:rsid w:val="00453178"/>
    <w:rsid w:val="0045350B"/>
    <w:rsid w:val="0045366D"/>
    <w:rsid w:val="004536E3"/>
    <w:rsid w:val="004537B1"/>
    <w:rsid w:val="0045398E"/>
    <w:rsid w:val="00453B7A"/>
    <w:rsid w:val="00454008"/>
    <w:rsid w:val="004540FD"/>
    <w:rsid w:val="0045427C"/>
    <w:rsid w:val="00454CB9"/>
    <w:rsid w:val="00454D06"/>
    <w:rsid w:val="00454E51"/>
    <w:rsid w:val="00455472"/>
    <w:rsid w:val="004556C1"/>
    <w:rsid w:val="00455BE4"/>
    <w:rsid w:val="00455D94"/>
    <w:rsid w:val="0045617D"/>
    <w:rsid w:val="00456A6F"/>
    <w:rsid w:val="00456C6C"/>
    <w:rsid w:val="00456E94"/>
    <w:rsid w:val="004577B0"/>
    <w:rsid w:val="004601F3"/>
    <w:rsid w:val="0046068F"/>
    <w:rsid w:val="00460A0D"/>
    <w:rsid w:val="00460EA0"/>
    <w:rsid w:val="00461010"/>
    <w:rsid w:val="004610DB"/>
    <w:rsid w:val="00461286"/>
    <w:rsid w:val="0046137E"/>
    <w:rsid w:val="00461513"/>
    <w:rsid w:val="00461659"/>
    <w:rsid w:val="00461788"/>
    <w:rsid w:val="00461D1B"/>
    <w:rsid w:val="004620AD"/>
    <w:rsid w:val="004628FD"/>
    <w:rsid w:val="00462AEC"/>
    <w:rsid w:val="00462E90"/>
    <w:rsid w:val="00462EB4"/>
    <w:rsid w:val="00462FFF"/>
    <w:rsid w:val="0046328B"/>
    <w:rsid w:val="004637E3"/>
    <w:rsid w:val="004638F8"/>
    <w:rsid w:val="00463A0B"/>
    <w:rsid w:val="00463A63"/>
    <w:rsid w:val="00463DBD"/>
    <w:rsid w:val="004640E8"/>
    <w:rsid w:val="00465078"/>
    <w:rsid w:val="00465D71"/>
    <w:rsid w:val="004664DE"/>
    <w:rsid w:val="00466BFF"/>
    <w:rsid w:val="00466D94"/>
    <w:rsid w:val="00467004"/>
    <w:rsid w:val="00467137"/>
    <w:rsid w:val="00467742"/>
    <w:rsid w:val="00467768"/>
    <w:rsid w:val="004679E8"/>
    <w:rsid w:val="004679F8"/>
    <w:rsid w:val="00467AD0"/>
    <w:rsid w:val="00467C04"/>
    <w:rsid w:val="00467DF7"/>
    <w:rsid w:val="00470169"/>
    <w:rsid w:val="00470213"/>
    <w:rsid w:val="00470221"/>
    <w:rsid w:val="0047036C"/>
    <w:rsid w:val="00470744"/>
    <w:rsid w:val="004708C9"/>
    <w:rsid w:val="004709B3"/>
    <w:rsid w:val="00470BB1"/>
    <w:rsid w:val="00470D20"/>
    <w:rsid w:val="004710C2"/>
    <w:rsid w:val="0047175D"/>
    <w:rsid w:val="00471777"/>
    <w:rsid w:val="00471976"/>
    <w:rsid w:val="00471C2B"/>
    <w:rsid w:val="00472102"/>
    <w:rsid w:val="00472165"/>
    <w:rsid w:val="0047314D"/>
    <w:rsid w:val="004732C9"/>
    <w:rsid w:val="00473308"/>
    <w:rsid w:val="004739A4"/>
    <w:rsid w:val="004739F7"/>
    <w:rsid w:val="00473C8F"/>
    <w:rsid w:val="00473F0A"/>
    <w:rsid w:val="00474097"/>
    <w:rsid w:val="00474106"/>
    <w:rsid w:val="00474E1D"/>
    <w:rsid w:val="004750E2"/>
    <w:rsid w:val="0047515E"/>
    <w:rsid w:val="004751E4"/>
    <w:rsid w:val="0047536F"/>
    <w:rsid w:val="00475930"/>
    <w:rsid w:val="00475A57"/>
    <w:rsid w:val="00475CCC"/>
    <w:rsid w:val="00475D21"/>
    <w:rsid w:val="00475D78"/>
    <w:rsid w:val="00475FC4"/>
    <w:rsid w:val="00476430"/>
    <w:rsid w:val="004764D9"/>
    <w:rsid w:val="004766A3"/>
    <w:rsid w:val="00476788"/>
    <w:rsid w:val="0047697F"/>
    <w:rsid w:val="004771A1"/>
    <w:rsid w:val="004774D1"/>
    <w:rsid w:val="00477C36"/>
    <w:rsid w:val="004804E4"/>
    <w:rsid w:val="00480606"/>
    <w:rsid w:val="00480CB0"/>
    <w:rsid w:val="00480D02"/>
    <w:rsid w:val="00480D11"/>
    <w:rsid w:val="0048117F"/>
    <w:rsid w:val="00481680"/>
    <w:rsid w:val="00481759"/>
    <w:rsid w:val="004818A9"/>
    <w:rsid w:val="00482479"/>
    <w:rsid w:val="004825FE"/>
    <w:rsid w:val="00482C0A"/>
    <w:rsid w:val="00482D57"/>
    <w:rsid w:val="00482FF8"/>
    <w:rsid w:val="004836B2"/>
    <w:rsid w:val="0048371F"/>
    <w:rsid w:val="00483749"/>
    <w:rsid w:val="00483FB3"/>
    <w:rsid w:val="00483FC7"/>
    <w:rsid w:val="00484140"/>
    <w:rsid w:val="004843ED"/>
    <w:rsid w:val="0048478D"/>
    <w:rsid w:val="00484938"/>
    <w:rsid w:val="00484AFE"/>
    <w:rsid w:val="00484B09"/>
    <w:rsid w:val="00484B78"/>
    <w:rsid w:val="004851F9"/>
    <w:rsid w:val="0048533A"/>
    <w:rsid w:val="0048572D"/>
    <w:rsid w:val="00485AA3"/>
    <w:rsid w:val="00485C37"/>
    <w:rsid w:val="00485D37"/>
    <w:rsid w:val="004864F1"/>
    <w:rsid w:val="00486831"/>
    <w:rsid w:val="00486CEE"/>
    <w:rsid w:val="004870DF"/>
    <w:rsid w:val="004873F9"/>
    <w:rsid w:val="00487EFE"/>
    <w:rsid w:val="00487FB9"/>
    <w:rsid w:val="004904FB"/>
    <w:rsid w:val="004906B6"/>
    <w:rsid w:val="0049075B"/>
    <w:rsid w:val="00490895"/>
    <w:rsid w:val="00490933"/>
    <w:rsid w:val="00491217"/>
    <w:rsid w:val="00491495"/>
    <w:rsid w:val="00491BB2"/>
    <w:rsid w:val="00492316"/>
    <w:rsid w:val="00492830"/>
    <w:rsid w:val="00492D21"/>
    <w:rsid w:val="0049335A"/>
    <w:rsid w:val="0049364D"/>
    <w:rsid w:val="00493D78"/>
    <w:rsid w:val="00493F72"/>
    <w:rsid w:val="004940AD"/>
    <w:rsid w:val="004941C2"/>
    <w:rsid w:val="004943E3"/>
    <w:rsid w:val="00494576"/>
    <w:rsid w:val="004946D2"/>
    <w:rsid w:val="00494AA4"/>
    <w:rsid w:val="00494C5E"/>
    <w:rsid w:val="0049514E"/>
    <w:rsid w:val="004954D5"/>
    <w:rsid w:val="00495B3C"/>
    <w:rsid w:val="00495CC9"/>
    <w:rsid w:val="00495E08"/>
    <w:rsid w:val="00495E6B"/>
    <w:rsid w:val="00496042"/>
    <w:rsid w:val="00496142"/>
    <w:rsid w:val="00496363"/>
    <w:rsid w:val="004967C2"/>
    <w:rsid w:val="004967FB"/>
    <w:rsid w:val="00496F13"/>
    <w:rsid w:val="00496FB8"/>
    <w:rsid w:val="0049716C"/>
    <w:rsid w:val="00497264"/>
    <w:rsid w:val="004973D3"/>
    <w:rsid w:val="00497490"/>
    <w:rsid w:val="0049766F"/>
    <w:rsid w:val="0049767A"/>
    <w:rsid w:val="004976A8"/>
    <w:rsid w:val="00497A20"/>
    <w:rsid w:val="00497A89"/>
    <w:rsid w:val="004A0607"/>
    <w:rsid w:val="004A0A7B"/>
    <w:rsid w:val="004A1592"/>
    <w:rsid w:val="004A15DC"/>
    <w:rsid w:val="004A1737"/>
    <w:rsid w:val="004A180E"/>
    <w:rsid w:val="004A1AE7"/>
    <w:rsid w:val="004A1CBD"/>
    <w:rsid w:val="004A21DF"/>
    <w:rsid w:val="004A23DF"/>
    <w:rsid w:val="004A2528"/>
    <w:rsid w:val="004A2763"/>
    <w:rsid w:val="004A27CE"/>
    <w:rsid w:val="004A2935"/>
    <w:rsid w:val="004A2C1C"/>
    <w:rsid w:val="004A2D3B"/>
    <w:rsid w:val="004A33BB"/>
    <w:rsid w:val="004A3A8D"/>
    <w:rsid w:val="004A405E"/>
    <w:rsid w:val="004A435E"/>
    <w:rsid w:val="004A498D"/>
    <w:rsid w:val="004A4BA5"/>
    <w:rsid w:val="004A4C83"/>
    <w:rsid w:val="004A521A"/>
    <w:rsid w:val="004A522C"/>
    <w:rsid w:val="004A53AF"/>
    <w:rsid w:val="004A5543"/>
    <w:rsid w:val="004A5C39"/>
    <w:rsid w:val="004A5FAF"/>
    <w:rsid w:val="004A60CF"/>
    <w:rsid w:val="004A612F"/>
    <w:rsid w:val="004A6681"/>
    <w:rsid w:val="004A6B74"/>
    <w:rsid w:val="004A7BA8"/>
    <w:rsid w:val="004A7DDE"/>
    <w:rsid w:val="004B0A2C"/>
    <w:rsid w:val="004B0FDA"/>
    <w:rsid w:val="004B128A"/>
    <w:rsid w:val="004B2198"/>
    <w:rsid w:val="004B25C3"/>
    <w:rsid w:val="004B2741"/>
    <w:rsid w:val="004B334F"/>
    <w:rsid w:val="004B36AC"/>
    <w:rsid w:val="004B399E"/>
    <w:rsid w:val="004B3B25"/>
    <w:rsid w:val="004B3E87"/>
    <w:rsid w:val="004B43C7"/>
    <w:rsid w:val="004B45C7"/>
    <w:rsid w:val="004B4647"/>
    <w:rsid w:val="004B4D68"/>
    <w:rsid w:val="004B52E8"/>
    <w:rsid w:val="004B53D3"/>
    <w:rsid w:val="004B5469"/>
    <w:rsid w:val="004B58F7"/>
    <w:rsid w:val="004B5C17"/>
    <w:rsid w:val="004B5E67"/>
    <w:rsid w:val="004B69A9"/>
    <w:rsid w:val="004B70A8"/>
    <w:rsid w:val="004B70C3"/>
    <w:rsid w:val="004B71DC"/>
    <w:rsid w:val="004B7907"/>
    <w:rsid w:val="004B7AA2"/>
    <w:rsid w:val="004B7C97"/>
    <w:rsid w:val="004C03E0"/>
    <w:rsid w:val="004C0593"/>
    <w:rsid w:val="004C0B31"/>
    <w:rsid w:val="004C113C"/>
    <w:rsid w:val="004C12C5"/>
    <w:rsid w:val="004C12CF"/>
    <w:rsid w:val="004C17AD"/>
    <w:rsid w:val="004C23C3"/>
    <w:rsid w:val="004C2811"/>
    <w:rsid w:val="004C29AC"/>
    <w:rsid w:val="004C2D79"/>
    <w:rsid w:val="004C3702"/>
    <w:rsid w:val="004C3CED"/>
    <w:rsid w:val="004C3FCA"/>
    <w:rsid w:val="004C4346"/>
    <w:rsid w:val="004C458F"/>
    <w:rsid w:val="004C4B9F"/>
    <w:rsid w:val="004C4F18"/>
    <w:rsid w:val="004C5301"/>
    <w:rsid w:val="004C5915"/>
    <w:rsid w:val="004C5BD8"/>
    <w:rsid w:val="004C5DF6"/>
    <w:rsid w:val="004C6369"/>
    <w:rsid w:val="004C6487"/>
    <w:rsid w:val="004C64F3"/>
    <w:rsid w:val="004C6A03"/>
    <w:rsid w:val="004C6E4E"/>
    <w:rsid w:val="004C6F55"/>
    <w:rsid w:val="004C6F9C"/>
    <w:rsid w:val="004C7264"/>
    <w:rsid w:val="004C7586"/>
    <w:rsid w:val="004C769E"/>
    <w:rsid w:val="004C7743"/>
    <w:rsid w:val="004C7BC9"/>
    <w:rsid w:val="004C7E32"/>
    <w:rsid w:val="004C7E46"/>
    <w:rsid w:val="004D0123"/>
    <w:rsid w:val="004D0129"/>
    <w:rsid w:val="004D019C"/>
    <w:rsid w:val="004D0303"/>
    <w:rsid w:val="004D05E1"/>
    <w:rsid w:val="004D06EB"/>
    <w:rsid w:val="004D0BA9"/>
    <w:rsid w:val="004D0C76"/>
    <w:rsid w:val="004D0E78"/>
    <w:rsid w:val="004D0FDC"/>
    <w:rsid w:val="004D15F5"/>
    <w:rsid w:val="004D1C2F"/>
    <w:rsid w:val="004D25D6"/>
    <w:rsid w:val="004D27F6"/>
    <w:rsid w:val="004D28AB"/>
    <w:rsid w:val="004D28EF"/>
    <w:rsid w:val="004D29F8"/>
    <w:rsid w:val="004D2CE7"/>
    <w:rsid w:val="004D3184"/>
    <w:rsid w:val="004D360E"/>
    <w:rsid w:val="004D3753"/>
    <w:rsid w:val="004D391D"/>
    <w:rsid w:val="004D3BB3"/>
    <w:rsid w:val="004D3C8E"/>
    <w:rsid w:val="004D3E2C"/>
    <w:rsid w:val="004D4220"/>
    <w:rsid w:val="004D42E9"/>
    <w:rsid w:val="004D4435"/>
    <w:rsid w:val="004D4500"/>
    <w:rsid w:val="004D4BC6"/>
    <w:rsid w:val="004D52D4"/>
    <w:rsid w:val="004D5517"/>
    <w:rsid w:val="004D5682"/>
    <w:rsid w:val="004D584E"/>
    <w:rsid w:val="004D58D6"/>
    <w:rsid w:val="004D626D"/>
    <w:rsid w:val="004D6395"/>
    <w:rsid w:val="004D640B"/>
    <w:rsid w:val="004D695D"/>
    <w:rsid w:val="004D6E67"/>
    <w:rsid w:val="004D6E8C"/>
    <w:rsid w:val="004D71C4"/>
    <w:rsid w:val="004D7AE0"/>
    <w:rsid w:val="004E01A2"/>
    <w:rsid w:val="004E0C0B"/>
    <w:rsid w:val="004E0C32"/>
    <w:rsid w:val="004E0C8F"/>
    <w:rsid w:val="004E1053"/>
    <w:rsid w:val="004E1084"/>
    <w:rsid w:val="004E17CA"/>
    <w:rsid w:val="004E1C06"/>
    <w:rsid w:val="004E2885"/>
    <w:rsid w:val="004E28FD"/>
    <w:rsid w:val="004E2955"/>
    <w:rsid w:val="004E2A1A"/>
    <w:rsid w:val="004E2AD2"/>
    <w:rsid w:val="004E2B96"/>
    <w:rsid w:val="004E3354"/>
    <w:rsid w:val="004E3BAA"/>
    <w:rsid w:val="004E3BED"/>
    <w:rsid w:val="004E40B9"/>
    <w:rsid w:val="004E4D40"/>
    <w:rsid w:val="004E54CB"/>
    <w:rsid w:val="004E6310"/>
    <w:rsid w:val="004E6934"/>
    <w:rsid w:val="004E69A7"/>
    <w:rsid w:val="004E7612"/>
    <w:rsid w:val="004F0485"/>
    <w:rsid w:val="004F0528"/>
    <w:rsid w:val="004F0B83"/>
    <w:rsid w:val="004F15CD"/>
    <w:rsid w:val="004F19B3"/>
    <w:rsid w:val="004F1CA9"/>
    <w:rsid w:val="004F2816"/>
    <w:rsid w:val="004F2A6C"/>
    <w:rsid w:val="004F2B21"/>
    <w:rsid w:val="004F2C5F"/>
    <w:rsid w:val="004F2F70"/>
    <w:rsid w:val="004F3A4A"/>
    <w:rsid w:val="004F3EB8"/>
    <w:rsid w:val="004F48CA"/>
    <w:rsid w:val="004F4BE9"/>
    <w:rsid w:val="004F5360"/>
    <w:rsid w:val="004F57E9"/>
    <w:rsid w:val="004F5842"/>
    <w:rsid w:val="004F58D0"/>
    <w:rsid w:val="004F5E10"/>
    <w:rsid w:val="004F5F38"/>
    <w:rsid w:val="004F6182"/>
    <w:rsid w:val="004F61B9"/>
    <w:rsid w:val="004F659F"/>
    <w:rsid w:val="004F6911"/>
    <w:rsid w:val="004F72E0"/>
    <w:rsid w:val="004F745D"/>
    <w:rsid w:val="004F7646"/>
    <w:rsid w:val="004F7B1A"/>
    <w:rsid w:val="00500114"/>
    <w:rsid w:val="00500224"/>
    <w:rsid w:val="00500320"/>
    <w:rsid w:val="00500395"/>
    <w:rsid w:val="005006B8"/>
    <w:rsid w:val="0050073F"/>
    <w:rsid w:val="00500A7A"/>
    <w:rsid w:val="00500A9D"/>
    <w:rsid w:val="005010C1"/>
    <w:rsid w:val="005017C9"/>
    <w:rsid w:val="00501888"/>
    <w:rsid w:val="005024A1"/>
    <w:rsid w:val="00502D71"/>
    <w:rsid w:val="00502F55"/>
    <w:rsid w:val="00503BCE"/>
    <w:rsid w:val="005040AE"/>
    <w:rsid w:val="005041C6"/>
    <w:rsid w:val="00504627"/>
    <w:rsid w:val="0050578B"/>
    <w:rsid w:val="00505FC3"/>
    <w:rsid w:val="0050625A"/>
    <w:rsid w:val="005063B9"/>
    <w:rsid w:val="005065D7"/>
    <w:rsid w:val="005069C0"/>
    <w:rsid w:val="00506ABC"/>
    <w:rsid w:val="00506BE3"/>
    <w:rsid w:val="00506C9C"/>
    <w:rsid w:val="00507164"/>
    <w:rsid w:val="00507AA5"/>
    <w:rsid w:val="00507FF9"/>
    <w:rsid w:val="00510004"/>
    <w:rsid w:val="00510170"/>
    <w:rsid w:val="005101C1"/>
    <w:rsid w:val="0051036F"/>
    <w:rsid w:val="005105FF"/>
    <w:rsid w:val="00510BD8"/>
    <w:rsid w:val="00510F40"/>
    <w:rsid w:val="00511594"/>
    <w:rsid w:val="005118EE"/>
    <w:rsid w:val="00511B35"/>
    <w:rsid w:val="00512530"/>
    <w:rsid w:val="00512549"/>
    <w:rsid w:val="0051258D"/>
    <w:rsid w:val="00512F3E"/>
    <w:rsid w:val="00512FEE"/>
    <w:rsid w:val="005131D6"/>
    <w:rsid w:val="0051324B"/>
    <w:rsid w:val="00513275"/>
    <w:rsid w:val="00513346"/>
    <w:rsid w:val="00513361"/>
    <w:rsid w:val="005136E5"/>
    <w:rsid w:val="00513AE1"/>
    <w:rsid w:val="00514333"/>
    <w:rsid w:val="00514D02"/>
    <w:rsid w:val="00514F75"/>
    <w:rsid w:val="005153AA"/>
    <w:rsid w:val="0051552F"/>
    <w:rsid w:val="0051558B"/>
    <w:rsid w:val="005156F4"/>
    <w:rsid w:val="00515907"/>
    <w:rsid w:val="00515A68"/>
    <w:rsid w:val="00515A6D"/>
    <w:rsid w:val="005160D8"/>
    <w:rsid w:val="0051612F"/>
    <w:rsid w:val="0051703E"/>
    <w:rsid w:val="00517320"/>
    <w:rsid w:val="00517674"/>
    <w:rsid w:val="00517D4F"/>
    <w:rsid w:val="00517F4B"/>
    <w:rsid w:val="00520C51"/>
    <w:rsid w:val="00520E7B"/>
    <w:rsid w:val="00520EC9"/>
    <w:rsid w:val="005212E5"/>
    <w:rsid w:val="005213A7"/>
    <w:rsid w:val="00521770"/>
    <w:rsid w:val="00521791"/>
    <w:rsid w:val="00521B80"/>
    <w:rsid w:val="00522047"/>
    <w:rsid w:val="00522687"/>
    <w:rsid w:val="005229D1"/>
    <w:rsid w:val="005230D6"/>
    <w:rsid w:val="00523387"/>
    <w:rsid w:val="0052379F"/>
    <w:rsid w:val="00524C8C"/>
    <w:rsid w:val="00525208"/>
    <w:rsid w:val="0052551E"/>
    <w:rsid w:val="00525DFF"/>
    <w:rsid w:val="005261C4"/>
    <w:rsid w:val="00526503"/>
    <w:rsid w:val="005266A9"/>
    <w:rsid w:val="005267D0"/>
    <w:rsid w:val="00526B0A"/>
    <w:rsid w:val="00526D1E"/>
    <w:rsid w:val="00527026"/>
    <w:rsid w:val="00527077"/>
    <w:rsid w:val="005275C7"/>
    <w:rsid w:val="005275D7"/>
    <w:rsid w:val="00527ABD"/>
    <w:rsid w:val="00527B6E"/>
    <w:rsid w:val="00527BE8"/>
    <w:rsid w:val="00527C9C"/>
    <w:rsid w:val="005300FC"/>
    <w:rsid w:val="0053043C"/>
    <w:rsid w:val="005305D4"/>
    <w:rsid w:val="00530779"/>
    <w:rsid w:val="00530BE3"/>
    <w:rsid w:val="00530EE0"/>
    <w:rsid w:val="005310BB"/>
    <w:rsid w:val="00531205"/>
    <w:rsid w:val="00531780"/>
    <w:rsid w:val="005318FC"/>
    <w:rsid w:val="0053344B"/>
    <w:rsid w:val="00533994"/>
    <w:rsid w:val="00533A77"/>
    <w:rsid w:val="00534A59"/>
    <w:rsid w:val="00534B6E"/>
    <w:rsid w:val="00534CCA"/>
    <w:rsid w:val="00534CCC"/>
    <w:rsid w:val="0053529F"/>
    <w:rsid w:val="00535458"/>
    <w:rsid w:val="00535488"/>
    <w:rsid w:val="00535E64"/>
    <w:rsid w:val="00535ED9"/>
    <w:rsid w:val="005361C1"/>
    <w:rsid w:val="00536B1E"/>
    <w:rsid w:val="00536CFC"/>
    <w:rsid w:val="00537093"/>
    <w:rsid w:val="005372F8"/>
    <w:rsid w:val="005373CA"/>
    <w:rsid w:val="00537B37"/>
    <w:rsid w:val="00537F69"/>
    <w:rsid w:val="00540561"/>
    <w:rsid w:val="005406AD"/>
    <w:rsid w:val="005409BE"/>
    <w:rsid w:val="00540C18"/>
    <w:rsid w:val="00540CB6"/>
    <w:rsid w:val="00541731"/>
    <w:rsid w:val="005417A1"/>
    <w:rsid w:val="005417ED"/>
    <w:rsid w:val="005418C6"/>
    <w:rsid w:val="005419C4"/>
    <w:rsid w:val="00541F13"/>
    <w:rsid w:val="00541F52"/>
    <w:rsid w:val="00542498"/>
    <w:rsid w:val="0054282D"/>
    <w:rsid w:val="00542F49"/>
    <w:rsid w:val="00543665"/>
    <w:rsid w:val="005436B6"/>
    <w:rsid w:val="005437E5"/>
    <w:rsid w:val="005438F5"/>
    <w:rsid w:val="005439C1"/>
    <w:rsid w:val="005439DD"/>
    <w:rsid w:val="005442FB"/>
    <w:rsid w:val="005446D1"/>
    <w:rsid w:val="00544756"/>
    <w:rsid w:val="0054482B"/>
    <w:rsid w:val="00544B91"/>
    <w:rsid w:val="00545332"/>
    <w:rsid w:val="005456EC"/>
    <w:rsid w:val="0054576B"/>
    <w:rsid w:val="0054582A"/>
    <w:rsid w:val="00545D9A"/>
    <w:rsid w:val="00545FD1"/>
    <w:rsid w:val="005460B1"/>
    <w:rsid w:val="005461CD"/>
    <w:rsid w:val="0054693D"/>
    <w:rsid w:val="00546D4A"/>
    <w:rsid w:val="00547434"/>
    <w:rsid w:val="00547828"/>
    <w:rsid w:val="00550376"/>
    <w:rsid w:val="0055073A"/>
    <w:rsid w:val="00550868"/>
    <w:rsid w:val="00550BE0"/>
    <w:rsid w:val="00550D8A"/>
    <w:rsid w:val="00550D93"/>
    <w:rsid w:val="00550EFF"/>
    <w:rsid w:val="0055121B"/>
    <w:rsid w:val="0055124A"/>
    <w:rsid w:val="0055126E"/>
    <w:rsid w:val="0055137A"/>
    <w:rsid w:val="0055198D"/>
    <w:rsid w:val="00552417"/>
    <w:rsid w:val="005526AD"/>
    <w:rsid w:val="00552DA8"/>
    <w:rsid w:val="00552E34"/>
    <w:rsid w:val="00553F2B"/>
    <w:rsid w:val="0055407B"/>
    <w:rsid w:val="005540B6"/>
    <w:rsid w:val="00554100"/>
    <w:rsid w:val="0055421A"/>
    <w:rsid w:val="0055422A"/>
    <w:rsid w:val="00554ADE"/>
    <w:rsid w:val="00554C10"/>
    <w:rsid w:val="00554DD2"/>
    <w:rsid w:val="00555D8E"/>
    <w:rsid w:val="00555F6D"/>
    <w:rsid w:val="0055626E"/>
    <w:rsid w:val="00556278"/>
    <w:rsid w:val="005564FA"/>
    <w:rsid w:val="00556582"/>
    <w:rsid w:val="005567E5"/>
    <w:rsid w:val="005568CB"/>
    <w:rsid w:val="00556E10"/>
    <w:rsid w:val="00557567"/>
    <w:rsid w:val="0055781F"/>
    <w:rsid w:val="00557D8E"/>
    <w:rsid w:val="0056015B"/>
    <w:rsid w:val="005602D6"/>
    <w:rsid w:val="005605DB"/>
    <w:rsid w:val="00560780"/>
    <w:rsid w:val="00560F15"/>
    <w:rsid w:val="00561770"/>
    <w:rsid w:val="00561903"/>
    <w:rsid w:val="005625EA"/>
    <w:rsid w:val="00562893"/>
    <w:rsid w:val="00562C77"/>
    <w:rsid w:val="00563218"/>
    <w:rsid w:val="005633D3"/>
    <w:rsid w:val="00563875"/>
    <w:rsid w:val="00563AF0"/>
    <w:rsid w:val="00564A94"/>
    <w:rsid w:val="005659B6"/>
    <w:rsid w:val="0056642C"/>
    <w:rsid w:val="0056645C"/>
    <w:rsid w:val="005664AC"/>
    <w:rsid w:val="005665BF"/>
    <w:rsid w:val="00566B17"/>
    <w:rsid w:val="00567288"/>
    <w:rsid w:val="0056742D"/>
    <w:rsid w:val="00567646"/>
    <w:rsid w:val="00567E2D"/>
    <w:rsid w:val="005707D7"/>
    <w:rsid w:val="00570846"/>
    <w:rsid w:val="00571164"/>
    <w:rsid w:val="005712B9"/>
    <w:rsid w:val="0057137A"/>
    <w:rsid w:val="00571D2C"/>
    <w:rsid w:val="00571D8F"/>
    <w:rsid w:val="00571DC1"/>
    <w:rsid w:val="0057216C"/>
    <w:rsid w:val="00572308"/>
    <w:rsid w:val="005725F3"/>
    <w:rsid w:val="00572890"/>
    <w:rsid w:val="005728C5"/>
    <w:rsid w:val="005728E8"/>
    <w:rsid w:val="005729BD"/>
    <w:rsid w:val="005734E6"/>
    <w:rsid w:val="00573698"/>
    <w:rsid w:val="00573729"/>
    <w:rsid w:val="00573EDF"/>
    <w:rsid w:val="00574072"/>
    <w:rsid w:val="005747D6"/>
    <w:rsid w:val="005749EF"/>
    <w:rsid w:val="00574A8E"/>
    <w:rsid w:val="00574ADB"/>
    <w:rsid w:val="00574C8D"/>
    <w:rsid w:val="00574CBB"/>
    <w:rsid w:val="005754F3"/>
    <w:rsid w:val="00575EFF"/>
    <w:rsid w:val="00576102"/>
    <w:rsid w:val="0057612E"/>
    <w:rsid w:val="005764F1"/>
    <w:rsid w:val="00576768"/>
    <w:rsid w:val="00576AD5"/>
    <w:rsid w:val="00577273"/>
    <w:rsid w:val="005772C4"/>
    <w:rsid w:val="005772D4"/>
    <w:rsid w:val="005778D7"/>
    <w:rsid w:val="00577DD7"/>
    <w:rsid w:val="00580452"/>
    <w:rsid w:val="00580EC7"/>
    <w:rsid w:val="005814F0"/>
    <w:rsid w:val="00581A1D"/>
    <w:rsid w:val="005825BD"/>
    <w:rsid w:val="00582B22"/>
    <w:rsid w:val="00582F82"/>
    <w:rsid w:val="005830A9"/>
    <w:rsid w:val="005831D3"/>
    <w:rsid w:val="0058357A"/>
    <w:rsid w:val="005835A1"/>
    <w:rsid w:val="00583989"/>
    <w:rsid w:val="00583BBC"/>
    <w:rsid w:val="00583BC0"/>
    <w:rsid w:val="00583CA5"/>
    <w:rsid w:val="00583EFE"/>
    <w:rsid w:val="00583F09"/>
    <w:rsid w:val="0058443E"/>
    <w:rsid w:val="00584C6B"/>
    <w:rsid w:val="00584D8F"/>
    <w:rsid w:val="00584F4B"/>
    <w:rsid w:val="0058544C"/>
    <w:rsid w:val="005854D7"/>
    <w:rsid w:val="0058594C"/>
    <w:rsid w:val="00585D03"/>
    <w:rsid w:val="005860AE"/>
    <w:rsid w:val="005860EF"/>
    <w:rsid w:val="0058612F"/>
    <w:rsid w:val="00586161"/>
    <w:rsid w:val="005863B7"/>
    <w:rsid w:val="00586856"/>
    <w:rsid w:val="00586992"/>
    <w:rsid w:val="00587B60"/>
    <w:rsid w:val="00587CFA"/>
    <w:rsid w:val="00587D9B"/>
    <w:rsid w:val="00587EB6"/>
    <w:rsid w:val="0059011A"/>
    <w:rsid w:val="00590304"/>
    <w:rsid w:val="00590C37"/>
    <w:rsid w:val="00590F24"/>
    <w:rsid w:val="00591B51"/>
    <w:rsid w:val="00591C39"/>
    <w:rsid w:val="00592B4F"/>
    <w:rsid w:val="005932F2"/>
    <w:rsid w:val="005934F8"/>
    <w:rsid w:val="0059355B"/>
    <w:rsid w:val="005936B5"/>
    <w:rsid w:val="00593954"/>
    <w:rsid w:val="00593A4F"/>
    <w:rsid w:val="00593A91"/>
    <w:rsid w:val="00593D89"/>
    <w:rsid w:val="00594AF3"/>
    <w:rsid w:val="00594C33"/>
    <w:rsid w:val="00595096"/>
    <w:rsid w:val="005950C1"/>
    <w:rsid w:val="005951FB"/>
    <w:rsid w:val="005952C0"/>
    <w:rsid w:val="00595424"/>
    <w:rsid w:val="005954CC"/>
    <w:rsid w:val="005955A1"/>
    <w:rsid w:val="00595791"/>
    <w:rsid w:val="005957C2"/>
    <w:rsid w:val="00595841"/>
    <w:rsid w:val="005958EF"/>
    <w:rsid w:val="00595C2D"/>
    <w:rsid w:val="00595CB8"/>
    <w:rsid w:val="00595CDC"/>
    <w:rsid w:val="005962A6"/>
    <w:rsid w:val="00596521"/>
    <w:rsid w:val="00596D70"/>
    <w:rsid w:val="0059717F"/>
    <w:rsid w:val="0059728D"/>
    <w:rsid w:val="00597A15"/>
    <w:rsid w:val="00597AB6"/>
    <w:rsid w:val="00597B97"/>
    <w:rsid w:val="00597C60"/>
    <w:rsid w:val="00597EF2"/>
    <w:rsid w:val="005A0259"/>
    <w:rsid w:val="005A02A3"/>
    <w:rsid w:val="005A0B82"/>
    <w:rsid w:val="005A0C75"/>
    <w:rsid w:val="005A105D"/>
    <w:rsid w:val="005A11CF"/>
    <w:rsid w:val="005A121C"/>
    <w:rsid w:val="005A16FB"/>
    <w:rsid w:val="005A1B5D"/>
    <w:rsid w:val="005A1C4D"/>
    <w:rsid w:val="005A2073"/>
    <w:rsid w:val="005A2594"/>
    <w:rsid w:val="005A2927"/>
    <w:rsid w:val="005A2AE7"/>
    <w:rsid w:val="005A2E56"/>
    <w:rsid w:val="005A319E"/>
    <w:rsid w:val="005A3385"/>
    <w:rsid w:val="005A3719"/>
    <w:rsid w:val="005A377F"/>
    <w:rsid w:val="005A3A17"/>
    <w:rsid w:val="005A41CC"/>
    <w:rsid w:val="005A4423"/>
    <w:rsid w:val="005A4555"/>
    <w:rsid w:val="005A4FBD"/>
    <w:rsid w:val="005A5810"/>
    <w:rsid w:val="005A58CE"/>
    <w:rsid w:val="005A603A"/>
    <w:rsid w:val="005A605F"/>
    <w:rsid w:val="005A6140"/>
    <w:rsid w:val="005A62C9"/>
    <w:rsid w:val="005A6517"/>
    <w:rsid w:val="005A6621"/>
    <w:rsid w:val="005A6742"/>
    <w:rsid w:val="005A6C35"/>
    <w:rsid w:val="005A724A"/>
    <w:rsid w:val="005A7412"/>
    <w:rsid w:val="005A76B9"/>
    <w:rsid w:val="005A7EBF"/>
    <w:rsid w:val="005B0AFC"/>
    <w:rsid w:val="005B0C7B"/>
    <w:rsid w:val="005B0F3E"/>
    <w:rsid w:val="005B1230"/>
    <w:rsid w:val="005B1479"/>
    <w:rsid w:val="005B1795"/>
    <w:rsid w:val="005B1E17"/>
    <w:rsid w:val="005B1F40"/>
    <w:rsid w:val="005B2340"/>
    <w:rsid w:val="005B2348"/>
    <w:rsid w:val="005B2694"/>
    <w:rsid w:val="005B2A32"/>
    <w:rsid w:val="005B2A3D"/>
    <w:rsid w:val="005B2B76"/>
    <w:rsid w:val="005B2DE1"/>
    <w:rsid w:val="005B2ECB"/>
    <w:rsid w:val="005B2F24"/>
    <w:rsid w:val="005B3135"/>
    <w:rsid w:val="005B31AB"/>
    <w:rsid w:val="005B334F"/>
    <w:rsid w:val="005B336C"/>
    <w:rsid w:val="005B3A70"/>
    <w:rsid w:val="005B3D24"/>
    <w:rsid w:val="005B40B6"/>
    <w:rsid w:val="005B40C6"/>
    <w:rsid w:val="005B52CC"/>
    <w:rsid w:val="005B5432"/>
    <w:rsid w:val="005B568B"/>
    <w:rsid w:val="005B573D"/>
    <w:rsid w:val="005B57AF"/>
    <w:rsid w:val="005B5CB6"/>
    <w:rsid w:val="005B5E26"/>
    <w:rsid w:val="005B5FFD"/>
    <w:rsid w:val="005B624D"/>
    <w:rsid w:val="005B65AC"/>
    <w:rsid w:val="005B6CFB"/>
    <w:rsid w:val="005B741C"/>
    <w:rsid w:val="005B7713"/>
    <w:rsid w:val="005B77FB"/>
    <w:rsid w:val="005B7EAD"/>
    <w:rsid w:val="005C0151"/>
    <w:rsid w:val="005C0B73"/>
    <w:rsid w:val="005C11F7"/>
    <w:rsid w:val="005C13CD"/>
    <w:rsid w:val="005C1494"/>
    <w:rsid w:val="005C1610"/>
    <w:rsid w:val="005C16C9"/>
    <w:rsid w:val="005C16CC"/>
    <w:rsid w:val="005C178F"/>
    <w:rsid w:val="005C1C6B"/>
    <w:rsid w:val="005C1CAE"/>
    <w:rsid w:val="005C1D03"/>
    <w:rsid w:val="005C1FA9"/>
    <w:rsid w:val="005C21C1"/>
    <w:rsid w:val="005C226E"/>
    <w:rsid w:val="005C25FA"/>
    <w:rsid w:val="005C26C8"/>
    <w:rsid w:val="005C275E"/>
    <w:rsid w:val="005C2835"/>
    <w:rsid w:val="005C2976"/>
    <w:rsid w:val="005C31E8"/>
    <w:rsid w:val="005C3802"/>
    <w:rsid w:val="005C491F"/>
    <w:rsid w:val="005C49BD"/>
    <w:rsid w:val="005C49FF"/>
    <w:rsid w:val="005C4FD9"/>
    <w:rsid w:val="005C5935"/>
    <w:rsid w:val="005C5C72"/>
    <w:rsid w:val="005C5CDB"/>
    <w:rsid w:val="005C5E37"/>
    <w:rsid w:val="005C6423"/>
    <w:rsid w:val="005C7248"/>
    <w:rsid w:val="005C7AAE"/>
    <w:rsid w:val="005C7B56"/>
    <w:rsid w:val="005C7C48"/>
    <w:rsid w:val="005C7C60"/>
    <w:rsid w:val="005C7F19"/>
    <w:rsid w:val="005D01C9"/>
    <w:rsid w:val="005D0416"/>
    <w:rsid w:val="005D0977"/>
    <w:rsid w:val="005D1A7B"/>
    <w:rsid w:val="005D2195"/>
    <w:rsid w:val="005D232C"/>
    <w:rsid w:val="005D23D9"/>
    <w:rsid w:val="005D24BB"/>
    <w:rsid w:val="005D274C"/>
    <w:rsid w:val="005D2847"/>
    <w:rsid w:val="005D290A"/>
    <w:rsid w:val="005D2F81"/>
    <w:rsid w:val="005D3004"/>
    <w:rsid w:val="005D38CB"/>
    <w:rsid w:val="005D4431"/>
    <w:rsid w:val="005D44BA"/>
    <w:rsid w:val="005D4766"/>
    <w:rsid w:val="005D4780"/>
    <w:rsid w:val="005D47D4"/>
    <w:rsid w:val="005D496F"/>
    <w:rsid w:val="005D498F"/>
    <w:rsid w:val="005D4DAB"/>
    <w:rsid w:val="005D615A"/>
    <w:rsid w:val="005D675C"/>
    <w:rsid w:val="005D6A73"/>
    <w:rsid w:val="005D6A7A"/>
    <w:rsid w:val="005D73A8"/>
    <w:rsid w:val="005D73B6"/>
    <w:rsid w:val="005D758E"/>
    <w:rsid w:val="005D762F"/>
    <w:rsid w:val="005D79DB"/>
    <w:rsid w:val="005D7BA5"/>
    <w:rsid w:val="005D7D12"/>
    <w:rsid w:val="005D7D16"/>
    <w:rsid w:val="005D7F2E"/>
    <w:rsid w:val="005E02C0"/>
    <w:rsid w:val="005E04DA"/>
    <w:rsid w:val="005E05D9"/>
    <w:rsid w:val="005E1619"/>
    <w:rsid w:val="005E17BD"/>
    <w:rsid w:val="005E1A51"/>
    <w:rsid w:val="005E1FE5"/>
    <w:rsid w:val="005E20C0"/>
    <w:rsid w:val="005E20E4"/>
    <w:rsid w:val="005E251C"/>
    <w:rsid w:val="005E2C93"/>
    <w:rsid w:val="005E3205"/>
    <w:rsid w:val="005E32C0"/>
    <w:rsid w:val="005E39A7"/>
    <w:rsid w:val="005E42A3"/>
    <w:rsid w:val="005E47AF"/>
    <w:rsid w:val="005E4F3A"/>
    <w:rsid w:val="005E5399"/>
    <w:rsid w:val="005E58FB"/>
    <w:rsid w:val="005E5A9A"/>
    <w:rsid w:val="005E6680"/>
    <w:rsid w:val="005E6A68"/>
    <w:rsid w:val="005E6C8B"/>
    <w:rsid w:val="005E6EB9"/>
    <w:rsid w:val="005E7567"/>
    <w:rsid w:val="005E75B1"/>
    <w:rsid w:val="005E75B3"/>
    <w:rsid w:val="005E7685"/>
    <w:rsid w:val="005E76E6"/>
    <w:rsid w:val="005E7A32"/>
    <w:rsid w:val="005E7CED"/>
    <w:rsid w:val="005E7F87"/>
    <w:rsid w:val="005F00E3"/>
    <w:rsid w:val="005F00EF"/>
    <w:rsid w:val="005F0DFD"/>
    <w:rsid w:val="005F1090"/>
    <w:rsid w:val="005F10F2"/>
    <w:rsid w:val="005F12E7"/>
    <w:rsid w:val="005F146B"/>
    <w:rsid w:val="005F1474"/>
    <w:rsid w:val="005F17E5"/>
    <w:rsid w:val="005F18B2"/>
    <w:rsid w:val="005F1DC1"/>
    <w:rsid w:val="005F27CB"/>
    <w:rsid w:val="005F2878"/>
    <w:rsid w:val="005F2AEA"/>
    <w:rsid w:val="005F2B7C"/>
    <w:rsid w:val="005F2E0F"/>
    <w:rsid w:val="005F2EC1"/>
    <w:rsid w:val="005F323B"/>
    <w:rsid w:val="005F3250"/>
    <w:rsid w:val="005F3460"/>
    <w:rsid w:val="005F3A7D"/>
    <w:rsid w:val="005F3D1B"/>
    <w:rsid w:val="005F3D50"/>
    <w:rsid w:val="005F3E34"/>
    <w:rsid w:val="005F40DD"/>
    <w:rsid w:val="005F43F5"/>
    <w:rsid w:val="005F4656"/>
    <w:rsid w:val="005F48E9"/>
    <w:rsid w:val="005F4BF5"/>
    <w:rsid w:val="005F5641"/>
    <w:rsid w:val="005F5832"/>
    <w:rsid w:val="005F593A"/>
    <w:rsid w:val="005F5C51"/>
    <w:rsid w:val="005F5D79"/>
    <w:rsid w:val="005F66CE"/>
    <w:rsid w:val="005F6706"/>
    <w:rsid w:val="005F683E"/>
    <w:rsid w:val="005F68E9"/>
    <w:rsid w:val="005F6E96"/>
    <w:rsid w:val="005F6FAE"/>
    <w:rsid w:val="005F70E3"/>
    <w:rsid w:val="005F71AB"/>
    <w:rsid w:val="005F7512"/>
    <w:rsid w:val="005F7C5A"/>
    <w:rsid w:val="005F7DAC"/>
    <w:rsid w:val="005F7EB8"/>
    <w:rsid w:val="0060020E"/>
    <w:rsid w:val="0060054C"/>
    <w:rsid w:val="0060080E"/>
    <w:rsid w:val="00600A93"/>
    <w:rsid w:val="00600B64"/>
    <w:rsid w:val="00600D32"/>
    <w:rsid w:val="0060121D"/>
    <w:rsid w:val="00602343"/>
    <w:rsid w:val="00602345"/>
    <w:rsid w:val="0060262D"/>
    <w:rsid w:val="00602A2C"/>
    <w:rsid w:val="006030F3"/>
    <w:rsid w:val="006032BC"/>
    <w:rsid w:val="006033D7"/>
    <w:rsid w:val="00604122"/>
    <w:rsid w:val="0060484E"/>
    <w:rsid w:val="006049F2"/>
    <w:rsid w:val="00604E69"/>
    <w:rsid w:val="00604F1D"/>
    <w:rsid w:val="0060515B"/>
    <w:rsid w:val="00605799"/>
    <w:rsid w:val="0060593F"/>
    <w:rsid w:val="0060638A"/>
    <w:rsid w:val="00607522"/>
    <w:rsid w:val="0060778C"/>
    <w:rsid w:val="0060779B"/>
    <w:rsid w:val="00610224"/>
    <w:rsid w:val="00610680"/>
    <w:rsid w:val="006108C5"/>
    <w:rsid w:val="00610F55"/>
    <w:rsid w:val="006112E3"/>
    <w:rsid w:val="00611E5B"/>
    <w:rsid w:val="00611FF6"/>
    <w:rsid w:val="0061219C"/>
    <w:rsid w:val="00612234"/>
    <w:rsid w:val="00612835"/>
    <w:rsid w:val="00612BDB"/>
    <w:rsid w:val="00612D70"/>
    <w:rsid w:val="00612DD0"/>
    <w:rsid w:val="00612E95"/>
    <w:rsid w:val="00612EB0"/>
    <w:rsid w:val="006134BA"/>
    <w:rsid w:val="006134C9"/>
    <w:rsid w:val="0061388D"/>
    <w:rsid w:val="00613926"/>
    <w:rsid w:val="00613A8B"/>
    <w:rsid w:val="00613DBD"/>
    <w:rsid w:val="00614A32"/>
    <w:rsid w:val="00614D32"/>
    <w:rsid w:val="00614FF7"/>
    <w:rsid w:val="00615174"/>
    <w:rsid w:val="00615776"/>
    <w:rsid w:val="0061595F"/>
    <w:rsid w:val="00615D85"/>
    <w:rsid w:val="00616581"/>
    <w:rsid w:val="006167E6"/>
    <w:rsid w:val="006167E9"/>
    <w:rsid w:val="00616987"/>
    <w:rsid w:val="00616DB7"/>
    <w:rsid w:val="00616E32"/>
    <w:rsid w:val="00617336"/>
    <w:rsid w:val="00617396"/>
    <w:rsid w:val="0061751B"/>
    <w:rsid w:val="006177B7"/>
    <w:rsid w:val="00617D44"/>
    <w:rsid w:val="0062088D"/>
    <w:rsid w:val="00620973"/>
    <w:rsid w:val="0062159C"/>
    <w:rsid w:val="0062167E"/>
    <w:rsid w:val="00621966"/>
    <w:rsid w:val="00621987"/>
    <w:rsid w:val="00621EF4"/>
    <w:rsid w:val="006225B4"/>
    <w:rsid w:val="00622A17"/>
    <w:rsid w:val="00622A28"/>
    <w:rsid w:val="00622BA8"/>
    <w:rsid w:val="00622E16"/>
    <w:rsid w:val="00623CCA"/>
    <w:rsid w:val="00623E19"/>
    <w:rsid w:val="00623F54"/>
    <w:rsid w:val="00623FB6"/>
    <w:rsid w:val="00624597"/>
    <w:rsid w:val="006249C6"/>
    <w:rsid w:val="00624B9B"/>
    <w:rsid w:val="00624FB3"/>
    <w:rsid w:val="006251AD"/>
    <w:rsid w:val="006251EB"/>
    <w:rsid w:val="006253EE"/>
    <w:rsid w:val="00625FD1"/>
    <w:rsid w:val="006261FA"/>
    <w:rsid w:val="00626DAE"/>
    <w:rsid w:val="0062720A"/>
    <w:rsid w:val="00627460"/>
    <w:rsid w:val="00627C8C"/>
    <w:rsid w:val="00627FA4"/>
    <w:rsid w:val="006306F2"/>
    <w:rsid w:val="00630F65"/>
    <w:rsid w:val="00630FBE"/>
    <w:rsid w:val="006314E5"/>
    <w:rsid w:val="00632402"/>
    <w:rsid w:val="00632415"/>
    <w:rsid w:val="006326F5"/>
    <w:rsid w:val="00632A15"/>
    <w:rsid w:val="00632E05"/>
    <w:rsid w:val="00633697"/>
    <w:rsid w:val="00633ED9"/>
    <w:rsid w:val="00633FC3"/>
    <w:rsid w:val="00633FF4"/>
    <w:rsid w:val="00634165"/>
    <w:rsid w:val="006344E8"/>
    <w:rsid w:val="0063455B"/>
    <w:rsid w:val="0063465D"/>
    <w:rsid w:val="006348E8"/>
    <w:rsid w:val="00634902"/>
    <w:rsid w:val="00635085"/>
    <w:rsid w:val="006353EE"/>
    <w:rsid w:val="00635842"/>
    <w:rsid w:val="00635F94"/>
    <w:rsid w:val="00636AE8"/>
    <w:rsid w:val="0063731E"/>
    <w:rsid w:val="00637594"/>
    <w:rsid w:val="0063763A"/>
    <w:rsid w:val="006379C3"/>
    <w:rsid w:val="006400D8"/>
    <w:rsid w:val="006403FD"/>
    <w:rsid w:val="006407B1"/>
    <w:rsid w:val="006410AA"/>
    <w:rsid w:val="00641A33"/>
    <w:rsid w:val="00641A69"/>
    <w:rsid w:val="00641A72"/>
    <w:rsid w:val="00641D80"/>
    <w:rsid w:val="00641F11"/>
    <w:rsid w:val="00642818"/>
    <w:rsid w:val="00643165"/>
    <w:rsid w:val="006431CE"/>
    <w:rsid w:val="0064340B"/>
    <w:rsid w:val="00643709"/>
    <w:rsid w:val="00643B2D"/>
    <w:rsid w:val="0064454C"/>
    <w:rsid w:val="006445EB"/>
    <w:rsid w:val="00644B3B"/>
    <w:rsid w:val="00644BD3"/>
    <w:rsid w:val="00645156"/>
    <w:rsid w:val="00645A2D"/>
    <w:rsid w:val="00645D60"/>
    <w:rsid w:val="006469D9"/>
    <w:rsid w:val="00646AE6"/>
    <w:rsid w:val="00646C2F"/>
    <w:rsid w:val="00646CEC"/>
    <w:rsid w:val="00646EEC"/>
    <w:rsid w:val="0064717B"/>
    <w:rsid w:val="006477D0"/>
    <w:rsid w:val="00647A19"/>
    <w:rsid w:val="0065066D"/>
    <w:rsid w:val="00650AA9"/>
    <w:rsid w:val="00650EC7"/>
    <w:rsid w:val="0065161B"/>
    <w:rsid w:val="00651739"/>
    <w:rsid w:val="00651D26"/>
    <w:rsid w:val="0065227F"/>
    <w:rsid w:val="006532E7"/>
    <w:rsid w:val="00653885"/>
    <w:rsid w:val="0065393A"/>
    <w:rsid w:val="00653BDC"/>
    <w:rsid w:val="00653E7F"/>
    <w:rsid w:val="0065430E"/>
    <w:rsid w:val="006545A8"/>
    <w:rsid w:val="00654A90"/>
    <w:rsid w:val="00654BCF"/>
    <w:rsid w:val="00654CFF"/>
    <w:rsid w:val="00654D9B"/>
    <w:rsid w:val="00654F0F"/>
    <w:rsid w:val="006552C1"/>
    <w:rsid w:val="006553A8"/>
    <w:rsid w:val="00655469"/>
    <w:rsid w:val="006554FB"/>
    <w:rsid w:val="0065552C"/>
    <w:rsid w:val="0065560E"/>
    <w:rsid w:val="00655B81"/>
    <w:rsid w:val="00655F2F"/>
    <w:rsid w:val="00655F5C"/>
    <w:rsid w:val="006560E8"/>
    <w:rsid w:val="00656367"/>
    <w:rsid w:val="0065642E"/>
    <w:rsid w:val="00656C37"/>
    <w:rsid w:val="006575E8"/>
    <w:rsid w:val="00657858"/>
    <w:rsid w:val="006579A0"/>
    <w:rsid w:val="00657A6B"/>
    <w:rsid w:val="00657E54"/>
    <w:rsid w:val="00660283"/>
    <w:rsid w:val="006608A5"/>
    <w:rsid w:val="00660C9B"/>
    <w:rsid w:val="00661141"/>
    <w:rsid w:val="006611E1"/>
    <w:rsid w:val="00661403"/>
    <w:rsid w:val="00661493"/>
    <w:rsid w:val="00662594"/>
    <w:rsid w:val="0066273C"/>
    <w:rsid w:val="006628D2"/>
    <w:rsid w:val="00662C4E"/>
    <w:rsid w:val="0066318E"/>
    <w:rsid w:val="00663866"/>
    <w:rsid w:val="006638E7"/>
    <w:rsid w:val="00663914"/>
    <w:rsid w:val="006639CC"/>
    <w:rsid w:val="00663E9F"/>
    <w:rsid w:val="0066430C"/>
    <w:rsid w:val="00665114"/>
    <w:rsid w:val="00665B30"/>
    <w:rsid w:val="00665B94"/>
    <w:rsid w:val="0066651A"/>
    <w:rsid w:val="006665CD"/>
    <w:rsid w:val="00666A1F"/>
    <w:rsid w:val="00666E5E"/>
    <w:rsid w:val="00666F18"/>
    <w:rsid w:val="00666F35"/>
    <w:rsid w:val="0066719A"/>
    <w:rsid w:val="0066719E"/>
    <w:rsid w:val="006672C6"/>
    <w:rsid w:val="00667540"/>
    <w:rsid w:val="006677B0"/>
    <w:rsid w:val="00667C01"/>
    <w:rsid w:val="00667DFB"/>
    <w:rsid w:val="0067007B"/>
    <w:rsid w:val="006700B4"/>
    <w:rsid w:val="006702E0"/>
    <w:rsid w:val="00670B3B"/>
    <w:rsid w:val="006714AF"/>
    <w:rsid w:val="00671BC4"/>
    <w:rsid w:val="00672009"/>
    <w:rsid w:val="00672079"/>
    <w:rsid w:val="00672265"/>
    <w:rsid w:val="00672379"/>
    <w:rsid w:val="00672632"/>
    <w:rsid w:val="0067338B"/>
    <w:rsid w:val="0067343D"/>
    <w:rsid w:val="00673A65"/>
    <w:rsid w:val="00674115"/>
    <w:rsid w:val="00674150"/>
    <w:rsid w:val="006742D0"/>
    <w:rsid w:val="00674486"/>
    <w:rsid w:val="0067476C"/>
    <w:rsid w:val="00674C62"/>
    <w:rsid w:val="00674CEA"/>
    <w:rsid w:val="00675165"/>
    <w:rsid w:val="006752B7"/>
    <w:rsid w:val="0067543F"/>
    <w:rsid w:val="00675951"/>
    <w:rsid w:val="00675C56"/>
    <w:rsid w:val="006760A2"/>
    <w:rsid w:val="00676290"/>
    <w:rsid w:val="0067667C"/>
    <w:rsid w:val="006769D4"/>
    <w:rsid w:val="00676C05"/>
    <w:rsid w:val="00676C0B"/>
    <w:rsid w:val="00677079"/>
    <w:rsid w:val="00677097"/>
    <w:rsid w:val="0067746F"/>
    <w:rsid w:val="006778E9"/>
    <w:rsid w:val="00680213"/>
    <w:rsid w:val="00680579"/>
    <w:rsid w:val="006807A8"/>
    <w:rsid w:val="0068162B"/>
    <w:rsid w:val="0068172B"/>
    <w:rsid w:val="00681821"/>
    <w:rsid w:val="006818BF"/>
    <w:rsid w:val="00681995"/>
    <w:rsid w:val="00682441"/>
    <w:rsid w:val="0068269F"/>
    <w:rsid w:val="00682881"/>
    <w:rsid w:val="00682BA1"/>
    <w:rsid w:val="00682C4F"/>
    <w:rsid w:val="00682F32"/>
    <w:rsid w:val="0068311E"/>
    <w:rsid w:val="00683489"/>
    <w:rsid w:val="006843BD"/>
    <w:rsid w:val="006843DF"/>
    <w:rsid w:val="00684536"/>
    <w:rsid w:val="00684609"/>
    <w:rsid w:val="0068463D"/>
    <w:rsid w:val="00684AAC"/>
    <w:rsid w:val="00684ACA"/>
    <w:rsid w:val="00684DF0"/>
    <w:rsid w:val="006855E6"/>
    <w:rsid w:val="006859FF"/>
    <w:rsid w:val="00685DF8"/>
    <w:rsid w:val="00686351"/>
    <w:rsid w:val="006864BA"/>
    <w:rsid w:val="006865E6"/>
    <w:rsid w:val="00686799"/>
    <w:rsid w:val="00686F3B"/>
    <w:rsid w:val="0068717A"/>
    <w:rsid w:val="006872D0"/>
    <w:rsid w:val="006901C4"/>
    <w:rsid w:val="006903E7"/>
    <w:rsid w:val="006904DA"/>
    <w:rsid w:val="0069059C"/>
    <w:rsid w:val="00690B63"/>
    <w:rsid w:val="00690F98"/>
    <w:rsid w:val="0069106E"/>
    <w:rsid w:val="00691FA4"/>
    <w:rsid w:val="00692024"/>
    <w:rsid w:val="0069254C"/>
    <w:rsid w:val="0069268B"/>
    <w:rsid w:val="0069280F"/>
    <w:rsid w:val="00692AFA"/>
    <w:rsid w:val="0069391A"/>
    <w:rsid w:val="00693F5E"/>
    <w:rsid w:val="00694313"/>
    <w:rsid w:val="00694830"/>
    <w:rsid w:val="00694A02"/>
    <w:rsid w:val="00694B9D"/>
    <w:rsid w:val="00694C76"/>
    <w:rsid w:val="0069510E"/>
    <w:rsid w:val="00695779"/>
    <w:rsid w:val="00695C4D"/>
    <w:rsid w:val="00695C98"/>
    <w:rsid w:val="006963B0"/>
    <w:rsid w:val="00696647"/>
    <w:rsid w:val="00696800"/>
    <w:rsid w:val="00696DEB"/>
    <w:rsid w:val="0069755A"/>
    <w:rsid w:val="00697A11"/>
    <w:rsid w:val="00697A40"/>
    <w:rsid w:val="00697CA7"/>
    <w:rsid w:val="00697CD9"/>
    <w:rsid w:val="00697D8F"/>
    <w:rsid w:val="00697F00"/>
    <w:rsid w:val="006A0322"/>
    <w:rsid w:val="006A0549"/>
    <w:rsid w:val="006A09FD"/>
    <w:rsid w:val="006A1359"/>
    <w:rsid w:val="006A16A9"/>
    <w:rsid w:val="006A1F88"/>
    <w:rsid w:val="006A280D"/>
    <w:rsid w:val="006A3150"/>
    <w:rsid w:val="006A3172"/>
    <w:rsid w:val="006A3187"/>
    <w:rsid w:val="006A3373"/>
    <w:rsid w:val="006A3418"/>
    <w:rsid w:val="006A3E7D"/>
    <w:rsid w:val="006A4717"/>
    <w:rsid w:val="006A4819"/>
    <w:rsid w:val="006A484B"/>
    <w:rsid w:val="006A4C44"/>
    <w:rsid w:val="006A4E31"/>
    <w:rsid w:val="006A4E3E"/>
    <w:rsid w:val="006A4FC3"/>
    <w:rsid w:val="006A50A0"/>
    <w:rsid w:val="006A5133"/>
    <w:rsid w:val="006A51A5"/>
    <w:rsid w:val="006A53C6"/>
    <w:rsid w:val="006A54E6"/>
    <w:rsid w:val="006A5D07"/>
    <w:rsid w:val="006A5D3C"/>
    <w:rsid w:val="006A60A8"/>
    <w:rsid w:val="006A62E9"/>
    <w:rsid w:val="006A6718"/>
    <w:rsid w:val="006A6A2F"/>
    <w:rsid w:val="006A6E36"/>
    <w:rsid w:val="006A703B"/>
    <w:rsid w:val="006A7082"/>
    <w:rsid w:val="006A76C0"/>
    <w:rsid w:val="006A794E"/>
    <w:rsid w:val="006B06C9"/>
    <w:rsid w:val="006B095D"/>
    <w:rsid w:val="006B0ADC"/>
    <w:rsid w:val="006B0E08"/>
    <w:rsid w:val="006B10FB"/>
    <w:rsid w:val="006B1346"/>
    <w:rsid w:val="006B1560"/>
    <w:rsid w:val="006B1875"/>
    <w:rsid w:val="006B1ACD"/>
    <w:rsid w:val="006B1F31"/>
    <w:rsid w:val="006B2083"/>
    <w:rsid w:val="006B22A8"/>
    <w:rsid w:val="006B2E70"/>
    <w:rsid w:val="006B2EDD"/>
    <w:rsid w:val="006B3404"/>
    <w:rsid w:val="006B3660"/>
    <w:rsid w:val="006B3671"/>
    <w:rsid w:val="006B3ADD"/>
    <w:rsid w:val="006B3D59"/>
    <w:rsid w:val="006B4240"/>
    <w:rsid w:val="006B456F"/>
    <w:rsid w:val="006B46DD"/>
    <w:rsid w:val="006B4C34"/>
    <w:rsid w:val="006B4D7F"/>
    <w:rsid w:val="006B4F15"/>
    <w:rsid w:val="006B5001"/>
    <w:rsid w:val="006B50C1"/>
    <w:rsid w:val="006B5184"/>
    <w:rsid w:val="006B57F2"/>
    <w:rsid w:val="006B5C11"/>
    <w:rsid w:val="006B5D2C"/>
    <w:rsid w:val="006B604B"/>
    <w:rsid w:val="006B624A"/>
    <w:rsid w:val="006B65F0"/>
    <w:rsid w:val="006B6D2A"/>
    <w:rsid w:val="006B6D62"/>
    <w:rsid w:val="006B6E7A"/>
    <w:rsid w:val="006B6EB5"/>
    <w:rsid w:val="006B78FB"/>
    <w:rsid w:val="006B7ACE"/>
    <w:rsid w:val="006C047F"/>
    <w:rsid w:val="006C0FEE"/>
    <w:rsid w:val="006C142F"/>
    <w:rsid w:val="006C1467"/>
    <w:rsid w:val="006C14B9"/>
    <w:rsid w:val="006C14CA"/>
    <w:rsid w:val="006C16F4"/>
    <w:rsid w:val="006C1940"/>
    <w:rsid w:val="006C1D59"/>
    <w:rsid w:val="006C1EC5"/>
    <w:rsid w:val="006C1ED3"/>
    <w:rsid w:val="006C211B"/>
    <w:rsid w:val="006C235E"/>
    <w:rsid w:val="006C28E9"/>
    <w:rsid w:val="006C2E68"/>
    <w:rsid w:val="006C2ED7"/>
    <w:rsid w:val="006C3135"/>
    <w:rsid w:val="006C3991"/>
    <w:rsid w:val="006C3A24"/>
    <w:rsid w:val="006C4421"/>
    <w:rsid w:val="006C46CA"/>
    <w:rsid w:val="006C518E"/>
    <w:rsid w:val="006C5788"/>
    <w:rsid w:val="006C5D47"/>
    <w:rsid w:val="006C5E70"/>
    <w:rsid w:val="006C6123"/>
    <w:rsid w:val="006C65C3"/>
    <w:rsid w:val="006C6820"/>
    <w:rsid w:val="006C6949"/>
    <w:rsid w:val="006C6A86"/>
    <w:rsid w:val="006C6E04"/>
    <w:rsid w:val="006C7512"/>
    <w:rsid w:val="006C7B03"/>
    <w:rsid w:val="006C7CDC"/>
    <w:rsid w:val="006C7EC4"/>
    <w:rsid w:val="006D0276"/>
    <w:rsid w:val="006D0BE8"/>
    <w:rsid w:val="006D0E90"/>
    <w:rsid w:val="006D110A"/>
    <w:rsid w:val="006D12E8"/>
    <w:rsid w:val="006D1A62"/>
    <w:rsid w:val="006D1BBC"/>
    <w:rsid w:val="006D2151"/>
    <w:rsid w:val="006D258E"/>
    <w:rsid w:val="006D2DF8"/>
    <w:rsid w:val="006D3110"/>
    <w:rsid w:val="006D31D1"/>
    <w:rsid w:val="006D3220"/>
    <w:rsid w:val="006D3A21"/>
    <w:rsid w:val="006D3BA5"/>
    <w:rsid w:val="006D4308"/>
    <w:rsid w:val="006D4343"/>
    <w:rsid w:val="006D43F5"/>
    <w:rsid w:val="006D485F"/>
    <w:rsid w:val="006D4C9D"/>
    <w:rsid w:val="006D4DB5"/>
    <w:rsid w:val="006D504D"/>
    <w:rsid w:val="006D50E0"/>
    <w:rsid w:val="006D50EA"/>
    <w:rsid w:val="006D525D"/>
    <w:rsid w:val="006D5424"/>
    <w:rsid w:val="006D54AA"/>
    <w:rsid w:val="006D55EC"/>
    <w:rsid w:val="006D593C"/>
    <w:rsid w:val="006D596D"/>
    <w:rsid w:val="006D5BBE"/>
    <w:rsid w:val="006D5C6B"/>
    <w:rsid w:val="006D5D1B"/>
    <w:rsid w:val="006D5F0B"/>
    <w:rsid w:val="006D5F9C"/>
    <w:rsid w:val="006D68F2"/>
    <w:rsid w:val="006D6908"/>
    <w:rsid w:val="006D6CF0"/>
    <w:rsid w:val="006D6DF5"/>
    <w:rsid w:val="006D705C"/>
    <w:rsid w:val="006D74D8"/>
    <w:rsid w:val="006D75A8"/>
    <w:rsid w:val="006D75E8"/>
    <w:rsid w:val="006D7B7A"/>
    <w:rsid w:val="006E01B6"/>
    <w:rsid w:val="006E02DD"/>
    <w:rsid w:val="006E04A7"/>
    <w:rsid w:val="006E0655"/>
    <w:rsid w:val="006E0762"/>
    <w:rsid w:val="006E0907"/>
    <w:rsid w:val="006E12E7"/>
    <w:rsid w:val="006E1732"/>
    <w:rsid w:val="006E1D59"/>
    <w:rsid w:val="006E2102"/>
    <w:rsid w:val="006E2237"/>
    <w:rsid w:val="006E2585"/>
    <w:rsid w:val="006E2625"/>
    <w:rsid w:val="006E2947"/>
    <w:rsid w:val="006E2971"/>
    <w:rsid w:val="006E2A33"/>
    <w:rsid w:val="006E2DCC"/>
    <w:rsid w:val="006E34DF"/>
    <w:rsid w:val="006E3608"/>
    <w:rsid w:val="006E3817"/>
    <w:rsid w:val="006E3A0D"/>
    <w:rsid w:val="006E3F1A"/>
    <w:rsid w:val="006E3FB2"/>
    <w:rsid w:val="006E4D7B"/>
    <w:rsid w:val="006E4F35"/>
    <w:rsid w:val="006E51A0"/>
    <w:rsid w:val="006E527E"/>
    <w:rsid w:val="006E55CF"/>
    <w:rsid w:val="006E5E88"/>
    <w:rsid w:val="006E74B9"/>
    <w:rsid w:val="006E7887"/>
    <w:rsid w:val="006E78FE"/>
    <w:rsid w:val="006E79FE"/>
    <w:rsid w:val="006E7A53"/>
    <w:rsid w:val="006E7C90"/>
    <w:rsid w:val="006E7E37"/>
    <w:rsid w:val="006F01EC"/>
    <w:rsid w:val="006F0560"/>
    <w:rsid w:val="006F07E0"/>
    <w:rsid w:val="006F08F7"/>
    <w:rsid w:val="006F0BB6"/>
    <w:rsid w:val="006F0CF3"/>
    <w:rsid w:val="006F1159"/>
    <w:rsid w:val="006F19AB"/>
    <w:rsid w:val="006F19AE"/>
    <w:rsid w:val="006F1DE9"/>
    <w:rsid w:val="006F24C5"/>
    <w:rsid w:val="006F2628"/>
    <w:rsid w:val="006F26E6"/>
    <w:rsid w:val="006F2DB1"/>
    <w:rsid w:val="006F2F97"/>
    <w:rsid w:val="006F2FC1"/>
    <w:rsid w:val="006F30D7"/>
    <w:rsid w:val="006F30ED"/>
    <w:rsid w:val="006F3C9B"/>
    <w:rsid w:val="006F4311"/>
    <w:rsid w:val="006F4371"/>
    <w:rsid w:val="006F45D1"/>
    <w:rsid w:val="006F4EB9"/>
    <w:rsid w:val="006F500B"/>
    <w:rsid w:val="006F565E"/>
    <w:rsid w:val="006F5B7B"/>
    <w:rsid w:val="006F5F71"/>
    <w:rsid w:val="006F667B"/>
    <w:rsid w:val="006F667E"/>
    <w:rsid w:val="006F7468"/>
    <w:rsid w:val="006F789F"/>
    <w:rsid w:val="006F7DEC"/>
    <w:rsid w:val="006F7F75"/>
    <w:rsid w:val="0070098E"/>
    <w:rsid w:val="00700A39"/>
    <w:rsid w:val="00700FDF"/>
    <w:rsid w:val="00701314"/>
    <w:rsid w:val="00701A3A"/>
    <w:rsid w:val="007020E7"/>
    <w:rsid w:val="00702ABE"/>
    <w:rsid w:val="00702C56"/>
    <w:rsid w:val="00702D83"/>
    <w:rsid w:val="007033AF"/>
    <w:rsid w:val="007039AD"/>
    <w:rsid w:val="00703DEC"/>
    <w:rsid w:val="00704283"/>
    <w:rsid w:val="007043CE"/>
    <w:rsid w:val="0070447C"/>
    <w:rsid w:val="007044DA"/>
    <w:rsid w:val="00705064"/>
    <w:rsid w:val="007051CC"/>
    <w:rsid w:val="007052B5"/>
    <w:rsid w:val="007053E0"/>
    <w:rsid w:val="007059FB"/>
    <w:rsid w:val="00705E70"/>
    <w:rsid w:val="007063EB"/>
    <w:rsid w:val="007069CD"/>
    <w:rsid w:val="00706A7C"/>
    <w:rsid w:val="00706C7C"/>
    <w:rsid w:val="007073E6"/>
    <w:rsid w:val="0070758B"/>
    <w:rsid w:val="0070763A"/>
    <w:rsid w:val="00707CF1"/>
    <w:rsid w:val="00707D9C"/>
    <w:rsid w:val="00707F81"/>
    <w:rsid w:val="0071003A"/>
    <w:rsid w:val="007101F6"/>
    <w:rsid w:val="0071029C"/>
    <w:rsid w:val="007106C9"/>
    <w:rsid w:val="007106FF"/>
    <w:rsid w:val="0071082C"/>
    <w:rsid w:val="00710CBA"/>
    <w:rsid w:val="00710EB2"/>
    <w:rsid w:val="00710FA9"/>
    <w:rsid w:val="0071112D"/>
    <w:rsid w:val="00711B42"/>
    <w:rsid w:val="00711EBF"/>
    <w:rsid w:val="00712373"/>
    <w:rsid w:val="00712513"/>
    <w:rsid w:val="0071272B"/>
    <w:rsid w:val="00712BEC"/>
    <w:rsid w:val="00712CB5"/>
    <w:rsid w:val="00712EB1"/>
    <w:rsid w:val="00713435"/>
    <w:rsid w:val="007138A7"/>
    <w:rsid w:val="00713EAD"/>
    <w:rsid w:val="0071471B"/>
    <w:rsid w:val="00714877"/>
    <w:rsid w:val="00714928"/>
    <w:rsid w:val="00714B23"/>
    <w:rsid w:val="007150D8"/>
    <w:rsid w:val="00715217"/>
    <w:rsid w:val="0071556B"/>
    <w:rsid w:val="007159A5"/>
    <w:rsid w:val="00715DAE"/>
    <w:rsid w:val="00716376"/>
    <w:rsid w:val="007163E6"/>
    <w:rsid w:val="0071645A"/>
    <w:rsid w:val="007164FA"/>
    <w:rsid w:val="00717130"/>
    <w:rsid w:val="007171DB"/>
    <w:rsid w:val="00717605"/>
    <w:rsid w:val="00717614"/>
    <w:rsid w:val="00717C62"/>
    <w:rsid w:val="00720096"/>
    <w:rsid w:val="007200CC"/>
    <w:rsid w:val="00720236"/>
    <w:rsid w:val="00720264"/>
    <w:rsid w:val="00720345"/>
    <w:rsid w:val="00720839"/>
    <w:rsid w:val="00720869"/>
    <w:rsid w:val="0072094A"/>
    <w:rsid w:val="00721272"/>
    <w:rsid w:val="00721604"/>
    <w:rsid w:val="00721673"/>
    <w:rsid w:val="00721B27"/>
    <w:rsid w:val="007220AE"/>
    <w:rsid w:val="00722383"/>
    <w:rsid w:val="00722592"/>
    <w:rsid w:val="00723334"/>
    <w:rsid w:val="00723A61"/>
    <w:rsid w:val="00723C0D"/>
    <w:rsid w:val="00723E8C"/>
    <w:rsid w:val="0072408E"/>
    <w:rsid w:val="007243D2"/>
    <w:rsid w:val="00724E5A"/>
    <w:rsid w:val="007253DA"/>
    <w:rsid w:val="0072556C"/>
    <w:rsid w:val="0072572F"/>
    <w:rsid w:val="00725AB2"/>
    <w:rsid w:val="00725B09"/>
    <w:rsid w:val="00725E3C"/>
    <w:rsid w:val="00726C61"/>
    <w:rsid w:val="00727085"/>
    <w:rsid w:val="0072728E"/>
    <w:rsid w:val="007272D5"/>
    <w:rsid w:val="0072744E"/>
    <w:rsid w:val="0072775B"/>
    <w:rsid w:val="0072783B"/>
    <w:rsid w:val="00727850"/>
    <w:rsid w:val="00730111"/>
    <w:rsid w:val="00730229"/>
    <w:rsid w:val="00730A4A"/>
    <w:rsid w:val="00730F4B"/>
    <w:rsid w:val="00731002"/>
    <w:rsid w:val="00731689"/>
    <w:rsid w:val="007318BE"/>
    <w:rsid w:val="00731ACA"/>
    <w:rsid w:val="00731D78"/>
    <w:rsid w:val="0073223C"/>
    <w:rsid w:val="00732313"/>
    <w:rsid w:val="00732384"/>
    <w:rsid w:val="0073290A"/>
    <w:rsid w:val="007329A5"/>
    <w:rsid w:val="007333A1"/>
    <w:rsid w:val="007334E4"/>
    <w:rsid w:val="00733627"/>
    <w:rsid w:val="00733874"/>
    <w:rsid w:val="007339B8"/>
    <w:rsid w:val="00733E72"/>
    <w:rsid w:val="00734DD9"/>
    <w:rsid w:val="00734E17"/>
    <w:rsid w:val="0073515E"/>
    <w:rsid w:val="007355BE"/>
    <w:rsid w:val="007358E0"/>
    <w:rsid w:val="00735C53"/>
    <w:rsid w:val="007360D9"/>
    <w:rsid w:val="0073612E"/>
    <w:rsid w:val="00736322"/>
    <w:rsid w:val="00736CC9"/>
    <w:rsid w:val="00736D71"/>
    <w:rsid w:val="00736EE0"/>
    <w:rsid w:val="007373E0"/>
    <w:rsid w:val="007374F2"/>
    <w:rsid w:val="0073774E"/>
    <w:rsid w:val="007378B7"/>
    <w:rsid w:val="00737A4E"/>
    <w:rsid w:val="00737D73"/>
    <w:rsid w:val="00740516"/>
    <w:rsid w:val="00740924"/>
    <w:rsid w:val="00740A0C"/>
    <w:rsid w:val="00740BAD"/>
    <w:rsid w:val="00740FF9"/>
    <w:rsid w:val="00741114"/>
    <w:rsid w:val="007411DC"/>
    <w:rsid w:val="007415EC"/>
    <w:rsid w:val="007417DC"/>
    <w:rsid w:val="00741942"/>
    <w:rsid w:val="007419A8"/>
    <w:rsid w:val="00741CFD"/>
    <w:rsid w:val="00742359"/>
    <w:rsid w:val="00742460"/>
    <w:rsid w:val="007426D7"/>
    <w:rsid w:val="00742C1B"/>
    <w:rsid w:val="00743252"/>
    <w:rsid w:val="00743442"/>
    <w:rsid w:val="0074383A"/>
    <w:rsid w:val="007443A8"/>
    <w:rsid w:val="00744689"/>
    <w:rsid w:val="00744691"/>
    <w:rsid w:val="00744760"/>
    <w:rsid w:val="00744BA9"/>
    <w:rsid w:val="00745401"/>
    <w:rsid w:val="0074583F"/>
    <w:rsid w:val="007465D8"/>
    <w:rsid w:val="00746860"/>
    <w:rsid w:val="0074687A"/>
    <w:rsid w:val="00746B83"/>
    <w:rsid w:val="007474BB"/>
    <w:rsid w:val="00747FF3"/>
    <w:rsid w:val="00750211"/>
    <w:rsid w:val="0075068F"/>
    <w:rsid w:val="00750F6B"/>
    <w:rsid w:val="007510E8"/>
    <w:rsid w:val="0075118B"/>
    <w:rsid w:val="00751954"/>
    <w:rsid w:val="00751B24"/>
    <w:rsid w:val="00751C0A"/>
    <w:rsid w:val="00751C25"/>
    <w:rsid w:val="00751EE0"/>
    <w:rsid w:val="00751EF8"/>
    <w:rsid w:val="00752165"/>
    <w:rsid w:val="00752C04"/>
    <w:rsid w:val="0075309C"/>
    <w:rsid w:val="00753366"/>
    <w:rsid w:val="00753427"/>
    <w:rsid w:val="00753950"/>
    <w:rsid w:val="00753CF2"/>
    <w:rsid w:val="0075446A"/>
    <w:rsid w:val="00755051"/>
    <w:rsid w:val="0075558B"/>
    <w:rsid w:val="00755984"/>
    <w:rsid w:val="00755AFB"/>
    <w:rsid w:val="00755C9B"/>
    <w:rsid w:val="00756803"/>
    <w:rsid w:val="00756AF9"/>
    <w:rsid w:val="00756CA0"/>
    <w:rsid w:val="00756CE8"/>
    <w:rsid w:val="00756E41"/>
    <w:rsid w:val="00756F3A"/>
    <w:rsid w:val="007572E8"/>
    <w:rsid w:val="00757BB1"/>
    <w:rsid w:val="007606FF"/>
    <w:rsid w:val="007614E2"/>
    <w:rsid w:val="0076173C"/>
    <w:rsid w:val="00761D6C"/>
    <w:rsid w:val="00761EFE"/>
    <w:rsid w:val="007623E6"/>
    <w:rsid w:val="007624B5"/>
    <w:rsid w:val="00762F51"/>
    <w:rsid w:val="007630FC"/>
    <w:rsid w:val="0076351C"/>
    <w:rsid w:val="00763755"/>
    <w:rsid w:val="00763CE7"/>
    <w:rsid w:val="00764728"/>
    <w:rsid w:val="00764808"/>
    <w:rsid w:val="007649AA"/>
    <w:rsid w:val="007653D0"/>
    <w:rsid w:val="00765950"/>
    <w:rsid w:val="007659DC"/>
    <w:rsid w:val="007659ED"/>
    <w:rsid w:val="00765B38"/>
    <w:rsid w:val="00765DA6"/>
    <w:rsid w:val="0076627B"/>
    <w:rsid w:val="00766465"/>
    <w:rsid w:val="007666D0"/>
    <w:rsid w:val="007668B1"/>
    <w:rsid w:val="00766AFA"/>
    <w:rsid w:val="00766C29"/>
    <w:rsid w:val="007670B9"/>
    <w:rsid w:val="00767158"/>
    <w:rsid w:val="00767168"/>
    <w:rsid w:val="00767468"/>
    <w:rsid w:val="0076762A"/>
    <w:rsid w:val="00767B9A"/>
    <w:rsid w:val="00767F3D"/>
    <w:rsid w:val="007700FC"/>
    <w:rsid w:val="00770189"/>
    <w:rsid w:val="00770398"/>
    <w:rsid w:val="00770A8B"/>
    <w:rsid w:val="00770E5F"/>
    <w:rsid w:val="00771263"/>
    <w:rsid w:val="007717EF"/>
    <w:rsid w:val="00771DFB"/>
    <w:rsid w:val="00772759"/>
    <w:rsid w:val="007728E1"/>
    <w:rsid w:val="00772BDC"/>
    <w:rsid w:val="00772C18"/>
    <w:rsid w:val="0077301A"/>
    <w:rsid w:val="007734B8"/>
    <w:rsid w:val="0077351C"/>
    <w:rsid w:val="00773609"/>
    <w:rsid w:val="00773731"/>
    <w:rsid w:val="00773E01"/>
    <w:rsid w:val="00773F5B"/>
    <w:rsid w:val="007741B4"/>
    <w:rsid w:val="0077456C"/>
    <w:rsid w:val="00774EF9"/>
    <w:rsid w:val="00774F3B"/>
    <w:rsid w:val="00775331"/>
    <w:rsid w:val="00775735"/>
    <w:rsid w:val="00775ADA"/>
    <w:rsid w:val="00775B61"/>
    <w:rsid w:val="007766D2"/>
    <w:rsid w:val="00776970"/>
    <w:rsid w:val="00776F8F"/>
    <w:rsid w:val="00777379"/>
    <w:rsid w:val="007777EB"/>
    <w:rsid w:val="00777923"/>
    <w:rsid w:val="00777B31"/>
    <w:rsid w:val="0078002E"/>
    <w:rsid w:val="00780139"/>
    <w:rsid w:val="00780148"/>
    <w:rsid w:val="007802E1"/>
    <w:rsid w:val="007809F8"/>
    <w:rsid w:val="00780AB0"/>
    <w:rsid w:val="00780DC3"/>
    <w:rsid w:val="00781447"/>
    <w:rsid w:val="00781593"/>
    <w:rsid w:val="0078195D"/>
    <w:rsid w:val="00782274"/>
    <w:rsid w:val="00782817"/>
    <w:rsid w:val="0078294C"/>
    <w:rsid w:val="00782A77"/>
    <w:rsid w:val="00782E8A"/>
    <w:rsid w:val="00782FB0"/>
    <w:rsid w:val="007833FF"/>
    <w:rsid w:val="007834BE"/>
    <w:rsid w:val="007837C3"/>
    <w:rsid w:val="00783880"/>
    <w:rsid w:val="007838ED"/>
    <w:rsid w:val="00783AD4"/>
    <w:rsid w:val="00784239"/>
    <w:rsid w:val="00784511"/>
    <w:rsid w:val="0078485E"/>
    <w:rsid w:val="00784949"/>
    <w:rsid w:val="00785B30"/>
    <w:rsid w:val="007864C4"/>
    <w:rsid w:val="007866F0"/>
    <w:rsid w:val="00786BC4"/>
    <w:rsid w:val="00786C86"/>
    <w:rsid w:val="00787475"/>
    <w:rsid w:val="0078764C"/>
    <w:rsid w:val="00787706"/>
    <w:rsid w:val="00787908"/>
    <w:rsid w:val="00787A6F"/>
    <w:rsid w:val="00787AA3"/>
    <w:rsid w:val="00787B21"/>
    <w:rsid w:val="00787B56"/>
    <w:rsid w:val="00787D1F"/>
    <w:rsid w:val="00787D2D"/>
    <w:rsid w:val="00790DE0"/>
    <w:rsid w:val="00790EEB"/>
    <w:rsid w:val="00791022"/>
    <w:rsid w:val="007912A0"/>
    <w:rsid w:val="007918E1"/>
    <w:rsid w:val="007927FF"/>
    <w:rsid w:val="00792BEB"/>
    <w:rsid w:val="0079301A"/>
    <w:rsid w:val="007936F9"/>
    <w:rsid w:val="0079395F"/>
    <w:rsid w:val="00793A42"/>
    <w:rsid w:val="00794290"/>
    <w:rsid w:val="0079430E"/>
    <w:rsid w:val="00794799"/>
    <w:rsid w:val="00795112"/>
    <w:rsid w:val="00795599"/>
    <w:rsid w:val="00795B8D"/>
    <w:rsid w:val="007962A8"/>
    <w:rsid w:val="007965EA"/>
    <w:rsid w:val="007969C4"/>
    <w:rsid w:val="00796DF9"/>
    <w:rsid w:val="00796E2E"/>
    <w:rsid w:val="007971EA"/>
    <w:rsid w:val="007975E3"/>
    <w:rsid w:val="00797782"/>
    <w:rsid w:val="00797949"/>
    <w:rsid w:val="00797CCC"/>
    <w:rsid w:val="00797F19"/>
    <w:rsid w:val="007A03D7"/>
    <w:rsid w:val="007A0471"/>
    <w:rsid w:val="007A0CED"/>
    <w:rsid w:val="007A137D"/>
    <w:rsid w:val="007A1534"/>
    <w:rsid w:val="007A15A4"/>
    <w:rsid w:val="007A18F8"/>
    <w:rsid w:val="007A1A93"/>
    <w:rsid w:val="007A1B1C"/>
    <w:rsid w:val="007A1EF5"/>
    <w:rsid w:val="007A2051"/>
    <w:rsid w:val="007A2356"/>
    <w:rsid w:val="007A23A8"/>
    <w:rsid w:val="007A29DC"/>
    <w:rsid w:val="007A2E72"/>
    <w:rsid w:val="007A3277"/>
    <w:rsid w:val="007A3458"/>
    <w:rsid w:val="007A3566"/>
    <w:rsid w:val="007A418B"/>
    <w:rsid w:val="007A4380"/>
    <w:rsid w:val="007A4553"/>
    <w:rsid w:val="007A4819"/>
    <w:rsid w:val="007A4CE3"/>
    <w:rsid w:val="007A591C"/>
    <w:rsid w:val="007A59C2"/>
    <w:rsid w:val="007A5BB2"/>
    <w:rsid w:val="007A6065"/>
    <w:rsid w:val="007A6450"/>
    <w:rsid w:val="007A6BEF"/>
    <w:rsid w:val="007A75A3"/>
    <w:rsid w:val="007A774D"/>
    <w:rsid w:val="007A7B09"/>
    <w:rsid w:val="007A7D15"/>
    <w:rsid w:val="007B0245"/>
    <w:rsid w:val="007B0296"/>
    <w:rsid w:val="007B02FA"/>
    <w:rsid w:val="007B03EC"/>
    <w:rsid w:val="007B065F"/>
    <w:rsid w:val="007B06BE"/>
    <w:rsid w:val="007B0909"/>
    <w:rsid w:val="007B0B25"/>
    <w:rsid w:val="007B1567"/>
    <w:rsid w:val="007B15DF"/>
    <w:rsid w:val="007B19A0"/>
    <w:rsid w:val="007B1F97"/>
    <w:rsid w:val="007B2057"/>
    <w:rsid w:val="007B2382"/>
    <w:rsid w:val="007B2526"/>
    <w:rsid w:val="007B27FA"/>
    <w:rsid w:val="007B32EB"/>
    <w:rsid w:val="007B3B5F"/>
    <w:rsid w:val="007B3DEF"/>
    <w:rsid w:val="007B3F32"/>
    <w:rsid w:val="007B454B"/>
    <w:rsid w:val="007B481A"/>
    <w:rsid w:val="007B498E"/>
    <w:rsid w:val="007B51FD"/>
    <w:rsid w:val="007B529C"/>
    <w:rsid w:val="007B5315"/>
    <w:rsid w:val="007B5571"/>
    <w:rsid w:val="007B5811"/>
    <w:rsid w:val="007B5EB5"/>
    <w:rsid w:val="007B6094"/>
    <w:rsid w:val="007B62DB"/>
    <w:rsid w:val="007B64B1"/>
    <w:rsid w:val="007B6C19"/>
    <w:rsid w:val="007B703F"/>
    <w:rsid w:val="007B7061"/>
    <w:rsid w:val="007B720A"/>
    <w:rsid w:val="007B7D86"/>
    <w:rsid w:val="007C121D"/>
    <w:rsid w:val="007C1412"/>
    <w:rsid w:val="007C1D84"/>
    <w:rsid w:val="007C23EA"/>
    <w:rsid w:val="007C258C"/>
    <w:rsid w:val="007C268B"/>
    <w:rsid w:val="007C29F3"/>
    <w:rsid w:val="007C2A06"/>
    <w:rsid w:val="007C31F4"/>
    <w:rsid w:val="007C3212"/>
    <w:rsid w:val="007C32CC"/>
    <w:rsid w:val="007C3627"/>
    <w:rsid w:val="007C3A91"/>
    <w:rsid w:val="007C3D1E"/>
    <w:rsid w:val="007C404E"/>
    <w:rsid w:val="007C41B2"/>
    <w:rsid w:val="007C459B"/>
    <w:rsid w:val="007C4F58"/>
    <w:rsid w:val="007C5276"/>
    <w:rsid w:val="007C6205"/>
    <w:rsid w:val="007C6B52"/>
    <w:rsid w:val="007C7520"/>
    <w:rsid w:val="007C7BE6"/>
    <w:rsid w:val="007C7C36"/>
    <w:rsid w:val="007C7CC1"/>
    <w:rsid w:val="007D01A2"/>
    <w:rsid w:val="007D0B9D"/>
    <w:rsid w:val="007D0D89"/>
    <w:rsid w:val="007D1299"/>
    <w:rsid w:val="007D13D2"/>
    <w:rsid w:val="007D17CD"/>
    <w:rsid w:val="007D20F5"/>
    <w:rsid w:val="007D2397"/>
    <w:rsid w:val="007D25E3"/>
    <w:rsid w:val="007D2B52"/>
    <w:rsid w:val="007D2EA7"/>
    <w:rsid w:val="007D2F1B"/>
    <w:rsid w:val="007D323F"/>
    <w:rsid w:val="007D363E"/>
    <w:rsid w:val="007D3B0F"/>
    <w:rsid w:val="007D4148"/>
    <w:rsid w:val="007D439C"/>
    <w:rsid w:val="007D4944"/>
    <w:rsid w:val="007D4C34"/>
    <w:rsid w:val="007D5466"/>
    <w:rsid w:val="007D56F9"/>
    <w:rsid w:val="007D6F0C"/>
    <w:rsid w:val="007D7043"/>
    <w:rsid w:val="007D721F"/>
    <w:rsid w:val="007D723B"/>
    <w:rsid w:val="007D781F"/>
    <w:rsid w:val="007D782A"/>
    <w:rsid w:val="007E0796"/>
    <w:rsid w:val="007E0B8C"/>
    <w:rsid w:val="007E0FFE"/>
    <w:rsid w:val="007E16BC"/>
    <w:rsid w:val="007E1B5F"/>
    <w:rsid w:val="007E219D"/>
    <w:rsid w:val="007E26B8"/>
    <w:rsid w:val="007E3C57"/>
    <w:rsid w:val="007E3D31"/>
    <w:rsid w:val="007E3DFE"/>
    <w:rsid w:val="007E4066"/>
    <w:rsid w:val="007E46BA"/>
    <w:rsid w:val="007E50DC"/>
    <w:rsid w:val="007E59CC"/>
    <w:rsid w:val="007E5ADC"/>
    <w:rsid w:val="007E5D70"/>
    <w:rsid w:val="007E61BF"/>
    <w:rsid w:val="007E6316"/>
    <w:rsid w:val="007E64E6"/>
    <w:rsid w:val="007E6644"/>
    <w:rsid w:val="007E6DBB"/>
    <w:rsid w:val="007E7100"/>
    <w:rsid w:val="007E73BC"/>
    <w:rsid w:val="007E754A"/>
    <w:rsid w:val="007E7B32"/>
    <w:rsid w:val="007E7BCE"/>
    <w:rsid w:val="007E7E28"/>
    <w:rsid w:val="007F0477"/>
    <w:rsid w:val="007F09A2"/>
    <w:rsid w:val="007F0A9F"/>
    <w:rsid w:val="007F0B07"/>
    <w:rsid w:val="007F0BAE"/>
    <w:rsid w:val="007F0D06"/>
    <w:rsid w:val="007F0FD4"/>
    <w:rsid w:val="007F1AFD"/>
    <w:rsid w:val="007F2206"/>
    <w:rsid w:val="007F2A27"/>
    <w:rsid w:val="007F30F2"/>
    <w:rsid w:val="007F34A2"/>
    <w:rsid w:val="007F37DD"/>
    <w:rsid w:val="007F3BFC"/>
    <w:rsid w:val="007F3C18"/>
    <w:rsid w:val="007F3E0F"/>
    <w:rsid w:val="007F3E18"/>
    <w:rsid w:val="007F44E8"/>
    <w:rsid w:val="007F4C2C"/>
    <w:rsid w:val="007F4DEB"/>
    <w:rsid w:val="007F4FCB"/>
    <w:rsid w:val="007F503A"/>
    <w:rsid w:val="007F554D"/>
    <w:rsid w:val="007F55AE"/>
    <w:rsid w:val="007F5AA5"/>
    <w:rsid w:val="007F5B4A"/>
    <w:rsid w:val="007F5BDE"/>
    <w:rsid w:val="007F6184"/>
    <w:rsid w:val="007F62F7"/>
    <w:rsid w:val="007F65F1"/>
    <w:rsid w:val="007F6ECD"/>
    <w:rsid w:val="007F7527"/>
    <w:rsid w:val="00800127"/>
    <w:rsid w:val="00800870"/>
    <w:rsid w:val="00800910"/>
    <w:rsid w:val="00800E97"/>
    <w:rsid w:val="00800EA1"/>
    <w:rsid w:val="0080126C"/>
    <w:rsid w:val="0080180F"/>
    <w:rsid w:val="00801819"/>
    <w:rsid w:val="00801B52"/>
    <w:rsid w:val="00801BB2"/>
    <w:rsid w:val="00802085"/>
    <w:rsid w:val="00802430"/>
    <w:rsid w:val="008027E0"/>
    <w:rsid w:val="008033EE"/>
    <w:rsid w:val="008035F2"/>
    <w:rsid w:val="008037CE"/>
    <w:rsid w:val="00803A97"/>
    <w:rsid w:val="00803C52"/>
    <w:rsid w:val="0080408E"/>
    <w:rsid w:val="008043BB"/>
    <w:rsid w:val="008043D8"/>
    <w:rsid w:val="008046D2"/>
    <w:rsid w:val="00804B59"/>
    <w:rsid w:val="00804C83"/>
    <w:rsid w:val="00804E30"/>
    <w:rsid w:val="00804E6D"/>
    <w:rsid w:val="00804EEC"/>
    <w:rsid w:val="0080527D"/>
    <w:rsid w:val="0080543D"/>
    <w:rsid w:val="00805721"/>
    <w:rsid w:val="00805851"/>
    <w:rsid w:val="00805FFD"/>
    <w:rsid w:val="00806181"/>
    <w:rsid w:val="0080620C"/>
    <w:rsid w:val="008063CE"/>
    <w:rsid w:val="00806569"/>
    <w:rsid w:val="00806931"/>
    <w:rsid w:val="00806DBD"/>
    <w:rsid w:val="00807171"/>
    <w:rsid w:val="00807316"/>
    <w:rsid w:val="00807586"/>
    <w:rsid w:val="0080759E"/>
    <w:rsid w:val="00807689"/>
    <w:rsid w:val="008079B0"/>
    <w:rsid w:val="00807EF1"/>
    <w:rsid w:val="008103A4"/>
    <w:rsid w:val="00810501"/>
    <w:rsid w:val="008107B8"/>
    <w:rsid w:val="00810D2A"/>
    <w:rsid w:val="00810E77"/>
    <w:rsid w:val="008112E3"/>
    <w:rsid w:val="008114D4"/>
    <w:rsid w:val="00811530"/>
    <w:rsid w:val="00811780"/>
    <w:rsid w:val="00811961"/>
    <w:rsid w:val="00811B2C"/>
    <w:rsid w:val="00811C39"/>
    <w:rsid w:val="00812478"/>
    <w:rsid w:val="008125ED"/>
    <w:rsid w:val="0081268C"/>
    <w:rsid w:val="00812BDC"/>
    <w:rsid w:val="00812CF9"/>
    <w:rsid w:val="00813136"/>
    <w:rsid w:val="00813483"/>
    <w:rsid w:val="00813687"/>
    <w:rsid w:val="008137D1"/>
    <w:rsid w:val="008138E0"/>
    <w:rsid w:val="00813939"/>
    <w:rsid w:val="00813B9D"/>
    <w:rsid w:val="0081436B"/>
    <w:rsid w:val="00814515"/>
    <w:rsid w:val="0081465B"/>
    <w:rsid w:val="008146BF"/>
    <w:rsid w:val="00814780"/>
    <w:rsid w:val="00814DB7"/>
    <w:rsid w:val="008156A2"/>
    <w:rsid w:val="008156F9"/>
    <w:rsid w:val="00815CD7"/>
    <w:rsid w:val="00815D59"/>
    <w:rsid w:val="00815E1C"/>
    <w:rsid w:val="0081610F"/>
    <w:rsid w:val="00816394"/>
    <w:rsid w:val="00816534"/>
    <w:rsid w:val="008165F6"/>
    <w:rsid w:val="0081665D"/>
    <w:rsid w:val="00816760"/>
    <w:rsid w:val="008167CE"/>
    <w:rsid w:val="008168BA"/>
    <w:rsid w:val="008169DA"/>
    <w:rsid w:val="00816A18"/>
    <w:rsid w:val="00816A9C"/>
    <w:rsid w:val="00816B2A"/>
    <w:rsid w:val="00817114"/>
    <w:rsid w:val="0081723B"/>
    <w:rsid w:val="00817682"/>
    <w:rsid w:val="00817A0B"/>
    <w:rsid w:val="00817B97"/>
    <w:rsid w:val="00817D03"/>
    <w:rsid w:val="0082005B"/>
    <w:rsid w:val="008201A4"/>
    <w:rsid w:val="00820E05"/>
    <w:rsid w:val="00820E5B"/>
    <w:rsid w:val="00821304"/>
    <w:rsid w:val="0082163F"/>
    <w:rsid w:val="008218A1"/>
    <w:rsid w:val="008219A3"/>
    <w:rsid w:val="008224C0"/>
    <w:rsid w:val="00822DEA"/>
    <w:rsid w:val="008231CA"/>
    <w:rsid w:val="00823A9D"/>
    <w:rsid w:val="00823CF6"/>
    <w:rsid w:val="00824263"/>
    <w:rsid w:val="00824783"/>
    <w:rsid w:val="00824A28"/>
    <w:rsid w:val="00824DEB"/>
    <w:rsid w:val="0082528B"/>
    <w:rsid w:val="00825522"/>
    <w:rsid w:val="0082569D"/>
    <w:rsid w:val="008256C6"/>
    <w:rsid w:val="00825A91"/>
    <w:rsid w:val="00825D2C"/>
    <w:rsid w:val="00825EE4"/>
    <w:rsid w:val="00827123"/>
    <w:rsid w:val="00827C3E"/>
    <w:rsid w:val="00827F4A"/>
    <w:rsid w:val="00830070"/>
    <w:rsid w:val="008303FB"/>
    <w:rsid w:val="00830961"/>
    <w:rsid w:val="008309FB"/>
    <w:rsid w:val="00830D96"/>
    <w:rsid w:val="00830F11"/>
    <w:rsid w:val="0083122F"/>
    <w:rsid w:val="0083128B"/>
    <w:rsid w:val="00832153"/>
    <w:rsid w:val="00832753"/>
    <w:rsid w:val="008327A6"/>
    <w:rsid w:val="008327F8"/>
    <w:rsid w:val="00832B89"/>
    <w:rsid w:val="00832B9E"/>
    <w:rsid w:val="008332E5"/>
    <w:rsid w:val="008339E8"/>
    <w:rsid w:val="008343FF"/>
    <w:rsid w:val="008346F5"/>
    <w:rsid w:val="00834C3C"/>
    <w:rsid w:val="00834E98"/>
    <w:rsid w:val="00835DB5"/>
    <w:rsid w:val="00835FB6"/>
    <w:rsid w:val="008360AC"/>
    <w:rsid w:val="008368EF"/>
    <w:rsid w:val="00836DFC"/>
    <w:rsid w:val="00836EAD"/>
    <w:rsid w:val="00837125"/>
    <w:rsid w:val="0083796F"/>
    <w:rsid w:val="00837B43"/>
    <w:rsid w:val="00840603"/>
    <w:rsid w:val="00840703"/>
    <w:rsid w:val="00840C98"/>
    <w:rsid w:val="00841087"/>
    <w:rsid w:val="0084164E"/>
    <w:rsid w:val="008416C5"/>
    <w:rsid w:val="008418FD"/>
    <w:rsid w:val="00841BA1"/>
    <w:rsid w:val="008420E7"/>
    <w:rsid w:val="0084228A"/>
    <w:rsid w:val="00842335"/>
    <w:rsid w:val="00842532"/>
    <w:rsid w:val="008426C3"/>
    <w:rsid w:val="00842B36"/>
    <w:rsid w:val="0084334F"/>
    <w:rsid w:val="00843664"/>
    <w:rsid w:val="0084392D"/>
    <w:rsid w:val="0084401F"/>
    <w:rsid w:val="00844264"/>
    <w:rsid w:val="00844B56"/>
    <w:rsid w:val="00844C49"/>
    <w:rsid w:val="00844EEC"/>
    <w:rsid w:val="008453D2"/>
    <w:rsid w:val="00845703"/>
    <w:rsid w:val="008458C2"/>
    <w:rsid w:val="00846083"/>
    <w:rsid w:val="008465A4"/>
    <w:rsid w:val="008465C9"/>
    <w:rsid w:val="00846C1B"/>
    <w:rsid w:val="00846D74"/>
    <w:rsid w:val="00846F00"/>
    <w:rsid w:val="00847352"/>
    <w:rsid w:val="0084770E"/>
    <w:rsid w:val="0085013F"/>
    <w:rsid w:val="00850176"/>
    <w:rsid w:val="008501EB"/>
    <w:rsid w:val="008502B5"/>
    <w:rsid w:val="00850B4C"/>
    <w:rsid w:val="00851526"/>
    <w:rsid w:val="00851B74"/>
    <w:rsid w:val="00851C4C"/>
    <w:rsid w:val="00851D63"/>
    <w:rsid w:val="00851EC7"/>
    <w:rsid w:val="008521B5"/>
    <w:rsid w:val="008527CA"/>
    <w:rsid w:val="00852A67"/>
    <w:rsid w:val="008530FA"/>
    <w:rsid w:val="00853168"/>
    <w:rsid w:val="0085365D"/>
    <w:rsid w:val="00853C62"/>
    <w:rsid w:val="00853D22"/>
    <w:rsid w:val="00854464"/>
    <w:rsid w:val="00854995"/>
    <w:rsid w:val="00855034"/>
    <w:rsid w:val="008551F4"/>
    <w:rsid w:val="008552C0"/>
    <w:rsid w:val="00855307"/>
    <w:rsid w:val="0085550B"/>
    <w:rsid w:val="00855611"/>
    <w:rsid w:val="0085568B"/>
    <w:rsid w:val="00855ADA"/>
    <w:rsid w:val="008560F8"/>
    <w:rsid w:val="00856C38"/>
    <w:rsid w:val="00856CE8"/>
    <w:rsid w:val="00856DC6"/>
    <w:rsid w:val="00857399"/>
    <w:rsid w:val="0085752C"/>
    <w:rsid w:val="00857B4B"/>
    <w:rsid w:val="00860052"/>
    <w:rsid w:val="00860D55"/>
    <w:rsid w:val="008616BD"/>
    <w:rsid w:val="00861964"/>
    <w:rsid w:val="00861C7F"/>
    <w:rsid w:val="0086258C"/>
    <w:rsid w:val="008625CF"/>
    <w:rsid w:val="008628AA"/>
    <w:rsid w:val="00862F2F"/>
    <w:rsid w:val="00863016"/>
    <w:rsid w:val="00863312"/>
    <w:rsid w:val="008639CD"/>
    <w:rsid w:val="00863DC3"/>
    <w:rsid w:val="008644D0"/>
    <w:rsid w:val="008648BF"/>
    <w:rsid w:val="0086532B"/>
    <w:rsid w:val="00865549"/>
    <w:rsid w:val="008658BE"/>
    <w:rsid w:val="00866454"/>
    <w:rsid w:val="00866581"/>
    <w:rsid w:val="00866812"/>
    <w:rsid w:val="008668CB"/>
    <w:rsid w:val="00866CF9"/>
    <w:rsid w:val="00866DBE"/>
    <w:rsid w:val="00866EDE"/>
    <w:rsid w:val="00866F59"/>
    <w:rsid w:val="00867017"/>
    <w:rsid w:val="008670F3"/>
    <w:rsid w:val="008679DB"/>
    <w:rsid w:val="00867DC4"/>
    <w:rsid w:val="00870354"/>
    <w:rsid w:val="00870591"/>
    <w:rsid w:val="00870A12"/>
    <w:rsid w:val="00871313"/>
    <w:rsid w:val="008713F0"/>
    <w:rsid w:val="0087167C"/>
    <w:rsid w:val="00871D67"/>
    <w:rsid w:val="00871F8C"/>
    <w:rsid w:val="008723E7"/>
    <w:rsid w:val="0087266A"/>
    <w:rsid w:val="00872E90"/>
    <w:rsid w:val="0087312F"/>
    <w:rsid w:val="00873254"/>
    <w:rsid w:val="00874345"/>
    <w:rsid w:val="0087450D"/>
    <w:rsid w:val="00874684"/>
    <w:rsid w:val="0087484E"/>
    <w:rsid w:val="00875604"/>
    <w:rsid w:val="00875693"/>
    <w:rsid w:val="0087585C"/>
    <w:rsid w:val="00875E77"/>
    <w:rsid w:val="00875EBD"/>
    <w:rsid w:val="00876644"/>
    <w:rsid w:val="008767B0"/>
    <w:rsid w:val="00876ADF"/>
    <w:rsid w:val="00876F24"/>
    <w:rsid w:val="00877121"/>
    <w:rsid w:val="00877189"/>
    <w:rsid w:val="00877410"/>
    <w:rsid w:val="008775CA"/>
    <w:rsid w:val="00877755"/>
    <w:rsid w:val="008778E5"/>
    <w:rsid w:val="00877B86"/>
    <w:rsid w:val="00877DC3"/>
    <w:rsid w:val="00880740"/>
    <w:rsid w:val="00880BDE"/>
    <w:rsid w:val="00880D20"/>
    <w:rsid w:val="00881453"/>
    <w:rsid w:val="00881685"/>
    <w:rsid w:val="00881FC1"/>
    <w:rsid w:val="00882079"/>
    <w:rsid w:val="008820FB"/>
    <w:rsid w:val="00882187"/>
    <w:rsid w:val="00882898"/>
    <w:rsid w:val="008828FF"/>
    <w:rsid w:val="0088296F"/>
    <w:rsid w:val="0088299B"/>
    <w:rsid w:val="00882BB4"/>
    <w:rsid w:val="0088305A"/>
    <w:rsid w:val="0088317C"/>
    <w:rsid w:val="008832DE"/>
    <w:rsid w:val="008833FD"/>
    <w:rsid w:val="0088343A"/>
    <w:rsid w:val="00883B14"/>
    <w:rsid w:val="008840FC"/>
    <w:rsid w:val="0088423E"/>
    <w:rsid w:val="0088424A"/>
    <w:rsid w:val="00884362"/>
    <w:rsid w:val="00884561"/>
    <w:rsid w:val="00884601"/>
    <w:rsid w:val="00884795"/>
    <w:rsid w:val="00884A4F"/>
    <w:rsid w:val="00884EAE"/>
    <w:rsid w:val="00885842"/>
    <w:rsid w:val="008858BA"/>
    <w:rsid w:val="00885B23"/>
    <w:rsid w:val="00885E3C"/>
    <w:rsid w:val="008861DB"/>
    <w:rsid w:val="008868C2"/>
    <w:rsid w:val="008868DF"/>
    <w:rsid w:val="00886FCA"/>
    <w:rsid w:val="008870E4"/>
    <w:rsid w:val="0088744A"/>
    <w:rsid w:val="008874B8"/>
    <w:rsid w:val="00887CFA"/>
    <w:rsid w:val="00890527"/>
    <w:rsid w:val="008908E3"/>
    <w:rsid w:val="00890A5C"/>
    <w:rsid w:val="00890ABE"/>
    <w:rsid w:val="00891506"/>
    <w:rsid w:val="0089164B"/>
    <w:rsid w:val="0089199B"/>
    <w:rsid w:val="00891B14"/>
    <w:rsid w:val="00891CCA"/>
    <w:rsid w:val="00891F46"/>
    <w:rsid w:val="0089201F"/>
    <w:rsid w:val="00892317"/>
    <w:rsid w:val="00892454"/>
    <w:rsid w:val="00892D4A"/>
    <w:rsid w:val="00892DE4"/>
    <w:rsid w:val="008930C3"/>
    <w:rsid w:val="0089318B"/>
    <w:rsid w:val="00893412"/>
    <w:rsid w:val="00893947"/>
    <w:rsid w:val="00893D52"/>
    <w:rsid w:val="00893DE2"/>
    <w:rsid w:val="00893E48"/>
    <w:rsid w:val="00894291"/>
    <w:rsid w:val="0089435B"/>
    <w:rsid w:val="008943DB"/>
    <w:rsid w:val="00894AEF"/>
    <w:rsid w:val="00895FF4"/>
    <w:rsid w:val="00896086"/>
    <w:rsid w:val="00896178"/>
    <w:rsid w:val="008962C7"/>
    <w:rsid w:val="008966A7"/>
    <w:rsid w:val="008966B7"/>
    <w:rsid w:val="00896C78"/>
    <w:rsid w:val="008970FE"/>
    <w:rsid w:val="00897217"/>
    <w:rsid w:val="00897267"/>
    <w:rsid w:val="008972D6"/>
    <w:rsid w:val="008974C6"/>
    <w:rsid w:val="00897E38"/>
    <w:rsid w:val="008A0549"/>
    <w:rsid w:val="008A0693"/>
    <w:rsid w:val="008A0B3A"/>
    <w:rsid w:val="008A0DB5"/>
    <w:rsid w:val="008A11E1"/>
    <w:rsid w:val="008A11EF"/>
    <w:rsid w:val="008A16ED"/>
    <w:rsid w:val="008A19FA"/>
    <w:rsid w:val="008A1D1A"/>
    <w:rsid w:val="008A2742"/>
    <w:rsid w:val="008A2831"/>
    <w:rsid w:val="008A28AF"/>
    <w:rsid w:val="008A2E2B"/>
    <w:rsid w:val="008A306E"/>
    <w:rsid w:val="008A3274"/>
    <w:rsid w:val="008A330C"/>
    <w:rsid w:val="008A33C4"/>
    <w:rsid w:val="008A3754"/>
    <w:rsid w:val="008A38CB"/>
    <w:rsid w:val="008A394E"/>
    <w:rsid w:val="008A3E1E"/>
    <w:rsid w:val="008A3F6C"/>
    <w:rsid w:val="008A4981"/>
    <w:rsid w:val="008A49F0"/>
    <w:rsid w:val="008A4C9A"/>
    <w:rsid w:val="008A50B7"/>
    <w:rsid w:val="008A5234"/>
    <w:rsid w:val="008A5455"/>
    <w:rsid w:val="008A566D"/>
    <w:rsid w:val="008A5B68"/>
    <w:rsid w:val="008A5C2A"/>
    <w:rsid w:val="008A5EA1"/>
    <w:rsid w:val="008A5EEB"/>
    <w:rsid w:val="008A6142"/>
    <w:rsid w:val="008A66D4"/>
    <w:rsid w:val="008A6D03"/>
    <w:rsid w:val="008A7DBE"/>
    <w:rsid w:val="008B076D"/>
    <w:rsid w:val="008B08E2"/>
    <w:rsid w:val="008B0A23"/>
    <w:rsid w:val="008B11E0"/>
    <w:rsid w:val="008B1B52"/>
    <w:rsid w:val="008B21EA"/>
    <w:rsid w:val="008B2907"/>
    <w:rsid w:val="008B2A2D"/>
    <w:rsid w:val="008B2A71"/>
    <w:rsid w:val="008B3038"/>
    <w:rsid w:val="008B30DD"/>
    <w:rsid w:val="008B352F"/>
    <w:rsid w:val="008B3AD3"/>
    <w:rsid w:val="008B3B7D"/>
    <w:rsid w:val="008B3C8C"/>
    <w:rsid w:val="008B5647"/>
    <w:rsid w:val="008B56B1"/>
    <w:rsid w:val="008B5763"/>
    <w:rsid w:val="008B5BB3"/>
    <w:rsid w:val="008B5F29"/>
    <w:rsid w:val="008B6226"/>
    <w:rsid w:val="008B6859"/>
    <w:rsid w:val="008B686B"/>
    <w:rsid w:val="008B6B43"/>
    <w:rsid w:val="008B74BE"/>
    <w:rsid w:val="008B7768"/>
    <w:rsid w:val="008B7BC9"/>
    <w:rsid w:val="008B7C1F"/>
    <w:rsid w:val="008C03CD"/>
    <w:rsid w:val="008C059E"/>
    <w:rsid w:val="008C07E4"/>
    <w:rsid w:val="008C0BBB"/>
    <w:rsid w:val="008C104C"/>
    <w:rsid w:val="008C1324"/>
    <w:rsid w:val="008C133E"/>
    <w:rsid w:val="008C19C4"/>
    <w:rsid w:val="008C1C23"/>
    <w:rsid w:val="008C2142"/>
    <w:rsid w:val="008C2552"/>
    <w:rsid w:val="008C267D"/>
    <w:rsid w:val="008C28EA"/>
    <w:rsid w:val="008C29DA"/>
    <w:rsid w:val="008C2C44"/>
    <w:rsid w:val="008C370C"/>
    <w:rsid w:val="008C391F"/>
    <w:rsid w:val="008C3A47"/>
    <w:rsid w:val="008C543D"/>
    <w:rsid w:val="008C559A"/>
    <w:rsid w:val="008C5A96"/>
    <w:rsid w:val="008C5FA0"/>
    <w:rsid w:val="008C6690"/>
    <w:rsid w:val="008C682F"/>
    <w:rsid w:val="008C68AC"/>
    <w:rsid w:val="008C68B9"/>
    <w:rsid w:val="008C6AA1"/>
    <w:rsid w:val="008C6FFE"/>
    <w:rsid w:val="008C717F"/>
    <w:rsid w:val="008C75FC"/>
    <w:rsid w:val="008C764F"/>
    <w:rsid w:val="008C7A94"/>
    <w:rsid w:val="008C7E23"/>
    <w:rsid w:val="008D11D6"/>
    <w:rsid w:val="008D12B8"/>
    <w:rsid w:val="008D151A"/>
    <w:rsid w:val="008D157A"/>
    <w:rsid w:val="008D167A"/>
    <w:rsid w:val="008D1993"/>
    <w:rsid w:val="008D1A30"/>
    <w:rsid w:val="008D1C77"/>
    <w:rsid w:val="008D2006"/>
    <w:rsid w:val="008D215B"/>
    <w:rsid w:val="008D357F"/>
    <w:rsid w:val="008D390E"/>
    <w:rsid w:val="008D3EB5"/>
    <w:rsid w:val="008D4484"/>
    <w:rsid w:val="008D47BB"/>
    <w:rsid w:val="008D4D56"/>
    <w:rsid w:val="008D4E7C"/>
    <w:rsid w:val="008D4EE1"/>
    <w:rsid w:val="008D5787"/>
    <w:rsid w:val="008D62A2"/>
    <w:rsid w:val="008D64DE"/>
    <w:rsid w:val="008D65B6"/>
    <w:rsid w:val="008D663E"/>
    <w:rsid w:val="008D6A20"/>
    <w:rsid w:val="008D6B05"/>
    <w:rsid w:val="008D6FC6"/>
    <w:rsid w:val="008D71B0"/>
    <w:rsid w:val="008E06B8"/>
    <w:rsid w:val="008E06BE"/>
    <w:rsid w:val="008E1401"/>
    <w:rsid w:val="008E15D7"/>
    <w:rsid w:val="008E1610"/>
    <w:rsid w:val="008E184F"/>
    <w:rsid w:val="008E1B3B"/>
    <w:rsid w:val="008E2177"/>
    <w:rsid w:val="008E22BB"/>
    <w:rsid w:val="008E29AB"/>
    <w:rsid w:val="008E2A37"/>
    <w:rsid w:val="008E2F41"/>
    <w:rsid w:val="008E3B6B"/>
    <w:rsid w:val="008E3EFC"/>
    <w:rsid w:val="008E3F3C"/>
    <w:rsid w:val="008E4012"/>
    <w:rsid w:val="008E45F5"/>
    <w:rsid w:val="008E461A"/>
    <w:rsid w:val="008E467A"/>
    <w:rsid w:val="008E4700"/>
    <w:rsid w:val="008E4ABA"/>
    <w:rsid w:val="008E5226"/>
    <w:rsid w:val="008E5363"/>
    <w:rsid w:val="008E5A49"/>
    <w:rsid w:val="008E5A99"/>
    <w:rsid w:val="008E5C47"/>
    <w:rsid w:val="008E5E32"/>
    <w:rsid w:val="008E6382"/>
    <w:rsid w:val="008E6423"/>
    <w:rsid w:val="008E6593"/>
    <w:rsid w:val="008E6704"/>
    <w:rsid w:val="008E6B72"/>
    <w:rsid w:val="008E7303"/>
    <w:rsid w:val="008E7544"/>
    <w:rsid w:val="008E75E6"/>
    <w:rsid w:val="008E7BB1"/>
    <w:rsid w:val="008E7D62"/>
    <w:rsid w:val="008E7D9E"/>
    <w:rsid w:val="008E7DA2"/>
    <w:rsid w:val="008F0301"/>
    <w:rsid w:val="008F04A5"/>
    <w:rsid w:val="008F06CB"/>
    <w:rsid w:val="008F087B"/>
    <w:rsid w:val="008F09FC"/>
    <w:rsid w:val="008F0D25"/>
    <w:rsid w:val="008F0F8B"/>
    <w:rsid w:val="008F133F"/>
    <w:rsid w:val="008F16DF"/>
    <w:rsid w:val="008F19A7"/>
    <w:rsid w:val="008F1B66"/>
    <w:rsid w:val="008F2305"/>
    <w:rsid w:val="008F2335"/>
    <w:rsid w:val="008F2871"/>
    <w:rsid w:val="008F2E8C"/>
    <w:rsid w:val="008F3153"/>
    <w:rsid w:val="008F31B6"/>
    <w:rsid w:val="008F3BFE"/>
    <w:rsid w:val="008F3D79"/>
    <w:rsid w:val="008F3F63"/>
    <w:rsid w:val="008F4334"/>
    <w:rsid w:val="008F4436"/>
    <w:rsid w:val="008F4481"/>
    <w:rsid w:val="008F448D"/>
    <w:rsid w:val="008F4718"/>
    <w:rsid w:val="008F473B"/>
    <w:rsid w:val="008F48E3"/>
    <w:rsid w:val="008F4B97"/>
    <w:rsid w:val="008F4BBF"/>
    <w:rsid w:val="008F4C8C"/>
    <w:rsid w:val="008F4FBA"/>
    <w:rsid w:val="008F5501"/>
    <w:rsid w:val="008F5696"/>
    <w:rsid w:val="008F5DF6"/>
    <w:rsid w:val="008F60AE"/>
    <w:rsid w:val="008F632E"/>
    <w:rsid w:val="008F64EC"/>
    <w:rsid w:val="008F6671"/>
    <w:rsid w:val="008F6733"/>
    <w:rsid w:val="008F6AD6"/>
    <w:rsid w:val="008F6BA9"/>
    <w:rsid w:val="008F71C6"/>
    <w:rsid w:val="008F739D"/>
    <w:rsid w:val="008F765C"/>
    <w:rsid w:val="008F7BBF"/>
    <w:rsid w:val="008F7E27"/>
    <w:rsid w:val="008F7E7C"/>
    <w:rsid w:val="0090038B"/>
    <w:rsid w:val="009003E2"/>
    <w:rsid w:val="00900925"/>
    <w:rsid w:val="00900963"/>
    <w:rsid w:val="00900C5E"/>
    <w:rsid w:val="009010E5"/>
    <w:rsid w:val="009012B6"/>
    <w:rsid w:val="00901609"/>
    <w:rsid w:val="00901662"/>
    <w:rsid w:val="00901D06"/>
    <w:rsid w:val="00901FB6"/>
    <w:rsid w:val="00902200"/>
    <w:rsid w:val="009023C1"/>
    <w:rsid w:val="00902485"/>
    <w:rsid w:val="00902F42"/>
    <w:rsid w:val="009034B4"/>
    <w:rsid w:val="00903861"/>
    <w:rsid w:val="00903870"/>
    <w:rsid w:val="00903E94"/>
    <w:rsid w:val="00903EA3"/>
    <w:rsid w:val="009042C5"/>
    <w:rsid w:val="0090434D"/>
    <w:rsid w:val="00904F7D"/>
    <w:rsid w:val="0090522C"/>
    <w:rsid w:val="00905709"/>
    <w:rsid w:val="0090571F"/>
    <w:rsid w:val="00905B2C"/>
    <w:rsid w:val="00905DF8"/>
    <w:rsid w:val="00906277"/>
    <w:rsid w:val="009064F6"/>
    <w:rsid w:val="009071D8"/>
    <w:rsid w:val="0090722A"/>
    <w:rsid w:val="009077B4"/>
    <w:rsid w:val="009079BC"/>
    <w:rsid w:val="00907E48"/>
    <w:rsid w:val="00907FD6"/>
    <w:rsid w:val="00910045"/>
    <w:rsid w:val="0091091D"/>
    <w:rsid w:val="00910F26"/>
    <w:rsid w:val="00910F7E"/>
    <w:rsid w:val="00910FD3"/>
    <w:rsid w:val="00911013"/>
    <w:rsid w:val="0091145A"/>
    <w:rsid w:val="00911947"/>
    <w:rsid w:val="00912052"/>
    <w:rsid w:val="00912198"/>
    <w:rsid w:val="0091263D"/>
    <w:rsid w:val="009126E2"/>
    <w:rsid w:val="0091280B"/>
    <w:rsid w:val="009129E3"/>
    <w:rsid w:val="00912B9C"/>
    <w:rsid w:val="00912D9B"/>
    <w:rsid w:val="00912F00"/>
    <w:rsid w:val="009132D1"/>
    <w:rsid w:val="009132F4"/>
    <w:rsid w:val="00913514"/>
    <w:rsid w:val="00913821"/>
    <w:rsid w:val="00913B4B"/>
    <w:rsid w:val="00914818"/>
    <w:rsid w:val="00915BC0"/>
    <w:rsid w:val="00915DB6"/>
    <w:rsid w:val="00915F27"/>
    <w:rsid w:val="00916010"/>
    <w:rsid w:val="00916B23"/>
    <w:rsid w:val="009170CD"/>
    <w:rsid w:val="00917BA8"/>
    <w:rsid w:val="00917F8A"/>
    <w:rsid w:val="00920281"/>
    <w:rsid w:val="0092049B"/>
    <w:rsid w:val="009204F0"/>
    <w:rsid w:val="00920C11"/>
    <w:rsid w:val="00920C35"/>
    <w:rsid w:val="00921017"/>
    <w:rsid w:val="0092117D"/>
    <w:rsid w:val="0092186E"/>
    <w:rsid w:val="0092197E"/>
    <w:rsid w:val="009222E1"/>
    <w:rsid w:val="00922382"/>
    <w:rsid w:val="009226AD"/>
    <w:rsid w:val="0092282B"/>
    <w:rsid w:val="00923010"/>
    <w:rsid w:val="00923363"/>
    <w:rsid w:val="00923E54"/>
    <w:rsid w:val="00923ECE"/>
    <w:rsid w:val="009249A2"/>
    <w:rsid w:val="00924C01"/>
    <w:rsid w:val="00924F81"/>
    <w:rsid w:val="0092503A"/>
    <w:rsid w:val="00925683"/>
    <w:rsid w:val="00925900"/>
    <w:rsid w:val="00925A4E"/>
    <w:rsid w:val="00925A87"/>
    <w:rsid w:val="00925B33"/>
    <w:rsid w:val="00925E59"/>
    <w:rsid w:val="00925F0E"/>
    <w:rsid w:val="0092600F"/>
    <w:rsid w:val="009268B2"/>
    <w:rsid w:val="00926AEA"/>
    <w:rsid w:val="00926BB3"/>
    <w:rsid w:val="00926CD2"/>
    <w:rsid w:val="00926FAA"/>
    <w:rsid w:val="00927084"/>
    <w:rsid w:val="00927249"/>
    <w:rsid w:val="009273D8"/>
    <w:rsid w:val="0092754B"/>
    <w:rsid w:val="009276C0"/>
    <w:rsid w:val="0092773D"/>
    <w:rsid w:val="009301AC"/>
    <w:rsid w:val="009303F9"/>
    <w:rsid w:val="00930605"/>
    <w:rsid w:val="00931282"/>
    <w:rsid w:val="00931446"/>
    <w:rsid w:val="009319FC"/>
    <w:rsid w:val="00931A4F"/>
    <w:rsid w:val="009322CB"/>
    <w:rsid w:val="009323FA"/>
    <w:rsid w:val="00932A48"/>
    <w:rsid w:val="00932B58"/>
    <w:rsid w:val="00932F3A"/>
    <w:rsid w:val="00933275"/>
    <w:rsid w:val="00933974"/>
    <w:rsid w:val="00933FDB"/>
    <w:rsid w:val="009344AC"/>
    <w:rsid w:val="009345E6"/>
    <w:rsid w:val="009350C8"/>
    <w:rsid w:val="0093544A"/>
    <w:rsid w:val="009354C7"/>
    <w:rsid w:val="00935B43"/>
    <w:rsid w:val="00935D72"/>
    <w:rsid w:val="00935DCD"/>
    <w:rsid w:val="00936008"/>
    <w:rsid w:val="009365B8"/>
    <w:rsid w:val="00936789"/>
    <w:rsid w:val="00936F15"/>
    <w:rsid w:val="00937369"/>
    <w:rsid w:val="00937497"/>
    <w:rsid w:val="00937755"/>
    <w:rsid w:val="00937B8D"/>
    <w:rsid w:val="00937CA7"/>
    <w:rsid w:val="00937EFC"/>
    <w:rsid w:val="00937FC5"/>
    <w:rsid w:val="00940BFE"/>
    <w:rsid w:val="0094111C"/>
    <w:rsid w:val="00941388"/>
    <w:rsid w:val="00941D47"/>
    <w:rsid w:val="009425DE"/>
    <w:rsid w:val="009428A6"/>
    <w:rsid w:val="0094315E"/>
    <w:rsid w:val="009433C0"/>
    <w:rsid w:val="0094372F"/>
    <w:rsid w:val="00943907"/>
    <w:rsid w:val="00943975"/>
    <w:rsid w:val="00943BC5"/>
    <w:rsid w:val="00943EA3"/>
    <w:rsid w:val="0094405B"/>
    <w:rsid w:val="00944198"/>
    <w:rsid w:val="009445C6"/>
    <w:rsid w:val="00944E35"/>
    <w:rsid w:val="0094510E"/>
    <w:rsid w:val="00945615"/>
    <w:rsid w:val="00945745"/>
    <w:rsid w:val="00945CA8"/>
    <w:rsid w:val="009462A4"/>
    <w:rsid w:val="009462C8"/>
    <w:rsid w:val="00946356"/>
    <w:rsid w:val="00946373"/>
    <w:rsid w:val="009464DF"/>
    <w:rsid w:val="00946B6F"/>
    <w:rsid w:val="0094719D"/>
    <w:rsid w:val="00947813"/>
    <w:rsid w:val="00947D18"/>
    <w:rsid w:val="00950003"/>
    <w:rsid w:val="009503B1"/>
    <w:rsid w:val="00950404"/>
    <w:rsid w:val="009506D1"/>
    <w:rsid w:val="009508F5"/>
    <w:rsid w:val="00950984"/>
    <w:rsid w:val="00950D08"/>
    <w:rsid w:val="0095103D"/>
    <w:rsid w:val="009510DA"/>
    <w:rsid w:val="009513DE"/>
    <w:rsid w:val="0095170C"/>
    <w:rsid w:val="009517E1"/>
    <w:rsid w:val="00951E8C"/>
    <w:rsid w:val="009527EC"/>
    <w:rsid w:val="00952BDD"/>
    <w:rsid w:val="00952D91"/>
    <w:rsid w:val="009536E6"/>
    <w:rsid w:val="009538F4"/>
    <w:rsid w:val="00953A7A"/>
    <w:rsid w:val="00954F8A"/>
    <w:rsid w:val="009550EE"/>
    <w:rsid w:val="009551FB"/>
    <w:rsid w:val="00955428"/>
    <w:rsid w:val="009554F6"/>
    <w:rsid w:val="00955589"/>
    <w:rsid w:val="009557A8"/>
    <w:rsid w:val="00955923"/>
    <w:rsid w:val="009559C8"/>
    <w:rsid w:val="00955C4F"/>
    <w:rsid w:val="009565E9"/>
    <w:rsid w:val="0095687D"/>
    <w:rsid w:val="00956880"/>
    <w:rsid w:val="00956BD0"/>
    <w:rsid w:val="009572AD"/>
    <w:rsid w:val="009576F3"/>
    <w:rsid w:val="009579BD"/>
    <w:rsid w:val="00957AEA"/>
    <w:rsid w:val="00957EB7"/>
    <w:rsid w:val="009603C0"/>
    <w:rsid w:val="00960561"/>
    <w:rsid w:val="00960C3F"/>
    <w:rsid w:val="00960CAF"/>
    <w:rsid w:val="00960D85"/>
    <w:rsid w:val="00961664"/>
    <w:rsid w:val="009617DE"/>
    <w:rsid w:val="00962022"/>
    <w:rsid w:val="00962024"/>
    <w:rsid w:val="00962433"/>
    <w:rsid w:val="009629E0"/>
    <w:rsid w:val="00962B8F"/>
    <w:rsid w:val="00962D0D"/>
    <w:rsid w:val="0096336B"/>
    <w:rsid w:val="00963782"/>
    <w:rsid w:val="00963DFD"/>
    <w:rsid w:val="009642C9"/>
    <w:rsid w:val="00964802"/>
    <w:rsid w:val="00964BD7"/>
    <w:rsid w:val="0096513F"/>
    <w:rsid w:val="00965E52"/>
    <w:rsid w:val="00965E75"/>
    <w:rsid w:val="00966055"/>
    <w:rsid w:val="00966707"/>
    <w:rsid w:val="0096765B"/>
    <w:rsid w:val="00967FB0"/>
    <w:rsid w:val="00970D92"/>
    <w:rsid w:val="00971107"/>
    <w:rsid w:val="00971135"/>
    <w:rsid w:val="009713CB"/>
    <w:rsid w:val="00971ABF"/>
    <w:rsid w:val="009723D3"/>
    <w:rsid w:val="009724EE"/>
    <w:rsid w:val="00972565"/>
    <w:rsid w:val="00972F85"/>
    <w:rsid w:val="009732F5"/>
    <w:rsid w:val="00973618"/>
    <w:rsid w:val="0097372B"/>
    <w:rsid w:val="00973B2D"/>
    <w:rsid w:val="00974420"/>
    <w:rsid w:val="0097471D"/>
    <w:rsid w:val="00974A74"/>
    <w:rsid w:val="00974B09"/>
    <w:rsid w:val="009752B2"/>
    <w:rsid w:val="0097559A"/>
    <w:rsid w:val="0097562F"/>
    <w:rsid w:val="009756AD"/>
    <w:rsid w:val="00975822"/>
    <w:rsid w:val="00976B49"/>
    <w:rsid w:val="00976F86"/>
    <w:rsid w:val="009774A0"/>
    <w:rsid w:val="00977B32"/>
    <w:rsid w:val="009800DF"/>
    <w:rsid w:val="00980331"/>
    <w:rsid w:val="00981066"/>
    <w:rsid w:val="00981116"/>
    <w:rsid w:val="0098121E"/>
    <w:rsid w:val="00981389"/>
    <w:rsid w:val="009814F3"/>
    <w:rsid w:val="00981585"/>
    <w:rsid w:val="00981588"/>
    <w:rsid w:val="00981868"/>
    <w:rsid w:val="00981E2F"/>
    <w:rsid w:val="00983235"/>
    <w:rsid w:val="00983509"/>
    <w:rsid w:val="00983C3D"/>
    <w:rsid w:val="0098477C"/>
    <w:rsid w:val="0098480A"/>
    <w:rsid w:val="00984C24"/>
    <w:rsid w:val="00984C60"/>
    <w:rsid w:val="00984D66"/>
    <w:rsid w:val="00985146"/>
    <w:rsid w:val="009858BF"/>
    <w:rsid w:val="00985A51"/>
    <w:rsid w:val="00985D58"/>
    <w:rsid w:val="009861CF"/>
    <w:rsid w:val="00986735"/>
    <w:rsid w:val="009868CF"/>
    <w:rsid w:val="00986EBA"/>
    <w:rsid w:val="00986F5A"/>
    <w:rsid w:val="00986F98"/>
    <w:rsid w:val="009871E4"/>
    <w:rsid w:val="00987218"/>
    <w:rsid w:val="00987A01"/>
    <w:rsid w:val="00987EE0"/>
    <w:rsid w:val="00987FEE"/>
    <w:rsid w:val="0099018E"/>
    <w:rsid w:val="009901F0"/>
    <w:rsid w:val="009903C0"/>
    <w:rsid w:val="0099064A"/>
    <w:rsid w:val="00990E0E"/>
    <w:rsid w:val="00990EB2"/>
    <w:rsid w:val="009915C5"/>
    <w:rsid w:val="0099164F"/>
    <w:rsid w:val="0099198E"/>
    <w:rsid w:val="00992011"/>
    <w:rsid w:val="00992533"/>
    <w:rsid w:val="009925A9"/>
    <w:rsid w:val="00992776"/>
    <w:rsid w:val="009929CE"/>
    <w:rsid w:val="00992C4B"/>
    <w:rsid w:val="0099315F"/>
    <w:rsid w:val="00993220"/>
    <w:rsid w:val="009935CE"/>
    <w:rsid w:val="0099376E"/>
    <w:rsid w:val="00993BBD"/>
    <w:rsid w:val="00993F79"/>
    <w:rsid w:val="00994086"/>
    <w:rsid w:val="009940E6"/>
    <w:rsid w:val="009944EE"/>
    <w:rsid w:val="00994B1D"/>
    <w:rsid w:val="00994D20"/>
    <w:rsid w:val="00994F39"/>
    <w:rsid w:val="009951C0"/>
    <w:rsid w:val="0099524D"/>
    <w:rsid w:val="0099528B"/>
    <w:rsid w:val="00995701"/>
    <w:rsid w:val="00995C8C"/>
    <w:rsid w:val="00996A6D"/>
    <w:rsid w:val="00996AAC"/>
    <w:rsid w:val="00996C12"/>
    <w:rsid w:val="00996D5C"/>
    <w:rsid w:val="00996E45"/>
    <w:rsid w:val="00996F64"/>
    <w:rsid w:val="00997CE8"/>
    <w:rsid w:val="009A01AE"/>
    <w:rsid w:val="009A04EB"/>
    <w:rsid w:val="009A0639"/>
    <w:rsid w:val="009A0A91"/>
    <w:rsid w:val="009A0CE2"/>
    <w:rsid w:val="009A10E4"/>
    <w:rsid w:val="009A1954"/>
    <w:rsid w:val="009A1BB0"/>
    <w:rsid w:val="009A1DCC"/>
    <w:rsid w:val="009A1ED3"/>
    <w:rsid w:val="009A2686"/>
    <w:rsid w:val="009A2C03"/>
    <w:rsid w:val="009A2F93"/>
    <w:rsid w:val="009A35A6"/>
    <w:rsid w:val="009A3826"/>
    <w:rsid w:val="009A3CD0"/>
    <w:rsid w:val="009A3F5F"/>
    <w:rsid w:val="009A41C2"/>
    <w:rsid w:val="009A4689"/>
    <w:rsid w:val="009A4DA6"/>
    <w:rsid w:val="009A4EDD"/>
    <w:rsid w:val="009A52BB"/>
    <w:rsid w:val="009A52F5"/>
    <w:rsid w:val="009A56B3"/>
    <w:rsid w:val="009A635F"/>
    <w:rsid w:val="009A63D4"/>
    <w:rsid w:val="009A7E8D"/>
    <w:rsid w:val="009B0BC9"/>
    <w:rsid w:val="009B11E9"/>
    <w:rsid w:val="009B1FD4"/>
    <w:rsid w:val="009B2141"/>
    <w:rsid w:val="009B273B"/>
    <w:rsid w:val="009B3592"/>
    <w:rsid w:val="009B37EB"/>
    <w:rsid w:val="009B3B25"/>
    <w:rsid w:val="009B4241"/>
    <w:rsid w:val="009B4FBD"/>
    <w:rsid w:val="009B5483"/>
    <w:rsid w:val="009B5841"/>
    <w:rsid w:val="009B606A"/>
    <w:rsid w:val="009B6472"/>
    <w:rsid w:val="009B680C"/>
    <w:rsid w:val="009B6D79"/>
    <w:rsid w:val="009B7139"/>
    <w:rsid w:val="009B7773"/>
    <w:rsid w:val="009B77CB"/>
    <w:rsid w:val="009B7816"/>
    <w:rsid w:val="009B7981"/>
    <w:rsid w:val="009B7BB6"/>
    <w:rsid w:val="009B7DAC"/>
    <w:rsid w:val="009C0117"/>
    <w:rsid w:val="009C0283"/>
    <w:rsid w:val="009C0698"/>
    <w:rsid w:val="009C0E1C"/>
    <w:rsid w:val="009C137C"/>
    <w:rsid w:val="009C1A31"/>
    <w:rsid w:val="009C1C2E"/>
    <w:rsid w:val="009C1C30"/>
    <w:rsid w:val="009C2906"/>
    <w:rsid w:val="009C29A8"/>
    <w:rsid w:val="009C29D6"/>
    <w:rsid w:val="009C3194"/>
    <w:rsid w:val="009C32F7"/>
    <w:rsid w:val="009C40AF"/>
    <w:rsid w:val="009C44C6"/>
    <w:rsid w:val="009C4D87"/>
    <w:rsid w:val="009C4F9F"/>
    <w:rsid w:val="009C522B"/>
    <w:rsid w:val="009C54DB"/>
    <w:rsid w:val="009C54EB"/>
    <w:rsid w:val="009C57A4"/>
    <w:rsid w:val="009C5A06"/>
    <w:rsid w:val="009C5ADC"/>
    <w:rsid w:val="009C5F14"/>
    <w:rsid w:val="009C63C6"/>
    <w:rsid w:val="009C6AD7"/>
    <w:rsid w:val="009C75BD"/>
    <w:rsid w:val="009C7A42"/>
    <w:rsid w:val="009D0313"/>
    <w:rsid w:val="009D03DC"/>
    <w:rsid w:val="009D0749"/>
    <w:rsid w:val="009D0784"/>
    <w:rsid w:val="009D0C3B"/>
    <w:rsid w:val="009D144E"/>
    <w:rsid w:val="009D1959"/>
    <w:rsid w:val="009D262B"/>
    <w:rsid w:val="009D26E5"/>
    <w:rsid w:val="009D2765"/>
    <w:rsid w:val="009D2F5D"/>
    <w:rsid w:val="009D2FEC"/>
    <w:rsid w:val="009D31C6"/>
    <w:rsid w:val="009D3597"/>
    <w:rsid w:val="009D35C6"/>
    <w:rsid w:val="009D36C8"/>
    <w:rsid w:val="009D397D"/>
    <w:rsid w:val="009D460C"/>
    <w:rsid w:val="009D526C"/>
    <w:rsid w:val="009D5421"/>
    <w:rsid w:val="009D57C3"/>
    <w:rsid w:val="009D6128"/>
    <w:rsid w:val="009D6C95"/>
    <w:rsid w:val="009D6F98"/>
    <w:rsid w:val="009D74E0"/>
    <w:rsid w:val="009D751E"/>
    <w:rsid w:val="009D7617"/>
    <w:rsid w:val="009D76A9"/>
    <w:rsid w:val="009D7732"/>
    <w:rsid w:val="009E0187"/>
    <w:rsid w:val="009E024E"/>
    <w:rsid w:val="009E0D97"/>
    <w:rsid w:val="009E1731"/>
    <w:rsid w:val="009E173D"/>
    <w:rsid w:val="009E1C8D"/>
    <w:rsid w:val="009E1D1E"/>
    <w:rsid w:val="009E1D99"/>
    <w:rsid w:val="009E1DAB"/>
    <w:rsid w:val="009E1DF8"/>
    <w:rsid w:val="009E1EA9"/>
    <w:rsid w:val="009E1F8E"/>
    <w:rsid w:val="009E246D"/>
    <w:rsid w:val="009E2F27"/>
    <w:rsid w:val="009E3056"/>
    <w:rsid w:val="009E31DE"/>
    <w:rsid w:val="009E3294"/>
    <w:rsid w:val="009E39A1"/>
    <w:rsid w:val="009E3CCF"/>
    <w:rsid w:val="009E48B2"/>
    <w:rsid w:val="009E48CF"/>
    <w:rsid w:val="009E48E3"/>
    <w:rsid w:val="009E4F44"/>
    <w:rsid w:val="009E5665"/>
    <w:rsid w:val="009E5926"/>
    <w:rsid w:val="009E5A11"/>
    <w:rsid w:val="009E5A22"/>
    <w:rsid w:val="009E5B7D"/>
    <w:rsid w:val="009E5F24"/>
    <w:rsid w:val="009E60ED"/>
    <w:rsid w:val="009E644E"/>
    <w:rsid w:val="009E6459"/>
    <w:rsid w:val="009E66FB"/>
    <w:rsid w:val="009E6E8D"/>
    <w:rsid w:val="009E6FFE"/>
    <w:rsid w:val="009E72B0"/>
    <w:rsid w:val="009E7381"/>
    <w:rsid w:val="009E74E8"/>
    <w:rsid w:val="009E7A71"/>
    <w:rsid w:val="009E7ACD"/>
    <w:rsid w:val="009E7D73"/>
    <w:rsid w:val="009E7EFA"/>
    <w:rsid w:val="009F02C4"/>
    <w:rsid w:val="009F08DD"/>
    <w:rsid w:val="009F0E6C"/>
    <w:rsid w:val="009F1180"/>
    <w:rsid w:val="009F1994"/>
    <w:rsid w:val="009F199E"/>
    <w:rsid w:val="009F2069"/>
    <w:rsid w:val="009F224A"/>
    <w:rsid w:val="009F307A"/>
    <w:rsid w:val="009F3939"/>
    <w:rsid w:val="009F3DB8"/>
    <w:rsid w:val="009F3EC2"/>
    <w:rsid w:val="009F3FAB"/>
    <w:rsid w:val="009F410C"/>
    <w:rsid w:val="009F410E"/>
    <w:rsid w:val="009F41EF"/>
    <w:rsid w:val="009F4431"/>
    <w:rsid w:val="009F4461"/>
    <w:rsid w:val="009F486F"/>
    <w:rsid w:val="009F48FB"/>
    <w:rsid w:val="009F4B01"/>
    <w:rsid w:val="009F4D41"/>
    <w:rsid w:val="009F4D88"/>
    <w:rsid w:val="009F52EB"/>
    <w:rsid w:val="009F5301"/>
    <w:rsid w:val="009F53AB"/>
    <w:rsid w:val="009F54AC"/>
    <w:rsid w:val="009F5BEE"/>
    <w:rsid w:val="009F5C16"/>
    <w:rsid w:val="009F69BF"/>
    <w:rsid w:val="009F6FA7"/>
    <w:rsid w:val="009F7148"/>
    <w:rsid w:val="009F729A"/>
    <w:rsid w:val="009F72EF"/>
    <w:rsid w:val="009F765E"/>
    <w:rsid w:val="009F7CBB"/>
    <w:rsid w:val="009F7D71"/>
    <w:rsid w:val="00A001CC"/>
    <w:rsid w:val="00A0041C"/>
    <w:rsid w:val="00A005EC"/>
    <w:rsid w:val="00A00D9D"/>
    <w:rsid w:val="00A00ECA"/>
    <w:rsid w:val="00A01369"/>
    <w:rsid w:val="00A01471"/>
    <w:rsid w:val="00A01A00"/>
    <w:rsid w:val="00A01E03"/>
    <w:rsid w:val="00A0263B"/>
    <w:rsid w:val="00A028C5"/>
    <w:rsid w:val="00A02B9D"/>
    <w:rsid w:val="00A02C63"/>
    <w:rsid w:val="00A0300C"/>
    <w:rsid w:val="00A031C3"/>
    <w:rsid w:val="00A03382"/>
    <w:rsid w:val="00A03915"/>
    <w:rsid w:val="00A04100"/>
    <w:rsid w:val="00A04AA8"/>
    <w:rsid w:val="00A04BA1"/>
    <w:rsid w:val="00A04D73"/>
    <w:rsid w:val="00A053A8"/>
    <w:rsid w:val="00A05447"/>
    <w:rsid w:val="00A0581F"/>
    <w:rsid w:val="00A05D57"/>
    <w:rsid w:val="00A06C13"/>
    <w:rsid w:val="00A07014"/>
    <w:rsid w:val="00A07272"/>
    <w:rsid w:val="00A073E9"/>
    <w:rsid w:val="00A0790F"/>
    <w:rsid w:val="00A07D74"/>
    <w:rsid w:val="00A07E70"/>
    <w:rsid w:val="00A10220"/>
    <w:rsid w:val="00A1048D"/>
    <w:rsid w:val="00A1050D"/>
    <w:rsid w:val="00A1054A"/>
    <w:rsid w:val="00A1072B"/>
    <w:rsid w:val="00A10D83"/>
    <w:rsid w:val="00A111FE"/>
    <w:rsid w:val="00A11690"/>
    <w:rsid w:val="00A11ED7"/>
    <w:rsid w:val="00A1203E"/>
    <w:rsid w:val="00A12893"/>
    <w:rsid w:val="00A13224"/>
    <w:rsid w:val="00A14736"/>
    <w:rsid w:val="00A14982"/>
    <w:rsid w:val="00A14AD4"/>
    <w:rsid w:val="00A152E6"/>
    <w:rsid w:val="00A15509"/>
    <w:rsid w:val="00A15C06"/>
    <w:rsid w:val="00A15CF4"/>
    <w:rsid w:val="00A16117"/>
    <w:rsid w:val="00A167E9"/>
    <w:rsid w:val="00A16915"/>
    <w:rsid w:val="00A16A39"/>
    <w:rsid w:val="00A16E7F"/>
    <w:rsid w:val="00A1743D"/>
    <w:rsid w:val="00A1745C"/>
    <w:rsid w:val="00A1747F"/>
    <w:rsid w:val="00A17CBB"/>
    <w:rsid w:val="00A20211"/>
    <w:rsid w:val="00A206E8"/>
    <w:rsid w:val="00A20728"/>
    <w:rsid w:val="00A20A51"/>
    <w:rsid w:val="00A20F92"/>
    <w:rsid w:val="00A213D2"/>
    <w:rsid w:val="00A216D1"/>
    <w:rsid w:val="00A21ED2"/>
    <w:rsid w:val="00A226A0"/>
    <w:rsid w:val="00A22745"/>
    <w:rsid w:val="00A22B77"/>
    <w:rsid w:val="00A22F5A"/>
    <w:rsid w:val="00A2329B"/>
    <w:rsid w:val="00A237A3"/>
    <w:rsid w:val="00A239B1"/>
    <w:rsid w:val="00A24136"/>
    <w:rsid w:val="00A2438D"/>
    <w:rsid w:val="00A246D4"/>
    <w:rsid w:val="00A24756"/>
    <w:rsid w:val="00A2477F"/>
    <w:rsid w:val="00A24D6D"/>
    <w:rsid w:val="00A24F63"/>
    <w:rsid w:val="00A25C63"/>
    <w:rsid w:val="00A25CFB"/>
    <w:rsid w:val="00A25F5A"/>
    <w:rsid w:val="00A2606B"/>
    <w:rsid w:val="00A269F2"/>
    <w:rsid w:val="00A26C5C"/>
    <w:rsid w:val="00A27170"/>
    <w:rsid w:val="00A272D5"/>
    <w:rsid w:val="00A274D3"/>
    <w:rsid w:val="00A27718"/>
    <w:rsid w:val="00A278DF"/>
    <w:rsid w:val="00A27A45"/>
    <w:rsid w:val="00A27A66"/>
    <w:rsid w:val="00A300EE"/>
    <w:rsid w:val="00A303DD"/>
    <w:rsid w:val="00A30446"/>
    <w:rsid w:val="00A306B5"/>
    <w:rsid w:val="00A30967"/>
    <w:rsid w:val="00A30C00"/>
    <w:rsid w:val="00A30F73"/>
    <w:rsid w:val="00A30F83"/>
    <w:rsid w:val="00A31068"/>
    <w:rsid w:val="00A3152B"/>
    <w:rsid w:val="00A31964"/>
    <w:rsid w:val="00A31B48"/>
    <w:rsid w:val="00A32366"/>
    <w:rsid w:val="00A3255C"/>
    <w:rsid w:val="00A325A7"/>
    <w:rsid w:val="00A32C36"/>
    <w:rsid w:val="00A32CB5"/>
    <w:rsid w:val="00A3331D"/>
    <w:rsid w:val="00A33657"/>
    <w:rsid w:val="00A33791"/>
    <w:rsid w:val="00A33A7D"/>
    <w:rsid w:val="00A35299"/>
    <w:rsid w:val="00A352D2"/>
    <w:rsid w:val="00A35896"/>
    <w:rsid w:val="00A3596D"/>
    <w:rsid w:val="00A35B97"/>
    <w:rsid w:val="00A35FDE"/>
    <w:rsid w:val="00A361A2"/>
    <w:rsid w:val="00A36363"/>
    <w:rsid w:val="00A36590"/>
    <w:rsid w:val="00A3670C"/>
    <w:rsid w:val="00A36BCD"/>
    <w:rsid w:val="00A36EF5"/>
    <w:rsid w:val="00A37132"/>
    <w:rsid w:val="00A37F52"/>
    <w:rsid w:val="00A40251"/>
    <w:rsid w:val="00A4081A"/>
    <w:rsid w:val="00A40965"/>
    <w:rsid w:val="00A4098D"/>
    <w:rsid w:val="00A410F8"/>
    <w:rsid w:val="00A414CA"/>
    <w:rsid w:val="00A418EB"/>
    <w:rsid w:val="00A41945"/>
    <w:rsid w:val="00A41D82"/>
    <w:rsid w:val="00A4258E"/>
    <w:rsid w:val="00A4293E"/>
    <w:rsid w:val="00A42CFD"/>
    <w:rsid w:val="00A430E6"/>
    <w:rsid w:val="00A438EB"/>
    <w:rsid w:val="00A43BDE"/>
    <w:rsid w:val="00A440A2"/>
    <w:rsid w:val="00A4440F"/>
    <w:rsid w:val="00A4442A"/>
    <w:rsid w:val="00A44753"/>
    <w:rsid w:val="00A455AB"/>
    <w:rsid w:val="00A457FE"/>
    <w:rsid w:val="00A45DB6"/>
    <w:rsid w:val="00A45FFB"/>
    <w:rsid w:val="00A465F4"/>
    <w:rsid w:val="00A4678D"/>
    <w:rsid w:val="00A468A3"/>
    <w:rsid w:val="00A469A1"/>
    <w:rsid w:val="00A46C44"/>
    <w:rsid w:val="00A46D02"/>
    <w:rsid w:val="00A474D1"/>
    <w:rsid w:val="00A4777B"/>
    <w:rsid w:val="00A47938"/>
    <w:rsid w:val="00A4799E"/>
    <w:rsid w:val="00A50127"/>
    <w:rsid w:val="00A5016E"/>
    <w:rsid w:val="00A505B5"/>
    <w:rsid w:val="00A50A5A"/>
    <w:rsid w:val="00A50E0B"/>
    <w:rsid w:val="00A51530"/>
    <w:rsid w:val="00A51559"/>
    <w:rsid w:val="00A51E4F"/>
    <w:rsid w:val="00A51E79"/>
    <w:rsid w:val="00A51FE8"/>
    <w:rsid w:val="00A524B6"/>
    <w:rsid w:val="00A52B94"/>
    <w:rsid w:val="00A52E69"/>
    <w:rsid w:val="00A52F23"/>
    <w:rsid w:val="00A52F79"/>
    <w:rsid w:val="00A5391B"/>
    <w:rsid w:val="00A548EC"/>
    <w:rsid w:val="00A54DEE"/>
    <w:rsid w:val="00A5520A"/>
    <w:rsid w:val="00A55783"/>
    <w:rsid w:val="00A55923"/>
    <w:rsid w:val="00A5596A"/>
    <w:rsid w:val="00A559D0"/>
    <w:rsid w:val="00A55B74"/>
    <w:rsid w:val="00A56243"/>
    <w:rsid w:val="00A56608"/>
    <w:rsid w:val="00A56D25"/>
    <w:rsid w:val="00A571FC"/>
    <w:rsid w:val="00A57792"/>
    <w:rsid w:val="00A57A7A"/>
    <w:rsid w:val="00A6088A"/>
    <w:rsid w:val="00A60BEB"/>
    <w:rsid w:val="00A61182"/>
    <w:rsid w:val="00A61282"/>
    <w:rsid w:val="00A615F9"/>
    <w:rsid w:val="00A61F50"/>
    <w:rsid w:val="00A6270E"/>
    <w:rsid w:val="00A6276A"/>
    <w:rsid w:val="00A62927"/>
    <w:rsid w:val="00A629FE"/>
    <w:rsid w:val="00A62F9E"/>
    <w:rsid w:val="00A6376E"/>
    <w:rsid w:val="00A637B5"/>
    <w:rsid w:val="00A6428E"/>
    <w:rsid w:val="00A64302"/>
    <w:rsid w:val="00A64967"/>
    <w:rsid w:val="00A64B71"/>
    <w:rsid w:val="00A657E8"/>
    <w:rsid w:val="00A65E1D"/>
    <w:rsid w:val="00A66173"/>
    <w:rsid w:val="00A666EF"/>
    <w:rsid w:val="00A66971"/>
    <w:rsid w:val="00A66AD6"/>
    <w:rsid w:val="00A67127"/>
    <w:rsid w:val="00A67566"/>
    <w:rsid w:val="00A678E8"/>
    <w:rsid w:val="00A67911"/>
    <w:rsid w:val="00A700FE"/>
    <w:rsid w:val="00A703C4"/>
    <w:rsid w:val="00A719B6"/>
    <w:rsid w:val="00A71CF8"/>
    <w:rsid w:val="00A71F9D"/>
    <w:rsid w:val="00A72544"/>
    <w:rsid w:val="00A72916"/>
    <w:rsid w:val="00A72A8C"/>
    <w:rsid w:val="00A72DCD"/>
    <w:rsid w:val="00A7316B"/>
    <w:rsid w:val="00A73628"/>
    <w:rsid w:val="00A73731"/>
    <w:rsid w:val="00A74010"/>
    <w:rsid w:val="00A74104"/>
    <w:rsid w:val="00A745ED"/>
    <w:rsid w:val="00A74656"/>
    <w:rsid w:val="00A74723"/>
    <w:rsid w:val="00A752AA"/>
    <w:rsid w:val="00A7545C"/>
    <w:rsid w:val="00A756BD"/>
    <w:rsid w:val="00A7575C"/>
    <w:rsid w:val="00A7591D"/>
    <w:rsid w:val="00A75E26"/>
    <w:rsid w:val="00A7600C"/>
    <w:rsid w:val="00A76243"/>
    <w:rsid w:val="00A763FC"/>
    <w:rsid w:val="00A77259"/>
    <w:rsid w:val="00A7768D"/>
    <w:rsid w:val="00A779B5"/>
    <w:rsid w:val="00A77A42"/>
    <w:rsid w:val="00A77C75"/>
    <w:rsid w:val="00A77D0F"/>
    <w:rsid w:val="00A800CF"/>
    <w:rsid w:val="00A80279"/>
    <w:rsid w:val="00A80287"/>
    <w:rsid w:val="00A80475"/>
    <w:rsid w:val="00A80B1E"/>
    <w:rsid w:val="00A80C34"/>
    <w:rsid w:val="00A80D43"/>
    <w:rsid w:val="00A80DF4"/>
    <w:rsid w:val="00A8133B"/>
    <w:rsid w:val="00A81753"/>
    <w:rsid w:val="00A8212B"/>
    <w:rsid w:val="00A8215C"/>
    <w:rsid w:val="00A826FA"/>
    <w:rsid w:val="00A82D8F"/>
    <w:rsid w:val="00A83014"/>
    <w:rsid w:val="00A830A2"/>
    <w:rsid w:val="00A83983"/>
    <w:rsid w:val="00A839B1"/>
    <w:rsid w:val="00A83B66"/>
    <w:rsid w:val="00A83D0E"/>
    <w:rsid w:val="00A840F5"/>
    <w:rsid w:val="00A84771"/>
    <w:rsid w:val="00A84ADB"/>
    <w:rsid w:val="00A84B5B"/>
    <w:rsid w:val="00A84F93"/>
    <w:rsid w:val="00A85775"/>
    <w:rsid w:val="00A857FA"/>
    <w:rsid w:val="00A85CE1"/>
    <w:rsid w:val="00A861B1"/>
    <w:rsid w:val="00A8668F"/>
    <w:rsid w:val="00A866AF"/>
    <w:rsid w:val="00A86A77"/>
    <w:rsid w:val="00A8707E"/>
    <w:rsid w:val="00A87388"/>
    <w:rsid w:val="00A875A8"/>
    <w:rsid w:val="00A87664"/>
    <w:rsid w:val="00A878B6"/>
    <w:rsid w:val="00A87A96"/>
    <w:rsid w:val="00A87CD4"/>
    <w:rsid w:val="00A87DC1"/>
    <w:rsid w:val="00A87FAF"/>
    <w:rsid w:val="00A90EC2"/>
    <w:rsid w:val="00A9106F"/>
    <w:rsid w:val="00A91570"/>
    <w:rsid w:val="00A91E06"/>
    <w:rsid w:val="00A922EF"/>
    <w:rsid w:val="00A92B18"/>
    <w:rsid w:val="00A9328A"/>
    <w:rsid w:val="00A93462"/>
    <w:rsid w:val="00A935D8"/>
    <w:rsid w:val="00A93CC2"/>
    <w:rsid w:val="00A945CD"/>
    <w:rsid w:val="00A9484B"/>
    <w:rsid w:val="00A94B6F"/>
    <w:rsid w:val="00A94CD9"/>
    <w:rsid w:val="00A95441"/>
    <w:rsid w:val="00A9547B"/>
    <w:rsid w:val="00A95B94"/>
    <w:rsid w:val="00A96230"/>
    <w:rsid w:val="00A96C7E"/>
    <w:rsid w:val="00A96EB4"/>
    <w:rsid w:val="00A9774A"/>
    <w:rsid w:val="00A97AFF"/>
    <w:rsid w:val="00AA012E"/>
    <w:rsid w:val="00AA02A5"/>
    <w:rsid w:val="00AA02B9"/>
    <w:rsid w:val="00AA02BE"/>
    <w:rsid w:val="00AA03A7"/>
    <w:rsid w:val="00AA073F"/>
    <w:rsid w:val="00AA084E"/>
    <w:rsid w:val="00AA0918"/>
    <w:rsid w:val="00AA0D3F"/>
    <w:rsid w:val="00AA103C"/>
    <w:rsid w:val="00AA142A"/>
    <w:rsid w:val="00AA1925"/>
    <w:rsid w:val="00AA1EEB"/>
    <w:rsid w:val="00AA1EFD"/>
    <w:rsid w:val="00AA2334"/>
    <w:rsid w:val="00AA2468"/>
    <w:rsid w:val="00AA26A8"/>
    <w:rsid w:val="00AA2D1B"/>
    <w:rsid w:val="00AA306E"/>
    <w:rsid w:val="00AA3131"/>
    <w:rsid w:val="00AA34A3"/>
    <w:rsid w:val="00AA38C2"/>
    <w:rsid w:val="00AA3A2C"/>
    <w:rsid w:val="00AA3B8E"/>
    <w:rsid w:val="00AA3C5C"/>
    <w:rsid w:val="00AA3D1E"/>
    <w:rsid w:val="00AA3E77"/>
    <w:rsid w:val="00AA3FBD"/>
    <w:rsid w:val="00AA4674"/>
    <w:rsid w:val="00AA4C21"/>
    <w:rsid w:val="00AA4D9E"/>
    <w:rsid w:val="00AA574D"/>
    <w:rsid w:val="00AA5781"/>
    <w:rsid w:val="00AA590C"/>
    <w:rsid w:val="00AA5A77"/>
    <w:rsid w:val="00AA6004"/>
    <w:rsid w:val="00AA6127"/>
    <w:rsid w:val="00AA6337"/>
    <w:rsid w:val="00AA64B5"/>
    <w:rsid w:val="00AA65FF"/>
    <w:rsid w:val="00AA679C"/>
    <w:rsid w:val="00AA686E"/>
    <w:rsid w:val="00AA68B9"/>
    <w:rsid w:val="00AA695F"/>
    <w:rsid w:val="00AA69D4"/>
    <w:rsid w:val="00AA6C5F"/>
    <w:rsid w:val="00AA6FC1"/>
    <w:rsid w:val="00AA720B"/>
    <w:rsid w:val="00AA76D3"/>
    <w:rsid w:val="00AA79FE"/>
    <w:rsid w:val="00AA7F47"/>
    <w:rsid w:val="00AA7FCC"/>
    <w:rsid w:val="00AB0724"/>
    <w:rsid w:val="00AB08A7"/>
    <w:rsid w:val="00AB08E9"/>
    <w:rsid w:val="00AB0B1F"/>
    <w:rsid w:val="00AB0BF1"/>
    <w:rsid w:val="00AB0D4E"/>
    <w:rsid w:val="00AB13B3"/>
    <w:rsid w:val="00AB1996"/>
    <w:rsid w:val="00AB1D99"/>
    <w:rsid w:val="00AB23B8"/>
    <w:rsid w:val="00AB2C23"/>
    <w:rsid w:val="00AB380E"/>
    <w:rsid w:val="00AB3897"/>
    <w:rsid w:val="00AB46A2"/>
    <w:rsid w:val="00AB4738"/>
    <w:rsid w:val="00AB48BB"/>
    <w:rsid w:val="00AB4906"/>
    <w:rsid w:val="00AB4B60"/>
    <w:rsid w:val="00AB4D44"/>
    <w:rsid w:val="00AB50CE"/>
    <w:rsid w:val="00AB5155"/>
    <w:rsid w:val="00AB5573"/>
    <w:rsid w:val="00AB5AB0"/>
    <w:rsid w:val="00AB5BD4"/>
    <w:rsid w:val="00AB5D65"/>
    <w:rsid w:val="00AB6308"/>
    <w:rsid w:val="00AB63C5"/>
    <w:rsid w:val="00AB6995"/>
    <w:rsid w:val="00AB7152"/>
    <w:rsid w:val="00AB78F2"/>
    <w:rsid w:val="00AB78FE"/>
    <w:rsid w:val="00AB7B3C"/>
    <w:rsid w:val="00AC018D"/>
    <w:rsid w:val="00AC0280"/>
    <w:rsid w:val="00AC06F1"/>
    <w:rsid w:val="00AC0B0D"/>
    <w:rsid w:val="00AC14A2"/>
    <w:rsid w:val="00AC1919"/>
    <w:rsid w:val="00AC1978"/>
    <w:rsid w:val="00AC19C4"/>
    <w:rsid w:val="00AC19CF"/>
    <w:rsid w:val="00AC1C60"/>
    <w:rsid w:val="00AC248B"/>
    <w:rsid w:val="00AC26E1"/>
    <w:rsid w:val="00AC28D3"/>
    <w:rsid w:val="00AC2A00"/>
    <w:rsid w:val="00AC2BDA"/>
    <w:rsid w:val="00AC310C"/>
    <w:rsid w:val="00AC34C9"/>
    <w:rsid w:val="00AC3914"/>
    <w:rsid w:val="00AC3CAA"/>
    <w:rsid w:val="00AC41A8"/>
    <w:rsid w:val="00AC4212"/>
    <w:rsid w:val="00AC4374"/>
    <w:rsid w:val="00AC48C7"/>
    <w:rsid w:val="00AC51EE"/>
    <w:rsid w:val="00AC530F"/>
    <w:rsid w:val="00AC5491"/>
    <w:rsid w:val="00AC5980"/>
    <w:rsid w:val="00AC5D1E"/>
    <w:rsid w:val="00AC652E"/>
    <w:rsid w:val="00AC6B06"/>
    <w:rsid w:val="00AC703D"/>
    <w:rsid w:val="00AC75F6"/>
    <w:rsid w:val="00AC7733"/>
    <w:rsid w:val="00AC7AA8"/>
    <w:rsid w:val="00AC7B09"/>
    <w:rsid w:val="00AC7F39"/>
    <w:rsid w:val="00AD08E3"/>
    <w:rsid w:val="00AD0A9A"/>
    <w:rsid w:val="00AD150D"/>
    <w:rsid w:val="00AD2162"/>
    <w:rsid w:val="00AD2219"/>
    <w:rsid w:val="00AD2406"/>
    <w:rsid w:val="00AD26E5"/>
    <w:rsid w:val="00AD284B"/>
    <w:rsid w:val="00AD28D5"/>
    <w:rsid w:val="00AD2F8F"/>
    <w:rsid w:val="00AD31E2"/>
    <w:rsid w:val="00AD3C13"/>
    <w:rsid w:val="00AD3CFD"/>
    <w:rsid w:val="00AD3EBC"/>
    <w:rsid w:val="00AD43F2"/>
    <w:rsid w:val="00AD4433"/>
    <w:rsid w:val="00AD456A"/>
    <w:rsid w:val="00AD4888"/>
    <w:rsid w:val="00AD4C47"/>
    <w:rsid w:val="00AD5C3D"/>
    <w:rsid w:val="00AD5D5C"/>
    <w:rsid w:val="00AD5FD9"/>
    <w:rsid w:val="00AD6C59"/>
    <w:rsid w:val="00AD7A92"/>
    <w:rsid w:val="00AD7AFA"/>
    <w:rsid w:val="00AE0310"/>
    <w:rsid w:val="00AE05C3"/>
    <w:rsid w:val="00AE0727"/>
    <w:rsid w:val="00AE0DE1"/>
    <w:rsid w:val="00AE1A58"/>
    <w:rsid w:val="00AE1ABF"/>
    <w:rsid w:val="00AE1C3C"/>
    <w:rsid w:val="00AE267F"/>
    <w:rsid w:val="00AE2705"/>
    <w:rsid w:val="00AE2AC3"/>
    <w:rsid w:val="00AE3281"/>
    <w:rsid w:val="00AE354D"/>
    <w:rsid w:val="00AE36E9"/>
    <w:rsid w:val="00AE37E7"/>
    <w:rsid w:val="00AE418C"/>
    <w:rsid w:val="00AE4B53"/>
    <w:rsid w:val="00AE4DF9"/>
    <w:rsid w:val="00AE51C0"/>
    <w:rsid w:val="00AE5341"/>
    <w:rsid w:val="00AE5456"/>
    <w:rsid w:val="00AE5565"/>
    <w:rsid w:val="00AE5E04"/>
    <w:rsid w:val="00AE5F6B"/>
    <w:rsid w:val="00AE6447"/>
    <w:rsid w:val="00AE6E08"/>
    <w:rsid w:val="00AE6EA2"/>
    <w:rsid w:val="00AE76B2"/>
    <w:rsid w:val="00AE76BA"/>
    <w:rsid w:val="00AE7E10"/>
    <w:rsid w:val="00AF0B71"/>
    <w:rsid w:val="00AF0D50"/>
    <w:rsid w:val="00AF1097"/>
    <w:rsid w:val="00AF10BA"/>
    <w:rsid w:val="00AF111D"/>
    <w:rsid w:val="00AF1263"/>
    <w:rsid w:val="00AF14B4"/>
    <w:rsid w:val="00AF2281"/>
    <w:rsid w:val="00AF2463"/>
    <w:rsid w:val="00AF248E"/>
    <w:rsid w:val="00AF2712"/>
    <w:rsid w:val="00AF3227"/>
    <w:rsid w:val="00AF32D3"/>
    <w:rsid w:val="00AF3620"/>
    <w:rsid w:val="00AF42C3"/>
    <w:rsid w:val="00AF5027"/>
    <w:rsid w:val="00AF5293"/>
    <w:rsid w:val="00AF536D"/>
    <w:rsid w:val="00AF5AED"/>
    <w:rsid w:val="00AF5BDB"/>
    <w:rsid w:val="00AF61CF"/>
    <w:rsid w:val="00AF6474"/>
    <w:rsid w:val="00AF673B"/>
    <w:rsid w:val="00AF6B4E"/>
    <w:rsid w:val="00AF6B6C"/>
    <w:rsid w:val="00AF6E09"/>
    <w:rsid w:val="00AF6EC9"/>
    <w:rsid w:val="00AF7549"/>
    <w:rsid w:val="00AF76AD"/>
    <w:rsid w:val="00AF76B6"/>
    <w:rsid w:val="00AF7A51"/>
    <w:rsid w:val="00AF7D1D"/>
    <w:rsid w:val="00B00035"/>
    <w:rsid w:val="00B00064"/>
    <w:rsid w:val="00B006A2"/>
    <w:rsid w:val="00B006CB"/>
    <w:rsid w:val="00B00C5F"/>
    <w:rsid w:val="00B00CAB"/>
    <w:rsid w:val="00B01868"/>
    <w:rsid w:val="00B02081"/>
    <w:rsid w:val="00B0269D"/>
    <w:rsid w:val="00B027AE"/>
    <w:rsid w:val="00B03378"/>
    <w:rsid w:val="00B0338E"/>
    <w:rsid w:val="00B03982"/>
    <w:rsid w:val="00B03D03"/>
    <w:rsid w:val="00B043A2"/>
    <w:rsid w:val="00B04A9F"/>
    <w:rsid w:val="00B04FDB"/>
    <w:rsid w:val="00B05B17"/>
    <w:rsid w:val="00B05DCC"/>
    <w:rsid w:val="00B05F0D"/>
    <w:rsid w:val="00B06444"/>
    <w:rsid w:val="00B06481"/>
    <w:rsid w:val="00B06A34"/>
    <w:rsid w:val="00B072D5"/>
    <w:rsid w:val="00B0748F"/>
    <w:rsid w:val="00B07727"/>
    <w:rsid w:val="00B07A94"/>
    <w:rsid w:val="00B07D5B"/>
    <w:rsid w:val="00B07D8A"/>
    <w:rsid w:val="00B07DB6"/>
    <w:rsid w:val="00B10169"/>
    <w:rsid w:val="00B10B9C"/>
    <w:rsid w:val="00B111F7"/>
    <w:rsid w:val="00B11438"/>
    <w:rsid w:val="00B11C51"/>
    <w:rsid w:val="00B11FCB"/>
    <w:rsid w:val="00B1202B"/>
    <w:rsid w:val="00B1206F"/>
    <w:rsid w:val="00B121ED"/>
    <w:rsid w:val="00B12324"/>
    <w:rsid w:val="00B125D9"/>
    <w:rsid w:val="00B12708"/>
    <w:rsid w:val="00B135DA"/>
    <w:rsid w:val="00B13BF5"/>
    <w:rsid w:val="00B1402C"/>
    <w:rsid w:val="00B140E6"/>
    <w:rsid w:val="00B144D6"/>
    <w:rsid w:val="00B1463C"/>
    <w:rsid w:val="00B14AED"/>
    <w:rsid w:val="00B14D58"/>
    <w:rsid w:val="00B15123"/>
    <w:rsid w:val="00B15353"/>
    <w:rsid w:val="00B15548"/>
    <w:rsid w:val="00B16F92"/>
    <w:rsid w:val="00B16F9D"/>
    <w:rsid w:val="00B170AE"/>
    <w:rsid w:val="00B1721C"/>
    <w:rsid w:val="00B1778C"/>
    <w:rsid w:val="00B203F0"/>
    <w:rsid w:val="00B20632"/>
    <w:rsid w:val="00B206FD"/>
    <w:rsid w:val="00B20783"/>
    <w:rsid w:val="00B20A7E"/>
    <w:rsid w:val="00B20E55"/>
    <w:rsid w:val="00B212E4"/>
    <w:rsid w:val="00B217B6"/>
    <w:rsid w:val="00B2195A"/>
    <w:rsid w:val="00B21FEC"/>
    <w:rsid w:val="00B22302"/>
    <w:rsid w:val="00B223F7"/>
    <w:rsid w:val="00B22403"/>
    <w:rsid w:val="00B226A2"/>
    <w:rsid w:val="00B23462"/>
    <w:rsid w:val="00B23548"/>
    <w:rsid w:val="00B23BFB"/>
    <w:rsid w:val="00B23DAB"/>
    <w:rsid w:val="00B23F9C"/>
    <w:rsid w:val="00B243C4"/>
    <w:rsid w:val="00B2466B"/>
    <w:rsid w:val="00B247A8"/>
    <w:rsid w:val="00B247ED"/>
    <w:rsid w:val="00B24D9C"/>
    <w:rsid w:val="00B24E3D"/>
    <w:rsid w:val="00B24F0D"/>
    <w:rsid w:val="00B2533B"/>
    <w:rsid w:val="00B25691"/>
    <w:rsid w:val="00B25721"/>
    <w:rsid w:val="00B25DED"/>
    <w:rsid w:val="00B25FE0"/>
    <w:rsid w:val="00B26079"/>
    <w:rsid w:val="00B261C3"/>
    <w:rsid w:val="00B27432"/>
    <w:rsid w:val="00B27942"/>
    <w:rsid w:val="00B27AC8"/>
    <w:rsid w:val="00B27E8B"/>
    <w:rsid w:val="00B27EDA"/>
    <w:rsid w:val="00B301FD"/>
    <w:rsid w:val="00B305EC"/>
    <w:rsid w:val="00B30853"/>
    <w:rsid w:val="00B30A5F"/>
    <w:rsid w:val="00B30AD9"/>
    <w:rsid w:val="00B30D43"/>
    <w:rsid w:val="00B3112F"/>
    <w:rsid w:val="00B313E3"/>
    <w:rsid w:val="00B31F75"/>
    <w:rsid w:val="00B3201D"/>
    <w:rsid w:val="00B32A8B"/>
    <w:rsid w:val="00B32B0E"/>
    <w:rsid w:val="00B32D83"/>
    <w:rsid w:val="00B33928"/>
    <w:rsid w:val="00B33D71"/>
    <w:rsid w:val="00B341A3"/>
    <w:rsid w:val="00B34D77"/>
    <w:rsid w:val="00B351C4"/>
    <w:rsid w:val="00B35357"/>
    <w:rsid w:val="00B3537C"/>
    <w:rsid w:val="00B354C6"/>
    <w:rsid w:val="00B35563"/>
    <w:rsid w:val="00B357D8"/>
    <w:rsid w:val="00B35C09"/>
    <w:rsid w:val="00B35D0D"/>
    <w:rsid w:val="00B36598"/>
    <w:rsid w:val="00B37185"/>
    <w:rsid w:val="00B37651"/>
    <w:rsid w:val="00B376CC"/>
    <w:rsid w:val="00B37C1C"/>
    <w:rsid w:val="00B37E60"/>
    <w:rsid w:val="00B40448"/>
    <w:rsid w:val="00B40910"/>
    <w:rsid w:val="00B409DB"/>
    <w:rsid w:val="00B40AE5"/>
    <w:rsid w:val="00B40CC6"/>
    <w:rsid w:val="00B415F0"/>
    <w:rsid w:val="00B41864"/>
    <w:rsid w:val="00B42227"/>
    <w:rsid w:val="00B42978"/>
    <w:rsid w:val="00B42E65"/>
    <w:rsid w:val="00B42FB3"/>
    <w:rsid w:val="00B43094"/>
    <w:rsid w:val="00B431A9"/>
    <w:rsid w:val="00B43566"/>
    <w:rsid w:val="00B43BB8"/>
    <w:rsid w:val="00B43FAA"/>
    <w:rsid w:val="00B444B6"/>
    <w:rsid w:val="00B44619"/>
    <w:rsid w:val="00B4470A"/>
    <w:rsid w:val="00B4472B"/>
    <w:rsid w:val="00B449C9"/>
    <w:rsid w:val="00B44A4D"/>
    <w:rsid w:val="00B44A91"/>
    <w:rsid w:val="00B44C43"/>
    <w:rsid w:val="00B456B1"/>
    <w:rsid w:val="00B45876"/>
    <w:rsid w:val="00B4646B"/>
    <w:rsid w:val="00B46582"/>
    <w:rsid w:val="00B468A9"/>
    <w:rsid w:val="00B46D38"/>
    <w:rsid w:val="00B470FF"/>
    <w:rsid w:val="00B473B7"/>
    <w:rsid w:val="00B474E9"/>
    <w:rsid w:val="00B47BFC"/>
    <w:rsid w:val="00B47C4C"/>
    <w:rsid w:val="00B47EA7"/>
    <w:rsid w:val="00B50137"/>
    <w:rsid w:val="00B504B3"/>
    <w:rsid w:val="00B51343"/>
    <w:rsid w:val="00B51F62"/>
    <w:rsid w:val="00B52214"/>
    <w:rsid w:val="00B528A5"/>
    <w:rsid w:val="00B52D34"/>
    <w:rsid w:val="00B53A85"/>
    <w:rsid w:val="00B53B49"/>
    <w:rsid w:val="00B53C05"/>
    <w:rsid w:val="00B53CB3"/>
    <w:rsid w:val="00B541D9"/>
    <w:rsid w:val="00B54483"/>
    <w:rsid w:val="00B54916"/>
    <w:rsid w:val="00B54C1B"/>
    <w:rsid w:val="00B54CA3"/>
    <w:rsid w:val="00B54DBD"/>
    <w:rsid w:val="00B54E7F"/>
    <w:rsid w:val="00B5513F"/>
    <w:rsid w:val="00B557FE"/>
    <w:rsid w:val="00B55A9E"/>
    <w:rsid w:val="00B55EF6"/>
    <w:rsid w:val="00B563AE"/>
    <w:rsid w:val="00B56B64"/>
    <w:rsid w:val="00B56D5D"/>
    <w:rsid w:val="00B57725"/>
    <w:rsid w:val="00B57840"/>
    <w:rsid w:val="00B57BBB"/>
    <w:rsid w:val="00B57C79"/>
    <w:rsid w:val="00B60221"/>
    <w:rsid w:val="00B6030F"/>
    <w:rsid w:val="00B60582"/>
    <w:rsid w:val="00B60C01"/>
    <w:rsid w:val="00B60C40"/>
    <w:rsid w:val="00B61020"/>
    <w:rsid w:val="00B6117F"/>
    <w:rsid w:val="00B620F2"/>
    <w:rsid w:val="00B62452"/>
    <w:rsid w:val="00B6253D"/>
    <w:rsid w:val="00B6254D"/>
    <w:rsid w:val="00B6295D"/>
    <w:rsid w:val="00B62B94"/>
    <w:rsid w:val="00B62F70"/>
    <w:rsid w:val="00B630C4"/>
    <w:rsid w:val="00B6352A"/>
    <w:rsid w:val="00B63983"/>
    <w:rsid w:val="00B640A9"/>
    <w:rsid w:val="00B64B93"/>
    <w:rsid w:val="00B651AE"/>
    <w:rsid w:val="00B660DE"/>
    <w:rsid w:val="00B6634A"/>
    <w:rsid w:val="00B664BD"/>
    <w:rsid w:val="00B666BB"/>
    <w:rsid w:val="00B66889"/>
    <w:rsid w:val="00B66E1C"/>
    <w:rsid w:val="00B671EA"/>
    <w:rsid w:val="00B672C5"/>
    <w:rsid w:val="00B67323"/>
    <w:rsid w:val="00B6777D"/>
    <w:rsid w:val="00B67E1C"/>
    <w:rsid w:val="00B67F3E"/>
    <w:rsid w:val="00B70264"/>
    <w:rsid w:val="00B70A0C"/>
    <w:rsid w:val="00B70AD5"/>
    <w:rsid w:val="00B70F00"/>
    <w:rsid w:val="00B71188"/>
    <w:rsid w:val="00B71364"/>
    <w:rsid w:val="00B71372"/>
    <w:rsid w:val="00B71BC4"/>
    <w:rsid w:val="00B7221B"/>
    <w:rsid w:val="00B722DC"/>
    <w:rsid w:val="00B72E51"/>
    <w:rsid w:val="00B732DE"/>
    <w:rsid w:val="00B73420"/>
    <w:rsid w:val="00B73559"/>
    <w:rsid w:val="00B738D8"/>
    <w:rsid w:val="00B73B13"/>
    <w:rsid w:val="00B73E79"/>
    <w:rsid w:val="00B746A5"/>
    <w:rsid w:val="00B74F11"/>
    <w:rsid w:val="00B75244"/>
    <w:rsid w:val="00B75315"/>
    <w:rsid w:val="00B7559E"/>
    <w:rsid w:val="00B75A93"/>
    <w:rsid w:val="00B75C0B"/>
    <w:rsid w:val="00B75CDC"/>
    <w:rsid w:val="00B75D97"/>
    <w:rsid w:val="00B760FD"/>
    <w:rsid w:val="00B76513"/>
    <w:rsid w:val="00B76649"/>
    <w:rsid w:val="00B7685F"/>
    <w:rsid w:val="00B76996"/>
    <w:rsid w:val="00B76A5B"/>
    <w:rsid w:val="00B76BC6"/>
    <w:rsid w:val="00B774B1"/>
    <w:rsid w:val="00B7781F"/>
    <w:rsid w:val="00B80280"/>
    <w:rsid w:val="00B802BB"/>
    <w:rsid w:val="00B80401"/>
    <w:rsid w:val="00B80658"/>
    <w:rsid w:val="00B8080D"/>
    <w:rsid w:val="00B80892"/>
    <w:rsid w:val="00B80E99"/>
    <w:rsid w:val="00B81156"/>
    <w:rsid w:val="00B81330"/>
    <w:rsid w:val="00B81345"/>
    <w:rsid w:val="00B82210"/>
    <w:rsid w:val="00B82262"/>
    <w:rsid w:val="00B822A4"/>
    <w:rsid w:val="00B829BD"/>
    <w:rsid w:val="00B8303F"/>
    <w:rsid w:val="00B83226"/>
    <w:rsid w:val="00B8382D"/>
    <w:rsid w:val="00B838A1"/>
    <w:rsid w:val="00B83C7B"/>
    <w:rsid w:val="00B83EA1"/>
    <w:rsid w:val="00B83FEA"/>
    <w:rsid w:val="00B84863"/>
    <w:rsid w:val="00B8489B"/>
    <w:rsid w:val="00B84A86"/>
    <w:rsid w:val="00B850EC"/>
    <w:rsid w:val="00B856FD"/>
    <w:rsid w:val="00B857C9"/>
    <w:rsid w:val="00B85B55"/>
    <w:rsid w:val="00B85C2C"/>
    <w:rsid w:val="00B85D13"/>
    <w:rsid w:val="00B85E83"/>
    <w:rsid w:val="00B86187"/>
    <w:rsid w:val="00B863B0"/>
    <w:rsid w:val="00B863ED"/>
    <w:rsid w:val="00B86A38"/>
    <w:rsid w:val="00B86F0A"/>
    <w:rsid w:val="00B87141"/>
    <w:rsid w:val="00B87896"/>
    <w:rsid w:val="00B87D94"/>
    <w:rsid w:val="00B90B97"/>
    <w:rsid w:val="00B90E1C"/>
    <w:rsid w:val="00B90F80"/>
    <w:rsid w:val="00B9103C"/>
    <w:rsid w:val="00B9169A"/>
    <w:rsid w:val="00B91B14"/>
    <w:rsid w:val="00B91B4F"/>
    <w:rsid w:val="00B91F49"/>
    <w:rsid w:val="00B9205C"/>
    <w:rsid w:val="00B92DA8"/>
    <w:rsid w:val="00B92E10"/>
    <w:rsid w:val="00B92F82"/>
    <w:rsid w:val="00B93045"/>
    <w:rsid w:val="00B935E5"/>
    <w:rsid w:val="00B93783"/>
    <w:rsid w:val="00B93C3C"/>
    <w:rsid w:val="00B93C40"/>
    <w:rsid w:val="00B94605"/>
    <w:rsid w:val="00B94B32"/>
    <w:rsid w:val="00B94E3B"/>
    <w:rsid w:val="00B9506F"/>
    <w:rsid w:val="00B95286"/>
    <w:rsid w:val="00B955B5"/>
    <w:rsid w:val="00B95871"/>
    <w:rsid w:val="00B959BA"/>
    <w:rsid w:val="00B95F32"/>
    <w:rsid w:val="00B966A6"/>
    <w:rsid w:val="00B967BC"/>
    <w:rsid w:val="00B96A0A"/>
    <w:rsid w:val="00B96C6B"/>
    <w:rsid w:val="00B96C83"/>
    <w:rsid w:val="00B96FB2"/>
    <w:rsid w:val="00B97261"/>
    <w:rsid w:val="00B97278"/>
    <w:rsid w:val="00B974EA"/>
    <w:rsid w:val="00B97676"/>
    <w:rsid w:val="00B97713"/>
    <w:rsid w:val="00B97A00"/>
    <w:rsid w:val="00B97D0F"/>
    <w:rsid w:val="00B97DA7"/>
    <w:rsid w:val="00BA0029"/>
    <w:rsid w:val="00BA0153"/>
    <w:rsid w:val="00BA023D"/>
    <w:rsid w:val="00BA0439"/>
    <w:rsid w:val="00BA05AF"/>
    <w:rsid w:val="00BA0A9D"/>
    <w:rsid w:val="00BA11A1"/>
    <w:rsid w:val="00BA1F5B"/>
    <w:rsid w:val="00BA242B"/>
    <w:rsid w:val="00BA2EB6"/>
    <w:rsid w:val="00BA2F99"/>
    <w:rsid w:val="00BA3193"/>
    <w:rsid w:val="00BA3510"/>
    <w:rsid w:val="00BA3C10"/>
    <w:rsid w:val="00BA4A0C"/>
    <w:rsid w:val="00BA4AAA"/>
    <w:rsid w:val="00BA4CA3"/>
    <w:rsid w:val="00BA5232"/>
    <w:rsid w:val="00BA5506"/>
    <w:rsid w:val="00BA5A48"/>
    <w:rsid w:val="00BA5FB0"/>
    <w:rsid w:val="00BA5FE7"/>
    <w:rsid w:val="00BA6048"/>
    <w:rsid w:val="00BA6375"/>
    <w:rsid w:val="00BA6472"/>
    <w:rsid w:val="00BA6975"/>
    <w:rsid w:val="00BA69D7"/>
    <w:rsid w:val="00BA6D4E"/>
    <w:rsid w:val="00BA6DC4"/>
    <w:rsid w:val="00BA7189"/>
    <w:rsid w:val="00BA7384"/>
    <w:rsid w:val="00BA73E2"/>
    <w:rsid w:val="00BA751A"/>
    <w:rsid w:val="00BA75A3"/>
    <w:rsid w:val="00BA7A0C"/>
    <w:rsid w:val="00BB0366"/>
    <w:rsid w:val="00BB0464"/>
    <w:rsid w:val="00BB0859"/>
    <w:rsid w:val="00BB0A47"/>
    <w:rsid w:val="00BB0C64"/>
    <w:rsid w:val="00BB1081"/>
    <w:rsid w:val="00BB11B7"/>
    <w:rsid w:val="00BB15E3"/>
    <w:rsid w:val="00BB15F0"/>
    <w:rsid w:val="00BB169E"/>
    <w:rsid w:val="00BB1992"/>
    <w:rsid w:val="00BB1AA3"/>
    <w:rsid w:val="00BB281B"/>
    <w:rsid w:val="00BB3418"/>
    <w:rsid w:val="00BB3957"/>
    <w:rsid w:val="00BB42CF"/>
    <w:rsid w:val="00BB44F9"/>
    <w:rsid w:val="00BB500D"/>
    <w:rsid w:val="00BB5BB2"/>
    <w:rsid w:val="00BB5BC6"/>
    <w:rsid w:val="00BB64F3"/>
    <w:rsid w:val="00BB6790"/>
    <w:rsid w:val="00BB67D2"/>
    <w:rsid w:val="00BB6802"/>
    <w:rsid w:val="00BB6FC4"/>
    <w:rsid w:val="00BB75E5"/>
    <w:rsid w:val="00BB7EB2"/>
    <w:rsid w:val="00BC0178"/>
    <w:rsid w:val="00BC0275"/>
    <w:rsid w:val="00BC0450"/>
    <w:rsid w:val="00BC0A04"/>
    <w:rsid w:val="00BC0B61"/>
    <w:rsid w:val="00BC0E5B"/>
    <w:rsid w:val="00BC1152"/>
    <w:rsid w:val="00BC16AD"/>
    <w:rsid w:val="00BC18D2"/>
    <w:rsid w:val="00BC2056"/>
    <w:rsid w:val="00BC2064"/>
    <w:rsid w:val="00BC2605"/>
    <w:rsid w:val="00BC2B47"/>
    <w:rsid w:val="00BC2C09"/>
    <w:rsid w:val="00BC33C1"/>
    <w:rsid w:val="00BC3624"/>
    <w:rsid w:val="00BC36D0"/>
    <w:rsid w:val="00BC38BC"/>
    <w:rsid w:val="00BC4418"/>
    <w:rsid w:val="00BC4703"/>
    <w:rsid w:val="00BC4752"/>
    <w:rsid w:val="00BC4A1F"/>
    <w:rsid w:val="00BC4ED3"/>
    <w:rsid w:val="00BC508B"/>
    <w:rsid w:val="00BC52D6"/>
    <w:rsid w:val="00BC558F"/>
    <w:rsid w:val="00BC55C7"/>
    <w:rsid w:val="00BC5722"/>
    <w:rsid w:val="00BC59BA"/>
    <w:rsid w:val="00BC5CFE"/>
    <w:rsid w:val="00BC644C"/>
    <w:rsid w:val="00BC6691"/>
    <w:rsid w:val="00BC6B3B"/>
    <w:rsid w:val="00BC6D12"/>
    <w:rsid w:val="00BC6E7A"/>
    <w:rsid w:val="00BC7143"/>
    <w:rsid w:val="00BC7580"/>
    <w:rsid w:val="00BD033A"/>
    <w:rsid w:val="00BD04C3"/>
    <w:rsid w:val="00BD0C9F"/>
    <w:rsid w:val="00BD122B"/>
    <w:rsid w:val="00BD1574"/>
    <w:rsid w:val="00BD17FE"/>
    <w:rsid w:val="00BD192D"/>
    <w:rsid w:val="00BD1942"/>
    <w:rsid w:val="00BD1A8A"/>
    <w:rsid w:val="00BD29F2"/>
    <w:rsid w:val="00BD3216"/>
    <w:rsid w:val="00BD350D"/>
    <w:rsid w:val="00BD3E2D"/>
    <w:rsid w:val="00BD4065"/>
    <w:rsid w:val="00BD4132"/>
    <w:rsid w:val="00BD4162"/>
    <w:rsid w:val="00BD4167"/>
    <w:rsid w:val="00BD43DA"/>
    <w:rsid w:val="00BD4598"/>
    <w:rsid w:val="00BD49B2"/>
    <w:rsid w:val="00BD49CB"/>
    <w:rsid w:val="00BD4EE6"/>
    <w:rsid w:val="00BD4F6F"/>
    <w:rsid w:val="00BD5D6D"/>
    <w:rsid w:val="00BD5DE3"/>
    <w:rsid w:val="00BD5ECB"/>
    <w:rsid w:val="00BD68C3"/>
    <w:rsid w:val="00BD71A3"/>
    <w:rsid w:val="00BD76F9"/>
    <w:rsid w:val="00BD7B96"/>
    <w:rsid w:val="00BD7CB6"/>
    <w:rsid w:val="00BD7F43"/>
    <w:rsid w:val="00BD7FD4"/>
    <w:rsid w:val="00BE0058"/>
    <w:rsid w:val="00BE005B"/>
    <w:rsid w:val="00BE0125"/>
    <w:rsid w:val="00BE0776"/>
    <w:rsid w:val="00BE0B2B"/>
    <w:rsid w:val="00BE11A4"/>
    <w:rsid w:val="00BE1633"/>
    <w:rsid w:val="00BE1BF0"/>
    <w:rsid w:val="00BE2C5B"/>
    <w:rsid w:val="00BE2FE7"/>
    <w:rsid w:val="00BE31FC"/>
    <w:rsid w:val="00BE3477"/>
    <w:rsid w:val="00BE3771"/>
    <w:rsid w:val="00BE3B1B"/>
    <w:rsid w:val="00BE3E1D"/>
    <w:rsid w:val="00BE451E"/>
    <w:rsid w:val="00BE472D"/>
    <w:rsid w:val="00BE4B86"/>
    <w:rsid w:val="00BE4EF6"/>
    <w:rsid w:val="00BE5AF6"/>
    <w:rsid w:val="00BE5DFD"/>
    <w:rsid w:val="00BE6007"/>
    <w:rsid w:val="00BE6174"/>
    <w:rsid w:val="00BE62E4"/>
    <w:rsid w:val="00BE68B6"/>
    <w:rsid w:val="00BE6A9F"/>
    <w:rsid w:val="00BE71CD"/>
    <w:rsid w:val="00BE7588"/>
    <w:rsid w:val="00BE7607"/>
    <w:rsid w:val="00BE7BF2"/>
    <w:rsid w:val="00BF03AE"/>
    <w:rsid w:val="00BF05A8"/>
    <w:rsid w:val="00BF05F2"/>
    <w:rsid w:val="00BF0F1F"/>
    <w:rsid w:val="00BF17DE"/>
    <w:rsid w:val="00BF17F5"/>
    <w:rsid w:val="00BF1872"/>
    <w:rsid w:val="00BF18D2"/>
    <w:rsid w:val="00BF1929"/>
    <w:rsid w:val="00BF1CC0"/>
    <w:rsid w:val="00BF1D19"/>
    <w:rsid w:val="00BF212B"/>
    <w:rsid w:val="00BF2178"/>
    <w:rsid w:val="00BF220B"/>
    <w:rsid w:val="00BF26BE"/>
    <w:rsid w:val="00BF2896"/>
    <w:rsid w:val="00BF29E7"/>
    <w:rsid w:val="00BF2F42"/>
    <w:rsid w:val="00BF2F4C"/>
    <w:rsid w:val="00BF3327"/>
    <w:rsid w:val="00BF395D"/>
    <w:rsid w:val="00BF3C4A"/>
    <w:rsid w:val="00BF3CE4"/>
    <w:rsid w:val="00BF3F41"/>
    <w:rsid w:val="00BF421E"/>
    <w:rsid w:val="00BF4698"/>
    <w:rsid w:val="00BF4C6C"/>
    <w:rsid w:val="00BF4C6D"/>
    <w:rsid w:val="00BF4F2C"/>
    <w:rsid w:val="00BF51AB"/>
    <w:rsid w:val="00BF52C2"/>
    <w:rsid w:val="00BF69F6"/>
    <w:rsid w:val="00BF6CBE"/>
    <w:rsid w:val="00BF6EBC"/>
    <w:rsid w:val="00BF7B89"/>
    <w:rsid w:val="00BF7E03"/>
    <w:rsid w:val="00BF7E6C"/>
    <w:rsid w:val="00C00647"/>
    <w:rsid w:val="00C00BE7"/>
    <w:rsid w:val="00C00C2D"/>
    <w:rsid w:val="00C00D3B"/>
    <w:rsid w:val="00C00FFB"/>
    <w:rsid w:val="00C01073"/>
    <w:rsid w:val="00C01123"/>
    <w:rsid w:val="00C01197"/>
    <w:rsid w:val="00C01B11"/>
    <w:rsid w:val="00C01F29"/>
    <w:rsid w:val="00C021C7"/>
    <w:rsid w:val="00C02556"/>
    <w:rsid w:val="00C02992"/>
    <w:rsid w:val="00C02DBE"/>
    <w:rsid w:val="00C02DFB"/>
    <w:rsid w:val="00C02E0E"/>
    <w:rsid w:val="00C03070"/>
    <w:rsid w:val="00C033EE"/>
    <w:rsid w:val="00C03645"/>
    <w:rsid w:val="00C0382E"/>
    <w:rsid w:val="00C03B38"/>
    <w:rsid w:val="00C03BA6"/>
    <w:rsid w:val="00C03CC2"/>
    <w:rsid w:val="00C03E71"/>
    <w:rsid w:val="00C03EF1"/>
    <w:rsid w:val="00C04211"/>
    <w:rsid w:val="00C048E2"/>
    <w:rsid w:val="00C055C3"/>
    <w:rsid w:val="00C055FA"/>
    <w:rsid w:val="00C05866"/>
    <w:rsid w:val="00C05E59"/>
    <w:rsid w:val="00C061A2"/>
    <w:rsid w:val="00C062F4"/>
    <w:rsid w:val="00C0630D"/>
    <w:rsid w:val="00C06A8E"/>
    <w:rsid w:val="00C06AD3"/>
    <w:rsid w:val="00C06C8A"/>
    <w:rsid w:val="00C079A0"/>
    <w:rsid w:val="00C07AC4"/>
    <w:rsid w:val="00C105C8"/>
    <w:rsid w:val="00C1063B"/>
    <w:rsid w:val="00C10809"/>
    <w:rsid w:val="00C10950"/>
    <w:rsid w:val="00C10F0A"/>
    <w:rsid w:val="00C110C2"/>
    <w:rsid w:val="00C11521"/>
    <w:rsid w:val="00C1159F"/>
    <w:rsid w:val="00C11E87"/>
    <w:rsid w:val="00C11FF6"/>
    <w:rsid w:val="00C12087"/>
    <w:rsid w:val="00C120EB"/>
    <w:rsid w:val="00C12426"/>
    <w:rsid w:val="00C12502"/>
    <w:rsid w:val="00C1279C"/>
    <w:rsid w:val="00C1283C"/>
    <w:rsid w:val="00C128BC"/>
    <w:rsid w:val="00C134E5"/>
    <w:rsid w:val="00C13860"/>
    <w:rsid w:val="00C13CA6"/>
    <w:rsid w:val="00C14245"/>
    <w:rsid w:val="00C14263"/>
    <w:rsid w:val="00C14561"/>
    <w:rsid w:val="00C14BD0"/>
    <w:rsid w:val="00C14EC4"/>
    <w:rsid w:val="00C15181"/>
    <w:rsid w:val="00C15B47"/>
    <w:rsid w:val="00C15BD0"/>
    <w:rsid w:val="00C16186"/>
    <w:rsid w:val="00C165AA"/>
    <w:rsid w:val="00C169D9"/>
    <w:rsid w:val="00C17BEC"/>
    <w:rsid w:val="00C17C65"/>
    <w:rsid w:val="00C20108"/>
    <w:rsid w:val="00C21288"/>
    <w:rsid w:val="00C216D7"/>
    <w:rsid w:val="00C21B99"/>
    <w:rsid w:val="00C21E30"/>
    <w:rsid w:val="00C221A9"/>
    <w:rsid w:val="00C229D0"/>
    <w:rsid w:val="00C23003"/>
    <w:rsid w:val="00C23578"/>
    <w:rsid w:val="00C23673"/>
    <w:rsid w:val="00C23B03"/>
    <w:rsid w:val="00C23C30"/>
    <w:rsid w:val="00C23D02"/>
    <w:rsid w:val="00C244FC"/>
    <w:rsid w:val="00C2467F"/>
    <w:rsid w:val="00C249D1"/>
    <w:rsid w:val="00C24CB3"/>
    <w:rsid w:val="00C24D1E"/>
    <w:rsid w:val="00C24DEA"/>
    <w:rsid w:val="00C24F24"/>
    <w:rsid w:val="00C25216"/>
    <w:rsid w:val="00C25406"/>
    <w:rsid w:val="00C258B5"/>
    <w:rsid w:val="00C26013"/>
    <w:rsid w:val="00C26166"/>
    <w:rsid w:val="00C262F8"/>
    <w:rsid w:val="00C263EE"/>
    <w:rsid w:val="00C267B6"/>
    <w:rsid w:val="00C270B4"/>
    <w:rsid w:val="00C27266"/>
    <w:rsid w:val="00C272E0"/>
    <w:rsid w:val="00C2731F"/>
    <w:rsid w:val="00C27675"/>
    <w:rsid w:val="00C276C7"/>
    <w:rsid w:val="00C276D3"/>
    <w:rsid w:val="00C2794C"/>
    <w:rsid w:val="00C27DA4"/>
    <w:rsid w:val="00C302A3"/>
    <w:rsid w:val="00C30979"/>
    <w:rsid w:val="00C30A12"/>
    <w:rsid w:val="00C30C72"/>
    <w:rsid w:val="00C310FA"/>
    <w:rsid w:val="00C31710"/>
    <w:rsid w:val="00C31D46"/>
    <w:rsid w:val="00C3242D"/>
    <w:rsid w:val="00C327DD"/>
    <w:rsid w:val="00C32E95"/>
    <w:rsid w:val="00C32FFA"/>
    <w:rsid w:val="00C332C4"/>
    <w:rsid w:val="00C33404"/>
    <w:rsid w:val="00C33511"/>
    <w:rsid w:val="00C33740"/>
    <w:rsid w:val="00C34060"/>
    <w:rsid w:val="00C342B1"/>
    <w:rsid w:val="00C343AF"/>
    <w:rsid w:val="00C34466"/>
    <w:rsid w:val="00C349B3"/>
    <w:rsid w:val="00C34A66"/>
    <w:rsid w:val="00C34A71"/>
    <w:rsid w:val="00C3500E"/>
    <w:rsid w:val="00C354E7"/>
    <w:rsid w:val="00C35502"/>
    <w:rsid w:val="00C35596"/>
    <w:rsid w:val="00C35878"/>
    <w:rsid w:val="00C35920"/>
    <w:rsid w:val="00C35BAF"/>
    <w:rsid w:val="00C36224"/>
    <w:rsid w:val="00C3635D"/>
    <w:rsid w:val="00C36812"/>
    <w:rsid w:val="00C36D68"/>
    <w:rsid w:val="00C40A5F"/>
    <w:rsid w:val="00C40B8F"/>
    <w:rsid w:val="00C417F2"/>
    <w:rsid w:val="00C419C4"/>
    <w:rsid w:val="00C41B53"/>
    <w:rsid w:val="00C41BA0"/>
    <w:rsid w:val="00C41C05"/>
    <w:rsid w:val="00C41D75"/>
    <w:rsid w:val="00C422B1"/>
    <w:rsid w:val="00C4247C"/>
    <w:rsid w:val="00C425F8"/>
    <w:rsid w:val="00C42B61"/>
    <w:rsid w:val="00C430A4"/>
    <w:rsid w:val="00C438C9"/>
    <w:rsid w:val="00C439F8"/>
    <w:rsid w:val="00C43E52"/>
    <w:rsid w:val="00C440BF"/>
    <w:rsid w:val="00C4415E"/>
    <w:rsid w:val="00C44462"/>
    <w:rsid w:val="00C446A3"/>
    <w:rsid w:val="00C44A0A"/>
    <w:rsid w:val="00C44A80"/>
    <w:rsid w:val="00C44F63"/>
    <w:rsid w:val="00C4516F"/>
    <w:rsid w:val="00C4573D"/>
    <w:rsid w:val="00C4575C"/>
    <w:rsid w:val="00C45D96"/>
    <w:rsid w:val="00C46766"/>
    <w:rsid w:val="00C46908"/>
    <w:rsid w:val="00C46A39"/>
    <w:rsid w:val="00C46F0D"/>
    <w:rsid w:val="00C4708E"/>
    <w:rsid w:val="00C473DB"/>
    <w:rsid w:val="00C47557"/>
    <w:rsid w:val="00C47ABE"/>
    <w:rsid w:val="00C50080"/>
    <w:rsid w:val="00C501D0"/>
    <w:rsid w:val="00C50298"/>
    <w:rsid w:val="00C50BB1"/>
    <w:rsid w:val="00C50D63"/>
    <w:rsid w:val="00C50EC3"/>
    <w:rsid w:val="00C514C2"/>
    <w:rsid w:val="00C514C6"/>
    <w:rsid w:val="00C51AF5"/>
    <w:rsid w:val="00C51FAC"/>
    <w:rsid w:val="00C52140"/>
    <w:rsid w:val="00C5233D"/>
    <w:rsid w:val="00C523A5"/>
    <w:rsid w:val="00C52640"/>
    <w:rsid w:val="00C5312C"/>
    <w:rsid w:val="00C53173"/>
    <w:rsid w:val="00C53723"/>
    <w:rsid w:val="00C53788"/>
    <w:rsid w:val="00C54136"/>
    <w:rsid w:val="00C54195"/>
    <w:rsid w:val="00C54410"/>
    <w:rsid w:val="00C546C1"/>
    <w:rsid w:val="00C546C8"/>
    <w:rsid w:val="00C546DE"/>
    <w:rsid w:val="00C548F1"/>
    <w:rsid w:val="00C54B65"/>
    <w:rsid w:val="00C54BD1"/>
    <w:rsid w:val="00C56136"/>
    <w:rsid w:val="00C56325"/>
    <w:rsid w:val="00C56BD8"/>
    <w:rsid w:val="00C57001"/>
    <w:rsid w:val="00C57B74"/>
    <w:rsid w:val="00C57EA7"/>
    <w:rsid w:val="00C600C1"/>
    <w:rsid w:val="00C60CC0"/>
    <w:rsid w:val="00C60E2F"/>
    <w:rsid w:val="00C61879"/>
    <w:rsid w:val="00C61C17"/>
    <w:rsid w:val="00C6259E"/>
    <w:rsid w:val="00C62760"/>
    <w:rsid w:val="00C63238"/>
    <w:rsid w:val="00C63361"/>
    <w:rsid w:val="00C6347B"/>
    <w:rsid w:val="00C6361B"/>
    <w:rsid w:val="00C63A08"/>
    <w:rsid w:val="00C63E99"/>
    <w:rsid w:val="00C64017"/>
    <w:rsid w:val="00C6430B"/>
    <w:rsid w:val="00C64654"/>
    <w:rsid w:val="00C648F9"/>
    <w:rsid w:val="00C6551E"/>
    <w:rsid w:val="00C65809"/>
    <w:rsid w:val="00C65D2F"/>
    <w:rsid w:val="00C66181"/>
    <w:rsid w:val="00C664F1"/>
    <w:rsid w:val="00C66BD5"/>
    <w:rsid w:val="00C670AF"/>
    <w:rsid w:val="00C67382"/>
    <w:rsid w:val="00C67576"/>
    <w:rsid w:val="00C67622"/>
    <w:rsid w:val="00C6794D"/>
    <w:rsid w:val="00C70678"/>
    <w:rsid w:val="00C70877"/>
    <w:rsid w:val="00C70911"/>
    <w:rsid w:val="00C714C5"/>
    <w:rsid w:val="00C715B7"/>
    <w:rsid w:val="00C719FB"/>
    <w:rsid w:val="00C71BFB"/>
    <w:rsid w:val="00C71FED"/>
    <w:rsid w:val="00C72170"/>
    <w:rsid w:val="00C7243B"/>
    <w:rsid w:val="00C72CB9"/>
    <w:rsid w:val="00C730AA"/>
    <w:rsid w:val="00C7320D"/>
    <w:rsid w:val="00C73568"/>
    <w:rsid w:val="00C73732"/>
    <w:rsid w:val="00C7379B"/>
    <w:rsid w:val="00C73CAD"/>
    <w:rsid w:val="00C7433A"/>
    <w:rsid w:val="00C74794"/>
    <w:rsid w:val="00C74AB6"/>
    <w:rsid w:val="00C75834"/>
    <w:rsid w:val="00C75A72"/>
    <w:rsid w:val="00C75F47"/>
    <w:rsid w:val="00C76B2B"/>
    <w:rsid w:val="00C776AC"/>
    <w:rsid w:val="00C77CCB"/>
    <w:rsid w:val="00C80656"/>
    <w:rsid w:val="00C80B1F"/>
    <w:rsid w:val="00C80B30"/>
    <w:rsid w:val="00C80C64"/>
    <w:rsid w:val="00C80DD3"/>
    <w:rsid w:val="00C8142D"/>
    <w:rsid w:val="00C81BB0"/>
    <w:rsid w:val="00C822CD"/>
    <w:rsid w:val="00C826AD"/>
    <w:rsid w:val="00C8274A"/>
    <w:rsid w:val="00C82A53"/>
    <w:rsid w:val="00C82AD4"/>
    <w:rsid w:val="00C82CCD"/>
    <w:rsid w:val="00C8339C"/>
    <w:rsid w:val="00C8345D"/>
    <w:rsid w:val="00C83E6F"/>
    <w:rsid w:val="00C83FF3"/>
    <w:rsid w:val="00C84738"/>
    <w:rsid w:val="00C84B70"/>
    <w:rsid w:val="00C851F4"/>
    <w:rsid w:val="00C854A0"/>
    <w:rsid w:val="00C8572F"/>
    <w:rsid w:val="00C85C27"/>
    <w:rsid w:val="00C85C8D"/>
    <w:rsid w:val="00C86831"/>
    <w:rsid w:val="00C87301"/>
    <w:rsid w:val="00C87743"/>
    <w:rsid w:val="00C87AEB"/>
    <w:rsid w:val="00C87C66"/>
    <w:rsid w:val="00C87E18"/>
    <w:rsid w:val="00C901A8"/>
    <w:rsid w:val="00C9036E"/>
    <w:rsid w:val="00C90697"/>
    <w:rsid w:val="00C906FB"/>
    <w:rsid w:val="00C909EF"/>
    <w:rsid w:val="00C91CE7"/>
    <w:rsid w:val="00C91D3F"/>
    <w:rsid w:val="00C91E01"/>
    <w:rsid w:val="00C9201C"/>
    <w:rsid w:val="00C92B15"/>
    <w:rsid w:val="00C92D76"/>
    <w:rsid w:val="00C92F5C"/>
    <w:rsid w:val="00C93318"/>
    <w:rsid w:val="00C9347A"/>
    <w:rsid w:val="00C93BEE"/>
    <w:rsid w:val="00C93C4D"/>
    <w:rsid w:val="00C93CA8"/>
    <w:rsid w:val="00C94257"/>
    <w:rsid w:val="00C943D8"/>
    <w:rsid w:val="00C945A1"/>
    <w:rsid w:val="00C95085"/>
    <w:rsid w:val="00C954C3"/>
    <w:rsid w:val="00C95858"/>
    <w:rsid w:val="00C959E4"/>
    <w:rsid w:val="00C95DA4"/>
    <w:rsid w:val="00C95EF1"/>
    <w:rsid w:val="00C95FD2"/>
    <w:rsid w:val="00C9622A"/>
    <w:rsid w:val="00C96420"/>
    <w:rsid w:val="00C964E4"/>
    <w:rsid w:val="00C964F3"/>
    <w:rsid w:val="00C97233"/>
    <w:rsid w:val="00C972EF"/>
    <w:rsid w:val="00C97557"/>
    <w:rsid w:val="00C9768B"/>
    <w:rsid w:val="00C97813"/>
    <w:rsid w:val="00C97911"/>
    <w:rsid w:val="00C97ADE"/>
    <w:rsid w:val="00C97FA7"/>
    <w:rsid w:val="00CA0405"/>
    <w:rsid w:val="00CA04ED"/>
    <w:rsid w:val="00CA0559"/>
    <w:rsid w:val="00CA0CD6"/>
    <w:rsid w:val="00CA1156"/>
    <w:rsid w:val="00CA132E"/>
    <w:rsid w:val="00CA19FF"/>
    <w:rsid w:val="00CA1DB1"/>
    <w:rsid w:val="00CA1ECF"/>
    <w:rsid w:val="00CA1FA3"/>
    <w:rsid w:val="00CA21B1"/>
    <w:rsid w:val="00CA2D32"/>
    <w:rsid w:val="00CA3456"/>
    <w:rsid w:val="00CA37BD"/>
    <w:rsid w:val="00CA389E"/>
    <w:rsid w:val="00CA3FBD"/>
    <w:rsid w:val="00CA3FDB"/>
    <w:rsid w:val="00CA4100"/>
    <w:rsid w:val="00CA4746"/>
    <w:rsid w:val="00CA48D1"/>
    <w:rsid w:val="00CA4A51"/>
    <w:rsid w:val="00CA4C6A"/>
    <w:rsid w:val="00CA4E52"/>
    <w:rsid w:val="00CA5AD7"/>
    <w:rsid w:val="00CA5C91"/>
    <w:rsid w:val="00CA5D62"/>
    <w:rsid w:val="00CA62CB"/>
    <w:rsid w:val="00CA6A6C"/>
    <w:rsid w:val="00CA6ED9"/>
    <w:rsid w:val="00CA76F5"/>
    <w:rsid w:val="00CA7A0D"/>
    <w:rsid w:val="00CA7CEB"/>
    <w:rsid w:val="00CB0528"/>
    <w:rsid w:val="00CB0660"/>
    <w:rsid w:val="00CB1452"/>
    <w:rsid w:val="00CB1C7D"/>
    <w:rsid w:val="00CB26ED"/>
    <w:rsid w:val="00CB2C93"/>
    <w:rsid w:val="00CB3491"/>
    <w:rsid w:val="00CB3C36"/>
    <w:rsid w:val="00CB4164"/>
    <w:rsid w:val="00CB41B3"/>
    <w:rsid w:val="00CB44E8"/>
    <w:rsid w:val="00CB5153"/>
    <w:rsid w:val="00CB601A"/>
    <w:rsid w:val="00CB61B6"/>
    <w:rsid w:val="00CB6323"/>
    <w:rsid w:val="00CB65AF"/>
    <w:rsid w:val="00CB65B4"/>
    <w:rsid w:val="00CB67C9"/>
    <w:rsid w:val="00CB6889"/>
    <w:rsid w:val="00CB6ADE"/>
    <w:rsid w:val="00CB6D6B"/>
    <w:rsid w:val="00CB6F8E"/>
    <w:rsid w:val="00CB70EA"/>
    <w:rsid w:val="00CB7348"/>
    <w:rsid w:val="00CB7442"/>
    <w:rsid w:val="00CB7766"/>
    <w:rsid w:val="00CB7BB0"/>
    <w:rsid w:val="00CB7CB2"/>
    <w:rsid w:val="00CB7E4D"/>
    <w:rsid w:val="00CC0BA1"/>
    <w:rsid w:val="00CC0CE9"/>
    <w:rsid w:val="00CC1054"/>
    <w:rsid w:val="00CC163A"/>
    <w:rsid w:val="00CC166D"/>
    <w:rsid w:val="00CC1B97"/>
    <w:rsid w:val="00CC1C17"/>
    <w:rsid w:val="00CC1E69"/>
    <w:rsid w:val="00CC237E"/>
    <w:rsid w:val="00CC24FB"/>
    <w:rsid w:val="00CC252F"/>
    <w:rsid w:val="00CC2DC9"/>
    <w:rsid w:val="00CC39AC"/>
    <w:rsid w:val="00CC3C81"/>
    <w:rsid w:val="00CC41D8"/>
    <w:rsid w:val="00CC439A"/>
    <w:rsid w:val="00CC48EC"/>
    <w:rsid w:val="00CC49D1"/>
    <w:rsid w:val="00CC5378"/>
    <w:rsid w:val="00CC5C88"/>
    <w:rsid w:val="00CC65D5"/>
    <w:rsid w:val="00CC7113"/>
    <w:rsid w:val="00CC7BD5"/>
    <w:rsid w:val="00CC7DF5"/>
    <w:rsid w:val="00CD048D"/>
    <w:rsid w:val="00CD097D"/>
    <w:rsid w:val="00CD0BEA"/>
    <w:rsid w:val="00CD0C71"/>
    <w:rsid w:val="00CD0E24"/>
    <w:rsid w:val="00CD0F5E"/>
    <w:rsid w:val="00CD10F5"/>
    <w:rsid w:val="00CD1988"/>
    <w:rsid w:val="00CD23CF"/>
    <w:rsid w:val="00CD2926"/>
    <w:rsid w:val="00CD2CC9"/>
    <w:rsid w:val="00CD2E35"/>
    <w:rsid w:val="00CD3D95"/>
    <w:rsid w:val="00CD435B"/>
    <w:rsid w:val="00CD4403"/>
    <w:rsid w:val="00CD4442"/>
    <w:rsid w:val="00CD46A9"/>
    <w:rsid w:val="00CD46E6"/>
    <w:rsid w:val="00CD4FC5"/>
    <w:rsid w:val="00CD577C"/>
    <w:rsid w:val="00CD5B6F"/>
    <w:rsid w:val="00CD647A"/>
    <w:rsid w:val="00CD687E"/>
    <w:rsid w:val="00CD739F"/>
    <w:rsid w:val="00CD764F"/>
    <w:rsid w:val="00CD792A"/>
    <w:rsid w:val="00CD7B73"/>
    <w:rsid w:val="00CD7C48"/>
    <w:rsid w:val="00CD7DE1"/>
    <w:rsid w:val="00CE0625"/>
    <w:rsid w:val="00CE06C9"/>
    <w:rsid w:val="00CE0905"/>
    <w:rsid w:val="00CE0B7C"/>
    <w:rsid w:val="00CE0BB9"/>
    <w:rsid w:val="00CE1E55"/>
    <w:rsid w:val="00CE206E"/>
    <w:rsid w:val="00CE23DC"/>
    <w:rsid w:val="00CE24A3"/>
    <w:rsid w:val="00CE2718"/>
    <w:rsid w:val="00CE2900"/>
    <w:rsid w:val="00CE2BA0"/>
    <w:rsid w:val="00CE2BA8"/>
    <w:rsid w:val="00CE2CAF"/>
    <w:rsid w:val="00CE2F20"/>
    <w:rsid w:val="00CE3266"/>
    <w:rsid w:val="00CE3BAA"/>
    <w:rsid w:val="00CE3C3E"/>
    <w:rsid w:val="00CE3D27"/>
    <w:rsid w:val="00CE3D96"/>
    <w:rsid w:val="00CE41EB"/>
    <w:rsid w:val="00CE479D"/>
    <w:rsid w:val="00CE4DDF"/>
    <w:rsid w:val="00CE4FA6"/>
    <w:rsid w:val="00CE50D5"/>
    <w:rsid w:val="00CE57A0"/>
    <w:rsid w:val="00CE5B58"/>
    <w:rsid w:val="00CE6670"/>
    <w:rsid w:val="00CE66D0"/>
    <w:rsid w:val="00CE780F"/>
    <w:rsid w:val="00CE7FFD"/>
    <w:rsid w:val="00CF0047"/>
    <w:rsid w:val="00CF0109"/>
    <w:rsid w:val="00CF07CA"/>
    <w:rsid w:val="00CF0920"/>
    <w:rsid w:val="00CF0C46"/>
    <w:rsid w:val="00CF0C62"/>
    <w:rsid w:val="00CF1015"/>
    <w:rsid w:val="00CF14CB"/>
    <w:rsid w:val="00CF188E"/>
    <w:rsid w:val="00CF1DD6"/>
    <w:rsid w:val="00CF214C"/>
    <w:rsid w:val="00CF2586"/>
    <w:rsid w:val="00CF26B6"/>
    <w:rsid w:val="00CF2AD3"/>
    <w:rsid w:val="00CF2B30"/>
    <w:rsid w:val="00CF2BA8"/>
    <w:rsid w:val="00CF2FD3"/>
    <w:rsid w:val="00CF300C"/>
    <w:rsid w:val="00CF32F7"/>
    <w:rsid w:val="00CF4033"/>
    <w:rsid w:val="00CF4156"/>
    <w:rsid w:val="00CF4CDD"/>
    <w:rsid w:val="00CF4F0F"/>
    <w:rsid w:val="00CF4F50"/>
    <w:rsid w:val="00CF54A2"/>
    <w:rsid w:val="00CF57D1"/>
    <w:rsid w:val="00CF5AC7"/>
    <w:rsid w:val="00CF67CB"/>
    <w:rsid w:val="00CF6DB5"/>
    <w:rsid w:val="00CF6DDE"/>
    <w:rsid w:val="00CF7506"/>
    <w:rsid w:val="00CF7536"/>
    <w:rsid w:val="00CF758E"/>
    <w:rsid w:val="00CF76E6"/>
    <w:rsid w:val="00CF7D2D"/>
    <w:rsid w:val="00CF7F3F"/>
    <w:rsid w:val="00D001E5"/>
    <w:rsid w:val="00D0059E"/>
    <w:rsid w:val="00D0096B"/>
    <w:rsid w:val="00D00E60"/>
    <w:rsid w:val="00D011F7"/>
    <w:rsid w:val="00D01617"/>
    <w:rsid w:val="00D02041"/>
    <w:rsid w:val="00D020ED"/>
    <w:rsid w:val="00D023EC"/>
    <w:rsid w:val="00D02430"/>
    <w:rsid w:val="00D024F2"/>
    <w:rsid w:val="00D02E1E"/>
    <w:rsid w:val="00D02F06"/>
    <w:rsid w:val="00D033FB"/>
    <w:rsid w:val="00D03487"/>
    <w:rsid w:val="00D03530"/>
    <w:rsid w:val="00D03ACF"/>
    <w:rsid w:val="00D03F5F"/>
    <w:rsid w:val="00D042EC"/>
    <w:rsid w:val="00D042FF"/>
    <w:rsid w:val="00D049CF"/>
    <w:rsid w:val="00D04B56"/>
    <w:rsid w:val="00D05165"/>
    <w:rsid w:val="00D058E4"/>
    <w:rsid w:val="00D05DF5"/>
    <w:rsid w:val="00D06BD1"/>
    <w:rsid w:val="00D06BF5"/>
    <w:rsid w:val="00D0749D"/>
    <w:rsid w:val="00D076F8"/>
    <w:rsid w:val="00D07820"/>
    <w:rsid w:val="00D07AFA"/>
    <w:rsid w:val="00D07CE6"/>
    <w:rsid w:val="00D07DA8"/>
    <w:rsid w:val="00D10172"/>
    <w:rsid w:val="00D10330"/>
    <w:rsid w:val="00D104D2"/>
    <w:rsid w:val="00D106D7"/>
    <w:rsid w:val="00D107A9"/>
    <w:rsid w:val="00D110E9"/>
    <w:rsid w:val="00D11618"/>
    <w:rsid w:val="00D1175B"/>
    <w:rsid w:val="00D117F8"/>
    <w:rsid w:val="00D118D4"/>
    <w:rsid w:val="00D11B00"/>
    <w:rsid w:val="00D11C04"/>
    <w:rsid w:val="00D11F71"/>
    <w:rsid w:val="00D11FF0"/>
    <w:rsid w:val="00D124DB"/>
    <w:rsid w:val="00D1276A"/>
    <w:rsid w:val="00D12A3E"/>
    <w:rsid w:val="00D12B4F"/>
    <w:rsid w:val="00D12D1D"/>
    <w:rsid w:val="00D12EC0"/>
    <w:rsid w:val="00D12FC9"/>
    <w:rsid w:val="00D13C10"/>
    <w:rsid w:val="00D13CB4"/>
    <w:rsid w:val="00D13DD7"/>
    <w:rsid w:val="00D14ECA"/>
    <w:rsid w:val="00D15069"/>
    <w:rsid w:val="00D15431"/>
    <w:rsid w:val="00D15907"/>
    <w:rsid w:val="00D15DFB"/>
    <w:rsid w:val="00D15F2B"/>
    <w:rsid w:val="00D16024"/>
    <w:rsid w:val="00D16126"/>
    <w:rsid w:val="00D1694E"/>
    <w:rsid w:val="00D16A9F"/>
    <w:rsid w:val="00D16D10"/>
    <w:rsid w:val="00D16D65"/>
    <w:rsid w:val="00D16D66"/>
    <w:rsid w:val="00D16E24"/>
    <w:rsid w:val="00D16ED5"/>
    <w:rsid w:val="00D1705D"/>
    <w:rsid w:val="00D170FD"/>
    <w:rsid w:val="00D1746A"/>
    <w:rsid w:val="00D17646"/>
    <w:rsid w:val="00D17830"/>
    <w:rsid w:val="00D17E5E"/>
    <w:rsid w:val="00D17E71"/>
    <w:rsid w:val="00D2007D"/>
    <w:rsid w:val="00D201DE"/>
    <w:rsid w:val="00D202F8"/>
    <w:rsid w:val="00D2042E"/>
    <w:rsid w:val="00D20593"/>
    <w:rsid w:val="00D207FF"/>
    <w:rsid w:val="00D20992"/>
    <w:rsid w:val="00D20CDE"/>
    <w:rsid w:val="00D20CED"/>
    <w:rsid w:val="00D210AD"/>
    <w:rsid w:val="00D2154C"/>
    <w:rsid w:val="00D2161C"/>
    <w:rsid w:val="00D21B5C"/>
    <w:rsid w:val="00D21BBC"/>
    <w:rsid w:val="00D21C0E"/>
    <w:rsid w:val="00D21D16"/>
    <w:rsid w:val="00D22162"/>
    <w:rsid w:val="00D222FE"/>
    <w:rsid w:val="00D2234E"/>
    <w:rsid w:val="00D22616"/>
    <w:rsid w:val="00D22C32"/>
    <w:rsid w:val="00D22CCB"/>
    <w:rsid w:val="00D22F2B"/>
    <w:rsid w:val="00D22F50"/>
    <w:rsid w:val="00D235B5"/>
    <w:rsid w:val="00D2371F"/>
    <w:rsid w:val="00D2393C"/>
    <w:rsid w:val="00D24167"/>
    <w:rsid w:val="00D2423C"/>
    <w:rsid w:val="00D2446F"/>
    <w:rsid w:val="00D24B8D"/>
    <w:rsid w:val="00D24CA8"/>
    <w:rsid w:val="00D24D35"/>
    <w:rsid w:val="00D24D41"/>
    <w:rsid w:val="00D24D4A"/>
    <w:rsid w:val="00D24EBD"/>
    <w:rsid w:val="00D24F1E"/>
    <w:rsid w:val="00D24F26"/>
    <w:rsid w:val="00D24FE9"/>
    <w:rsid w:val="00D2548A"/>
    <w:rsid w:val="00D2548B"/>
    <w:rsid w:val="00D25E21"/>
    <w:rsid w:val="00D25EAB"/>
    <w:rsid w:val="00D25EE6"/>
    <w:rsid w:val="00D263BF"/>
    <w:rsid w:val="00D263DE"/>
    <w:rsid w:val="00D26927"/>
    <w:rsid w:val="00D26B75"/>
    <w:rsid w:val="00D26B8A"/>
    <w:rsid w:val="00D2708F"/>
    <w:rsid w:val="00D270C0"/>
    <w:rsid w:val="00D27413"/>
    <w:rsid w:val="00D274B8"/>
    <w:rsid w:val="00D274FE"/>
    <w:rsid w:val="00D27718"/>
    <w:rsid w:val="00D27CF5"/>
    <w:rsid w:val="00D27E6E"/>
    <w:rsid w:val="00D30093"/>
    <w:rsid w:val="00D30DC9"/>
    <w:rsid w:val="00D3169B"/>
    <w:rsid w:val="00D3187F"/>
    <w:rsid w:val="00D31A15"/>
    <w:rsid w:val="00D31BA3"/>
    <w:rsid w:val="00D331A8"/>
    <w:rsid w:val="00D33A16"/>
    <w:rsid w:val="00D34758"/>
    <w:rsid w:val="00D348E0"/>
    <w:rsid w:val="00D35214"/>
    <w:rsid w:val="00D35280"/>
    <w:rsid w:val="00D3590F"/>
    <w:rsid w:val="00D35969"/>
    <w:rsid w:val="00D359E6"/>
    <w:rsid w:val="00D35A48"/>
    <w:rsid w:val="00D35C66"/>
    <w:rsid w:val="00D35FDC"/>
    <w:rsid w:val="00D36181"/>
    <w:rsid w:val="00D36287"/>
    <w:rsid w:val="00D362ED"/>
    <w:rsid w:val="00D364A4"/>
    <w:rsid w:val="00D364E7"/>
    <w:rsid w:val="00D36544"/>
    <w:rsid w:val="00D36714"/>
    <w:rsid w:val="00D36E49"/>
    <w:rsid w:val="00D36F08"/>
    <w:rsid w:val="00D36FA8"/>
    <w:rsid w:val="00D371E1"/>
    <w:rsid w:val="00D3777B"/>
    <w:rsid w:val="00D3789B"/>
    <w:rsid w:val="00D37AD4"/>
    <w:rsid w:val="00D37E11"/>
    <w:rsid w:val="00D4025D"/>
    <w:rsid w:val="00D402FC"/>
    <w:rsid w:val="00D403DB"/>
    <w:rsid w:val="00D4088B"/>
    <w:rsid w:val="00D40AB7"/>
    <w:rsid w:val="00D40CBF"/>
    <w:rsid w:val="00D40EF9"/>
    <w:rsid w:val="00D4121E"/>
    <w:rsid w:val="00D413D2"/>
    <w:rsid w:val="00D41513"/>
    <w:rsid w:val="00D41571"/>
    <w:rsid w:val="00D41AEC"/>
    <w:rsid w:val="00D421EA"/>
    <w:rsid w:val="00D42384"/>
    <w:rsid w:val="00D42555"/>
    <w:rsid w:val="00D42BAB"/>
    <w:rsid w:val="00D43191"/>
    <w:rsid w:val="00D438FE"/>
    <w:rsid w:val="00D43B60"/>
    <w:rsid w:val="00D44483"/>
    <w:rsid w:val="00D45335"/>
    <w:rsid w:val="00D45593"/>
    <w:rsid w:val="00D45CA6"/>
    <w:rsid w:val="00D46014"/>
    <w:rsid w:val="00D4653B"/>
    <w:rsid w:val="00D46666"/>
    <w:rsid w:val="00D467E1"/>
    <w:rsid w:val="00D46D0E"/>
    <w:rsid w:val="00D47700"/>
    <w:rsid w:val="00D47864"/>
    <w:rsid w:val="00D50125"/>
    <w:rsid w:val="00D5040F"/>
    <w:rsid w:val="00D50487"/>
    <w:rsid w:val="00D510D7"/>
    <w:rsid w:val="00D511D5"/>
    <w:rsid w:val="00D51298"/>
    <w:rsid w:val="00D5134C"/>
    <w:rsid w:val="00D51C21"/>
    <w:rsid w:val="00D52A7D"/>
    <w:rsid w:val="00D52CA1"/>
    <w:rsid w:val="00D53234"/>
    <w:rsid w:val="00D53AE8"/>
    <w:rsid w:val="00D5403E"/>
    <w:rsid w:val="00D54214"/>
    <w:rsid w:val="00D54B8A"/>
    <w:rsid w:val="00D54C85"/>
    <w:rsid w:val="00D54CAA"/>
    <w:rsid w:val="00D54D8C"/>
    <w:rsid w:val="00D55418"/>
    <w:rsid w:val="00D555C0"/>
    <w:rsid w:val="00D55E42"/>
    <w:rsid w:val="00D55E4D"/>
    <w:rsid w:val="00D55F19"/>
    <w:rsid w:val="00D561D1"/>
    <w:rsid w:val="00D56844"/>
    <w:rsid w:val="00D57767"/>
    <w:rsid w:val="00D57795"/>
    <w:rsid w:val="00D57ACF"/>
    <w:rsid w:val="00D57F46"/>
    <w:rsid w:val="00D57FDC"/>
    <w:rsid w:val="00D601F3"/>
    <w:rsid w:val="00D604BF"/>
    <w:rsid w:val="00D60656"/>
    <w:rsid w:val="00D607DC"/>
    <w:rsid w:val="00D608CF"/>
    <w:rsid w:val="00D6095B"/>
    <w:rsid w:val="00D60FE8"/>
    <w:rsid w:val="00D6100C"/>
    <w:rsid w:val="00D611BD"/>
    <w:rsid w:val="00D616F9"/>
    <w:rsid w:val="00D61706"/>
    <w:rsid w:val="00D61D0D"/>
    <w:rsid w:val="00D62027"/>
    <w:rsid w:val="00D6214A"/>
    <w:rsid w:val="00D62866"/>
    <w:rsid w:val="00D62CD8"/>
    <w:rsid w:val="00D62E13"/>
    <w:rsid w:val="00D6362A"/>
    <w:rsid w:val="00D63772"/>
    <w:rsid w:val="00D639C4"/>
    <w:rsid w:val="00D63DDF"/>
    <w:rsid w:val="00D640B3"/>
    <w:rsid w:val="00D6438A"/>
    <w:rsid w:val="00D643C2"/>
    <w:rsid w:val="00D64646"/>
    <w:rsid w:val="00D6490D"/>
    <w:rsid w:val="00D64ACC"/>
    <w:rsid w:val="00D64D36"/>
    <w:rsid w:val="00D64F20"/>
    <w:rsid w:val="00D65104"/>
    <w:rsid w:val="00D65244"/>
    <w:rsid w:val="00D652BF"/>
    <w:rsid w:val="00D655C0"/>
    <w:rsid w:val="00D65616"/>
    <w:rsid w:val="00D6579C"/>
    <w:rsid w:val="00D659FB"/>
    <w:rsid w:val="00D66251"/>
    <w:rsid w:val="00D66309"/>
    <w:rsid w:val="00D6670A"/>
    <w:rsid w:val="00D672D4"/>
    <w:rsid w:val="00D675E0"/>
    <w:rsid w:val="00D6761A"/>
    <w:rsid w:val="00D67802"/>
    <w:rsid w:val="00D70148"/>
    <w:rsid w:val="00D7055A"/>
    <w:rsid w:val="00D7078F"/>
    <w:rsid w:val="00D70A2C"/>
    <w:rsid w:val="00D70BAB"/>
    <w:rsid w:val="00D70E3A"/>
    <w:rsid w:val="00D7119D"/>
    <w:rsid w:val="00D71384"/>
    <w:rsid w:val="00D713DF"/>
    <w:rsid w:val="00D7187D"/>
    <w:rsid w:val="00D719C9"/>
    <w:rsid w:val="00D71C7C"/>
    <w:rsid w:val="00D72035"/>
    <w:rsid w:val="00D72067"/>
    <w:rsid w:val="00D72161"/>
    <w:rsid w:val="00D7246C"/>
    <w:rsid w:val="00D7271C"/>
    <w:rsid w:val="00D72917"/>
    <w:rsid w:val="00D73260"/>
    <w:rsid w:val="00D7348C"/>
    <w:rsid w:val="00D73644"/>
    <w:rsid w:val="00D736A7"/>
    <w:rsid w:val="00D73DB9"/>
    <w:rsid w:val="00D742CE"/>
    <w:rsid w:val="00D74324"/>
    <w:rsid w:val="00D75135"/>
    <w:rsid w:val="00D7521B"/>
    <w:rsid w:val="00D753F2"/>
    <w:rsid w:val="00D75458"/>
    <w:rsid w:val="00D754A2"/>
    <w:rsid w:val="00D75531"/>
    <w:rsid w:val="00D759A1"/>
    <w:rsid w:val="00D75DD5"/>
    <w:rsid w:val="00D762B6"/>
    <w:rsid w:val="00D76713"/>
    <w:rsid w:val="00D768B8"/>
    <w:rsid w:val="00D7695E"/>
    <w:rsid w:val="00D76990"/>
    <w:rsid w:val="00D76FE3"/>
    <w:rsid w:val="00D771A8"/>
    <w:rsid w:val="00D7772A"/>
    <w:rsid w:val="00D777EB"/>
    <w:rsid w:val="00D779EE"/>
    <w:rsid w:val="00D80310"/>
    <w:rsid w:val="00D80725"/>
    <w:rsid w:val="00D80C5F"/>
    <w:rsid w:val="00D813B5"/>
    <w:rsid w:val="00D81689"/>
    <w:rsid w:val="00D8193B"/>
    <w:rsid w:val="00D81D48"/>
    <w:rsid w:val="00D82210"/>
    <w:rsid w:val="00D82782"/>
    <w:rsid w:val="00D82C03"/>
    <w:rsid w:val="00D8300B"/>
    <w:rsid w:val="00D833BD"/>
    <w:rsid w:val="00D83511"/>
    <w:rsid w:val="00D838C8"/>
    <w:rsid w:val="00D83982"/>
    <w:rsid w:val="00D83BD5"/>
    <w:rsid w:val="00D83EEF"/>
    <w:rsid w:val="00D84129"/>
    <w:rsid w:val="00D845CA"/>
    <w:rsid w:val="00D8497B"/>
    <w:rsid w:val="00D84990"/>
    <w:rsid w:val="00D84E2F"/>
    <w:rsid w:val="00D85161"/>
    <w:rsid w:val="00D852F4"/>
    <w:rsid w:val="00D8554E"/>
    <w:rsid w:val="00D859AB"/>
    <w:rsid w:val="00D85FB9"/>
    <w:rsid w:val="00D8617A"/>
    <w:rsid w:val="00D862F4"/>
    <w:rsid w:val="00D86AD9"/>
    <w:rsid w:val="00D86DF4"/>
    <w:rsid w:val="00D87C11"/>
    <w:rsid w:val="00D87E25"/>
    <w:rsid w:val="00D90257"/>
    <w:rsid w:val="00D90621"/>
    <w:rsid w:val="00D907D0"/>
    <w:rsid w:val="00D90BDD"/>
    <w:rsid w:val="00D9128C"/>
    <w:rsid w:val="00D913CC"/>
    <w:rsid w:val="00D9193C"/>
    <w:rsid w:val="00D919A2"/>
    <w:rsid w:val="00D924F0"/>
    <w:rsid w:val="00D92B1A"/>
    <w:rsid w:val="00D9312B"/>
    <w:rsid w:val="00D9367C"/>
    <w:rsid w:val="00D9373D"/>
    <w:rsid w:val="00D93E43"/>
    <w:rsid w:val="00D94245"/>
    <w:rsid w:val="00D9425A"/>
    <w:rsid w:val="00D94418"/>
    <w:rsid w:val="00D944D0"/>
    <w:rsid w:val="00D9464B"/>
    <w:rsid w:val="00D94695"/>
    <w:rsid w:val="00D948FA"/>
    <w:rsid w:val="00D94D0A"/>
    <w:rsid w:val="00D94DA1"/>
    <w:rsid w:val="00D94DF9"/>
    <w:rsid w:val="00D958EF"/>
    <w:rsid w:val="00D95A09"/>
    <w:rsid w:val="00D95A0A"/>
    <w:rsid w:val="00D95B33"/>
    <w:rsid w:val="00D95EEE"/>
    <w:rsid w:val="00D96929"/>
    <w:rsid w:val="00D96951"/>
    <w:rsid w:val="00DA04B1"/>
    <w:rsid w:val="00DA05D5"/>
    <w:rsid w:val="00DA0A3F"/>
    <w:rsid w:val="00DA0AFD"/>
    <w:rsid w:val="00DA0DDD"/>
    <w:rsid w:val="00DA0EF2"/>
    <w:rsid w:val="00DA10AE"/>
    <w:rsid w:val="00DA15FC"/>
    <w:rsid w:val="00DA1912"/>
    <w:rsid w:val="00DA1D52"/>
    <w:rsid w:val="00DA21BB"/>
    <w:rsid w:val="00DA2686"/>
    <w:rsid w:val="00DA2DCA"/>
    <w:rsid w:val="00DA3EC6"/>
    <w:rsid w:val="00DA3FC2"/>
    <w:rsid w:val="00DA40DA"/>
    <w:rsid w:val="00DA4344"/>
    <w:rsid w:val="00DA4D22"/>
    <w:rsid w:val="00DA4ED6"/>
    <w:rsid w:val="00DA54FC"/>
    <w:rsid w:val="00DA581F"/>
    <w:rsid w:val="00DA595C"/>
    <w:rsid w:val="00DA5A30"/>
    <w:rsid w:val="00DA5AA5"/>
    <w:rsid w:val="00DA658D"/>
    <w:rsid w:val="00DA662F"/>
    <w:rsid w:val="00DA69BD"/>
    <w:rsid w:val="00DA6BAF"/>
    <w:rsid w:val="00DA7184"/>
    <w:rsid w:val="00DA7265"/>
    <w:rsid w:val="00DA7394"/>
    <w:rsid w:val="00DA75F9"/>
    <w:rsid w:val="00DA7753"/>
    <w:rsid w:val="00DA78B7"/>
    <w:rsid w:val="00DA7D77"/>
    <w:rsid w:val="00DB0289"/>
    <w:rsid w:val="00DB03A8"/>
    <w:rsid w:val="00DB05D4"/>
    <w:rsid w:val="00DB0923"/>
    <w:rsid w:val="00DB0F35"/>
    <w:rsid w:val="00DB16C2"/>
    <w:rsid w:val="00DB17C8"/>
    <w:rsid w:val="00DB1AE1"/>
    <w:rsid w:val="00DB1C61"/>
    <w:rsid w:val="00DB2094"/>
    <w:rsid w:val="00DB2299"/>
    <w:rsid w:val="00DB2355"/>
    <w:rsid w:val="00DB2458"/>
    <w:rsid w:val="00DB2481"/>
    <w:rsid w:val="00DB2F74"/>
    <w:rsid w:val="00DB2F8F"/>
    <w:rsid w:val="00DB320B"/>
    <w:rsid w:val="00DB3376"/>
    <w:rsid w:val="00DB3433"/>
    <w:rsid w:val="00DB349C"/>
    <w:rsid w:val="00DB351B"/>
    <w:rsid w:val="00DB365A"/>
    <w:rsid w:val="00DB3830"/>
    <w:rsid w:val="00DB38EE"/>
    <w:rsid w:val="00DB3CD3"/>
    <w:rsid w:val="00DB3DA4"/>
    <w:rsid w:val="00DB3E48"/>
    <w:rsid w:val="00DB3FDD"/>
    <w:rsid w:val="00DB41C1"/>
    <w:rsid w:val="00DB45D6"/>
    <w:rsid w:val="00DB4F2C"/>
    <w:rsid w:val="00DB54B6"/>
    <w:rsid w:val="00DB5738"/>
    <w:rsid w:val="00DB59B0"/>
    <w:rsid w:val="00DB5E52"/>
    <w:rsid w:val="00DB5EAC"/>
    <w:rsid w:val="00DB612E"/>
    <w:rsid w:val="00DB61DD"/>
    <w:rsid w:val="00DB61E0"/>
    <w:rsid w:val="00DB6A14"/>
    <w:rsid w:val="00DB6B12"/>
    <w:rsid w:val="00DB6C0C"/>
    <w:rsid w:val="00DB6E3A"/>
    <w:rsid w:val="00DB7C1A"/>
    <w:rsid w:val="00DC039D"/>
    <w:rsid w:val="00DC04CB"/>
    <w:rsid w:val="00DC14B2"/>
    <w:rsid w:val="00DC178B"/>
    <w:rsid w:val="00DC1FF1"/>
    <w:rsid w:val="00DC29C1"/>
    <w:rsid w:val="00DC2CD1"/>
    <w:rsid w:val="00DC2FC0"/>
    <w:rsid w:val="00DC3ABC"/>
    <w:rsid w:val="00DC4A27"/>
    <w:rsid w:val="00DC4F14"/>
    <w:rsid w:val="00DC5027"/>
    <w:rsid w:val="00DC5268"/>
    <w:rsid w:val="00DC572D"/>
    <w:rsid w:val="00DC5929"/>
    <w:rsid w:val="00DC5A40"/>
    <w:rsid w:val="00DC5B9B"/>
    <w:rsid w:val="00DC5F70"/>
    <w:rsid w:val="00DC61F1"/>
    <w:rsid w:val="00DC6A4D"/>
    <w:rsid w:val="00DC7125"/>
    <w:rsid w:val="00DC72B4"/>
    <w:rsid w:val="00DC7702"/>
    <w:rsid w:val="00DC78DE"/>
    <w:rsid w:val="00DC7AB8"/>
    <w:rsid w:val="00DC7EDA"/>
    <w:rsid w:val="00DC7F99"/>
    <w:rsid w:val="00DD00CF"/>
    <w:rsid w:val="00DD01EA"/>
    <w:rsid w:val="00DD08DC"/>
    <w:rsid w:val="00DD0A02"/>
    <w:rsid w:val="00DD0B01"/>
    <w:rsid w:val="00DD0C37"/>
    <w:rsid w:val="00DD13D7"/>
    <w:rsid w:val="00DD19D2"/>
    <w:rsid w:val="00DD1BD7"/>
    <w:rsid w:val="00DD2092"/>
    <w:rsid w:val="00DD27A4"/>
    <w:rsid w:val="00DD287D"/>
    <w:rsid w:val="00DD28E6"/>
    <w:rsid w:val="00DD2D20"/>
    <w:rsid w:val="00DD2D22"/>
    <w:rsid w:val="00DD337C"/>
    <w:rsid w:val="00DD42F2"/>
    <w:rsid w:val="00DD4535"/>
    <w:rsid w:val="00DD479D"/>
    <w:rsid w:val="00DD48D1"/>
    <w:rsid w:val="00DD495E"/>
    <w:rsid w:val="00DD526E"/>
    <w:rsid w:val="00DD5273"/>
    <w:rsid w:val="00DD5741"/>
    <w:rsid w:val="00DD5CED"/>
    <w:rsid w:val="00DD5EAC"/>
    <w:rsid w:val="00DD67C5"/>
    <w:rsid w:val="00DD6B61"/>
    <w:rsid w:val="00DD7196"/>
    <w:rsid w:val="00DD723B"/>
    <w:rsid w:val="00DD7BC7"/>
    <w:rsid w:val="00DD7FFB"/>
    <w:rsid w:val="00DE0A5A"/>
    <w:rsid w:val="00DE0C11"/>
    <w:rsid w:val="00DE0DE0"/>
    <w:rsid w:val="00DE12C3"/>
    <w:rsid w:val="00DE14C9"/>
    <w:rsid w:val="00DE187E"/>
    <w:rsid w:val="00DE1DED"/>
    <w:rsid w:val="00DE2159"/>
    <w:rsid w:val="00DE220C"/>
    <w:rsid w:val="00DE25DA"/>
    <w:rsid w:val="00DE26C0"/>
    <w:rsid w:val="00DE2D41"/>
    <w:rsid w:val="00DE33B5"/>
    <w:rsid w:val="00DE34ED"/>
    <w:rsid w:val="00DE355B"/>
    <w:rsid w:val="00DE3641"/>
    <w:rsid w:val="00DE39A7"/>
    <w:rsid w:val="00DE3AE8"/>
    <w:rsid w:val="00DE3BDA"/>
    <w:rsid w:val="00DE3CB8"/>
    <w:rsid w:val="00DE4957"/>
    <w:rsid w:val="00DE4D93"/>
    <w:rsid w:val="00DE507A"/>
    <w:rsid w:val="00DE5749"/>
    <w:rsid w:val="00DE59EF"/>
    <w:rsid w:val="00DE5A73"/>
    <w:rsid w:val="00DE5B75"/>
    <w:rsid w:val="00DE684C"/>
    <w:rsid w:val="00DE6ADE"/>
    <w:rsid w:val="00DE713F"/>
    <w:rsid w:val="00DE7EBE"/>
    <w:rsid w:val="00DF03A4"/>
    <w:rsid w:val="00DF03D4"/>
    <w:rsid w:val="00DF0541"/>
    <w:rsid w:val="00DF07EF"/>
    <w:rsid w:val="00DF09AF"/>
    <w:rsid w:val="00DF0A4C"/>
    <w:rsid w:val="00DF0A87"/>
    <w:rsid w:val="00DF0B8D"/>
    <w:rsid w:val="00DF0D07"/>
    <w:rsid w:val="00DF12DF"/>
    <w:rsid w:val="00DF1B6A"/>
    <w:rsid w:val="00DF2A1C"/>
    <w:rsid w:val="00DF3036"/>
    <w:rsid w:val="00DF34CC"/>
    <w:rsid w:val="00DF3654"/>
    <w:rsid w:val="00DF380A"/>
    <w:rsid w:val="00DF3884"/>
    <w:rsid w:val="00DF39D0"/>
    <w:rsid w:val="00DF3E75"/>
    <w:rsid w:val="00DF403A"/>
    <w:rsid w:val="00DF438E"/>
    <w:rsid w:val="00DF439D"/>
    <w:rsid w:val="00DF43A2"/>
    <w:rsid w:val="00DF46DC"/>
    <w:rsid w:val="00DF4842"/>
    <w:rsid w:val="00DF4D0F"/>
    <w:rsid w:val="00DF4FAC"/>
    <w:rsid w:val="00DF517E"/>
    <w:rsid w:val="00DF5558"/>
    <w:rsid w:val="00DF5630"/>
    <w:rsid w:val="00DF5833"/>
    <w:rsid w:val="00DF58F9"/>
    <w:rsid w:val="00DF5CEA"/>
    <w:rsid w:val="00DF5D76"/>
    <w:rsid w:val="00DF5ECD"/>
    <w:rsid w:val="00DF6034"/>
    <w:rsid w:val="00DF63A0"/>
    <w:rsid w:val="00DF64D2"/>
    <w:rsid w:val="00DF6AD8"/>
    <w:rsid w:val="00DF6BC7"/>
    <w:rsid w:val="00DF6DC2"/>
    <w:rsid w:val="00DF7007"/>
    <w:rsid w:val="00DF70D7"/>
    <w:rsid w:val="00DF7A3E"/>
    <w:rsid w:val="00DF7E75"/>
    <w:rsid w:val="00DF7EF3"/>
    <w:rsid w:val="00DF7EFB"/>
    <w:rsid w:val="00E002E2"/>
    <w:rsid w:val="00E00418"/>
    <w:rsid w:val="00E004A4"/>
    <w:rsid w:val="00E00514"/>
    <w:rsid w:val="00E009BB"/>
    <w:rsid w:val="00E00CB0"/>
    <w:rsid w:val="00E00DBC"/>
    <w:rsid w:val="00E00F65"/>
    <w:rsid w:val="00E00FC7"/>
    <w:rsid w:val="00E017EF"/>
    <w:rsid w:val="00E026CF"/>
    <w:rsid w:val="00E02B28"/>
    <w:rsid w:val="00E02B8D"/>
    <w:rsid w:val="00E02BCC"/>
    <w:rsid w:val="00E02FE5"/>
    <w:rsid w:val="00E031AF"/>
    <w:rsid w:val="00E031E7"/>
    <w:rsid w:val="00E03423"/>
    <w:rsid w:val="00E03543"/>
    <w:rsid w:val="00E03A0E"/>
    <w:rsid w:val="00E03E92"/>
    <w:rsid w:val="00E040AB"/>
    <w:rsid w:val="00E048CB"/>
    <w:rsid w:val="00E04B90"/>
    <w:rsid w:val="00E05121"/>
    <w:rsid w:val="00E05434"/>
    <w:rsid w:val="00E0545E"/>
    <w:rsid w:val="00E05602"/>
    <w:rsid w:val="00E05F91"/>
    <w:rsid w:val="00E06268"/>
    <w:rsid w:val="00E066E2"/>
    <w:rsid w:val="00E0691F"/>
    <w:rsid w:val="00E06976"/>
    <w:rsid w:val="00E07067"/>
    <w:rsid w:val="00E07105"/>
    <w:rsid w:val="00E071BF"/>
    <w:rsid w:val="00E075A2"/>
    <w:rsid w:val="00E07863"/>
    <w:rsid w:val="00E1059E"/>
    <w:rsid w:val="00E10968"/>
    <w:rsid w:val="00E10E1B"/>
    <w:rsid w:val="00E115F8"/>
    <w:rsid w:val="00E11660"/>
    <w:rsid w:val="00E1195C"/>
    <w:rsid w:val="00E12458"/>
    <w:rsid w:val="00E13E02"/>
    <w:rsid w:val="00E13FE7"/>
    <w:rsid w:val="00E143DC"/>
    <w:rsid w:val="00E146D4"/>
    <w:rsid w:val="00E14CA9"/>
    <w:rsid w:val="00E151AD"/>
    <w:rsid w:val="00E155A6"/>
    <w:rsid w:val="00E156E1"/>
    <w:rsid w:val="00E157ED"/>
    <w:rsid w:val="00E1588D"/>
    <w:rsid w:val="00E15FAB"/>
    <w:rsid w:val="00E16244"/>
    <w:rsid w:val="00E162F6"/>
    <w:rsid w:val="00E1630C"/>
    <w:rsid w:val="00E174F4"/>
    <w:rsid w:val="00E175B4"/>
    <w:rsid w:val="00E17625"/>
    <w:rsid w:val="00E17897"/>
    <w:rsid w:val="00E17D0D"/>
    <w:rsid w:val="00E20494"/>
    <w:rsid w:val="00E20A17"/>
    <w:rsid w:val="00E20AF5"/>
    <w:rsid w:val="00E20F59"/>
    <w:rsid w:val="00E21A9D"/>
    <w:rsid w:val="00E21AA5"/>
    <w:rsid w:val="00E21D8C"/>
    <w:rsid w:val="00E2206F"/>
    <w:rsid w:val="00E22246"/>
    <w:rsid w:val="00E22328"/>
    <w:rsid w:val="00E224BD"/>
    <w:rsid w:val="00E226E4"/>
    <w:rsid w:val="00E22D16"/>
    <w:rsid w:val="00E230C4"/>
    <w:rsid w:val="00E231AD"/>
    <w:rsid w:val="00E23455"/>
    <w:rsid w:val="00E23A7F"/>
    <w:rsid w:val="00E240AD"/>
    <w:rsid w:val="00E2473C"/>
    <w:rsid w:val="00E24E6E"/>
    <w:rsid w:val="00E250B1"/>
    <w:rsid w:val="00E253F4"/>
    <w:rsid w:val="00E255C3"/>
    <w:rsid w:val="00E2571B"/>
    <w:rsid w:val="00E2583F"/>
    <w:rsid w:val="00E25CBA"/>
    <w:rsid w:val="00E25CE2"/>
    <w:rsid w:val="00E25EE7"/>
    <w:rsid w:val="00E25F82"/>
    <w:rsid w:val="00E26321"/>
    <w:rsid w:val="00E26349"/>
    <w:rsid w:val="00E26474"/>
    <w:rsid w:val="00E2647E"/>
    <w:rsid w:val="00E26B5F"/>
    <w:rsid w:val="00E26C06"/>
    <w:rsid w:val="00E26E9A"/>
    <w:rsid w:val="00E272F2"/>
    <w:rsid w:val="00E273B3"/>
    <w:rsid w:val="00E275CD"/>
    <w:rsid w:val="00E27F74"/>
    <w:rsid w:val="00E27F99"/>
    <w:rsid w:val="00E3043A"/>
    <w:rsid w:val="00E308A1"/>
    <w:rsid w:val="00E30DCE"/>
    <w:rsid w:val="00E313F0"/>
    <w:rsid w:val="00E31614"/>
    <w:rsid w:val="00E317A1"/>
    <w:rsid w:val="00E32456"/>
    <w:rsid w:val="00E3343A"/>
    <w:rsid w:val="00E33899"/>
    <w:rsid w:val="00E33A55"/>
    <w:rsid w:val="00E34338"/>
    <w:rsid w:val="00E34666"/>
    <w:rsid w:val="00E3485B"/>
    <w:rsid w:val="00E34D7B"/>
    <w:rsid w:val="00E35140"/>
    <w:rsid w:val="00E3531F"/>
    <w:rsid w:val="00E355A0"/>
    <w:rsid w:val="00E35AED"/>
    <w:rsid w:val="00E35FD8"/>
    <w:rsid w:val="00E365C0"/>
    <w:rsid w:val="00E36636"/>
    <w:rsid w:val="00E36B5D"/>
    <w:rsid w:val="00E3745E"/>
    <w:rsid w:val="00E37C78"/>
    <w:rsid w:val="00E406BA"/>
    <w:rsid w:val="00E406F5"/>
    <w:rsid w:val="00E409B9"/>
    <w:rsid w:val="00E40FA7"/>
    <w:rsid w:val="00E41069"/>
    <w:rsid w:val="00E4121C"/>
    <w:rsid w:val="00E41275"/>
    <w:rsid w:val="00E416B6"/>
    <w:rsid w:val="00E41804"/>
    <w:rsid w:val="00E41AF7"/>
    <w:rsid w:val="00E41F59"/>
    <w:rsid w:val="00E42422"/>
    <w:rsid w:val="00E427D1"/>
    <w:rsid w:val="00E42CA6"/>
    <w:rsid w:val="00E42CD0"/>
    <w:rsid w:val="00E436B1"/>
    <w:rsid w:val="00E436B5"/>
    <w:rsid w:val="00E441CE"/>
    <w:rsid w:val="00E44818"/>
    <w:rsid w:val="00E4513D"/>
    <w:rsid w:val="00E45448"/>
    <w:rsid w:val="00E4597E"/>
    <w:rsid w:val="00E45ACA"/>
    <w:rsid w:val="00E45DAC"/>
    <w:rsid w:val="00E463D5"/>
    <w:rsid w:val="00E463DC"/>
    <w:rsid w:val="00E46626"/>
    <w:rsid w:val="00E4662F"/>
    <w:rsid w:val="00E467D2"/>
    <w:rsid w:val="00E467F4"/>
    <w:rsid w:val="00E46888"/>
    <w:rsid w:val="00E469FD"/>
    <w:rsid w:val="00E4714F"/>
    <w:rsid w:val="00E473D1"/>
    <w:rsid w:val="00E4749D"/>
    <w:rsid w:val="00E47563"/>
    <w:rsid w:val="00E479D2"/>
    <w:rsid w:val="00E47AB2"/>
    <w:rsid w:val="00E47AED"/>
    <w:rsid w:val="00E47B7B"/>
    <w:rsid w:val="00E47BA1"/>
    <w:rsid w:val="00E50541"/>
    <w:rsid w:val="00E506A8"/>
    <w:rsid w:val="00E50B93"/>
    <w:rsid w:val="00E50F65"/>
    <w:rsid w:val="00E51037"/>
    <w:rsid w:val="00E5239E"/>
    <w:rsid w:val="00E52622"/>
    <w:rsid w:val="00E5291B"/>
    <w:rsid w:val="00E52A36"/>
    <w:rsid w:val="00E52BAD"/>
    <w:rsid w:val="00E53025"/>
    <w:rsid w:val="00E53166"/>
    <w:rsid w:val="00E535D6"/>
    <w:rsid w:val="00E539DC"/>
    <w:rsid w:val="00E53AAF"/>
    <w:rsid w:val="00E5427D"/>
    <w:rsid w:val="00E544D4"/>
    <w:rsid w:val="00E54660"/>
    <w:rsid w:val="00E546B4"/>
    <w:rsid w:val="00E546F5"/>
    <w:rsid w:val="00E547CC"/>
    <w:rsid w:val="00E547EB"/>
    <w:rsid w:val="00E554DC"/>
    <w:rsid w:val="00E556E4"/>
    <w:rsid w:val="00E56924"/>
    <w:rsid w:val="00E5710A"/>
    <w:rsid w:val="00E57CE1"/>
    <w:rsid w:val="00E57CF3"/>
    <w:rsid w:val="00E603DC"/>
    <w:rsid w:val="00E605FA"/>
    <w:rsid w:val="00E60EB9"/>
    <w:rsid w:val="00E61164"/>
    <w:rsid w:val="00E61300"/>
    <w:rsid w:val="00E619A1"/>
    <w:rsid w:val="00E61C24"/>
    <w:rsid w:val="00E61D6D"/>
    <w:rsid w:val="00E625ED"/>
    <w:rsid w:val="00E63001"/>
    <w:rsid w:val="00E6323E"/>
    <w:rsid w:val="00E6344C"/>
    <w:rsid w:val="00E63D0F"/>
    <w:rsid w:val="00E6408A"/>
    <w:rsid w:val="00E643F9"/>
    <w:rsid w:val="00E64A4D"/>
    <w:rsid w:val="00E64D1E"/>
    <w:rsid w:val="00E64E86"/>
    <w:rsid w:val="00E64E97"/>
    <w:rsid w:val="00E65137"/>
    <w:rsid w:val="00E65C2F"/>
    <w:rsid w:val="00E660D5"/>
    <w:rsid w:val="00E6685D"/>
    <w:rsid w:val="00E66C69"/>
    <w:rsid w:val="00E67BE8"/>
    <w:rsid w:val="00E67DB9"/>
    <w:rsid w:val="00E702FA"/>
    <w:rsid w:val="00E70981"/>
    <w:rsid w:val="00E7171E"/>
    <w:rsid w:val="00E71BD3"/>
    <w:rsid w:val="00E71C60"/>
    <w:rsid w:val="00E71F35"/>
    <w:rsid w:val="00E7241A"/>
    <w:rsid w:val="00E72822"/>
    <w:rsid w:val="00E72A84"/>
    <w:rsid w:val="00E73132"/>
    <w:rsid w:val="00E7382B"/>
    <w:rsid w:val="00E7450E"/>
    <w:rsid w:val="00E7484C"/>
    <w:rsid w:val="00E75222"/>
    <w:rsid w:val="00E758DF"/>
    <w:rsid w:val="00E76337"/>
    <w:rsid w:val="00E769C1"/>
    <w:rsid w:val="00E76CAF"/>
    <w:rsid w:val="00E77444"/>
    <w:rsid w:val="00E775FB"/>
    <w:rsid w:val="00E7764F"/>
    <w:rsid w:val="00E777EE"/>
    <w:rsid w:val="00E779D5"/>
    <w:rsid w:val="00E77FCB"/>
    <w:rsid w:val="00E810DB"/>
    <w:rsid w:val="00E8120C"/>
    <w:rsid w:val="00E812CE"/>
    <w:rsid w:val="00E8134B"/>
    <w:rsid w:val="00E813DE"/>
    <w:rsid w:val="00E81480"/>
    <w:rsid w:val="00E814DB"/>
    <w:rsid w:val="00E81505"/>
    <w:rsid w:val="00E815B7"/>
    <w:rsid w:val="00E81A48"/>
    <w:rsid w:val="00E81AF2"/>
    <w:rsid w:val="00E81D24"/>
    <w:rsid w:val="00E821F8"/>
    <w:rsid w:val="00E822E5"/>
    <w:rsid w:val="00E82349"/>
    <w:rsid w:val="00E824B7"/>
    <w:rsid w:val="00E8264B"/>
    <w:rsid w:val="00E82ACB"/>
    <w:rsid w:val="00E82DA8"/>
    <w:rsid w:val="00E83409"/>
    <w:rsid w:val="00E835BD"/>
    <w:rsid w:val="00E83CA4"/>
    <w:rsid w:val="00E83F2B"/>
    <w:rsid w:val="00E84724"/>
    <w:rsid w:val="00E84AD8"/>
    <w:rsid w:val="00E84C46"/>
    <w:rsid w:val="00E85512"/>
    <w:rsid w:val="00E855C7"/>
    <w:rsid w:val="00E85A91"/>
    <w:rsid w:val="00E85B4C"/>
    <w:rsid w:val="00E85CE4"/>
    <w:rsid w:val="00E860BD"/>
    <w:rsid w:val="00E862A4"/>
    <w:rsid w:val="00E8692E"/>
    <w:rsid w:val="00E86E84"/>
    <w:rsid w:val="00E86FB7"/>
    <w:rsid w:val="00E870C5"/>
    <w:rsid w:val="00E87377"/>
    <w:rsid w:val="00E873A1"/>
    <w:rsid w:val="00E87526"/>
    <w:rsid w:val="00E87B22"/>
    <w:rsid w:val="00E905E5"/>
    <w:rsid w:val="00E909D2"/>
    <w:rsid w:val="00E90A86"/>
    <w:rsid w:val="00E90E1B"/>
    <w:rsid w:val="00E91E31"/>
    <w:rsid w:val="00E920C7"/>
    <w:rsid w:val="00E92199"/>
    <w:rsid w:val="00E923DB"/>
    <w:rsid w:val="00E92723"/>
    <w:rsid w:val="00E92907"/>
    <w:rsid w:val="00E93565"/>
    <w:rsid w:val="00E94033"/>
    <w:rsid w:val="00E9427D"/>
    <w:rsid w:val="00E942DA"/>
    <w:rsid w:val="00E943D1"/>
    <w:rsid w:val="00E943E8"/>
    <w:rsid w:val="00E945AF"/>
    <w:rsid w:val="00E9463D"/>
    <w:rsid w:val="00E94B6D"/>
    <w:rsid w:val="00E94BC7"/>
    <w:rsid w:val="00E94E40"/>
    <w:rsid w:val="00E95FEC"/>
    <w:rsid w:val="00E96056"/>
    <w:rsid w:val="00E97588"/>
    <w:rsid w:val="00EA02D0"/>
    <w:rsid w:val="00EA0383"/>
    <w:rsid w:val="00EA0986"/>
    <w:rsid w:val="00EA0B7B"/>
    <w:rsid w:val="00EA0D7E"/>
    <w:rsid w:val="00EA1411"/>
    <w:rsid w:val="00EA1576"/>
    <w:rsid w:val="00EA17F2"/>
    <w:rsid w:val="00EA1AF0"/>
    <w:rsid w:val="00EA1DBC"/>
    <w:rsid w:val="00EA2C31"/>
    <w:rsid w:val="00EA3245"/>
    <w:rsid w:val="00EA33AE"/>
    <w:rsid w:val="00EA3AC9"/>
    <w:rsid w:val="00EA3B4C"/>
    <w:rsid w:val="00EA408F"/>
    <w:rsid w:val="00EA442D"/>
    <w:rsid w:val="00EA45C3"/>
    <w:rsid w:val="00EA4AAA"/>
    <w:rsid w:val="00EA4C8F"/>
    <w:rsid w:val="00EA4FBF"/>
    <w:rsid w:val="00EA5139"/>
    <w:rsid w:val="00EA55A0"/>
    <w:rsid w:val="00EA5A13"/>
    <w:rsid w:val="00EA5FCC"/>
    <w:rsid w:val="00EA63E3"/>
    <w:rsid w:val="00EA6458"/>
    <w:rsid w:val="00EA650B"/>
    <w:rsid w:val="00EA6ADC"/>
    <w:rsid w:val="00EA74BD"/>
    <w:rsid w:val="00EA77DF"/>
    <w:rsid w:val="00EA792F"/>
    <w:rsid w:val="00EB0675"/>
    <w:rsid w:val="00EB081F"/>
    <w:rsid w:val="00EB0FF0"/>
    <w:rsid w:val="00EB108D"/>
    <w:rsid w:val="00EB1162"/>
    <w:rsid w:val="00EB1432"/>
    <w:rsid w:val="00EB149A"/>
    <w:rsid w:val="00EB1806"/>
    <w:rsid w:val="00EB1B48"/>
    <w:rsid w:val="00EB1F47"/>
    <w:rsid w:val="00EB2094"/>
    <w:rsid w:val="00EB20E5"/>
    <w:rsid w:val="00EB218E"/>
    <w:rsid w:val="00EB235F"/>
    <w:rsid w:val="00EB29C8"/>
    <w:rsid w:val="00EB29DA"/>
    <w:rsid w:val="00EB343E"/>
    <w:rsid w:val="00EB3A69"/>
    <w:rsid w:val="00EB42B8"/>
    <w:rsid w:val="00EB433C"/>
    <w:rsid w:val="00EB4CCA"/>
    <w:rsid w:val="00EB4D83"/>
    <w:rsid w:val="00EB51C1"/>
    <w:rsid w:val="00EB524E"/>
    <w:rsid w:val="00EB58D0"/>
    <w:rsid w:val="00EB5C39"/>
    <w:rsid w:val="00EB5C6B"/>
    <w:rsid w:val="00EB64D5"/>
    <w:rsid w:val="00EB6829"/>
    <w:rsid w:val="00EB6990"/>
    <w:rsid w:val="00EB6BFB"/>
    <w:rsid w:val="00EB7855"/>
    <w:rsid w:val="00EB7BAF"/>
    <w:rsid w:val="00EB7BB8"/>
    <w:rsid w:val="00EB7BFA"/>
    <w:rsid w:val="00EC0116"/>
    <w:rsid w:val="00EC0AEE"/>
    <w:rsid w:val="00EC0B89"/>
    <w:rsid w:val="00EC0C08"/>
    <w:rsid w:val="00EC0DEE"/>
    <w:rsid w:val="00EC0EF3"/>
    <w:rsid w:val="00EC1E20"/>
    <w:rsid w:val="00EC1EC7"/>
    <w:rsid w:val="00EC2333"/>
    <w:rsid w:val="00EC2447"/>
    <w:rsid w:val="00EC26CF"/>
    <w:rsid w:val="00EC2B91"/>
    <w:rsid w:val="00EC2C0B"/>
    <w:rsid w:val="00EC2DF5"/>
    <w:rsid w:val="00EC337C"/>
    <w:rsid w:val="00EC3456"/>
    <w:rsid w:val="00EC34F5"/>
    <w:rsid w:val="00EC35A1"/>
    <w:rsid w:val="00EC35F5"/>
    <w:rsid w:val="00EC3D5D"/>
    <w:rsid w:val="00EC4532"/>
    <w:rsid w:val="00EC45D1"/>
    <w:rsid w:val="00EC4897"/>
    <w:rsid w:val="00EC4C19"/>
    <w:rsid w:val="00EC5219"/>
    <w:rsid w:val="00EC5505"/>
    <w:rsid w:val="00EC5813"/>
    <w:rsid w:val="00EC5838"/>
    <w:rsid w:val="00EC5993"/>
    <w:rsid w:val="00EC60DF"/>
    <w:rsid w:val="00EC6307"/>
    <w:rsid w:val="00EC64CE"/>
    <w:rsid w:val="00EC6F2D"/>
    <w:rsid w:val="00EC6FC3"/>
    <w:rsid w:val="00EC7763"/>
    <w:rsid w:val="00EC7A6A"/>
    <w:rsid w:val="00EC7D8D"/>
    <w:rsid w:val="00ED02EB"/>
    <w:rsid w:val="00ED0469"/>
    <w:rsid w:val="00ED0816"/>
    <w:rsid w:val="00ED0E96"/>
    <w:rsid w:val="00ED113E"/>
    <w:rsid w:val="00ED1F85"/>
    <w:rsid w:val="00ED2191"/>
    <w:rsid w:val="00ED22D8"/>
    <w:rsid w:val="00ED24E6"/>
    <w:rsid w:val="00ED2CBF"/>
    <w:rsid w:val="00ED3195"/>
    <w:rsid w:val="00ED332F"/>
    <w:rsid w:val="00ED3793"/>
    <w:rsid w:val="00ED3CCE"/>
    <w:rsid w:val="00ED3E1E"/>
    <w:rsid w:val="00ED3FA5"/>
    <w:rsid w:val="00ED40EB"/>
    <w:rsid w:val="00ED43A4"/>
    <w:rsid w:val="00ED4658"/>
    <w:rsid w:val="00ED46CE"/>
    <w:rsid w:val="00ED47D2"/>
    <w:rsid w:val="00ED4C8B"/>
    <w:rsid w:val="00ED4CF6"/>
    <w:rsid w:val="00ED4E28"/>
    <w:rsid w:val="00ED5343"/>
    <w:rsid w:val="00ED5F10"/>
    <w:rsid w:val="00ED60FE"/>
    <w:rsid w:val="00ED6294"/>
    <w:rsid w:val="00ED6527"/>
    <w:rsid w:val="00ED68B2"/>
    <w:rsid w:val="00ED697E"/>
    <w:rsid w:val="00ED6B03"/>
    <w:rsid w:val="00ED7981"/>
    <w:rsid w:val="00ED7C43"/>
    <w:rsid w:val="00EE04E7"/>
    <w:rsid w:val="00EE17A0"/>
    <w:rsid w:val="00EE266D"/>
    <w:rsid w:val="00EE271D"/>
    <w:rsid w:val="00EE2940"/>
    <w:rsid w:val="00EE30DD"/>
    <w:rsid w:val="00EE3909"/>
    <w:rsid w:val="00EE4050"/>
    <w:rsid w:val="00EE426A"/>
    <w:rsid w:val="00EE4D42"/>
    <w:rsid w:val="00EE5315"/>
    <w:rsid w:val="00EE56CA"/>
    <w:rsid w:val="00EE5A16"/>
    <w:rsid w:val="00EE63F1"/>
    <w:rsid w:val="00EE67C4"/>
    <w:rsid w:val="00EE699F"/>
    <w:rsid w:val="00EE6D1D"/>
    <w:rsid w:val="00EE71AE"/>
    <w:rsid w:val="00EE7C22"/>
    <w:rsid w:val="00EE7C44"/>
    <w:rsid w:val="00EF0370"/>
    <w:rsid w:val="00EF07E6"/>
    <w:rsid w:val="00EF0F21"/>
    <w:rsid w:val="00EF115F"/>
    <w:rsid w:val="00EF1509"/>
    <w:rsid w:val="00EF1AF2"/>
    <w:rsid w:val="00EF1E6B"/>
    <w:rsid w:val="00EF3196"/>
    <w:rsid w:val="00EF32AC"/>
    <w:rsid w:val="00EF354F"/>
    <w:rsid w:val="00EF3600"/>
    <w:rsid w:val="00EF36E9"/>
    <w:rsid w:val="00EF38C8"/>
    <w:rsid w:val="00EF3D53"/>
    <w:rsid w:val="00EF401A"/>
    <w:rsid w:val="00EF4812"/>
    <w:rsid w:val="00EF4952"/>
    <w:rsid w:val="00EF506A"/>
    <w:rsid w:val="00EF578C"/>
    <w:rsid w:val="00EF5944"/>
    <w:rsid w:val="00EF5CA7"/>
    <w:rsid w:val="00EF608D"/>
    <w:rsid w:val="00EF68FF"/>
    <w:rsid w:val="00EF7145"/>
    <w:rsid w:val="00EF7626"/>
    <w:rsid w:val="00EF7B5E"/>
    <w:rsid w:val="00F00400"/>
    <w:rsid w:val="00F00B00"/>
    <w:rsid w:val="00F00ECC"/>
    <w:rsid w:val="00F00F72"/>
    <w:rsid w:val="00F015BB"/>
    <w:rsid w:val="00F01804"/>
    <w:rsid w:val="00F01D11"/>
    <w:rsid w:val="00F01D4D"/>
    <w:rsid w:val="00F01E97"/>
    <w:rsid w:val="00F0243D"/>
    <w:rsid w:val="00F02889"/>
    <w:rsid w:val="00F02AF9"/>
    <w:rsid w:val="00F0356A"/>
    <w:rsid w:val="00F03B19"/>
    <w:rsid w:val="00F03EAF"/>
    <w:rsid w:val="00F04161"/>
    <w:rsid w:val="00F04734"/>
    <w:rsid w:val="00F04C96"/>
    <w:rsid w:val="00F04D9C"/>
    <w:rsid w:val="00F05573"/>
    <w:rsid w:val="00F0584B"/>
    <w:rsid w:val="00F058C7"/>
    <w:rsid w:val="00F05DA2"/>
    <w:rsid w:val="00F06430"/>
    <w:rsid w:val="00F06615"/>
    <w:rsid w:val="00F068CF"/>
    <w:rsid w:val="00F06A64"/>
    <w:rsid w:val="00F06B3B"/>
    <w:rsid w:val="00F06B58"/>
    <w:rsid w:val="00F06E2D"/>
    <w:rsid w:val="00F075C4"/>
    <w:rsid w:val="00F07780"/>
    <w:rsid w:val="00F07BEA"/>
    <w:rsid w:val="00F07CFA"/>
    <w:rsid w:val="00F07D0B"/>
    <w:rsid w:val="00F07F67"/>
    <w:rsid w:val="00F10380"/>
    <w:rsid w:val="00F103DE"/>
    <w:rsid w:val="00F10535"/>
    <w:rsid w:val="00F105EA"/>
    <w:rsid w:val="00F1082B"/>
    <w:rsid w:val="00F10B47"/>
    <w:rsid w:val="00F114D1"/>
    <w:rsid w:val="00F11928"/>
    <w:rsid w:val="00F119A3"/>
    <w:rsid w:val="00F11BF2"/>
    <w:rsid w:val="00F11C1C"/>
    <w:rsid w:val="00F11E23"/>
    <w:rsid w:val="00F11FEA"/>
    <w:rsid w:val="00F12196"/>
    <w:rsid w:val="00F121E1"/>
    <w:rsid w:val="00F12274"/>
    <w:rsid w:val="00F12527"/>
    <w:rsid w:val="00F12842"/>
    <w:rsid w:val="00F12B14"/>
    <w:rsid w:val="00F1337C"/>
    <w:rsid w:val="00F1344A"/>
    <w:rsid w:val="00F134E6"/>
    <w:rsid w:val="00F1367F"/>
    <w:rsid w:val="00F13B53"/>
    <w:rsid w:val="00F13D56"/>
    <w:rsid w:val="00F13F00"/>
    <w:rsid w:val="00F14067"/>
    <w:rsid w:val="00F144F2"/>
    <w:rsid w:val="00F14AC1"/>
    <w:rsid w:val="00F14B2C"/>
    <w:rsid w:val="00F14BC8"/>
    <w:rsid w:val="00F14CB4"/>
    <w:rsid w:val="00F14DDA"/>
    <w:rsid w:val="00F15722"/>
    <w:rsid w:val="00F15899"/>
    <w:rsid w:val="00F15A7C"/>
    <w:rsid w:val="00F15BC5"/>
    <w:rsid w:val="00F15D3E"/>
    <w:rsid w:val="00F15EE7"/>
    <w:rsid w:val="00F162A5"/>
    <w:rsid w:val="00F1655D"/>
    <w:rsid w:val="00F16DA6"/>
    <w:rsid w:val="00F17164"/>
    <w:rsid w:val="00F1769F"/>
    <w:rsid w:val="00F17A35"/>
    <w:rsid w:val="00F17A7F"/>
    <w:rsid w:val="00F17C66"/>
    <w:rsid w:val="00F17E9E"/>
    <w:rsid w:val="00F20283"/>
    <w:rsid w:val="00F20938"/>
    <w:rsid w:val="00F21265"/>
    <w:rsid w:val="00F21270"/>
    <w:rsid w:val="00F21505"/>
    <w:rsid w:val="00F21666"/>
    <w:rsid w:val="00F217C6"/>
    <w:rsid w:val="00F21B77"/>
    <w:rsid w:val="00F21C49"/>
    <w:rsid w:val="00F21F0D"/>
    <w:rsid w:val="00F21FFE"/>
    <w:rsid w:val="00F22116"/>
    <w:rsid w:val="00F2232C"/>
    <w:rsid w:val="00F22591"/>
    <w:rsid w:val="00F226DA"/>
    <w:rsid w:val="00F22999"/>
    <w:rsid w:val="00F22DC1"/>
    <w:rsid w:val="00F2329A"/>
    <w:rsid w:val="00F232E5"/>
    <w:rsid w:val="00F234ED"/>
    <w:rsid w:val="00F23D6D"/>
    <w:rsid w:val="00F23F78"/>
    <w:rsid w:val="00F247DD"/>
    <w:rsid w:val="00F24AA0"/>
    <w:rsid w:val="00F24ACC"/>
    <w:rsid w:val="00F2511D"/>
    <w:rsid w:val="00F25264"/>
    <w:rsid w:val="00F25410"/>
    <w:rsid w:val="00F25415"/>
    <w:rsid w:val="00F254D7"/>
    <w:rsid w:val="00F255D8"/>
    <w:rsid w:val="00F25DD3"/>
    <w:rsid w:val="00F273EF"/>
    <w:rsid w:val="00F27461"/>
    <w:rsid w:val="00F27927"/>
    <w:rsid w:val="00F27C64"/>
    <w:rsid w:val="00F27C9B"/>
    <w:rsid w:val="00F305ED"/>
    <w:rsid w:val="00F3083D"/>
    <w:rsid w:val="00F30B8F"/>
    <w:rsid w:val="00F3108C"/>
    <w:rsid w:val="00F3119E"/>
    <w:rsid w:val="00F311FA"/>
    <w:rsid w:val="00F3143F"/>
    <w:rsid w:val="00F31752"/>
    <w:rsid w:val="00F32349"/>
    <w:rsid w:val="00F3240E"/>
    <w:rsid w:val="00F32CED"/>
    <w:rsid w:val="00F33301"/>
    <w:rsid w:val="00F339E6"/>
    <w:rsid w:val="00F34080"/>
    <w:rsid w:val="00F34359"/>
    <w:rsid w:val="00F34C2B"/>
    <w:rsid w:val="00F34FD5"/>
    <w:rsid w:val="00F35357"/>
    <w:rsid w:val="00F35469"/>
    <w:rsid w:val="00F35D99"/>
    <w:rsid w:val="00F36099"/>
    <w:rsid w:val="00F36528"/>
    <w:rsid w:val="00F36722"/>
    <w:rsid w:val="00F36FCF"/>
    <w:rsid w:val="00F371D8"/>
    <w:rsid w:val="00F37340"/>
    <w:rsid w:val="00F379CD"/>
    <w:rsid w:val="00F37A67"/>
    <w:rsid w:val="00F37B7E"/>
    <w:rsid w:val="00F37F33"/>
    <w:rsid w:val="00F4046C"/>
    <w:rsid w:val="00F4064E"/>
    <w:rsid w:val="00F40A74"/>
    <w:rsid w:val="00F40C43"/>
    <w:rsid w:val="00F416EA"/>
    <w:rsid w:val="00F41A22"/>
    <w:rsid w:val="00F41D47"/>
    <w:rsid w:val="00F42B14"/>
    <w:rsid w:val="00F43145"/>
    <w:rsid w:val="00F43249"/>
    <w:rsid w:val="00F438E9"/>
    <w:rsid w:val="00F439AC"/>
    <w:rsid w:val="00F43D16"/>
    <w:rsid w:val="00F43D68"/>
    <w:rsid w:val="00F43F2E"/>
    <w:rsid w:val="00F43FA5"/>
    <w:rsid w:val="00F4441D"/>
    <w:rsid w:val="00F45823"/>
    <w:rsid w:val="00F4611F"/>
    <w:rsid w:val="00F46D53"/>
    <w:rsid w:val="00F46E7A"/>
    <w:rsid w:val="00F46FE7"/>
    <w:rsid w:val="00F47099"/>
    <w:rsid w:val="00F4780F"/>
    <w:rsid w:val="00F47822"/>
    <w:rsid w:val="00F47EA0"/>
    <w:rsid w:val="00F5006F"/>
    <w:rsid w:val="00F50465"/>
    <w:rsid w:val="00F509D9"/>
    <w:rsid w:val="00F50BFF"/>
    <w:rsid w:val="00F50EDB"/>
    <w:rsid w:val="00F518AA"/>
    <w:rsid w:val="00F51FAE"/>
    <w:rsid w:val="00F5203D"/>
    <w:rsid w:val="00F52095"/>
    <w:rsid w:val="00F523AC"/>
    <w:rsid w:val="00F52724"/>
    <w:rsid w:val="00F52B15"/>
    <w:rsid w:val="00F52C26"/>
    <w:rsid w:val="00F52C7A"/>
    <w:rsid w:val="00F53089"/>
    <w:rsid w:val="00F5321F"/>
    <w:rsid w:val="00F53295"/>
    <w:rsid w:val="00F5353C"/>
    <w:rsid w:val="00F535AE"/>
    <w:rsid w:val="00F535BD"/>
    <w:rsid w:val="00F53709"/>
    <w:rsid w:val="00F53E19"/>
    <w:rsid w:val="00F53E56"/>
    <w:rsid w:val="00F544A0"/>
    <w:rsid w:val="00F54AAF"/>
    <w:rsid w:val="00F54B5A"/>
    <w:rsid w:val="00F54E3A"/>
    <w:rsid w:val="00F54EBF"/>
    <w:rsid w:val="00F54FFE"/>
    <w:rsid w:val="00F5505B"/>
    <w:rsid w:val="00F5529B"/>
    <w:rsid w:val="00F55AED"/>
    <w:rsid w:val="00F55ED2"/>
    <w:rsid w:val="00F5631C"/>
    <w:rsid w:val="00F568E5"/>
    <w:rsid w:val="00F57127"/>
    <w:rsid w:val="00F5716E"/>
    <w:rsid w:val="00F57358"/>
    <w:rsid w:val="00F5745C"/>
    <w:rsid w:val="00F5766E"/>
    <w:rsid w:val="00F576B3"/>
    <w:rsid w:val="00F57842"/>
    <w:rsid w:val="00F57F99"/>
    <w:rsid w:val="00F60309"/>
    <w:rsid w:val="00F6078E"/>
    <w:rsid w:val="00F6080C"/>
    <w:rsid w:val="00F608A9"/>
    <w:rsid w:val="00F6103B"/>
    <w:rsid w:val="00F61C34"/>
    <w:rsid w:val="00F61E06"/>
    <w:rsid w:val="00F623D2"/>
    <w:rsid w:val="00F626C0"/>
    <w:rsid w:val="00F630DF"/>
    <w:rsid w:val="00F638E1"/>
    <w:rsid w:val="00F64036"/>
    <w:rsid w:val="00F641B0"/>
    <w:rsid w:val="00F64940"/>
    <w:rsid w:val="00F649B4"/>
    <w:rsid w:val="00F64D4D"/>
    <w:rsid w:val="00F6525A"/>
    <w:rsid w:val="00F652E7"/>
    <w:rsid w:val="00F65872"/>
    <w:rsid w:val="00F658B0"/>
    <w:rsid w:val="00F6590F"/>
    <w:rsid w:val="00F6591F"/>
    <w:rsid w:val="00F66051"/>
    <w:rsid w:val="00F6630C"/>
    <w:rsid w:val="00F6656F"/>
    <w:rsid w:val="00F6667D"/>
    <w:rsid w:val="00F66AA2"/>
    <w:rsid w:val="00F67324"/>
    <w:rsid w:val="00F67326"/>
    <w:rsid w:val="00F673AA"/>
    <w:rsid w:val="00F675F1"/>
    <w:rsid w:val="00F678C7"/>
    <w:rsid w:val="00F702F6"/>
    <w:rsid w:val="00F70C61"/>
    <w:rsid w:val="00F70E41"/>
    <w:rsid w:val="00F71252"/>
    <w:rsid w:val="00F7144E"/>
    <w:rsid w:val="00F714DF"/>
    <w:rsid w:val="00F71E6B"/>
    <w:rsid w:val="00F7212F"/>
    <w:rsid w:val="00F72270"/>
    <w:rsid w:val="00F72686"/>
    <w:rsid w:val="00F726D0"/>
    <w:rsid w:val="00F72E50"/>
    <w:rsid w:val="00F732A7"/>
    <w:rsid w:val="00F73691"/>
    <w:rsid w:val="00F736CA"/>
    <w:rsid w:val="00F738D3"/>
    <w:rsid w:val="00F73A8B"/>
    <w:rsid w:val="00F73E16"/>
    <w:rsid w:val="00F73F0F"/>
    <w:rsid w:val="00F7436E"/>
    <w:rsid w:val="00F744A5"/>
    <w:rsid w:val="00F7479D"/>
    <w:rsid w:val="00F7493D"/>
    <w:rsid w:val="00F749D0"/>
    <w:rsid w:val="00F74A77"/>
    <w:rsid w:val="00F74B1B"/>
    <w:rsid w:val="00F75A3E"/>
    <w:rsid w:val="00F75B8A"/>
    <w:rsid w:val="00F76AAB"/>
    <w:rsid w:val="00F76DD2"/>
    <w:rsid w:val="00F76F62"/>
    <w:rsid w:val="00F76F7A"/>
    <w:rsid w:val="00F77093"/>
    <w:rsid w:val="00F77237"/>
    <w:rsid w:val="00F7729B"/>
    <w:rsid w:val="00F77605"/>
    <w:rsid w:val="00F777ED"/>
    <w:rsid w:val="00F777F0"/>
    <w:rsid w:val="00F77866"/>
    <w:rsid w:val="00F77B45"/>
    <w:rsid w:val="00F8002B"/>
    <w:rsid w:val="00F80B55"/>
    <w:rsid w:val="00F80C33"/>
    <w:rsid w:val="00F80DFB"/>
    <w:rsid w:val="00F80FA5"/>
    <w:rsid w:val="00F8178A"/>
    <w:rsid w:val="00F81A2B"/>
    <w:rsid w:val="00F81B8D"/>
    <w:rsid w:val="00F81F99"/>
    <w:rsid w:val="00F8235F"/>
    <w:rsid w:val="00F8262F"/>
    <w:rsid w:val="00F826C0"/>
    <w:rsid w:val="00F82BBE"/>
    <w:rsid w:val="00F82CB3"/>
    <w:rsid w:val="00F83212"/>
    <w:rsid w:val="00F83910"/>
    <w:rsid w:val="00F83F65"/>
    <w:rsid w:val="00F8454B"/>
    <w:rsid w:val="00F8526A"/>
    <w:rsid w:val="00F85419"/>
    <w:rsid w:val="00F85531"/>
    <w:rsid w:val="00F8568B"/>
    <w:rsid w:val="00F856DB"/>
    <w:rsid w:val="00F85B99"/>
    <w:rsid w:val="00F861D8"/>
    <w:rsid w:val="00F866BA"/>
    <w:rsid w:val="00F875F6"/>
    <w:rsid w:val="00F8793E"/>
    <w:rsid w:val="00F87E44"/>
    <w:rsid w:val="00F906CF"/>
    <w:rsid w:val="00F9084B"/>
    <w:rsid w:val="00F90903"/>
    <w:rsid w:val="00F909A5"/>
    <w:rsid w:val="00F90A70"/>
    <w:rsid w:val="00F90F4D"/>
    <w:rsid w:val="00F91444"/>
    <w:rsid w:val="00F91519"/>
    <w:rsid w:val="00F916E0"/>
    <w:rsid w:val="00F9191D"/>
    <w:rsid w:val="00F919D0"/>
    <w:rsid w:val="00F91C52"/>
    <w:rsid w:val="00F9233B"/>
    <w:rsid w:val="00F923AF"/>
    <w:rsid w:val="00F92769"/>
    <w:rsid w:val="00F92BD6"/>
    <w:rsid w:val="00F92CD3"/>
    <w:rsid w:val="00F9346A"/>
    <w:rsid w:val="00F93D25"/>
    <w:rsid w:val="00F94144"/>
    <w:rsid w:val="00F94672"/>
    <w:rsid w:val="00F94BB2"/>
    <w:rsid w:val="00F94C2F"/>
    <w:rsid w:val="00F9517D"/>
    <w:rsid w:val="00F9567B"/>
    <w:rsid w:val="00F95857"/>
    <w:rsid w:val="00F95AC2"/>
    <w:rsid w:val="00F96DB2"/>
    <w:rsid w:val="00F96F5D"/>
    <w:rsid w:val="00F97392"/>
    <w:rsid w:val="00F9778A"/>
    <w:rsid w:val="00F97837"/>
    <w:rsid w:val="00F97A65"/>
    <w:rsid w:val="00FA0910"/>
    <w:rsid w:val="00FA0C12"/>
    <w:rsid w:val="00FA0E54"/>
    <w:rsid w:val="00FA15BB"/>
    <w:rsid w:val="00FA1614"/>
    <w:rsid w:val="00FA1773"/>
    <w:rsid w:val="00FA1DFA"/>
    <w:rsid w:val="00FA2805"/>
    <w:rsid w:val="00FA2F93"/>
    <w:rsid w:val="00FA32E3"/>
    <w:rsid w:val="00FA35D1"/>
    <w:rsid w:val="00FA4137"/>
    <w:rsid w:val="00FA41D4"/>
    <w:rsid w:val="00FA439E"/>
    <w:rsid w:val="00FA4677"/>
    <w:rsid w:val="00FA477E"/>
    <w:rsid w:val="00FA4856"/>
    <w:rsid w:val="00FA4884"/>
    <w:rsid w:val="00FA549B"/>
    <w:rsid w:val="00FA5572"/>
    <w:rsid w:val="00FA5B55"/>
    <w:rsid w:val="00FA6059"/>
    <w:rsid w:val="00FA612A"/>
    <w:rsid w:val="00FA6132"/>
    <w:rsid w:val="00FA61A2"/>
    <w:rsid w:val="00FA62FD"/>
    <w:rsid w:val="00FA6529"/>
    <w:rsid w:val="00FA653C"/>
    <w:rsid w:val="00FA693E"/>
    <w:rsid w:val="00FA6AA8"/>
    <w:rsid w:val="00FA6B33"/>
    <w:rsid w:val="00FA6B7B"/>
    <w:rsid w:val="00FA725B"/>
    <w:rsid w:val="00FA7447"/>
    <w:rsid w:val="00FA74FC"/>
    <w:rsid w:val="00FA7BDA"/>
    <w:rsid w:val="00FA7C69"/>
    <w:rsid w:val="00FB04A1"/>
    <w:rsid w:val="00FB124E"/>
    <w:rsid w:val="00FB153D"/>
    <w:rsid w:val="00FB1CDA"/>
    <w:rsid w:val="00FB1D2A"/>
    <w:rsid w:val="00FB20AC"/>
    <w:rsid w:val="00FB22C2"/>
    <w:rsid w:val="00FB2670"/>
    <w:rsid w:val="00FB3337"/>
    <w:rsid w:val="00FB38D7"/>
    <w:rsid w:val="00FB3D60"/>
    <w:rsid w:val="00FB4398"/>
    <w:rsid w:val="00FB4466"/>
    <w:rsid w:val="00FB49B7"/>
    <w:rsid w:val="00FB4B8F"/>
    <w:rsid w:val="00FB4C5F"/>
    <w:rsid w:val="00FB4DFD"/>
    <w:rsid w:val="00FB54B4"/>
    <w:rsid w:val="00FB57EC"/>
    <w:rsid w:val="00FB5AB5"/>
    <w:rsid w:val="00FB63BA"/>
    <w:rsid w:val="00FB6CC4"/>
    <w:rsid w:val="00FB72A3"/>
    <w:rsid w:val="00FB72DC"/>
    <w:rsid w:val="00FB7782"/>
    <w:rsid w:val="00FB779B"/>
    <w:rsid w:val="00FC0CDA"/>
    <w:rsid w:val="00FC0CDC"/>
    <w:rsid w:val="00FC0E09"/>
    <w:rsid w:val="00FC1334"/>
    <w:rsid w:val="00FC1404"/>
    <w:rsid w:val="00FC214F"/>
    <w:rsid w:val="00FC28ED"/>
    <w:rsid w:val="00FC2C00"/>
    <w:rsid w:val="00FC3489"/>
    <w:rsid w:val="00FC3864"/>
    <w:rsid w:val="00FC3924"/>
    <w:rsid w:val="00FC3D6D"/>
    <w:rsid w:val="00FC3E4A"/>
    <w:rsid w:val="00FC46AB"/>
    <w:rsid w:val="00FC4CB0"/>
    <w:rsid w:val="00FC549D"/>
    <w:rsid w:val="00FC56D8"/>
    <w:rsid w:val="00FC56E3"/>
    <w:rsid w:val="00FC5EF6"/>
    <w:rsid w:val="00FC6080"/>
    <w:rsid w:val="00FC6194"/>
    <w:rsid w:val="00FC686D"/>
    <w:rsid w:val="00FC6D14"/>
    <w:rsid w:val="00FC6E0C"/>
    <w:rsid w:val="00FC70FC"/>
    <w:rsid w:val="00FC73C3"/>
    <w:rsid w:val="00FC74A8"/>
    <w:rsid w:val="00FC750C"/>
    <w:rsid w:val="00FC76E3"/>
    <w:rsid w:val="00FC7D4C"/>
    <w:rsid w:val="00FC7DB8"/>
    <w:rsid w:val="00FD04A8"/>
    <w:rsid w:val="00FD0FA1"/>
    <w:rsid w:val="00FD110C"/>
    <w:rsid w:val="00FD11CB"/>
    <w:rsid w:val="00FD145F"/>
    <w:rsid w:val="00FD1705"/>
    <w:rsid w:val="00FD1CF8"/>
    <w:rsid w:val="00FD1EE0"/>
    <w:rsid w:val="00FD202A"/>
    <w:rsid w:val="00FD239F"/>
    <w:rsid w:val="00FD23B5"/>
    <w:rsid w:val="00FD28E9"/>
    <w:rsid w:val="00FD2FB1"/>
    <w:rsid w:val="00FD3024"/>
    <w:rsid w:val="00FD330F"/>
    <w:rsid w:val="00FD3917"/>
    <w:rsid w:val="00FD3C4B"/>
    <w:rsid w:val="00FD4347"/>
    <w:rsid w:val="00FD45F9"/>
    <w:rsid w:val="00FD49D8"/>
    <w:rsid w:val="00FD4B12"/>
    <w:rsid w:val="00FD56D1"/>
    <w:rsid w:val="00FD59CB"/>
    <w:rsid w:val="00FD5A19"/>
    <w:rsid w:val="00FD6A0E"/>
    <w:rsid w:val="00FD6B4A"/>
    <w:rsid w:val="00FD6CD9"/>
    <w:rsid w:val="00FD6EE5"/>
    <w:rsid w:val="00FD732F"/>
    <w:rsid w:val="00FD7C71"/>
    <w:rsid w:val="00FE00C4"/>
    <w:rsid w:val="00FE03DB"/>
    <w:rsid w:val="00FE075D"/>
    <w:rsid w:val="00FE07E6"/>
    <w:rsid w:val="00FE12CB"/>
    <w:rsid w:val="00FE13BE"/>
    <w:rsid w:val="00FE1A31"/>
    <w:rsid w:val="00FE1F6B"/>
    <w:rsid w:val="00FE1FB7"/>
    <w:rsid w:val="00FE213F"/>
    <w:rsid w:val="00FE234C"/>
    <w:rsid w:val="00FE2A03"/>
    <w:rsid w:val="00FE3088"/>
    <w:rsid w:val="00FE46AA"/>
    <w:rsid w:val="00FE4EAF"/>
    <w:rsid w:val="00FE554B"/>
    <w:rsid w:val="00FE5C09"/>
    <w:rsid w:val="00FE5C7B"/>
    <w:rsid w:val="00FE6102"/>
    <w:rsid w:val="00FE625C"/>
    <w:rsid w:val="00FE6600"/>
    <w:rsid w:val="00FE692F"/>
    <w:rsid w:val="00FE6AC9"/>
    <w:rsid w:val="00FE783A"/>
    <w:rsid w:val="00FE795A"/>
    <w:rsid w:val="00FF0780"/>
    <w:rsid w:val="00FF0890"/>
    <w:rsid w:val="00FF0DC6"/>
    <w:rsid w:val="00FF146B"/>
    <w:rsid w:val="00FF1517"/>
    <w:rsid w:val="00FF15CF"/>
    <w:rsid w:val="00FF1715"/>
    <w:rsid w:val="00FF1935"/>
    <w:rsid w:val="00FF1F39"/>
    <w:rsid w:val="00FF2A19"/>
    <w:rsid w:val="00FF37B3"/>
    <w:rsid w:val="00FF392E"/>
    <w:rsid w:val="00FF47F5"/>
    <w:rsid w:val="00FF4832"/>
    <w:rsid w:val="00FF48A7"/>
    <w:rsid w:val="00FF492B"/>
    <w:rsid w:val="00FF4C20"/>
    <w:rsid w:val="00FF4CF1"/>
    <w:rsid w:val="00FF5246"/>
    <w:rsid w:val="00FF5550"/>
    <w:rsid w:val="00FF5B29"/>
    <w:rsid w:val="00FF5E9D"/>
    <w:rsid w:val="00FF5F3C"/>
    <w:rsid w:val="00FF6034"/>
    <w:rsid w:val="00FF6302"/>
    <w:rsid w:val="00FF64B0"/>
    <w:rsid w:val="00FF6960"/>
    <w:rsid w:val="00FF6C17"/>
    <w:rsid w:val="00FF727A"/>
    <w:rsid w:val="00FF73FB"/>
    <w:rsid w:val="00FF7657"/>
    <w:rsid w:val="00FF7AB6"/>
    <w:rsid w:val="010023BF"/>
    <w:rsid w:val="0167E911"/>
    <w:rsid w:val="0176AB25"/>
    <w:rsid w:val="0222E52D"/>
    <w:rsid w:val="030F4346"/>
    <w:rsid w:val="03966A86"/>
    <w:rsid w:val="03CE854F"/>
    <w:rsid w:val="0438213F"/>
    <w:rsid w:val="0485D0DA"/>
    <w:rsid w:val="059EA4C4"/>
    <w:rsid w:val="05AED5A4"/>
    <w:rsid w:val="06ACA428"/>
    <w:rsid w:val="071B3A40"/>
    <w:rsid w:val="073C0357"/>
    <w:rsid w:val="084C7AA5"/>
    <w:rsid w:val="086D7DF1"/>
    <w:rsid w:val="0924425C"/>
    <w:rsid w:val="0A6596D6"/>
    <w:rsid w:val="0AC7B912"/>
    <w:rsid w:val="0B2932C2"/>
    <w:rsid w:val="0B483745"/>
    <w:rsid w:val="0C24D4C3"/>
    <w:rsid w:val="0CC2E22A"/>
    <w:rsid w:val="0DBBF900"/>
    <w:rsid w:val="0FAA4E62"/>
    <w:rsid w:val="108D1EBB"/>
    <w:rsid w:val="1189A57B"/>
    <w:rsid w:val="1189CFEA"/>
    <w:rsid w:val="120DD79D"/>
    <w:rsid w:val="123391D2"/>
    <w:rsid w:val="13256710"/>
    <w:rsid w:val="13A2C7E6"/>
    <w:rsid w:val="13ED6F3D"/>
    <w:rsid w:val="1428C459"/>
    <w:rsid w:val="148F8072"/>
    <w:rsid w:val="149233D9"/>
    <w:rsid w:val="14B320AB"/>
    <w:rsid w:val="15F17270"/>
    <w:rsid w:val="1633C995"/>
    <w:rsid w:val="16769033"/>
    <w:rsid w:val="1765673E"/>
    <w:rsid w:val="181DF2DD"/>
    <w:rsid w:val="182EE228"/>
    <w:rsid w:val="1894C380"/>
    <w:rsid w:val="191708F2"/>
    <w:rsid w:val="198CC609"/>
    <w:rsid w:val="1A0233B5"/>
    <w:rsid w:val="1A451E8E"/>
    <w:rsid w:val="1A4D2F7E"/>
    <w:rsid w:val="1A98C567"/>
    <w:rsid w:val="1ADE7838"/>
    <w:rsid w:val="1B395DF7"/>
    <w:rsid w:val="1B9BF541"/>
    <w:rsid w:val="1C614474"/>
    <w:rsid w:val="1C757EFE"/>
    <w:rsid w:val="1D0ED588"/>
    <w:rsid w:val="1E59D1D4"/>
    <w:rsid w:val="1E6082D4"/>
    <w:rsid w:val="1EE91113"/>
    <w:rsid w:val="1FABB23C"/>
    <w:rsid w:val="20169AA7"/>
    <w:rsid w:val="2046764A"/>
    <w:rsid w:val="208F792E"/>
    <w:rsid w:val="212BB959"/>
    <w:rsid w:val="21870FC3"/>
    <w:rsid w:val="21B3BFFF"/>
    <w:rsid w:val="22372E54"/>
    <w:rsid w:val="225E96D6"/>
    <w:rsid w:val="228711AD"/>
    <w:rsid w:val="22BA39CF"/>
    <w:rsid w:val="236E4874"/>
    <w:rsid w:val="24DD473C"/>
    <w:rsid w:val="26014ACB"/>
    <w:rsid w:val="26A5B8C4"/>
    <w:rsid w:val="27CA8438"/>
    <w:rsid w:val="27E99F26"/>
    <w:rsid w:val="27EDA627"/>
    <w:rsid w:val="2885F0AC"/>
    <w:rsid w:val="2A06BEF5"/>
    <w:rsid w:val="2C14CB96"/>
    <w:rsid w:val="2DC27A93"/>
    <w:rsid w:val="2DE837C7"/>
    <w:rsid w:val="2ED6B759"/>
    <w:rsid w:val="2F9E3D01"/>
    <w:rsid w:val="3101B766"/>
    <w:rsid w:val="3172DD4D"/>
    <w:rsid w:val="32B18EBC"/>
    <w:rsid w:val="32E1E320"/>
    <w:rsid w:val="345BCA63"/>
    <w:rsid w:val="3469067E"/>
    <w:rsid w:val="34E0D7B5"/>
    <w:rsid w:val="355ADF23"/>
    <w:rsid w:val="356A91E5"/>
    <w:rsid w:val="35B4339C"/>
    <w:rsid w:val="373EBA5E"/>
    <w:rsid w:val="37BE40BA"/>
    <w:rsid w:val="37D71E48"/>
    <w:rsid w:val="3847ACE7"/>
    <w:rsid w:val="38518699"/>
    <w:rsid w:val="38A4F9A4"/>
    <w:rsid w:val="391A2A16"/>
    <w:rsid w:val="397C112A"/>
    <w:rsid w:val="3A19934E"/>
    <w:rsid w:val="3A77371A"/>
    <w:rsid w:val="3ADE16F0"/>
    <w:rsid w:val="3B1A166C"/>
    <w:rsid w:val="3BADF7DC"/>
    <w:rsid w:val="3C41586B"/>
    <w:rsid w:val="3C65AB28"/>
    <w:rsid w:val="3CA67868"/>
    <w:rsid w:val="3CD17AD8"/>
    <w:rsid w:val="3DA265E3"/>
    <w:rsid w:val="3F086E85"/>
    <w:rsid w:val="3F2A19DF"/>
    <w:rsid w:val="3F51A69A"/>
    <w:rsid w:val="406BA3D6"/>
    <w:rsid w:val="407148A7"/>
    <w:rsid w:val="4095A131"/>
    <w:rsid w:val="40D36AE9"/>
    <w:rsid w:val="40E0F3A9"/>
    <w:rsid w:val="4176BF62"/>
    <w:rsid w:val="41B97915"/>
    <w:rsid w:val="42CA709E"/>
    <w:rsid w:val="433006A9"/>
    <w:rsid w:val="443DEECB"/>
    <w:rsid w:val="448F7F51"/>
    <w:rsid w:val="450C7E21"/>
    <w:rsid w:val="450D33AE"/>
    <w:rsid w:val="45C0E81E"/>
    <w:rsid w:val="463414C5"/>
    <w:rsid w:val="4662B2C8"/>
    <w:rsid w:val="47178A1C"/>
    <w:rsid w:val="489552A8"/>
    <w:rsid w:val="48C82F87"/>
    <w:rsid w:val="496057DF"/>
    <w:rsid w:val="4984BBAC"/>
    <w:rsid w:val="4A311BAB"/>
    <w:rsid w:val="4B3D8D2C"/>
    <w:rsid w:val="4BCF2FC7"/>
    <w:rsid w:val="4CFE33B3"/>
    <w:rsid w:val="4E72342C"/>
    <w:rsid w:val="4E7D97D0"/>
    <w:rsid w:val="4EDC0FBD"/>
    <w:rsid w:val="4F14DA35"/>
    <w:rsid w:val="50D33829"/>
    <w:rsid w:val="516B69C4"/>
    <w:rsid w:val="5172C77B"/>
    <w:rsid w:val="519EA9F6"/>
    <w:rsid w:val="51B4580E"/>
    <w:rsid w:val="51CCFC53"/>
    <w:rsid w:val="5221A9F1"/>
    <w:rsid w:val="52823981"/>
    <w:rsid w:val="52A28F49"/>
    <w:rsid w:val="53073A25"/>
    <w:rsid w:val="535D2E15"/>
    <w:rsid w:val="53BE6034"/>
    <w:rsid w:val="5422132A"/>
    <w:rsid w:val="5463D533"/>
    <w:rsid w:val="55C5D111"/>
    <w:rsid w:val="55D00A5F"/>
    <w:rsid w:val="576EC927"/>
    <w:rsid w:val="578BC7DC"/>
    <w:rsid w:val="5898B8EA"/>
    <w:rsid w:val="591349A9"/>
    <w:rsid w:val="59DF8675"/>
    <w:rsid w:val="5BBABFBC"/>
    <w:rsid w:val="5BC13838"/>
    <w:rsid w:val="5C1F5D43"/>
    <w:rsid w:val="5C351295"/>
    <w:rsid w:val="5C89FAED"/>
    <w:rsid w:val="5D2A5164"/>
    <w:rsid w:val="5D74EEB9"/>
    <w:rsid w:val="5DC89D3F"/>
    <w:rsid w:val="5DDD8D0A"/>
    <w:rsid w:val="5E1C454F"/>
    <w:rsid w:val="5ECC1FF5"/>
    <w:rsid w:val="5EF51726"/>
    <w:rsid w:val="5F248762"/>
    <w:rsid w:val="5F5AB52D"/>
    <w:rsid w:val="5F858A65"/>
    <w:rsid w:val="5FEC86C8"/>
    <w:rsid w:val="5FEEE680"/>
    <w:rsid w:val="60934556"/>
    <w:rsid w:val="60C057C3"/>
    <w:rsid w:val="60CEE264"/>
    <w:rsid w:val="6108B661"/>
    <w:rsid w:val="6109BC2B"/>
    <w:rsid w:val="61ABE760"/>
    <w:rsid w:val="62462161"/>
    <w:rsid w:val="624FC88F"/>
    <w:rsid w:val="62D712FA"/>
    <w:rsid w:val="635B451C"/>
    <w:rsid w:val="6365B05A"/>
    <w:rsid w:val="63C1CDFB"/>
    <w:rsid w:val="6426FC1D"/>
    <w:rsid w:val="6474310A"/>
    <w:rsid w:val="649A02F7"/>
    <w:rsid w:val="64F73DB3"/>
    <w:rsid w:val="65046DD5"/>
    <w:rsid w:val="662517D7"/>
    <w:rsid w:val="66928B58"/>
    <w:rsid w:val="66AEA1EB"/>
    <w:rsid w:val="6719C2CC"/>
    <w:rsid w:val="672A8F66"/>
    <w:rsid w:val="67931AC9"/>
    <w:rsid w:val="68743D4B"/>
    <w:rsid w:val="68BB38C8"/>
    <w:rsid w:val="69F482FA"/>
    <w:rsid w:val="6A0F8C9A"/>
    <w:rsid w:val="6A76B140"/>
    <w:rsid w:val="6B63E200"/>
    <w:rsid w:val="6B7EE8A3"/>
    <w:rsid w:val="6D430998"/>
    <w:rsid w:val="6E4B9CAB"/>
    <w:rsid w:val="6EADCF71"/>
    <w:rsid w:val="6F2B2537"/>
    <w:rsid w:val="6F3BBE1E"/>
    <w:rsid w:val="6F791656"/>
    <w:rsid w:val="70E1CB57"/>
    <w:rsid w:val="71D043AC"/>
    <w:rsid w:val="725A755F"/>
    <w:rsid w:val="73E8279A"/>
    <w:rsid w:val="74285A6F"/>
    <w:rsid w:val="74435CB3"/>
    <w:rsid w:val="74A68E7D"/>
    <w:rsid w:val="75A4EDD3"/>
    <w:rsid w:val="75E93790"/>
    <w:rsid w:val="7624A5CD"/>
    <w:rsid w:val="763C67D8"/>
    <w:rsid w:val="76751FB4"/>
    <w:rsid w:val="76848746"/>
    <w:rsid w:val="76D3B301"/>
    <w:rsid w:val="76DC1ACD"/>
    <w:rsid w:val="770390E6"/>
    <w:rsid w:val="771A7582"/>
    <w:rsid w:val="77DDFC6E"/>
    <w:rsid w:val="7BFA5A43"/>
    <w:rsid w:val="7C07F35D"/>
    <w:rsid w:val="7CFB2BC3"/>
    <w:rsid w:val="7D161A7A"/>
    <w:rsid w:val="7D3233F4"/>
    <w:rsid w:val="7DA804B0"/>
    <w:rsid w:val="7E234CBE"/>
    <w:rsid w:val="7EB9725B"/>
    <w:rsid w:val="7F200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278"/>
    <w:pPr>
      <w:tabs>
        <w:tab w:val="left" w:pos="1418"/>
        <w:tab w:val="left" w:pos="4678"/>
        <w:tab w:val="left" w:pos="5954"/>
        <w:tab w:val="left" w:pos="7088"/>
      </w:tabs>
      <w:jc w:val="both"/>
    </w:pPr>
    <w:rPr>
      <w:rFonts w:ascii="Arial" w:hAnsi="Arial"/>
      <w:lang w:val="en-GB"/>
    </w:rPr>
  </w:style>
  <w:style w:type="paragraph" w:styleId="Heading1">
    <w:name w:val="heading 1"/>
    <w:next w:val="Normal"/>
    <w:link w:val="Heading1Char"/>
    <w:qFormat/>
    <w:rsid w:val="004F15CD"/>
    <w:pPr>
      <w:keepNext/>
      <w:keepLines/>
      <w:tabs>
        <w:tab w:val="left" w:pos="709"/>
      </w:tabs>
      <w:spacing w:after="240" w:line="240" w:lineRule="atLeast"/>
      <w:ind w:left="709" w:hanging="709"/>
      <w:jc w:val="both"/>
      <w:outlineLvl w:val="0"/>
    </w:pPr>
    <w:rPr>
      <w:rFonts w:ascii="Arial" w:hAnsi="Arial"/>
      <w:b/>
      <w:sz w:val="24"/>
      <w:lang w:val="en-GB"/>
    </w:rPr>
  </w:style>
  <w:style w:type="paragraph" w:styleId="Heading2">
    <w:name w:val="heading 2"/>
    <w:next w:val="Normal"/>
    <w:link w:val="Heading2Char"/>
    <w:qFormat/>
    <w:rsid w:val="004F15CD"/>
    <w:pPr>
      <w:keepNext/>
      <w:keepLines/>
      <w:tabs>
        <w:tab w:val="left" w:pos="851"/>
      </w:tabs>
      <w:spacing w:after="240" w:line="240" w:lineRule="atLeast"/>
      <w:ind w:left="851" w:hanging="851"/>
      <w:jc w:val="both"/>
      <w:outlineLvl w:val="1"/>
    </w:pPr>
    <w:rPr>
      <w:rFonts w:ascii="Arial" w:hAnsi="Arial"/>
      <w:b/>
      <w:lang w:val="en-GB"/>
    </w:rPr>
  </w:style>
  <w:style w:type="paragraph" w:styleId="Heading3">
    <w:name w:val="heading 3"/>
    <w:next w:val="Normal"/>
    <w:link w:val="Heading3Char"/>
    <w:qFormat/>
    <w:rsid w:val="004F15CD"/>
    <w:pPr>
      <w:keepNext/>
      <w:keepLines/>
      <w:tabs>
        <w:tab w:val="left" w:pos="1134"/>
      </w:tabs>
      <w:spacing w:after="240" w:line="240" w:lineRule="atLeast"/>
      <w:ind w:left="1134" w:hanging="1134"/>
      <w:jc w:val="both"/>
      <w:outlineLvl w:val="2"/>
    </w:pPr>
    <w:rPr>
      <w:rFonts w:ascii="Arial" w:hAnsi="Arial"/>
      <w:b/>
      <w:lang w:val="en-GB"/>
    </w:rPr>
  </w:style>
  <w:style w:type="paragraph" w:styleId="Heading4">
    <w:name w:val="heading 4"/>
    <w:next w:val="Normal"/>
    <w:link w:val="Heading4Char"/>
    <w:qFormat/>
    <w:rsid w:val="004F15CD"/>
    <w:pPr>
      <w:keepNext/>
      <w:keepLines/>
      <w:tabs>
        <w:tab w:val="left" w:pos="1418"/>
      </w:tabs>
      <w:spacing w:after="240" w:line="240" w:lineRule="atLeast"/>
      <w:ind w:left="1418" w:hanging="1418"/>
      <w:jc w:val="both"/>
      <w:outlineLvl w:val="3"/>
    </w:pPr>
    <w:rPr>
      <w:rFonts w:ascii="Arial" w:hAnsi="Arial"/>
      <w:b/>
      <w:lang w:val="en-GB"/>
    </w:rPr>
  </w:style>
  <w:style w:type="paragraph" w:styleId="Heading5">
    <w:name w:val="heading 5"/>
    <w:next w:val="Normal"/>
    <w:qFormat/>
    <w:rsid w:val="004F15CD"/>
    <w:pPr>
      <w:keepNext/>
      <w:keepLines/>
      <w:tabs>
        <w:tab w:val="left" w:pos="1701"/>
      </w:tabs>
      <w:spacing w:after="240" w:line="240" w:lineRule="atLeast"/>
      <w:ind w:left="1701" w:hanging="1701"/>
      <w:jc w:val="both"/>
      <w:outlineLvl w:val="4"/>
    </w:pPr>
    <w:rPr>
      <w:rFonts w:ascii="Arial" w:hAnsi="Arial"/>
      <w:b/>
      <w:lang w:val="en-GB"/>
    </w:rPr>
  </w:style>
  <w:style w:type="paragraph" w:styleId="Heading8">
    <w:name w:val="heading 8"/>
    <w:basedOn w:val="Heading1"/>
    <w:next w:val="Normal"/>
    <w:qFormat/>
    <w:rsid w:val="004F15CD"/>
    <w:pPr>
      <w:tabs>
        <w:tab w:val="clear" w:pos="709"/>
        <w:tab w:val="left" w:pos="2977"/>
      </w:tabs>
      <w:ind w:left="2977" w:hanging="297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15CD"/>
    <w:pPr>
      <w:tabs>
        <w:tab w:val="clear" w:pos="1418"/>
        <w:tab w:val="clear" w:pos="4678"/>
        <w:tab w:val="clear" w:pos="5954"/>
        <w:tab w:val="clear" w:pos="7088"/>
        <w:tab w:val="center" w:pos="4819"/>
        <w:tab w:val="right" w:pos="9071"/>
      </w:tabs>
    </w:pPr>
  </w:style>
  <w:style w:type="paragraph" w:styleId="Header">
    <w:name w:val="header"/>
    <w:basedOn w:val="Normal"/>
    <w:link w:val="HeaderChar"/>
    <w:rsid w:val="004F15CD"/>
    <w:pPr>
      <w:tabs>
        <w:tab w:val="clear" w:pos="1418"/>
        <w:tab w:val="clear" w:pos="4678"/>
        <w:tab w:val="clear" w:pos="5954"/>
        <w:tab w:val="clear" w:pos="7088"/>
        <w:tab w:val="center" w:pos="4819"/>
        <w:tab w:val="right" w:pos="9071"/>
      </w:tabs>
    </w:pPr>
  </w:style>
  <w:style w:type="paragraph" w:customStyle="1" w:styleId="B1">
    <w:name w:val="B1"/>
    <w:rsid w:val="004F15CD"/>
    <w:pPr>
      <w:tabs>
        <w:tab w:val="left" w:pos="567"/>
      </w:tabs>
      <w:spacing w:line="240" w:lineRule="atLeast"/>
      <w:ind w:left="567" w:hanging="567"/>
      <w:jc w:val="both"/>
    </w:pPr>
    <w:rPr>
      <w:rFonts w:ascii="Arial" w:hAnsi="Arial"/>
      <w:lang w:val="en-GB"/>
    </w:rPr>
  </w:style>
  <w:style w:type="paragraph" w:customStyle="1" w:styleId="B2">
    <w:name w:val="B2"/>
    <w:rsid w:val="004F15CD"/>
    <w:pPr>
      <w:tabs>
        <w:tab w:val="left" w:pos="1134"/>
      </w:tabs>
      <w:spacing w:line="240" w:lineRule="atLeast"/>
      <w:ind w:left="1134" w:hanging="567"/>
      <w:jc w:val="both"/>
    </w:pPr>
    <w:rPr>
      <w:rFonts w:ascii="Arial" w:hAnsi="Arial"/>
      <w:lang w:val="en-GB"/>
    </w:rPr>
  </w:style>
  <w:style w:type="paragraph" w:customStyle="1" w:styleId="B3">
    <w:name w:val="B3"/>
    <w:rsid w:val="004F15CD"/>
    <w:pPr>
      <w:tabs>
        <w:tab w:val="left" w:pos="1701"/>
      </w:tabs>
      <w:spacing w:line="240" w:lineRule="atLeast"/>
      <w:ind w:left="1701" w:hanging="567"/>
      <w:jc w:val="both"/>
    </w:pPr>
    <w:rPr>
      <w:rFonts w:ascii="Arial" w:hAnsi="Arial"/>
      <w:lang w:val="en-GB"/>
    </w:rPr>
  </w:style>
  <w:style w:type="paragraph" w:customStyle="1" w:styleId="B4">
    <w:name w:val="B4"/>
    <w:rsid w:val="004F15CD"/>
    <w:pPr>
      <w:tabs>
        <w:tab w:val="left" w:pos="2268"/>
      </w:tabs>
      <w:spacing w:line="240" w:lineRule="atLeast"/>
      <w:ind w:left="2268" w:hanging="567"/>
      <w:jc w:val="both"/>
    </w:pPr>
    <w:rPr>
      <w:rFonts w:ascii="Arial" w:hAnsi="Arial"/>
      <w:lang w:val="en-GB"/>
    </w:rPr>
  </w:style>
  <w:style w:type="paragraph" w:customStyle="1" w:styleId="B5">
    <w:name w:val="B5"/>
    <w:rsid w:val="004F15CD"/>
    <w:pPr>
      <w:tabs>
        <w:tab w:val="left" w:pos="2835"/>
      </w:tabs>
      <w:spacing w:line="240" w:lineRule="atLeast"/>
      <w:ind w:left="2835" w:hanging="567"/>
      <w:jc w:val="both"/>
    </w:pPr>
    <w:rPr>
      <w:rFonts w:ascii="Arial" w:hAnsi="Arial"/>
      <w:lang w:val="en-GB"/>
    </w:rPr>
  </w:style>
  <w:style w:type="character" w:styleId="CommentReference">
    <w:name w:val="annotation reference"/>
    <w:basedOn w:val="DefaultParagraphFont"/>
    <w:uiPriority w:val="99"/>
    <w:semiHidden/>
    <w:rsid w:val="004F15CD"/>
    <w:rPr>
      <w:sz w:val="16"/>
    </w:rPr>
  </w:style>
  <w:style w:type="paragraph" w:styleId="CommentText">
    <w:name w:val="annotation text"/>
    <w:basedOn w:val="Normal"/>
    <w:link w:val="CommentTextChar"/>
    <w:uiPriority w:val="99"/>
    <w:semiHidden/>
    <w:rsid w:val="004F15CD"/>
  </w:style>
  <w:style w:type="paragraph" w:customStyle="1" w:styleId="EW">
    <w:name w:val="EW"/>
    <w:next w:val="Normal"/>
    <w:rsid w:val="004F15CD"/>
    <w:pPr>
      <w:tabs>
        <w:tab w:val="left" w:pos="2268"/>
      </w:tabs>
      <w:spacing w:line="240" w:lineRule="atLeast"/>
      <w:ind w:left="2268" w:hanging="2268"/>
      <w:jc w:val="both"/>
    </w:pPr>
    <w:rPr>
      <w:rFonts w:ascii="Arial" w:hAnsi="Arial"/>
      <w:lang w:val="en-GB"/>
    </w:rPr>
  </w:style>
  <w:style w:type="paragraph" w:customStyle="1" w:styleId="EX">
    <w:name w:val="EX"/>
    <w:next w:val="Normal"/>
    <w:rsid w:val="004F15CD"/>
    <w:pPr>
      <w:tabs>
        <w:tab w:val="left" w:pos="2268"/>
      </w:tabs>
      <w:spacing w:after="240" w:line="240" w:lineRule="atLeast"/>
      <w:ind w:left="2268" w:hanging="2268"/>
      <w:jc w:val="both"/>
    </w:pPr>
    <w:rPr>
      <w:rFonts w:ascii="Arial" w:hAnsi="Arial"/>
      <w:lang w:val="en-GB"/>
    </w:rPr>
  </w:style>
  <w:style w:type="character" w:styleId="FootnoteReference">
    <w:name w:val="footnote reference"/>
    <w:aliases w:val="ECC Footnote number"/>
    <w:basedOn w:val="DefaultParagraphFont"/>
    <w:semiHidden/>
    <w:rsid w:val="004F15CD"/>
    <w:rPr>
      <w:b/>
      <w:position w:val="6"/>
      <w:sz w:val="16"/>
    </w:rPr>
  </w:style>
  <w:style w:type="paragraph" w:styleId="FootnoteText">
    <w:name w:val="footnote text"/>
    <w:aliases w:val="ECC Footnote"/>
    <w:link w:val="FootnoteTextChar"/>
    <w:semiHidden/>
    <w:rsid w:val="004F15CD"/>
    <w:pPr>
      <w:keepNext/>
      <w:keepLines/>
      <w:tabs>
        <w:tab w:val="left" w:pos="454"/>
      </w:tabs>
      <w:ind w:left="454" w:hanging="454"/>
      <w:jc w:val="both"/>
    </w:pPr>
    <w:rPr>
      <w:rFonts w:ascii="Arial" w:hAnsi="Arial"/>
      <w:sz w:val="16"/>
      <w:lang w:val="en-GB"/>
    </w:rPr>
  </w:style>
  <w:style w:type="paragraph" w:customStyle="1" w:styleId="FP">
    <w:name w:val="FP"/>
    <w:rsid w:val="004F15CD"/>
    <w:pPr>
      <w:spacing w:line="240" w:lineRule="atLeast"/>
    </w:pPr>
    <w:rPr>
      <w:rFonts w:ascii="Arial" w:hAnsi="Arial"/>
      <w:lang w:val="en-GB"/>
    </w:rPr>
  </w:style>
  <w:style w:type="paragraph" w:customStyle="1" w:styleId="H6">
    <w:name w:val="H6"/>
    <w:next w:val="Normal"/>
    <w:rsid w:val="004F15CD"/>
    <w:pPr>
      <w:keepNext/>
      <w:keepLines/>
      <w:tabs>
        <w:tab w:val="left" w:pos="1985"/>
      </w:tabs>
      <w:spacing w:after="240" w:line="240" w:lineRule="atLeast"/>
      <w:ind w:left="1985" w:hanging="1985"/>
      <w:jc w:val="both"/>
    </w:pPr>
    <w:rPr>
      <w:rFonts w:ascii="Arial" w:hAnsi="Arial"/>
      <w:b/>
      <w:lang w:val="en-GB"/>
    </w:rPr>
  </w:style>
  <w:style w:type="paragraph" w:customStyle="1" w:styleId="HE">
    <w:name w:val="HE"/>
    <w:next w:val="Normal"/>
    <w:rsid w:val="004F15CD"/>
    <w:pPr>
      <w:spacing w:line="240" w:lineRule="atLeast"/>
    </w:pPr>
    <w:rPr>
      <w:rFonts w:ascii="Arial" w:hAnsi="Arial"/>
      <w:b/>
      <w:lang w:val="en-GB"/>
    </w:rPr>
  </w:style>
  <w:style w:type="paragraph" w:customStyle="1" w:styleId="HO">
    <w:name w:val="HO"/>
    <w:next w:val="Normal"/>
    <w:rsid w:val="004F15CD"/>
    <w:pPr>
      <w:spacing w:line="240" w:lineRule="atLeast"/>
      <w:jc w:val="right"/>
    </w:pPr>
    <w:rPr>
      <w:rFonts w:ascii="Arial" w:hAnsi="Arial"/>
      <w:b/>
      <w:lang w:val="en-GB"/>
    </w:rPr>
  </w:style>
  <w:style w:type="paragraph" w:styleId="Index1">
    <w:name w:val="index 1"/>
    <w:basedOn w:val="Normal"/>
    <w:semiHidden/>
    <w:rsid w:val="004F15CD"/>
  </w:style>
  <w:style w:type="paragraph" w:styleId="Index2">
    <w:name w:val="index 2"/>
    <w:basedOn w:val="Normal"/>
    <w:semiHidden/>
    <w:rsid w:val="004F15CD"/>
    <w:pPr>
      <w:ind w:left="567"/>
    </w:pPr>
  </w:style>
  <w:style w:type="paragraph" w:styleId="IndexHeading">
    <w:name w:val="index heading"/>
    <w:basedOn w:val="Normal"/>
    <w:semiHidden/>
    <w:rsid w:val="004F15CD"/>
    <w:pPr>
      <w:keepNext/>
      <w:keepLines/>
      <w:spacing w:before="240"/>
    </w:pPr>
    <w:rPr>
      <w:b/>
      <w:sz w:val="24"/>
    </w:rPr>
  </w:style>
  <w:style w:type="paragraph" w:customStyle="1" w:styleId="LD">
    <w:name w:val="LD"/>
    <w:rsid w:val="004F15CD"/>
    <w:pPr>
      <w:keepNext/>
      <w:keepLines/>
    </w:pPr>
    <w:rPr>
      <w:rFonts w:ascii="Arial" w:hAnsi="Arial"/>
      <w:sz w:val="24"/>
      <w:lang w:val="en-GB"/>
    </w:rPr>
  </w:style>
  <w:style w:type="paragraph" w:customStyle="1" w:styleId="NO">
    <w:name w:val="NO"/>
    <w:next w:val="Normal"/>
    <w:rsid w:val="004F15CD"/>
    <w:pPr>
      <w:tabs>
        <w:tab w:val="left" w:pos="1701"/>
      </w:tabs>
      <w:spacing w:after="240" w:line="240" w:lineRule="atLeast"/>
      <w:ind w:left="1701" w:hanging="1134"/>
      <w:jc w:val="both"/>
    </w:pPr>
    <w:rPr>
      <w:rFonts w:ascii="Arial" w:hAnsi="Arial"/>
      <w:lang w:val="en-GB"/>
    </w:rPr>
  </w:style>
  <w:style w:type="paragraph" w:styleId="NormalIndent">
    <w:name w:val="Normal Indent"/>
    <w:basedOn w:val="Normal"/>
    <w:next w:val="Normal"/>
    <w:rsid w:val="004F15CD"/>
    <w:pPr>
      <w:ind w:left="720"/>
    </w:pPr>
  </w:style>
  <w:style w:type="paragraph" w:customStyle="1" w:styleId="NW">
    <w:name w:val="NW"/>
    <w:basedOn w:val="NO"/>
    <w:next w:val="Normal"/>
    <w:rsid w:val="004F15CD"/>
    <w:pPr>
      <w:spacing w:after="0"/>
    </w:pPr>
  </w:style>
  <w:style w:type="paragraph" w:customStyle="1" w:styleId="WP">
    <w:name w:val="WP"/>
    <w:next w:val="Normal"/>
    <w:rsid w:val="004F15CD"/>
    <w:pPr>
      <w:spacing w:line="240" w:lineRule="atLeast"/>
      <w:jc w:val="both"/>
    </w:pPr>
    <w:rPr>
      <w:rFonts w:ascii="Arial" w:hAnsi="Arial"/>
      <w:lang w:val="en-GB"/>
    </w:rPr>
  </w:style>
  <w:style w:type="paragraph" w:customStyle="1" w:styleId="TAJ">
    <w:name w:val="TAJ"/>
    <w:basedOn w:val="WP"/>
    <w:rsid w:val="004F15CD"/>
    <w:pPr>
      <w:keepNext/>
      <w:keepLines/>
      <w:spacing w:before="12" w:after="12"/>
      <w:ind w:left="57" w:right="57"/>
    </w:pPr>
  </w:style>
  <w:style w:type="paragraph" w:customStyle="1" w:styleId="TAC">
    <w:name w:val="TAC"/>
    <w:basedOn w:val="TAJ"/>
    <w:rsid w:val="004F15CD"/>
    <w:pPr>
      <w:jc w:val="center"/>
    </w:pPr>
  </w:style>
  <w:style w:type="paragraph" w:customStyle="1" w:styleId="TAH">
    <w:name w:val="TAH"/>
    <w:basedOn w:val="TAC"/>
    <w:rsid w:val="004F15CD"/>
    <w:rPr>
      <w:b/>
    </w:rPr>
  </w:style>
  <w:style w:type="paragraph" w:customStyle="1" w:styleId="TAL">
    <w:name w:val="TAL"/>
    <w:basedOn w:val="TAJ"/>
    <w:qFormat/>
    <w:rsid w:val="004F15CD"/>
    <w:pPr>
      <w:jc w:val="left"/>
    </w:pPr>
  </w:style>
  <w:style w:type="paragraph" w:customStyle="1" w:styleId="TAN">
    <w:name w:val="TAN"/>
    <w:basedOn w:val="NO"/>
    <w:rsid w:val="004F15CD"/>
    <w:pPr>
      <w:keepNext/>
      <w:keepLines/>
      <w:tabs>
        <w:tab w:val="clear" w:pos="1701"/>
        <w:tab w:val="left" w:pos="1247"/>
      </w:tabs>
      <w:spacing w:before="12" w:after="12"/>
      <w:ind w:left="1247" w:right="57" w:hanging="1191"/>
    </w:pPr>
  </w:style>
  <w:style w:type="paragraph" w:customStyle="1" w:styleId="TB">
    <w:name w:val="TB"/>
    <w:rsid w:val="004F15CD"/>
    <w:pPr>
      <w:keepNext/>
      <w:keepLines/>
      <w:pBdr>
        <w:top w:val="single" w:sz="6" w:space="0" w:color="auto"/>
        <w:left w:val="single" w:sz="6" w:space="0" w:color="auto"/>
        <w:bottom w:val="single" w:sz="6" w:space="0" w:color="auto"/>
        <w:right w:val="single" w:sz="6" w:space="0" w:color="auto"/>
      </w:pBdr>
      <w:spacing w:line="240" w:lineRule="atLeast"/>
    </w:pPr>
    <w:rPr>
      <w:rFonts w:ascii="Arial" w:hAnsi="Arial"/>
      <w:lang w:val="en-GB"/>
    </w:rPr>
  </w:style>
  <w:style w:type="paragraph" w:customStyle="1" w:styleId="TC">
    <w:name w:val="TC"/>
    <w:rsid w:val="004F15CD"/>
    <w:pPr>
      <w:keepNext/>
      <w:keepLines/>
      <w:jc w:val="center"/>
    </w:pPr>
    <w:rPr>
      <w:rFonts w:ascii="Arial" w:hAnsi="Arial"/>
      <w:sz w:val="24"/>
      <w:lang w:val="en-GB"/>
    </w:rPr>
  </w:style>
  <w:style w:type="paragraph" w:customStyle="1" w:styleId="TF">
    <w:name w:val="TF"/>
    <w:next w:val="Normal"/>
    <w:rsid w:val="004F15CD"/>
    <w:pPr>
      <w:keepLines/>
      <w:spacing w:before="240" w:after="240" w:line="240" w:lineRule="atLeast"/>
      <w:jc w:val="center"/>
    </w:pPr>
    <w:rPr>
      <w:rFonts w:ascii="Arial" w:hAnsi="Arial"/>
      <w:lang w:val="en-GB"/>
    </w:rPr>
  </w:style>
  <w:style w:type="paragraph" w:customStyle="1" w:styleId="TH">
    <w:name w:val="TH"/>
    <w:next w:val="Normal"/>
    <w:rsid w:val="004F15CD"/>
    <w:pPr>
      <w:keepNext/>
      <w:keepLines/>
      <w:spacing w:after="240" w:line="240" w:lineRule="atLeast"/>
      <w:jc w:val="center"/>
    </w:pPr>
    <w:rPr>
      <w:rFonts w:ascii="Arial" w:hAnsi="Arial"/>
      <w:lang w:val="en-GB"/>
    </w:rPr>
  </w:style>
  <w:style w:type="paragraph" w:styleId="TOC1">
    <w:name w:val="toc 1"/>
    <w:uiPriority w:val="39"/>
    <w:rsid w:val="004F15CD"/>
    <w:pPr>
      <w:keepLines/>
      <w:tabs>
        <w:tab w:val="left" w:pos="567"/>
        <w:tab w:val="right" w:leader="dot" w:pos="9356"/>
      </w:tabs>
      <w:spacing w:before="240" w:line="240" w:lineRule="atLeast"/>
      <w:ind w:left="567" w:right="284" w:hanging="567"/>
      <w:jc w:val="both"/>
    </w:pPr>
    <w:rPr>
      <w:rFonts w:ascii="Arial" w:hAnsi="Arial"/>
      <w:lang w:val="en-GB"/>
    </w:rPr>
  </w:style>
  <w:style w:type="paragraph" w:styleId="TOC2">
    <w:name w:val="toc 2"/>
    <w:uiPriority w:val="39"/>
    <w:rsid w:val="004F15CD"/>
    <w:pPr>
      <w:keepLines/>
      <w:tabs>
        <w:tab w:val="left" w:pos="1418"/>
        <w:tab w:val="right" w:leader="dot" w:pos="9356"/>
      </w:tabs>
      <w:spacing w:line="240" w:lineRule="atLeast"/>
      <w:ind w:left="1418" w:right="284" w:hanging="851"/>
      <w:jc w:val="both"/>
    </w:pPr>
    <w:rPr>
      <w:rFonts w:ascii="Arial" w:hAnsi="Arial"/>
      <w:lang w:val="en-GB"/>
    </w:rPr>
  </w:style>
  <w:style w:type="paragraph" w:styleId="TOC3">
    <w:name w:val="toc 3"/>
    <w:uiPriority w:val="39"/>
    <w:rsid w:val="004F15CD"/>
    <w:pPr>
      <w:keepLines/>
      <w:tabs>
        <w:tab w:val="left" w:pos="2552"/>
        <w:tab w:val="right" w:leader="dot" w:pos="9356"/>
      </w:tabs>
      <w:spacing w:line="240" w:lineRule="atLeast"/>
      <w:ind w:left="2552" w:right="284" w:hanging="1134"/>
      <w:jc w:val="both"/>
    </w:pPr>
    <w:rPr>
      <w:rFonts w:ascii="Arial" w:hAnsi="Arial"/>
      <w:lang w:val="en-GB"/>
    </w:rPr>
  </w:style>
  <w:style w:type="paragraph" w:styleId="TOC4">
    <w:name w:val="toc 4"/>
    <w:semiHidden/>
    <w:rsid w:val="004F15CD"/>
    <w:pPr>
      <w:keepLines/>
      <w:tabs>
        <w:tab w:val="left" w:pos="3969"/>
        <w:tab w:val="right" w:leader="dot" w:pos="9356"/>
      </w:tabs>
      <w:spacing w:line="240" w:lineRule="atLeast"/>
      <w:ind w:left="3969" w:right="284" w:hanging="1418"/>
      <w:jc w:val="both"/>
    </w:pPr>
    <w:rPr>
      <w:rFonts w:ascii="Arial" w:hAnsi="Arial"/>
      <w:lang w:val="en-GB"/>
    </w:rPr>
  </w:style>
  <w:style w:type="paragraph" w:styleId="TOC5">
    <w:name w:val="toc 5"/>
    <w:semiHidden/>
    <w:rsid w:val="004F15CD"/>
    <w:pPr>
      <w:keepLines/>
      <w:tabs>
        <w:tab w:val="left" w:pos="5670"/>
        <w:tab w:val="right" w:leader="dot" w:pos="9356"/>
      </w:tabs>
      <w:spacing w:line="240" w:lineRule="atLeast"/>
      <w:ind w:left="5670" w:right="284" w:hanging="1701"/>
      <w:jc w:val="both"/>
    </w:pPr>
    <w:rPr>
      <w:rFonts w:ascii="Arial" w:hAnsi="Arial"/>
      <w:lang w:val="en-GB"/>
    </w:rPr>
  </w:style>
  <w:style w:type="paragraph" w:styleId="TOC8">
    <w:name w:val="toc 8"/>
    <w:basedOn w:val="TOC1"/>
    <w:semiHidden/>
    <w:rsid w:val="004F15CD"/>
    <w:pPr>
      <w:tabs>
        <w:tab w:val="clear" w:pos="567"/>
        <w:tab w:val="left" w:pos="2268"/>
      </w:tabs>
      <w:ind w:left="2268" w:hanging="2268"/>
    </w:pPr>
  </w:style>
  <w:style w:type="paragraph" w:customStyle="1" w:styleId="TT">
    <w:name w:val="TT"/>
    <w:next w:val="Normal"/>
    <w:rsid w:val="004F15CD"/>
    <w:pPr>
      <w:spacing w:after="960" w:line="240" w:lineRule="atLeast"/>
      <w:jc w:val="center"/>
    </w:pPr>
    <w:rPr>
      <w:rFonts w:ascii="Arial" w:hAnsi="Arial"/>
      <w:b/>
      <w:sz w:val="24"/>
      <w:lang w:val="en-GB"/>
    </w:rPr>
  </w:style>
  <w:style w:type="paragraph" w:customStyle="1" w:styleId="ZA">
    <w:name w:val="ZA"/>
    <w:rsid w:val="004F15CD"/>
    <w:pPr>
      <w:keepNext/>
      <w:keepLines/>
      <w:tabs>
        <w:tab w:val="left" w:pos="142"/>
        <w:tab w:val="left" w:pos="6464"/>
        <w:tab w:val="left" w:pos="6804"/>
      </w:tabs>
      <w:spacing w:line="480" w:lineRule="exact"/>
    </w:pPr>
    <w:rPr>
      <w:rFonts w:ascii="Arial" w:hAnsi="Arial"/>
      <w:lang w:val="en-GB"/>
    </w:rPr>
  </w:style>
  <w:style w:type="paragraph" w:customStyle="1" w:styleId="ZB">
    <w:name w:val="ZB"/>
    <w:rsid w:val="004F15CD"/>
    <w:pPr>
      <w:keepNext/>
      <w:keepLines/>
      <w:tabs>
        <w:tab w:val="left" w:pos="5387"/>
      </w:tabs>
      <w:spacing w:after="240" w:line="240" w:lineRule="atLeast"/>
    </w:pPr>
    <w:rPr>
      <w:rFonts w:ascii="Arial" w:hAnsi="Arial"/>
      <w:b/>
      <w:sz w:val="32"/>
      <w:lang w:val="en-GB"/>
    </w:rPr>
  </w:style>
  <w:style w:type="paragraph" w:customStyle="1" w:styleId="ZC">
    <w:name w:val="ZC"/>
    <w:rsid w:val="004F15CD"/>
    <w:pPr>
      <w:keepNext/>
      <w:keepLines/>
      <w:spacing w:line="360" w:lineRule="atLeast"/>
      <w:jc w:val="center"/>
    </w:pPr>
    <w:rPr>
      <w:rFonts w:ascii="Arial" w:hAnsi="Arial"/>
      <w:lang w:val="en-GB"/>
    </w:rPr>
  </w:style>
  <w:style w:type="paragraph" w:customStyle="1" w:styleId="ZE">
    <w:name w:val="ZE"/>
    <w:rsid w:val="004F15CD"/>
    <w:pPr>
      <w:spacing w:after="960" w:line="408" w:lineRule="atLeast"/>
      <w:jc w:val="center"/>
    </w:pPr>
    <w:rPr>
      <w:rFonts w:ascii="Arial" w:hAnsi="Arial"/>
      <w:lang w:val="en-GB"/>
    </w:rPr>
  </w:style>
  <w:style w:type="paragraph" w:customStyle="1" w:styleId="ZK">
    <w:name w:val="ZK"/>
    <w:rsid w:val="004F15CD"/>
    <w:pPr>
      <w:keepNext/>
      <w:keepLines/>
      <w:tabs>
        <w:tab w:val="left" w:pos="1191"/>
      </w:tabs>
      <w:spacing w:after="240" w:line="240" w:lineRule="atLeast"/>
      <w:ind w:left="1191" w:right="113" w:hanging="1191"/>
      <w:jc w:val="both"/>
    </w:pPr>
    <w:rPr>
      <w:rFonts w:ascii="Arial" w:hAnsi="Arial"/>
      <w:lang w:val="en-GB"/>
    </w:rPr>
  </w:style>
  <w:style w:type="paragraph" w:customStyle="1" w:styleId="ZT">
    <w:name w:val="ZT"/>
    <w:rsid w:val="004F15CD"/>
    <w:pPr>
      <w:keepNext/>
      <w:keepLines/>
      <w:spacing w:after="96" w:line="240" w:lineRule="atLeast"/>
      <w:jc w:val="center"/>
    </w:pPr>
    <w:rPr>
      <w:rFonts w:ascii="Arial" w:hAnsi="Arial"/>
      <w:b/>
      <w:sz w:val="32"/>
      <w:lang w:val="en-GB"/>
    </w:rPr>
  </w:style>
  <w:style w:type="paragraph" w:customStyle="1" w:styleId="ZU">
    <w:name w:val="ZU"/>
    <w:rsid w:val="004F15CD"/>
    <w:pPr>
      <w:keepNext/>
      <w:keepLines/>
      <w:tabs>
        <w:tab w:val="left" w:pos="624"/>
      </w:tabs>
      <w:spacing w:after="240" w:line="240" w:lineRule="atLeast"/>
      <w:ind w:left="624" w:right="113" w:hanging="624"/>
      <w:jc w:val="both"/>
    </w:pPr>
    <w:rPr>
      <w:rFonts w:ascii="Arial" w:hAnsi="Arial"/>
      <w:lang w:val="en-GB"/>
    </w:rPr>
  </w:style>
  <w:style w:type="paragraph" w:customStyle="1" w:styleId="ZW">
    <w:name w:val="ZW"/>
    <w:rsid w:val="004F15CD"/>
    <w:pPr>
      <w:keepNext/>
      <w:keepLines/>
      <w:tabs>
        <w:tab w:val="left" w:pos="5387"/>
      </w:tabs>
      <w:spacing w:after="240" w:line="240" w:lineRule="atLeast"/>
    </w:pPr>
    <w:rPr>
      <w:rFonts w:ascii="Arial" w:hAnsi="Arial"/>
      <w:lang w:val="en-GB"/>
    </w:rPr>
  </w:style>
  <w:style w:type="paragraph" w:customStyle="1" w:styleId="HeaderBoldLeft">
    <w:name w:val="Header Bold Left"/>
    <w:basedOn w:val="Header"/>
    <w:rsid w:val="00190DFC"/>
    <w:pPr>
      <w:overflowPunct w:val="0"/>
      <w:autoSpaceDE w:val="0"/>
      <w:autoSpaceDN w:val="0"/>
      <w:adjustRightInd w:val="0"/>
      <w:jc w:val="left"/>
      <w:textAlignment w:val="baseline"/>
    </w:pPr>
    <w:rPr>
      <w:b/>
      <w:i/>
      <w:sz w:val="32"/>
    </w:rPr>
  </w:style>
  <w:style w:type="paragraph" w:customStyle="1" w:styleId="HeaderBoldRight">
    <w:name w:val="Header Bold Right"/>
    <w:basedOn w:val="Header"/>
    <w:rsid w:val="00190DFC"/>
    <w:pPr>
      <w:overflowPunct w:val="0"/>
      <w:autoSpaceDE w:val="0"/>
      <w:autoSpaceDN w:val="0"/>
      <w:adjustRightInd w:val="0"/>
      <w:jc w:val="right"/>
      <w:textAlignment w:val="baseline"/>
    </w:pPr>
    <w:rPr>
      <w:b/>
      <w:i/>
      <w:sz w:val="32"/>
    </w:rPr>
  </w:style>
  <w:style w:type="paragraph" w:customStyle="1" w:styleId="HeaderRight">
    <w:name w:val="Header Right"/>
    <w:basedOn w:val="Header"/>
    <w:rsid w:val="00D65616"/>
    <w:pPr>
      <w:overflowPunct w:val="0"/>
      <w:autoSpaceDE w:val="0"/>
      <w:autoSpaceDN w:val="0"/>
      <w:adjustRightInd w:val="0"/>
      <w:jc w:val="right"/>
      <w:textAlignment w:val="baseline"/>
    </w:pPr>
  </w:style>
  <w:style w:type="paragraph" w:customStyle="1" w:styleId="HeaderMemo">
    <w:name w:val="Header Memo"/>
    <w:basedOn w:val="Header"/>
    <w:rsid w:val="005F3250"/>
    <w:pPr>
      <w:overflowPunct w:val="0"/>
      <w:autoSpaceDE w:val="0"/>
      <w:autoSpaceDN w:val="0"/>
      <w:adjustRightInd w:val="0"/>
      <w:jc w:val="right"/>
      <w:textAlignment w:val="baseline"/>
    </w:pPr>
    <w:rPr>
      <w:b/>
      <w:i/>
      <w:sz w:val="48"/>
    </w:rPr>
  </w:style>
  <w:style w:type="paragraph" w:customStyle="1" w:styleId="StdTitle1">
    <w:name w:val="Std_Title1"/>
    <w:basedOn w:val="Normal"/>
    <w:rsid w:val="00296E24"/>
    <w:pPr>
      <w:overflowPunct w:val="0"/>
      <w:autoSpaceDE w:val="0"/>
      <w:autoSpaceDN w:val="0"/>
      <w:adjustRightInd w:val="0"/>
      <w:jc w:val="left"/>
      <w:textAlignment w:val="baseline"/>
    </w:pPr>
    <w:rPr>
      <w:sz w:val="24"/>
    </w:rPr>
  </w:style>
  <w:style w:type="paragraph" w:customStyle="1" w:styleId="StdTitle2">
    <w:name w:val="Std_Title2"/>
    <w:basedOn w:val="Normal"/>
    <w:rsid w:val="00296E24"/>
    <w:pPr>
      <w:tabs>
        <w:tab w:val="clear" w:pos="1418"/>
        <w:tab w:val="clear" w:pos="4678"/>
        <w:tab w:val="clear" w:pos="5954"/>
        <w:tab w:val="clear" w:pos="7088"/>
      </w:tabs>
      <w:overflowPunct w:val="0"/>
      <w:autoSpaceDE w:val="0"/>
      <w:autoSpaceDN w:val="0"/>
      <w:adjustRightInd w:val="0"/>
      <w:spacing w:after="240" w:line="240" w:lineRule="atLeast"/>
      <w:textAlignment w:val="baseline"/>
    </w:pPr>
  </w:style>
  <w:style w:type="paragraph" w:customStyle="1" w:styleId="StdTitle3">
    <w:name w:val="Std_Title3"/>
    <w:basedOn w:val="Normal"/>
    <w:rsid w:val="00296E24"/>
    <w:pPr>
      <w:overflowPunct w:val="0"/>
      <w:autoSpaceDE w:val="0"/>
      <w:autoSpaceDN w:val="0"/>
      <w:adjustRightInd w:val="0"/>
      <w:textAlignment w:val="baseline"/>
    </w:pPr>
    <w:rPr>
      <w:i/>
    </w:rPr>
  </w:style>
  <w:style w:type="paragraph" w:customStyle="1" w:styleId="StdMemo1">
    <w:name w:val="Std_Memo1"/>
    <w:basedOn w:val="Normal"/>
    <w:rsid w:val="006E3F1A"/>
    <w:pPr>
      <w:spacing w:before="240"/>
      <w:jc w:val="left"/>
    </w:pPr>
  </w:style>
  <w:style w:type="paragraph" w:styleId="BalloonText">
    <w:name w:val="Balloon Text"/>
    <w:basedOn w:val="Normal"/>
    <w:link w:val="BalloonTextChar"/>
    <w:rsid w:val="001C0D25"/>
    <w:rPr>
      <w:rFonts w:ascii="Tahoma" w:hAnsi="Tahoma" w:cs="Tahoma"/>
      <w:sz w:val="16"/>
      <w:szCs w:val="16"/>
    </w:rPr>
  </w:style>
  <w:style w:type="character" w:customStyle="1" w:styleId="BalloonTextChar">
    <w:name w:val="Balloon Text Char"/>
    <w:basedOn w:val="DefaultParagraphFont"/>
    <w:link w:val="BalloonText"/>
    <w:rsid w:val="001C0D25"/>
    <w:rPr>
      <w:rFonts w:ascii="Tahoma" w:hAnsi="Tahoma" w:cs="Tahoma"/>
      <w:sz w:val="16"/>
      <w:szCs w:val="16"/>
      <w:lang w:val="en-GB"/>
    </w:rPr>
  </w:style>
  <w:style w:type="character" w:styleId="PlaceholderText">
    <w:name w:val="Placeholder Text"/>
    <w:basedOn w:val="DefaultParagraphFont"/>
    <w:uiPriority w:val="99"/>
    <w:semiHidden/>
    <w:rsid w:val="00A17CBB"/>
    <w:rPr>
      <w:color w:val="808080"/>
    </w:rPr>
  </w:style>
  <w:style w:type="paragraph" w:styleId="ListParagraph">
    <w:name w:val="List Paragraph"/>
    <w:basedOn w:val="Normal"/>
    <w:link w:val="ListParagraphChar"/>
    <w:uiPriority w:val="34"/>
    <w:qFormat/>
    <w:rsid w:val="005F2EC1"/>
    <w:pPr>
      <w:ind w:left="720"/>
      <w:contextualSpacing/>
    </w:pPr>
  </w:style>
  <w:style w:type="character" w:styleId="Hyperlink">
    <w:name w:val="Hyperlink"/>
    <w:basedOn w:val="DefaultParagraphFont"/>
    <w:uiPriority w:val="99"/>
    <w:unhideWhenUsed/>
    <w:rsid w:val="007F0D06"/>
    <w:rPr>
      <w:color w:val="0563C1"/>
      <w:u w:val="single"/>
    </w:rPr>
  </w:style>
  <w:style w:type="table" w:styleId="TableGrid">
    <w:name w:val="Table Grid"/>
    <w:basedOn w:val="TableNormal"/>
    <w:rsid w:val="00C8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81BB0"/>
    <w:rPr>
      <w:color w:val="605E5C"/>
      <w:shd w:val="clear" w:color="auto" w:fill="E1DFDD"/>
    </w:rPr>
  </w:style>
  <w:style w:type="paragraph" w:customStyle="1" w:styleId="ECCParagraph">
    <w:name w:val="ECC Paragraph"/>
    <w:basedOn w:val="Normal"/>
    <w:rsid w:val="00B5513F"/>
    <w:pPr>
      <w:tabs>
        <w:tab w:val="clear" w:pos="1418"/>
        <w:tab w:val="clear" w:pos="4678"/>
        <w:tab w:val="clear" w:pos="5954"/>
        <w:tab w:val="clear" w:pos="7088"/>
      </w:tabs>
      <w:spacing w:after="240"/>
    </w:pPr>
    <w:rPr>
      <w:szCs w:val="24"/>
    </w:rPr>
  </w:style>
  <w:style w:type="character" w:customStyle="1" w:styleId="None">
    <w:name w:val="None"/>
    <w:rsid w:val="00890A5C"/>
  </w:style>
  <w:style w:type="paragraph" w:customStyle="1" w:styleId="Guideline">
    <w:name w:val="Guideline"/>
    <w:rsid w:val="00890A5C"/>
    <w:pPr>
      <w:pBdr>
        <w:top w:val="nil"/>
        <w:left w:val="nil"/>
        <w:bottom w:val="nil"/>
        <w:right w:val="nil"/>
        <w:between w:val="nil"/>
        <w:bar w:val="nil"/>
      </w:pBdr>
      <w:tabs>
        <w:tab w:val="left" w:pos="1418"/>
        <w:tab w:val="left" w:pos="4678"/>
        <w:tab w:val="left" w:pos="5954"/>
        <w:tab w:val="left" w:pos="7088"/>
      </w:tabs>
      <w:jc w:val="both"/>
    </w:pPr>
    <w:rPr>
      <w:rFonts w:ascii="Arial" w:eastAsia="Arial Unicode MS" w:hAnsi="Arial" w:cs="Arial Unicode MS"/>
      <w:i/>
      <w:iCs/>
      <w:color w:val="000000"/>
      <w:u w:color="000000"/>
      <w:bdr w:val="nil"/>
      <w:lang w:eastAsia="en-GB"/>
    </w:rPr>
  </w:style>
  <w:style w:type="character" w:styleId="FollowedHyperlink">
    <w:name w:val="FollowedHyperlink"/>
    <w:basedOn w:val="DefaultParagraphFont"/>
    <w:uiPriority w:val="99"/>
    <w:semiHidden/>
    <w:unhideWhenUsed/>
    <w:rsid w:val="00C11FF6"/>
    <w:rPr>
      <w:color w:val="800080" w:themeColor="followedHyperlink"/>
      <w:u w:val="single"/>
    </w:rPr>
  </w:style>
  <w:style w:type="character" w:customStyle="1" w:styleId="FootnoteTextChar">
    <w:name w:val="Footnote Text Char"/>
    <w:aliases w:val="ECC Footnote Char"/>
    <w:basedOn w:val="DefaultParagraphFont"/>
    <w:link w:val="FootnoteText"/>
    <w:semiHidden/>
    <w:locked/>
    <w:rsid w:val="00E86E84"/>
    <w:rPr>
      <w:rFonts w:ascii="Arial" w:hAnsi="Arial"/>
      <w:sz w:val="16"/>
      <w:lang w:val="en-GB"/>
    </w:rPr>
  </w:style>
  <w:style w:type="paragraph" w:customStyle="1" w:styleId="msonormal0">
    <w:name w:val="msonormal"/>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sz w:val="24"/>
      <w:szCs w:val="24"/>
      <w:lang w:eastAsia="en-GB"/>
    </w:rPr>
  </w:style>
  <w:style w:type="paragraph" w:customStyle="1" w:styleId="font5">
    <w:name w:val="font5"/>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color w:val="000000"/>
      <w:sz w:val="18"/>
      <w:szCs w:val="18"/>
      <w:lang w:eastAsia="en-GB"/>
    </w:rPr>
  </w:style>
  <w:style w:type="paragraph" w:customStyle="1" w:styleId="font6">
    <w:name w:val="font6"/>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b/>
      <w:bCs/>
      <w:color w:val="000000"/>
      <w:sz w:val="18"/>
      <w:szCs w:val="18"/>
      <w:lang w:eastAsia="en-GB"/>
    </w:rPr>
  </w:style>
  <w:style w:type="paragraph" w:customStyle="1" w:styleId="xl65">
    <w:name w:val="xl65"/>
    <w:basedOn w:val="Normal"/>
    <w:rsid w:val="00EB7BAF"/>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66">
    <w:name w:val="xl66"/>
    <w:basedOn w:val="Normal"/>
    <w:rsid w:val="00EB7BAF"/>
    <w:pPr>
      <w:tabs>
        <w:tab w:val="clear" w:pos="1418"/>
        <w:tab w:val="clear" w:pos="4678"/>
        <w:tab w:val="clear" w:pos="5954"/>
        <w:tab w:val="clear" w:pos="7088"/>
      </w:tabs>
      <w:spacing w:before="100" w:beforeAutospacing="1" w:after="100" w:afterAutospacing="1"/>
      <w:jc w:val="center"/>
    </w:pPr>
    <w:rPr>
      <w:rFonts w:ascii="Times New Roman" w:hAnsi="Times New Roman"/>
      <w:sz w:val="24"/>
      <w:szCs w:val="24"/>
      <w:lang w:eastAsia="en-GB"/>
    </w:rPr>
  </w:style>
  <w:style w:type="paragraph" w:customStyle="1" w:styleId="xl67">
    <w:name w:val="xl67"/>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PlainText">
    <w:name w:val="Plain Text"/>
    <w:basedOn w:val="Normal"/>
    <w:link w:val="PlainTextChar"/>
    <w:uiPriority w:val="99"/>
    <w:unhideWhenUsed/>
    <w:rsid w:val="00063E45"/>
    <w:pPr>
      <w:tabs>
        <w:tab w:val="clear" w:pos="1418"/>
        <w:tab w:val="clear" w:pos="4678"/>
        <w:tab w:val="clear" w:pos="5954"/>
        <w:tab w:val="clear" w:pos="7088"/>
      </w:tabs>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3E45"/>
    <w:rPr>
      <w:rFonts w:ascii="Calibri" w:eastAsiaTheme="minorHAnsi" w:hAnsi="Calibri" w:cstheme="minorBidi"/>
      <w:sz w:val="22"/>
      <w:szCs w:val="21"/>
      <w:lang w:val="en-GB"/>
    </w:rPr>
  </w:style>
  <w:style w:type="character" w:customStyle="1" w:styleId="Heading2Char">
    <w:name w:val="Heading 2 Char"/>
    <w:basedOn w:val="DefaultParagraphFont"/>
    <w:link w:val="Heading2"/>
    <w:rsid w:val="003676DC"/>
    <w:rPr>
      <w:rFonts w:ascii="Arial" w:hAnsi="Arial"/>
      <w:b/>
      <w:lang w:val="en-GB"/>
    </w:rPr>
  </w:style>
  <w:style w:type="paragraph" w:styleId="EndnoteText">
    <w:name w:val="endnote text"/>
    <w:basedOn w:val="Normal"/>
    <w:link w:val="EndnoteTextChar"/>
    <w:semiHidden/>
    <w:unhideWhenUsed/>
    <w:rsid w:val="00EB1162"/>
  </w:style>
  <w:style w:type="character" w:customStyle="1" w:styleId="EndnoteTextChar">
    <w:name w:val="Endnote Text Char"/>
    <w:basedOn w:val="DefaultParagraphFont"/>
    <w:link w:val="EndnoteText"/>
    <w:semiHidden/>
    <w:rsid w:val="00EB1162"/>
    <w:rPr>
      <w:rFonts w:ascii="Arial" w:hAnsi="Arial"/>
      <w:lang w:val="en-GB"/>
    </w:rPr>
  </w:style>
  <w:style w:type="character" w:styleId="EndnoteReference">
    <w:name w:val="endnote reference"/>
    <w:basedOn w:val="DefaultParagraphFont"/>
    <w:unhideWhenUsed/>
    <w:rsid w:val="00EB1162"/>
    <w:rPr>
      <w:vertAlign w:val="superscript"/>
    </w:rPr>
  </w:style>
  <w:style w:type="paragraph" w:customStyle="1" w:styleId="xl68">
    <w:name w:val="xl68"/>
    <w:basedOn w:val="Normal"/>
    <w:rsid w:val="00DB3376"/>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customStyle="1" w:styleId="xl69">
    <w:name w:val="xl69"/>
    <w:basedOn w:val="Normal"/>
    <w:rsid w:val="00B27E8B"/>
    <w:pPr>
      <w:tabs>
        <w:tab w:val="clear" w:pos="1418"/>
        <w:tab w:val="clear" w:pos="4678"/>
        <w:tab w:val="clear" w:pos="5954"/>
        <w:tab w:val="clear" w:pos="7088"/>
      </w:tabs>
      <w:spacing w:before="100" w:beforeAutospacing="1" w:after="100" w:afterAutospacing="1"/>
      <w:jc w:val="left"/>
    </w:pPr>
    <w:rPr>
      <w:rFonts w:ascii="Times New Roman" w:hAnsi="Times New Roman"/>
      <w:sz w:val="24"/>
      <w:szCs w:val="24"/>
      <w:lang w:eastAsia="en-GB"/>
    </w:rPr>
  </w:style>
  <w:style w:type="paragraph" w:customStyle="1" w:styleId="xl70">
    <w:name w:val="xl70"/>
    <w:basedOn w:val="Normal"/>
    <w:rsid w:val="00B27E8B"/>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CommentSubject">
    <w:name w:val="annotation subject"/>
    <w:basedOn w:val="CommentText"/>
    <w:next w:val="CommentText"/>
    <w:link w:val="CommentSubjectChar"/>
    <w:semiHidden/>
    <w:unhideWhenUsed/>
    <w:rsid w:val="004E3354"/>
    <w:rPr>
      <w:b/>
      <w:bCs/>
    </w:rPr>
  </w:style>
  <w:style w:type="character" w:customStyle="1" w:styleId="CommentTextChar">
    <w:name w:val="Comment Text Char"/>
    <w:basedOn w:val="DefaultParagraphFont"/>
    <w:link w:val="CommentText"/>
    <w:uiPriority w:val="99"/>
    <w:semiHidden/>
    <w:rsid w:val="004E3354"/>
    <w:rPr>
      <w:rFonts w:ascii="Arial" w:hAnsi="Arial"/>
      <w:lang w:val="en-GB"/>
    </w:rPr>
  </w:style>
  <w:style w:type="character" w:customStyle="1" w:styleId="CommentSubjectChar">
    <w:name w:val="Comment Subject Char"/>
    <w:basedOn w:val="CommentTextChar"/>
    <w:link w:val="CommentSubject"/>
    <w:semiHidden/>
    <w:rsid w:val="004E3354"/>
    <w:rPr>
      <w:rFonts w:ascii="Arial" w:hAnsi="Arial"/>
      <w:b/>
      <w:bCs/>
      <w:lang w:val="en-GB"/>
    </w:rPr>
  </w:style>
  <w:style w:type="character" w:customStyle="1" w:styleId="UnresolvedMention2">
    <w:name w:val="Unresolved Mention2"/>
    <w:basedOn w:val="DefaultParagraphFont"/>
    <w:uiPriority w:val="99"/>
    <w:semiHidden/>
    <w:unhideWhenUsed/>
    <w:rsid w:val="00945CA8"/>
    <w:rPr>
      <w:color w:val="605E5C"/>
      <w:shd w:val="clear" w:color="auto" w:fill="E1DFDD"/>
    </w:rPr>
  </w:style>
  <w:style w:type="paragraph" w:styleId="Revision">
    <w:name w:val="Revision"/>
    <w:hidden/>
    <w:uiPriority w:val="99"/>
    <w:semiHidden/>
    <w:rsid w:val="00E6344C"/>
    <w:rPr>
      <w:rFonts w:ascii="Arial" w:hAnsi="Arial"/>
      <w:lang w:val="en-GB"/>
    </w:rPr>
  </w:style>
  <w:style w:type="character" w:customStyle="1" w:styleId="Heading1Char">
    <w:name w:val="Heading 1 Char"/>
    <w:basedOn w:val="DefaultParagraphFont"/>
    <w:link w:val="Heading1"/>
    <w:rsid w:val="002E5366"/>
    <w:rPr>
      <w:rFonts w:ascii="Arial" w:hAnsi="Arial"/>
      <w:b/>
      <w:sz w:val="24"/>
      <w:lang w:val="en-GB"/>
    </w:rPr>
  </w:style>
  <w:style w:type="paragraph" w:customStyle="1" w:styleId="xl71">
    <w:name w:val="xl71"/>
    <w:basedOn w:val="Normal"/>
    <w:rsid w:val="006C6949"/>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character" w:customStyle="1" w:styleId="Mentionnonrsolue1">
    <w:name w:val="Mention non résolue1"/>
    <w:basedOn w:val="DefaultParagraphFont"/>
    <w:uiPriority w:val="99"/>
    <w:semiHidden/>
    <w:unhideWhenUsed/>
    <w:rsid w:val="00812BDC"/>
    <w:rPr>
      <w:color w:val="605E5C"/>
      <w:shd w:val="clear" w:color="auto" w:fill="E1DFDD"/>
    </w:rPr>
  </w:style>
  <w:style w:type="paragraph" w:styleId="NoSpacing">
    <w:name w:val="No Spacing"/>
    <w:uiPriority w:val="1"/>
    <w:qFormat/>
    <w:rsid w:val="00BB500D"/>
    <w:rPr>
      <w:rFonts w:asciiTheme="minorHAnsi" w:eastAsiaTheme="minorHAnsi" w:hAnsiTheme="minorHAnsi" w:cstheme="minorBidi"/>
      <w:sz w:val="22"/>
      <w:szCs w:val="22"/>
      <w:lang w:val="fr-FR"/>
    </w:rPr>
  </w:style>
  <w:style w:type="paragraph" w:customStyle="1" w:styleId="paragraph">
    <w:name w:val="paragraph"/>
    <w:basedOn w:val="Normal"/>
    <w:rsid w:val="00994F39"/>
    <w:pPr>
      <w:tabs>
        <w:tab w:val="clear" w:pos="1418"/>
        <w:tab w:val="clear" w:pos="4678"/>
        <w:tab w:val="clear" w:pos="5954"/>
        <w:tab w:val="clear" w:pos="7088"/>
      </w:tabs>
      <w:spacing w:before="100" w:beforeAutospacing="1" w:after="100" w:afterAutospacing="1"/>
      <w:jc w:val="left"/>
    </w:pPr>
    <w:rPr>
      <w:rFonts w:ascii="Calibri" w:eastAsiaTheme="minorHAnsi" w:hAnsi="Calibri" w:cs="Calibri"/>
      <w:sz w:val="22"/>
      <w:szCs w:val="22"/>
      <w:lang w:eastAsia="en-GB"/>
    </w:rPr>
  </w:style>
  <w:style w:type="character" w:customStyle="1" w:styleId="normaltextrun">
    <w:name w:val="normaltextrun"/>
    <w:basedOn w:val="DefaultParagraphFont"/>
    <w:rsid w:val="00994F39"/>
  </w:style>
  <w:style w:type="character" w:customStyle="1" w:styleId="eop">
    <w:name w:val="eop"/>
    <w:basedOn w:val="DefaultParagraphFont"/>
    <w:rsid w:val="00994F39"/>
  </w:style>
  <w:style w:type="paragraph" w:customStyle="1" w:styleId="xl72">
    <w:name w:val="xl72"/>
    <w:basedOn w:val="Normal"/>
    <w:rsid w:val="00517F4B"/>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73">
    <w:name w:val="xl73"/>
    <w:basedOn w:val="Normal"/>
    <w:rsid w:val="00517F4B"/>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NormalWeb">
    <w:name w:val="Normal (Web)"/>
    <w:basedOn w:val="Normal"/>
    <w:uiPriority w:val="99"/>
    <w:unhideWhenUsed/>
    <w:rsid w:val="00295049"/>
    <w:pPr>
      <w:tabs>
        <w:tab w:val="clear" w:pos="1418"/>
        <w:tab w:val="clear" w:pos="4678"/>
        <w:tab w:val="clear" w:pos="5954"/>
        <w:tab w:val="clear" w:pos="7088"/>
      </w:tabs>
      <w:spacing w:before="100" w:beforeAutospacing="1" w:after="100" w:afterAutospacing="1"/>
      <w:jc w:val="left"/>
    </w:pPr>
    <w:rPr>
      <w:rFonts w:ascii="Times New Roman" w:eastAsiaTheme="minorHAnsi" w:hAnsi="Times New Roman"/>
      <w:sz w:val="24"/>
      <w:szCs w:val="24"/>
      <w:lang w:eastAsia="en-GB"/>
    </w:rPr>
  </w:style>
  <w:style w:type="numbering" w:customStyle="1" w:styleId="CurrentList1">
    <w:name w:val="Current List1"/>
    <w:uiPriority w:val="99"/>
    <w:rsid w:val="002E5835"/>
    <w:pPr>
      <w:numPr>
        <w:numId w:val="2"/>
      </w:numPr>
    </w:pPr>
  </w:style>
  <w:style w:type="paragraph" w:customStyle="1" w:styleId="Default">
    <w:name w:val="Default"/>
    <w:rsid w:val="007D363E"/>
    <w:pPr>
      <w:autoSpaceDE w:val="0"/>
      <w:autoSpaceDN w:val="0"/>
      <w:adjustRightInd w:val="0"/>
    </w:pPr>
    <w:rPr>
      <w:rFonts w:ascii="Calibri" w:eastAsiaTheme="minorEastAsia" w:hAnsi="Calibri" w:cs="Calibri"/>
      <w:color w:val="000000"/>
      <w:sz w:val="24"/>
      <w:szCs w:val="24"/>
      <w:lang w:val="en-GB" w:eastAsia="zh-CN"/>
    </w:rPr>
  </w:style>
  <w:style w:type="character" w:styleId="UnresolvedMention">
    <w:name w:val="Unresolved Mention"/>
    <w:basedOn w:val="DefaultParagraphFont"/>
    <w:uiPriority w:val="99"/>
    <w:semiHidden/>
    <w:unhideWhenUsed/>
    <w:rsid w:val="00682881"/>
    <w:rPr>
      <w:color w:val="605E5C"/>
      <w:shd w:val="clear" w:color="auto" w:fill="E1DFDD"/>
    </w:rPr>
  </w:style>
  <w:style w:type="paragraph" w:customStyle="1" w:styleId="xl74">
    <w:name w:val="xl74"/>
    <w:basedOn w:val="Normal"/>
    <w:rsid w:val="00D07CE6"/>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75">
    <w:name w:val="xl75"/>
    <w:basedOn w:val="Normal"/>
    <w:rsid w:val="00D07CE6"/>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customStyle="1" w:styleId="ECCLetterHead">
    <w:name w:val="ECC Letter Head"/>
    <w:basedOn w:val="Normal"/>
    <w:link w:val="ECCLetterHeadZchn"/>
    <w:qFormat/>
    <w:rsid w:val="006B10FB"/>
    <w:pPr>
      <w:tabs>
        <w:tab w:val="clear" w:pos="1418"/>
        <w:tab w:val="clear" w:pos="4678"/>
        <w:tab w:val="clear" w:pos="5954"/>
        <w:tab w:val="clear" w:pos="7088"/>
        <w:tab w:val="right" w:pos="4750"/>
      </w:tabs>
      <w:spacing w:before="120" w:after="60"/>
    </w:pPr>
    <w:rPr>
      <w:rFonts w:eastAsia="Calibri"/>
      <w:b/>
      <w:sz w:val="22"/>
    </w:rPr>
  </w:style>
  <w:style w:type="paragraph" w:customStyle="1" w:styleId="ECCTabletext">
    <w:name w:val="ECC Table text"/>
    <w:basedOn w:val="Normal"/>
    <w:qFormat/>
    <w:rsid w:val="006B10FB"/>
    <w:pPr>
      <w:tabs>
        <w:tab w:val="clear" w:pos="1418"/>
        <w:tab w:val="clear" w:pos="4678"/>
        <w:tab w:val="clear" w:pos="5954"/>
        <w:tab w:val="clear" w:pos="7088"/>
      </w:tabs>
      <w:spacing w:before="60" w:after="60"/>
    </w:pPr>
    <w:rPr>
      <w:rFonts w:eastAsia="Calibri"/>
      <w:szCs w:val="22"/>
    </w:rPr>
  </w:style>
  <w:style w:type="character" w:customStyle="1" w:styleId="ECCLetterHeadZchn">
    <w:name w:val="ECC Letter Head Zchn"/>
    <w:basedOn w:val="DefaultParagraphFont"/>
    <w:link w:val="ECCLetterHead"/>
    <w:rsid w:val="006B10FB"/>
    <w:rPr>
      <w:rFonts w:ascii="Arial" w:eastAsia="Calibri" w:hAnsi="Arial"/>
      <w:b/>
      <w:sz w:val="22"/>
      <w:lang w:val="en-GB"/>
    </w:rPr>
  </w:style>
  <w:style w:type="paragraph" w:customStyle="1" w:styleId="xmsonormal">
    <w:name w:val="x_msonormal"/>
    <w:basedOn w:val="Normal"/>
    <w:rsid w:val="00533A77"/>
    <w:pPr>
      <w:tabs>
        <w:tab w:val="clear" w:pos="1418"/>
        <w:tab w:val="clear" w:pos="4678"/>
        <w:tab w:val="clear" w:pos="5954"/>
        <w:tab w:val="clear" w:pos="7088"/>
      </w:tabs>
      <w:jc w:val="left"/>
    </w:pPr>
    <w:rPr>
      <w:rFonts w:ascii="Calibri" w:eastAsia="PMingLiU" w:hAnsi="Calibri" w:cs="Calibri"/>
      <w:sz w:val="22"/>
      <w:szCs w:val="22"/>
      <w:lang w:eastAsia="zh-TW"/>
    </w:rPr>
  </w:style>
  <w:style w:type="character" w:customStyle="1" w:styleId="Heading3Char">
    <w:name w:val="Heading 3 Char"/>
    <w:basedOn w:val="DefaultParagraphFont"/>
    <w:link w:val="Heading3"/>
    <w:rsid w:val="00375054"/>
    <w:rPr>
      <w:rFonts w:ascii="Arial" w:hAnsi="Arial"/>
      <w:b/>
      <w:lang w:val="en-GB"/>
    </w:rPr>
  </w:style>
  <w:style w:type="character" w:customStyle="1" w:styleId="Heading4Char">
    <w:name w:val="Heading 4 Char"/>
    <w:basedOn w:val="DefaultParagraphFont"/>
    <w:link w:val="Heading4"/>
    <w:rsid w:val="00CE06C9"/>
    <w:rPr>
      <w:rFonts w:ascii="Arial" w:hAnsi="Arial"/>
      <w:b/>
      <w:lang w:val="en-GB"/>
    </w:rPr>
  </w:style>
  <w:style w:type="character" w:customStyle="1" w:styleId="cf01">
    <w:name w:val="cf01"/>
    <w:basedOn w:val="DefaultParagraphFont"/>
    <w:rsid w:val="003F5E1B"/>
    <w:rPr>
      <w:rFonts w:ascii="Segoe UI" w:hAnsi="Segoe UI" w:cs="Segoe UI" w:hint="default"/>
      <w:sz w:val="18"/>
      <w:szCs w:val="18"/>
    </w:rPr>
  </w:style>
  <w:style w:type="character" w:customStyle="1" w:styleId="FooterChar">
    <w:name w:val="Footer Char"/>
    <w:basedOn w:val="DefaultParagraphFont"/>
    <w:link w:val="Footer"/>
    <w:rsid w:val="00574A8E"/>
    <w:rPr>
      <w:rFonts w:ascii="Arial" w:hAnsi="Arial"/>
      <w:lang w:val="en-GB"/>
    </w:rPr>
  </w:style>
  <w:style w:type="character" w:customStyle="1" w:styleId="ListParagraphChar">
    <w:name w:val="List Paragraph Char"/>
    <w:link w:val="ListParagraph"/>
    <w:uiPriority w:val="34"/>
    <w:rsid w:val="00796DF9"/>
    <w:rPr>
      <w:rFonts w:ascii="Arial" w:hAnsi="Arial"/>
      <w:lang w:val="en-GB"/>
    </w:rPr>
  </w:style>
  <w:style w:type="character" w:customStyle="1" w:styleId="ui-provider">
    <w:name w:val="ui-provider"/>
    <w:basedOn w:val="DefaultParagraphFont"/>
    <w:rsid w:val="00040CE6"/>
  </w:style>
  <w:style w:type="paragraph" w:styleId="TOCHeading">
    <w:name w:val="TOC Heading"/>
    <w:basedOn w:val="Heading1"/>
    <w:next w:val="Normal"/>
    <w:uiPriority w:val="39"/>
    <w:unhideWhenUsed/>
    <w:qFormat/>
    <w:rsid w:val="004D3184"/>
    <w:pPr>
      <w:tabs>
        <w:tab w:val="clear" w:pos="709"/>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HeaderChar">
    <w:name w:val="Header Char"/>
    <w:basedOn w:val="DefaultParagraphFont"/>
    <w:link w:val="Header"/>
    <w:rsid w:val="006D12E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906">
      <w:bodyDiv w:val="1"/>
      <w:marLeft w:val="0"/>
      <w:marRight w:val="0"/>
      <w:marTop w:val="0"/>
      <w:marBottom w:val="0"/>
      <w:divBdr>
        <w:top w:val="none" w:sz="0" w:space="0" w:color="auto"/>
        <w:left w:val="none" w:sz="0" w:space="0" w:color="auto"/>
        <w:bottom w:val="none" w:sz="0" w:space="0" w:color="auto"/>
        <w:right w:val="none" w:sz="0" w:space="0" w:color="auto"/>
      </w:divBdr>
    </w:div>
    <w:div w:id="9336156">
      <w:bodyDiv w:val="1"/>
      <w:marLeft w:val="0"/>
      <w:marRight w:val="0"/>
      <w:marTop w:val="0"/>
      <w:marBottom w:val="0"/>
      <w:divBdr>
        <w:top w:val="none" w:sz="0" w:space="0" w:color="auto"/>
        <w:left w:val="none" w:sz="0" w:space="0" w:color="auto"/>
        <w:bottom w:val="none" w:sz="0" w:space="0" w:color="auto"/>
        <w:right w:val="none" w:sz="0" w:space="0" w:color="auto"/>
      </w:divBdr>
    </w:div>
    <w:div w:id="20084948">
      <w:bodyDiv w:val="1"/>
      <w:marLeft w:val="0"/>
      <w:marRight w:val="0"/>
      <w:marTop w:val="0"/>
      <w:marBottom w:val="0"/>
      <w:divBdr>
        <w:top w:val="none" w:sz="0" w:space="0" w:color="auto"/>
        <w:left w:val="none" w:sz="0" w:space="0" w:color="auto"/>
        <w:bottom w:val="none" w:sz="0" w:space="0" w:color="auto"/>
        <w:right w:val="none" w:sz="0" w:space="0" w:color="auto"/>
      </w:divBdr>
    </w:div>
    <w:div w:id="23992044">
      <w:bodyDiv w:val="1"/>
      <w:marLeft w:val="0"/>
      <w:marRight w:val="0"/>
      <w:marTop w:val="0"/>
      <w:marBottom w:val="0"/>
      <w:divBdr>
        <w:top w:val="none" w:sz="0" w:space="0" w:color="auto"/>
        <w:left w:val="none" w:sz="0" w:space="0" w:color="auto"/>
        <w:bottom w:val="none" w:sz="0" w:space="0" w:color="auto"/>
        <w:right w:val="none" w:sz="0" w:space="0" w:color="auto"/>
      </w:divBdr>
    </w:div>
    <w:div w:id="27033215">
      <w:bodyDiv w:val="1"/>
      <w:marLeft w:val="0"/>
      <w:marRight w:val="0"/>
      <w:marTop w:val="0"/>
      <w:marBottom w:val="0"/>
      <w:divBdr>
        <w:top w:val="none" w:sz="0" w:space="0" w:color="auto"/>
        <w:left w:val="none" w:sz="0" w:space="0" w:color="auto"/>
        <w:bottom w:val="none" w:sz="0" w:space="0" w:color="auto"/>
        <w:right w:val="none" w:sz="0" w:space="0" w:color="auto"/>
      </w:divBdr>
    </w:div>
    <w:div w:id="29032898">
      <w:bodyDiv w:val="1"/>
      <w:marLeft w:val="0"/>
      <w:marRight w:val="0"/>
      <w:marTop w:val="0"/>
      <w:marBottom w:val="0"/>
      <w:divBdr>
        <w:top w:val="none" w:sz="0" w:space="0" w:color="auto"/>
        <w:left w:val="none" w:sz="0" w:space="0" w:color="auto"/>
        <w:bottom w:val="none" w:sz="0" w:space="0" w:color="auto"/>
        <w:right w:val="none" w:sz="0" w:space="0" w:color="auto"/>
      </w:divBdr>
    </w:div>
    <w:div w:id="34813296">
      <w:bodyDiv w:val="1"/>
      <w:marLeft w:val="0"/>
      <w:marRight w:val="0"/>
      <w:marTop w:val="0"/>
      <w:marBottom w:val="0"/>
      <w:divBdr>
        <w:top w:val="none" w:sz="0" w:space="0" w:color="auto"/>
        <w:left w:val="none" w:sz="0" w:space="0" w:color="auto"/>
        <w:bottom w:val="none" w:sz="0" w:space="0" w:color="auto"/>
        <w:right w:val="none" w:sz="0" w:space="0" w:color="auto"/>
      </w:divBdr>
    </w:div>
    <w:div w:id="41298573">
      <w:bodyDiv w:val="1"/>
      <w:marLeft w:val="0"/>
      <w:marRight w:val="0"/>
      <w:marTop w:val="0"/>
      <w:marBottom w:val="0"/>
      <w:divBdr>
        <w:top w:val="none" w:sz="0" w:space="0" w:color="auto"/>
        <w:left w:val="none" w:sz="0" w:space="0" w:color="auto"/>
        <w:bottom w:val="none" w:sz="0" w:space="0" w:color="auto"/>
        <w:right w:val="none" w:sz="0" w:space="0" w:color="auto"/>
      </w:divBdr>
    </w:div>
    <w:div w:id="45572250">
      <w:bodyDiv w:val="1"/>
      <w:marLeft w:val="0"/>
      <w:marRight w:val="0"/>
      <w:marTop w:val="0"/>
      <w:marBottom w:val="0"/>
      <w:divBdr>
        <w:top w:val="none" w:sz="0" w:space="0" w:color="auto"/>
        <w:left w:val="none" w:sz="0" w:space="0" w:color="auto"/>
        <w:bottom w:val="none" w:sz="0" w:space="0" w:color="auto"/>
        <w:right w:val="none" w:sz="0" w:space="0" w:color="auto"/>
      </w:divBdr>
    </w:div>
    <w:div w:id="49884247">
      <w:bodyDiv w:val="1"/>
      <w:marLeft w:val="0"/>
      <w:marRight w:val="0"/>
      <w:marTop w:val="0"/>
      <w:marBottom w:val="0"/>
      <w:divBdr>
        <w:top w:val="none" w:sz="0" w:space="0" w:color="auto"/>
        <w:left w:val="none" w:sz="0" w:space="0" w:color="auto"/>
        <w:bottom w:val="none" w:sz="0" w:space="0" w:color="auto"/>
        <w:right w:val="none" w:sz="0" w:space="0" w:color="auto"/>
      </w:divBdr>
    </w:div>
    <w:div w:id="51124490">
      <w:bodyDiv w:val="1"/>
      <w:marLeft w:val="0"/>
      <w:marRight w:val="0"/>
      <w:marTop w:val="0"/>
      <w:marBottom w:val="0"/>
      <w:divBdr>
        <w:top w:val="none" w:sz="0" w:space="0" w:color="auto"/>
        <w:left w:val="none" w:sz="0" w:space="0" w:color="auto"/>
        <w:bottom w:val="none" w:sz="0" w:space="0" w:color="auto"/>
        <w:right w:val="none" w:sz="0" w:space="0" w:color="auto"/>
      </w:divBdr>
    </w:div>
    <w:div w:id="63652833">
      <w:bodyDiv w:val="1"/>
      <w:marLeft w:val="0"/>
      <w:marRight w:val="0"/>
      <w:marTop w:val="0"/>
      <w:marBottom w:val="0"/>
      <w:divBdr>
        <w:top w:val="none" w:sz="0" w:space="0" w:color="auto"/>
        <w:left w:val="none" w:sz="0" w:space="0" w:color="auto"/>
        <w:bottom w:val="none" w:sz="0" w:space="0" w:color="auto"/>
        <w:right w:val="none" w:sz="0" w:space="0" w:color="auto"/>
      </w:divBdr>
    </w:div>
    <w:div w:id="65689856">
      <w:bodyDiv w:val="1"/>
      <w:marLeft w:val="0"/>
      <w:marRight w:val="0"/>
      <w:marTop w:val="0"/>
      <w:marBottom w:val="0"/>
      <w:divBdr>
        <w:top w:val="none" w:sz="0" w:space="0" w:color="auto"/>
        <w:left w:val="none" w:sz="0" w:space="0" w:color="auto"/>
        <w:bottom w:val="none" w:sz="0" w:space="0" w:color="auto"/>
        <w:right w:val="none" w:sz="0" w:space="0" w:color="auto"/>
      </w:divBdr>
    </w:div>
    <w:div w:id="72554899">
      <w:bodyDiv w:val="1"/>
      <w:marLeft w:val="0"/>
      <w:marRight w:val="0"/>
      <w:marTop w:val="0"/>
      <w:marBottom w:val="0"/>
      <w:divBdr>
        <w:top w:val="none" w:sz="0" w:space="0" w:color="auto"/>
        <w:left w:val="none" w:sz="0" w:space="0" w:color="auto"/>
        <w:bottom w:val="none" w:sz="0" w:space="0" w:color="auto"/>
        <w:right w:val="none" w:sz="0" w:space="0" w:color="auto"/>
      </w:divBdr>
    </w:div>
    <w:div w:id="76905707">
      <w:bodyDiv w:val="1"/>
      <w:marLeft w:val="0"/>
      <w:marRight w:val="0"/>
      <w:marTop w:val="0"/>
      <w:marBottom w:val="0"/>
      <w:divBdr>
        <w:top w:val="none" w:sz="0" w:space="0" w:color="auto"/>
        <w:left w:val="none" w:sz="0" w:space="0" w:color="auto"/>
        <w:bottom w:val="none" w:sz="0" w:space="0" w:color="auto"/>
        <w:right w:val="none" w:sz="0" w:space="0" w:color="auto"/>
      </w:divBdr>
    </w:div>
    <w:div w:id="78137387">
      <w:bodyDiv w:val="1"/>
      <w:marLeft w:val="0"/>
      <w:marRight w:val="0"/>
      <w:marTop w:val="0"/>
      <w:marBottom w:val="0"/>
      <w:divBdr>
        <w:top w:val="none" w:sz="0" w:space="0" w:color="auto"/>
        <w:left w:val="none" w:sz="0" w:space="0" w:color="auto"/>
        <w:bottom w:val="none" w:sz="0" w:space="0" w:color="auto"/>
        <w:right w:val="none" w:sz="0" w:space="0" w:color="auto"/>
      </w:divBdr>
    </w:div>
    <w:div w:id="81920788">
      <w:bodyDiv w:val="1"/>
      <w:marLeft w:val="0"/>
      <w:marRight w:val="0"/>
      <w:marTop w:val="0"/>
      <w:marBottom w:val="0"/>
      <w:divBdr>
        <w:top w:val="none" w:sz="0" w:space="0" w:color="auto"/>
        <w:left w:val="none" w:sz="0" w:space="0" w:color="auto"/>
        <w:bottom w:val="none" w:sz="0" w:space="0" w:color="auto"/>
        <w:right w:val="none" w:sz="0" w:space="0" w:color="auto"/>
      </w:divBdr>
    </w:div>
    <w:div w:id="84768701">
      <w:bodyDiv w:val="1"/>
      <w:marLeft w:val="0"/>
      <w:marRight w:val="0"/>
      <w:marTop w:val="0"/>
      <w:marBottom w:val="0"/>
      <w:divBdr>
        <w:top w:val="none" w:sz="0" w:space="0" w:color="auto"/>
        <w:left w:val="none" w:sz="0" w:space="0" w:color="auto"/>
        <w:bottom w:val="none" w:sz="0" w:space="0" w:color="auto"/>
        <w:right w:val="none" w:sz="0" w:space="0" w:color="auto"/>
      </w:divBdr>
    </w:div>
    <w:div w:id="96563988">
      <w:bodyDiv w:val="1"/>
      <w:marLeft w:val="0"/>
      <w:marRight w:val="0"/>
      <w:marTop w:val="0"/>
      <w:marBottom w:val="0"/>
      <w:divBdr>
        <w:top w:val="none" w:sz="0" w:space="0" w:color="auto"/>
        <w:left w:val="none" w:sz="0" w:space="0" w:color="auto"/>
        <w:bottom w:val="none" w:sz="0" w:space="0" w:color="auto"/>
        <w:right w:val="none" w:sz="0" w:space="0" w:color="auto"/>
      </w:divBdr>
    </w:div>
    <w:div w:id="99692171">
      <w:bodyDiv w:val="1"/>
      <w:marLeft w:val="0"/>
      <w:marRight w:val="0"/>
      <w:marTop w:val="0"/>
      <w:marBottom w:val="0"/>
      <w:divBdr>
        <w:top w:val="none" w:sz="0" w:space="0" w:color="auto"/>
        <w:left w:val="none" w:sz="0" w:space="0" w:color="auto"/>
        <w:bottom w:val="none" w:sz="0" w:space="0" w:color="auto"/>
        <w:right w:val="none" w:sz="0" w:space="0" w:color="auto"/>
      </w:divBdr>
    </w:div>
    <w:div w:id="117534362">
      <w:bodyDiv w:val="1"/>
      <w:marLeft w:val="0"/>
      <w:marRight w:val="0"/>
      <w:marTop w:val="0"/>
      <w:marBottom w:val="0"/>
      <w:divBdr>
        <w:top w:val="none" w:sz="0" w:space="0" w:color="auto"/>
        <w:left w:val="none" w:sz="0" w:space="0" w:color="auto"/>
        <w:bottom w:val="none" w:sz="0" w:space="0" w:color="auto"/>
        <w:right w:val="none" w:sz="0" w:space="0" w:color="auto"/>
      </w:divBdr>
    </w:div>
    <w:div w:id="118107004">
      <w:bodyDiv w:val="1"/>
      <w:marLeft w:val="0"/>
      <w:marRight w:val="0"/>
      <w:marTop w:val="0"/>
      <w:marBottom w:val="0"/>
      <w:divBdr>
        <w:top w:val="none" w:sz="0" w:space="0" w:color="auto"/>
        <w:left w:val="none" w:sz="0" w:space="0" w:color="auto"/>
        <w:bottom w:val="none" w:sz="0" w:space="0" w:color="auto"/>
        <w:right w:val="none" w:sz="0" w:space="0" w:color="auto"/>
      </w:divBdr>
    </w:div>
    <w:div w:id="124739751">
      <w:bodyDiv w:val="1"/>
      <w:marLeft w:val="0"/>
      <w:marRight w:val="0"/>
      <w:marTop w:val="0"/>
      <w:marBottom w:val="0"/>
      <w:divBdr>
        <w:top w:val="none" w:sz="0" w:space="0" w:color="auto"/>
        <w:left w:val="none" w:sz="0" w:space="0" w:color="auto"/>
        <w:bottom w:val="none" w:sz="0" w:space="0" w:color="auto"/>
        <w:right w:val="none" w:sz="0" w:space="0" w:color="auto"/>
      </w:divBdr>
    </w:div>
    <w:div w:id="127552324">
      <w:bodyDiv w:val="1"/>
      <w:marLeft w:val="0"/>
      <w:marRight w:val="0"/>
      <w:marTop w:val="0"/>
      <w:marBottom w:val="0"/>
      <w:divBdr>
        <w:top w:val="none" w:sz="0" w:space="0" w:color="auto"/>
        <w:left w:val="none" w:sz="0" w:space="0" w:color="auto"/>
        <w:bottom w:val="none" w:sz="0" w:space="0" w:color="auto"/>
        <w:right w:val="none" w:sz="0" w:space="0" w:color="auto"/>
      </w:divBdr>
    </w:div>
    <w:div w:id="131797129">
      <w:bodyDiv w:val="1"/>
      <w:marLeft w:val="0"/>
      <w:marRight w:val="0"/>
      <w:marTop w:val="0"/>
      <w:marBottom w:val="0"/>
      <w:divBdr>
        <w:top w:val="none" w:sz="0" w:space="0" w:color="auto"/>
        <w:left w:val="none" w:sz="0" w:space="0" w:color="auto"/>
        <w:bottom w:val="none" w:sz="0" w:space="0" w:color="auto"/>
        <w:right w:val="none" w:sz="0" w:space="0" w:color="auto"/>
      </w:divBdr>
    </w:div>
    <w:div w:id="132984696">
      <w:bodyDiv w:val="1"/>
      <w:marLeft w:val="0"/>
      <w:marRight w:val="0"/>
      <w:marTop w:val="0"/>
      <w:marBottom w:val="0"/>
      <w:divBdr>
        <w:top w:val="none" w:sz="0" w:space="0" w:color="auto"/>
        <w:left w:val="none" w:sz="0" w:space="0" w:color="auto"/>
        <w:bottom w:val="none" w:sz="0" w:space="0" w:color="auto"/>
        <w:right w:val="none" w:sz="0" w:space="0" w:color="auto"/>
      </w:divBdr>
    </w:div>
    <w:div w:id="135882884">
      <w:bodyDiv w:val="1"/>
      <w:marLeft w:val="0"/>
      <w:marRight w:val="0"/>
      <w:marTop w:val="0"/>
      <w:marBottom w:val="0"/>
      <w:divBdr>
        <w:top w:val="none" w:sz="0" w:space="0" w:color="auto"/>
        <w:left w:val="none" w:sz="0" w:space="0" w:color="auto"/>
        <w:bottom w:val="none" w:sz="0" w:space="0" w:color="auto"/>
        <w:right w:val="none" w:sz="0" w:space="0" w:color="auto"/>
      </w:divBdr>
    </w:div>
    <w:div w:id="138160524">
      <w:bodyDiv w:val="1"/>
      <w:marLeft w:val="0"/>
      <w:marRight w:val="0"/>
      <w:marTop w:val="0"/>
      <w:marBottom w:val="0"/>
      <w:divBdr>
        <w:top w:val="none" w:sz="0" w:space="0" w:color="auto"/>
        <w:left w:val="none" w:sz="0" w:space="0" w:color="auto"/>
        <w:bottom w:val="none" w:sz="0" w:space="0" w:color="auto"/>
        <w:right w:val="none" w:sz="0" w:space="0" w:color="auto"/>
      </w:divBdr>
    </w:div>
    <w:div w:id="146939618">
      <w:bodyDiv w:val="1"/>
      <w:marLeft w:val="0"/>
      <w:marRight w:val="0"/>
      <w:marTop w:val="0"/>
      <w:marBottom w:val="0"/>
      <w:divBdr>
        <w:top w:val="none" w:sz="0" w:space="0" w:color="auto"/>
        <w:left w:val="none" w:sz="0" w:space="0" w:color="auto"/>
        <w:bottom w:val="none" w:sz="0" w:space="0" w:color="auto"/>
        <w:right w:val="none" w:sz="0" w:space="0" w:color="auto"/>
      </w:divBdr>
    </w:div>
    <w:div w:id="151456841">
      <w:bodyDiv w:val="1"/>
      <w:marLeft w:val="0"/>
      <w:marRight w:val="0"/>
      <w:marTop w:val="0"/>
      <w:marBottom w:val="0"/>
      <w:divBdr>
        <w:top w:val="none" w:sz="0" w:space="0" w:color="auto"/>
        <w:left w:val="none" w:sz="0" w:space="0" w:color="auto"/>
        <w:bottom w:val="none" w:sz="0" w:space="0" w:color="auto"/>
        <w:right w:val="none" w:sz="0" w:space="0" w:color="auto"/>
      </w:divBdr>
    </w:div>
    <w:div w:id="152332249">
      <w:bodyDiv w:val="1"/>
      <w:marLeft w:val="0"/>
      <w:marRight w:val="0"/>
      <w:marTop w:val="0"/>
      <w:marBottom w:val="0"/>
      <w:divBdr>
        <w:top w:val="none" w:sz="0" w:space="0" w:color="auto"/>
        <w:left w:val="none" w:sz="0" w:space="0" w:color="auto"/>
        <w:bottom w:val="none" w:sz="0" w:space="0" w:color="auto"/>
        <w:right w:val="none" w:sz="0" w:space="0" w:color="auto"/>
      </w:divBdr>
    </w:div>
    <w:div w:id="157886657">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83716730">
      <w:bodyDiv w:val="1"/>
      <w:marLeft w:val="0"/>
      <w:marRight w:val="0"/>
      <w:marTop w:val="0"/>
      <w:marBottom w:val="0"/>
      <w:divBdr>
        <w:top w:val="none" w:sz="0" w:space="0" w:color="auto"/>
        <w:left w:val="none" w:sz="0" w:space="0" w:color="auto"/>
        <w:bottom w:val="none" w:sz="0" w:space="0" w:color="auto"/>
        <w:right w:val="none" w:sz="0" w:space="0" w:color="auto"/>
      </w:divBdr>
    </w:div>
    <w:div w:id="186599838">
      <w:bodyDiv w:val="1"/>
      <w:marLeft w:val="0"/>
      <w:marRight w:val="0"/>
      <w:marTop w:val="0"/>
      <w:marBottom w:val="0"/>
      <w:divBdr>
        <w:top w:val="none" w:sz="0" w:space="0" w:color="auto"/>
        <w:left w:val="none" w:sz="0" w:space="0" w:color="auto"/>
        <w:bottom w:val="none" w:sz="0" w:space="0" w:color="auto"/>
        <w:right w:val="none" w:sz="0" w:space="0" w:color="auto"/>
      </w:divBdr>
    </w:div>
    <w:div w:id="187763978">
      <w:bodyDiv w:val="1"/>
      <w:marLeft w:val="0"/>
      <w:marRight w:val="0"/>
      <w:marTop w:val="0"/>
      <w:marBottom w:val="0"/>
      <w:divBdr>
        <w:top w:val="none" w:sz="0" w:space="0" w:color="auto"/>
        <w:left w:val="none" w:sz="0" w:space="0" w:color="auto"/>
        <w:bottom w:val="none" w:sz="0" w:space="0" w:color="auto"/>
        <w:right w:val="none" w:sz="0" w:space="0" w:color="auto"/>
      </w:divBdr>
    </w:div>
    <w:div w:id="188379340">
      <w:bodyDiv w:val="1"/>
      <w:marLeft w:val="0"/>
      <w:marRight w:val="0"/>
      <w:marTop w:val="0"/>
      <w:marBottom w:val="0"/>
      <w:divBdr>
        <w:top w:val="none" w:sz="0" w:space="0" w:color="auto"/>
        <w:left w:val="none" w:sz="0" w:space="0" w:color="auto"/>
        <w:bottom w:val="none" w:sz="0" w:space="0" w:color="auto"/>
        <w:right w:val="none" w:sz="0" w:space="0" w:color="auto"/>
      </w:divBdr>
    </w:div>
    <w:div w:id="193344753">
      <w:bodyDiv w:val="1"/>
      <w:marLeft w:val="0"/>
      <w:marRight w:val="0"/>
      <w:marTop w:val="0"/>
      <w:marBottom w:val="0"/>
      <w:divBdr>
        <w:top w:val="none" w:sz="0" w:space="0" w:color="auto"/>
        <w:left w:val="none" w:sz="0" w:space="0" w:color="auto"/>
        <w:bottom w:val="none" w:sz="0" w:space="0" w:color="auto"/>
        <w:right w:val="none" w:sz="0" w:space="0" w:color="auto"/>
      </w:divBdr>
    </w:div>
    <w:div w:id="200437016">
      <w:bodyDiv w:val="1"/>
      <w:marLeft w:val="0"/>
      <w:marRight w:val="0"/>
      <w:marTop w:val="0"/>
      <w:marBottom w:val="0"/>
      <w:divBdr>
        <w:top w:val="none" w:sz="0" w:space="0" w:color="auto"/>
        <w:left w:val="none" w:sz="0" w:space="0" w:color="auto"/>
        <w:bottom w:val="none" w:sz="0" w:space="0" w:color="auto"/>
        <w:right w:val="none" w:sz="0" w:space="0" w:color="auto"/>
      </w:divBdr>
    </w:div>
    <w:div w:id="205456012">
      <w:bodyDiv w:val="1"/>
      <w:marLeft w:val="0"/>
      <w:marRight w:val="0"/>
      <w:marTop w:val="0"/>
      <w:marBottom w:val="0"/>
      <w:divBdr>
        <w:top w:val="none" w:sz="0" w:space="0" w:color="auto"/>
        <w:left w:val="none" w:sz="0" w:space="0" w:color="auto"/>
        <w:bottom w:val="none" w:sz="0" w:space="0" w:color="auto"/>
        <w:right w:val="none" w:sz="0" w:space="0" w:color="auto"/>
      </w:divBdr>
    </w:div>
    <w:div w:id="209197807">
      <w:bodyDiv w:val="1"/>
      <w:marLeft w:val="0"/>
      <w:marRight w:val="0"/>
      <w:marTop w:val="0"/>
      <w:marBottom w:val="0"/>
      <w:divBdr>
        <w:top w:val="none" w:sz="0" w:space="0" w:color="auto"/>
        <w:left w:val="none" w:sz="0" w:space="0" w:color="auto"/>
        <w:bottom w:val="none" w:sz="0" w:space="0" w:color="auto"/>
        <w:right w:val="none" w:sz="0" w:space="0" w:color="auto"/>
      </w:divBdr>
      <w:divsChild>
        <w:div w:id="697658809">
          <w:marLeft w:val="547"/>
          <w:marRight w:val="0"/>
          <w:marTop w:val="200"/>
          <w:marBottom w:val="0"/>
          <w:divBdr>
            <w:top w:val="none" w:sz="0" w:space="0" w:color="auto"/>
            <w:left w:val="none" w:sz="0" w:space="0" w:color="auto"/>
            <w:bottom w:val="none" w:sz="0" w:space="0" w:color="auto"/>
            <w:right w:val="none" w:sz="0" w:space="0" w:color="auto"/>
          </w:divBdr>
        </w:div>
      </w:divsChild>
    </w:div>
    <w:div w:id="219100119">
      <w:bodyDiv w:val="1"/>
      <w:marLeft w:val="0"/>
      <w:marRight w:val="0"/>
      <w:marTop w:val="0"/>
      <w:marBottom w:val="0"/>
      <w:divBdr>
        <w:top w:val="none" w:sz="0" w:space="0" w:color="auto"/>
        <w:left w:val="none" w:sz="0" w:space="0" w:color="auto"/>
        <w:bottom w:val="none" w:sz="0" w:space="0" w:color="auto"/>
        <w:right w:val="none" w:sz="0" w:space="0" w:color="auto"/>
      </w:divBdr>
    </w:div>
    <w:div w:id="221411636">
      <w:bodyDiv w:val="1"/>
      <w:marLeft w:val="0"/>
      <w:marRight w:val="0"/>
      <w:marTop w:val="0"/>
      <w:marBottom w:val="0"/>
      <w:divBdr>
        <w:top w:val="none" w:sz="0" w:space="0" w:color="auto"/>
        <w:left w:val="none" w:sz="0" w:space="0" w:color="auto"/>
        <w:bottom w:val="none" w:sz="0" w:space="0" w:color="auto"/>
        <w:right w:val="none" w:sz="0" w:space="0" w:color="auto"/>
      </w:divBdr>
    </w:div>
    <w:div w:id="237448166">
      <w:bodyDiv w:val="1"/>
      <w:marLeft w:val="0"/>
      <w:marRight w:val="0"/>
      <w:marTop w:val="0"/>
      <w:marBottom w:val="0"/>
      <w:divBdr>
        <w:top w:val="none" w:sz="0" w:space="0" w:color="auto"/>
        <w:left w:val="none" w:sz="0" w:space="0" w:color="auto"/>
        <w:bottom w:val="none" w:sz="0" w:space="0" w:color="auto"/>
        <w:right w:val="none" w:sz="0" w:space="0" w:color="auto"/>
      </w:divBdr>
    </w:div>
    <w:div w:id="254022057">
      <w:bodyDiv w:val="1"/>
      <w:marLeft w:val="0"/>
      <w:marRight w:val="0"/>
      <w:marTop w:val="0"/>
      <w:marBottom w:val="0"/>
      <w:divBdr>
        <w:top w:val="none" w:sz="0" w:space="0" w:color="auto"/>
        <w:left w:val="none" w:sz="0" w:space="0" w:color="auto"/>
        <w:bottom w:val="none" w:sz="0" w:space="0" w:color="auto"/>
        <w:right w:val="none" w:sz="0" w:space="0" w:color="auto"/>
      </w:divBdr>
    </w:div>
    <w:div w:id="263463872">
      <w:bodyDiv w:val="1"/>
      <w:marLeft w:val="0"/>
      <w:marRight w:val="0"/>
      <w:marTop w:val="0"/>
      <w:marBottom w:val="0"/>
      <w:divBdr>
        <w:top w:val="none" w:sz="0" w:space="0" w:color="auto"/>
        <w:left w:val="none" w:sz="0" w:space="0" w:color="auto"/>
        <w:bottom w:val="none" w:sz="0" w:space="0" w:color="auto"/>
        <w:right w:val="none" w:sz="0" w:space="0" w:color="auto"/>
      </w:divBdr>
    </w:div>
    <w:div w:id="265237180">
      <w:bodyDiv w:val="1"/>
      <w:marLeft w:val="0"/>
      <w:marRight w:val="0"/>
      <w:marTop w:val="0"/>
      <w:marBottom w:val="0"/>
      <w:divBdr>
        <w:top w:val="none" w:sz="0" w:space="0" w:color="auto"/>
        <w:left w:val="none" w:sz="0" w:space="0" w:color="auto"/>
        <w:bottom w:val="none" w:sz="0" w:space="0" w:color="auto"/>
        <w:right w:val="none" w:sz="0" w:space="0" w:color="auto"/>
      </w:divBdr>
    </w:div>
    <w:div w:id="269701944">
      <w:bodyDiv w:val="1"/>
      <w:marLeft w:val="0"/>
      <w:marRight w:val="0"/>
      <w:marTop w:val="0"/>
      <w:marBottom w:val="0"/>
      <w:divBdr>
        <w:top w:val="none" w:sz="0" w:space="0" w:color="auto"/>
        <w:left w:val="none" w:sz="0" w:space="0" w:color="auto"/>
        <w:bottom w:val="none" w:sz="0" w:space="0" w:color="auto"/>
        <w:right w:val="none" w:sz="0" w:space="0" w:color="auto"/>
      </w:divBdr>
    </w:div>
    <w:div w:id="288170681">
      <w:bodyDiv w:val="1"/>
      <w:marLeft w:val="0"/>
      <w:marRight w:val="0"/>
      <w:marTop w:val="0"/>
      <w:marBottom w:val="0"/>
      <w:divBdr>
        <w:top w:val="none" w:sz="0" w:space="0" w:color="auto"/>
        <w:left w:val="none" w:sz="0" w:space="0" w:color="auto"/>
        <w:bottom w:val="none" w:sz="0" w:space="0" w:color="auto"/>
        <w:right w:val="none" w:sz="0" w:space="0" w:color="auto"/>
      </w:divBdr>
    </w:div>
    <w:div w:id="291790766">
      <w:bodyDiv w:val="1"/>
      <w:marLeft w:val="0"/>
      <w:marRight w:val="0"/>
      <w:marTop w:val="0"/>
      <w:marBottom w:val="0"/>
      <w:divBdr>
        <w:top w:val="none" w:sz="0" w:space="0" w:color="auto"/>
        <w:left w:val="none" w:sz="0" w:space="0" w:color="auto"/>
        <w:bottom w:val="none" w:sz="0" w:space="0" w:color="auto"/>
        <w:right w:val="none" w:sz="0" w:space="0" w:color="auto"/>
      </w:divBdr>
    </w:div>
    <w:div w:id="304362346">
      <w:bodyDiv w:val="1"/>
      <w:marLeft w:val="0"/>
      <w:marRight w:val="0"/>
      <w:marTop w:val="0"/>
      <w:marBottom w:val="0"/>
      <w:divBdr>
        <w:top w:val="none" w:sz="0" w:space="0" w:color="auto"/>
        <w:left w:val="none" w:sz="0" w:space="0" w:color="auto"/>
        <w:bottom w:val="none" w:sz="0" w:space="0" w:color="auto"/>
        <w:right w:val="none" w:sz="0" w:space="0" w:color="auto"/>
      </w:divBdr>
    </w:div>
    <w:div w:id="326595367">
      <w:bodyDiv w:val="1"/>
      <w:marLeft w:val="0"/>
      <w:marRight w:val="0"/>
      <w:marTop w:val="0"/>
      <w:marBottom w:val="0"/>
      <w:divBdr>
        <w:top w:val="none" w:sz="0" w:space="0" w:color="auto"/>
        <w:left w:val="none" w:sz="0" w:space="0" w:color="auto"/>
        <w:bottom w:val="none" w:sz="0" w:space="0" w:color="auto"/>
        <w:right w:val="none" w:sz="0" w:space="0" w:color="auto"/>
      </w:divBdr>
    </w:div>
    <w:div w:id="326633301">
      <w:bodyDiv w:val="1"/>
      <w:marLeft w:val="0"/>
      <w:marRight w:val="0"/>
      <w:marTop w:val="0"/>
      <w:marBottom w:val="0"/>
      <w:divBdr>
        <w:top w:val="none" w:sz="0" w:space="0" w:color="auto"/>
        <w:left w:val="none" w:sz="0" w:space="0" w:color="auto"/>
        <w:bottom w:val="none" w:sz="0" w:space="0" w:color="auto"/>
        <w:right w:val="none" w:sz="0" w:space="0" w:color="auto"/>
      </w:divBdr>
    </w:div>
    <w:div w:id="347026624">
      <w:bodyDiv w:val="1"/>
      <w:marLeft w:val="0"/>
      <w:marRight w:val="0"/>
      <w:marTop w:val="0"/>
      <w:marBottom w:val="0"/>
      <w:divBdr>
        <w:top w:val="none" w:sz="0" w:space="0" w:color="auto"/>
        <w:left w:val="none" w:sz="0" w:space="0" w:color="auto"/>
        <w:bottom w:val="none" w:sz="0" w:space="0" w:color="auto"/>
        <w:right w:val="none" w:sz="0" w:space="0" w:color="auto"/>
      </w:divBdr>
    </w:div>
    <w:div w:id="357968079">
      <w:bodyDiv w:val="1"/>
      <w:marLeft w:val="0"/>
      <w:marRight w:val="0"/>
      <w:marTop w:val="0"/>
      <w:marBottom w:val="0"/>
      <w:divBdr>
        <w:top w:val="none" w:sz="0" w:space="0" w:color="auto"/>
        <w:left w:val="none" w:sz="0" w:space="0" w:color="auto"/>
        <w:bottom w:val="none" w:sz="0" w:space="0" w:color="auto"/>
        <w:right w:val="none" w:sz="0" w:space="0" w:color="auto"/>
      </w:divBdr>
    </w:div>
    <w:div w:id="367027998">
      <w:bodyDiv w:val="1"/>
      <w:marLeft w:val="0"/>
      <w:marRight w:val="0"/>
      <w:marTop w:val="0"/>
      <w:marBottom w:val="0"/>
      <w:divBdr>
        <w:top w:val="none" w:sz="0" w:space="0" w:color="auto"/>
        <w:left w:val="none" w:sz="0" w:space="0" w:color="auto"/>
        <w:bottom w:val="none" w:sz="0" w:space="0" w:color="auto"/>
        <w:right w:val="none" w:sz="0" w:space="0" w:color="auto"/>
      </w:divBdr>
    </w:div>
    <w:div w:id="374427889">
      <w:bodyDiv w:val="1"/>
      <w:marLeft w:val="0"/>
      <w:marRight w:val="0"/>
      <w:marTop w:val="0"/>
      <w:marBottom w:val="0"/>
      <w:divBdr>
        <w:top w:val="none" w:sz="0" w:space="0" w:color="auto"/>
        <w:left w:val="none" w:sz="0" w:space="0" w:color="auto"/>
        <w:bottom w:val="none" w:sz="0" w:space="0" w:color="auto"/>
        <w:right w:val="none" w:sz="0" w:space="0" w:color="auto"/>
      </w:divBdr>
      <w:divsChild>
        <w:div w:id="1687826481">
          <w:marLeft w:val="547"/>
          <w:marRight w:val="0"/>
          <w:marTop w:val="200"/>
          <w:marBottom w:val="0"/>
          <w:divBdr>
            <w:top w:val="none" w:sz="0" w:space="0" w:color="auto"/>
            <w:left w:val="none" w:sz="0" w:space="0" w:color="auto"/>
            <w:bottom w:val="none" w:sz="0" w:space="0" w:color="auto"/>
            <w:right w:val="none" w:sz="0" w:space="0" w:color="auto"/>
          </w:divBdr>
        </w:div>
        <w:div w:id="1928952831">
          <w:marLeft w:val="1714"/>
          <w:marRight w:val="0"/>
          <w:marTop w:val="100"/>
          <w:marBottom w:val="0"/>
          <w:divBdr>
            <w:top w:val="none" w:sz="0" w:space="0" w:color="auto"/>
            <w:left w:val="none" w:sz="0" w:space="0" w:color="auto"/>
            <w:bottom w:val="none" w:sz="0" w:space="0" w:color="auto"/>
            <w:right w:val="none" w:sz="0" w:space="0" w:color="auto"/>
          </w:divBdr>
        </w:div>
      </w:divsChild>
    </w:div>
    <w:div w:id="375399704">
      <w:bodyDiv w:val="1"/>
      <w:marLeft w:val="0"/>
      <w:marRight w:val="0"/>
      <w:marTop w:val="0"/>
      <w:marBottom w:val="0"/>
      <w:divBdr>
        <w:top w:val="none" w:sz="0" w:space="0" w:color="auto"/>
        <w:left w:val="none" w:sz="0" w:space="0" w:color="auto"/>
        <w:bottom w:val="none" w:sz="0" w:space="0" w:color="auto"/>
        <w:right w:val="none" w:sz="0" w:space="0" w:color="auto"/>
      </w:divBdr>
    </w:div>
    <w:div w:id="385879889">
      <w:bodyDiv w:val="1"/>
      <w:marLeft w:val="0"/>
      <w:marRight w:val="0"/>
      <w:marTop w:val="0"/>
      <w:marBottom w:val="0"/>
      <w:divBdr>
        <w:top w:val="none" w:sz="0" w:space="0" w:color="auto"/>
        <w:left w:val="none" w:sz="0" w:space="0" w:color="auto"/>
        <w:bottom w:val="none" w:sz="0" w:space="0" w:color="auto"/>
        <w:right w:val="none" w:sz="0" w:space="0" w:color="auto"/>
      </w:divBdr>
    </w:div>
    <w:div w:id="386228869">
      <w:bodyDiv w:val="1"/>
      <w:marLeft w:val="0"/>
      <w:marRight w:val="0"/>
      <w:marTop w:val="0"/>
      <w:marBottom w:val="0"/>
      <w:divBdr>
        <w:top w:val="none" w:sz="0" w:space="0" w:color="auto"/>
        <w:left w:val="none" w:sz="0" w:space="0" w:color="auto"/>
        <w:bottom w:val="none" w:sz="0" w:space="0" w:color="auto"/>
        <w:right w:val="none" w:sz="0" w:space="0" w:color="auto"/>
      </w:divBdr>
      <w:divsChild>
        <w:div w:id="761730490">
          <w:marLeft w:val="562"/>
          <w:marRight w:val="0"/>
          <w:marTop w:val="240"/>
          <w:marBottom w:val="0"/>
          <w:divBdr>
            <w:top w:val="none" w:sz="0" w:space="0" w:color="auto"/>
            <w:left w:val="none" w:sz="0" w:space="0" w:color="auto"/>
            <w:bottom w:val="none" w:sz="0" w:space="0" w:color="auto"/>
            <w:right w:val="none" w:sz="0" w:space="0" w:color="auto"/>
          </w:divBdr>
        </w:div>
      </w:divsChild>
    </w:div>
    <w:div w:id="387998103">
      <w:bodyDiv w:val="1"/>
      <w:marLeft w:val="0"/>
      <w:marRight w:val="0"/>
      <w:marTop w:val="0"/>
      <w:marBottom w:val="0"/>
      <w:divBdr>
        <w:top w:val="none" w:sz="0" w:space="0" w:color="auto"/>
        <w:left w:val="none" w:sz="0" w:space="0" w:color="auto"/>
        <w:bottom w:val="none" w:sz="0" w:space="0" w:color="auto"/>
        <w:right w:val="none" w:sz="0" w:space="0" w:color="auto"/>
      </w:divBdr>
    </w:div>
    <w:div w:id="388186140">
      <w:bodyDiv w:val="1"/>
      <w:marLeft w:val="0"/>
      <w:marRight w:val="0"/>
      <w:marTop w:val="0"/>
      <w:marBottom w:val="0"/>
      <w:divBdr>
        <w:top w:val="none" w:sz="0" w:space="0" w:color="auto"/>
        <w:left w:val="none" w:sz="0" w:space="0" w:color="auto"/>
        <w:bottom w:val="none" w:sz="0" w:space="0" w:color="auto"/>
        <w:right w:val="none" w:sz="0" w:space="0" w:color="auto"/>
      </w:divBdr>
    </w:div>
    <w:div w:id="388303263">
      <w:bodyDiv w:val="1"/>
      <w:marLeft w:val="0"/>
      <w:marRight w:val="0"/>
      <w:marTop w:val="0"/>
      <w:marBottom w:val="0"/>
      <w:divBdr>
        <w:top w:val="none" w:sz="0" w:space="0" w:color="auto"/>
        <w:left w:val="none" w:sz="0" w:space="0" w:color="auto"/>
        <w:bottom w:val="none" w:sz="0" w:space="0" w:color="auto"/>
        <w:right w:val="none" w:sz="0" w:space="0" w:color="auto"/>
      </w:divBdr>
    </w:div>
    <w:div w:id="406925845">
      <w:bodyDiv w:val="1"/>
      <w:marLeft w:val="0"/>
      <w:marRight w:val="0"/>
      <w:marTop w:val="0"/>
      <w:marBottom w:val="0"/>
      <w:divBdr>
        <w:top w:val="none" w:sz="0" w:space="0" w:color="auto"/>
        <w:left w:val="none" w:sz="0" w:space="0" w:color="auto"/>
        <w:bottom w:val="none" w:sz="0" w:space="0" w:color="auto"/>
        <w:right w:val="none" w:sz="0" w:space="0" w:color="auto"/>
      </w:divBdr>
    </w:div>
    <w:div w:id="411973152">
      <w:bodyDiv w:val="1"/>
      <w:marLeft w:val="0"/>
      <w:marRight w:val="0"/>
      <w:marTop w:val="0"/>
      <w:marBottom w:val="0"/>
      <w:divBdr>
        <w:top w:val="none" w:sz="0" w:space="0" w:color="auto"/>
        <w:left w:val="none" w:sz="0" w:space="0" w:color="auto"/>
        <w:bottom w:val="none" w:sz="0" w:space="0" w:color="auto"/>
        <w:right w:val="none" w:sz="0" w:space="0" w:color="auto"/>
      </w:divBdr>
    </w:div>
    <w:div w:id="417674475">
      <w:bodyDiv w:val="1"/>
      <w:marLeft w:val="0"/>
      <w:marRight w:val="0"/>
      <w:marTop w:val="0"/>
      <w:marBottom w:val="0"/>
      <w:divBdr>
        <w:top w:val="none" w:sz="0" w:space="0" w:color="auto"/>
        <w:left w:val="none" w:sz="0" w:space="0" w:color="auto"/>
        <w:bottom w:val="none" w:sz="0" w:space="0" w:color="auto"/>
        <w:right w:val="none" w:sz="0" w:space="0" w:color="auto"/>
      </w:divBdr>
      <w:divsChild>
        <w:div w:id="902107855">
          <w:marLeft w:val="1886"/>
          <w:marRight w:val="0"/>
          <w:marTop w:val="100"/>
          <w:marBottom w:val="0"/>
          <w:divBdr>
            <w:top w:val="none" w:sz="0" w:space="0" w:color="auto"/>
            <w:left w:val="none" w:sz="0" w:space="0" w:color="auto"/>
            <w:bottom w:val="none" w:sz="0" w:space="0" w:color="auto"/>
            <w:right w:val="none" w:sz="0" w:space="0" w:color="auto"/>
          </w:divBdr>
        </w:div>
      </w:divsChild>
    </w:div>
    <w:div w:id="418990222">
      <w:bodyDiv w:val="1"/>
      <w:marLeft w:val="0"/>
      <w:marRight w:val="0"/>
      <w:marTop w:val="0"/>
      <w:marBottom w:val="0"/>
      <w:divBdr>
        <w:top w:val="none" w:sz="0" w:space="0" w:color="auto"/>
        <w:left w:val="none" w:sz="0" w:space="0" w:color="auto"/>
        <w:bottom w:val="none" w:sz="0" w:space="0" w:color="auto"/>
        <w:right w:val="none" w:sz="0" w:space="0" w:color="auto"/>
      </w:divBdr>
    </w:div>
    <w:div w:id="428624194">
      <w:bodyDiv w:val="1"/>
      <w:marLeft w:val="0"/>
      <w:marRight w:val="0"/>
      <w:marTop w:val="0"/>
      <w:marBottom w:val="0"/>
      <w:divBdr>
        <w:top w:val="none" w:sz="0" w:space="0" w:color="auto"/>
        <w:left w:val="none" w:sz="0" w:space="0" w:color="auto"/>
        <w:bottom w:val="none" w:sz="0" w:space="0" w:color="auto"/>
        <w:right w:val="none" w:sz="0" w:space="0" w:color="auto"/>
      </w:divBdr>
    </w:div>
    <w:div w:id="436367344">
      <w:bodyDiv w:val="1"/>
      <w:marLeft w:val="0"/>
      <w:marRight w:val="0"/>
      <w:marTop w:val="0"/>
      <w:marBottom w:val="0"/>
      <w:divBdr>
        <w:top w:val="none" w:sz="0" w:space="0" w:color="auto"/>
        <w:left w:val="none" w:sz="0" w:space="0" w:color="auto"/>
        <w:bottom w:val="none" w:sz="0" w:space="0" w:color="auto"/>
        <w:right w:val="none" w:sz="0" w:space="0" w:color="auto"/>
      </w:divBdr>
    </w:div>
    <w:div w:id="437333256">
      <w:bodyDiv w:val="1"/>
      <w:marLeft w:val="0"/>
      <w:marRight w:val="0"/>
      <w:marTop w:val="0"/>
      <w:marBottom w:val="0"/>
      <w:divBdr>
        <w:top w:val="none" w:sz="0" w:space="0" w:color="auto"/>
        <w:left w:val="none" w:sz="0" w:space="0" w:color="auto"/>
        <w:bottom w:val="none" w:sz="0" w:space="0" w:color="auto"/>
        <w:right w:val="none" w:sz="0" w:space="0" w:color="auto"/>
      </w:divBdr>
    </w:div>
    <w:div w:id="451241646">
      <w:bodyDiv w:val="1"/>
      <w:marLeft w:val="0"/>
      <w:marRight w:val="0"/>
      <w:marTop w:val="0"/>
      <w:marBottom w:val="0"/>
      <w:divBdr>
        <w:top w:val="none" w:sz="0" w:space="0" w:color="auto"/>
        <w:left w:val="none" w:sz="0" w:space="0" w:color="auto"/>
        <w:bottom w:val="none" w:sz="0" w:space="0" w:color="auto"/>
        <w:right w:val="none" w:sz="0" w:space="0" w:color="auto"/>
      </w:divBdr>
    </w:div>
    <w:div w:id="452208924">
      <w:bodyDiv w:val="1"/>
      <w:marLeft w:val="0"/>
      <w:marRight w:val="0"/>
      <w:marTop w:val="0"/>
      <w:marBottom w:val="0"/>
      <w:divBdr>
        <w:top w:val="none" w:sz="0" w:space="0" w:color="auto"/>
        <w:left w:val="none" w:sz="0" w:space="0" w:color="auto"/>
        <w:bottom w:val="none" w:sz="0" w:space="0" w:color="auto"/>
        <w:right w:val="none" w:sz="0" w:space="0" w:color="auto"/>
      </w:divBdr>
    </w:div>
    <w:div w:id="454564688">
      <w:bodyDiv w:val="1"/>
      <w:marLeft w:val="0"/>
      <w:marRight w:val="0"/>
      <w:marTop w:val="0"/>
      <w:marBottom w:val="0"/>
      <w:divBdr>
        <w:top w:val="none" w:sz="0" w:space="0" w:color="auto"/>
        <w:left w:val="none" w:sz="0" w:space="0" w:color="auto"/>
        <w:bottom w:val="none" w:sz="0" w:space="0" w:color="auto"/>
        <w:right w:val="none" w:sz="0" w:space="0" w:color="auto"/>
      </w:divBdr>
    </w:div>
    <w:div w:id="472716711">
      <w:bodyDiv w:val="1"/>
      <w:marLeft w:val="0"/>
      <w:marRight w:val="0"/>
      <w:marTop w:val="0"/>
      <w:marBottom w:val="0"/>
      <w:divBdr>
        <w:top w:val="none" w:sz="0" w:space="0" w:color="auto"/>
        <w:left w:val="none" w:sz="0" w:space="0" w:color="auto"/>
        <w:bottom w:val="none" w:sz="0" w:space="0" w:color="auto"/>
        <w:right w:val="none" w:sz="0" w:space="0" w:color="auto"/>
      </w:divBdr>
    </w:div>
    <w:div w:id="476919750">
      <w:bodyDiv w:val="1"/>
      <w:marLeft w:val="0"/>
      <w:marRight w:val="0"/>
      <w:marTop w:val="0"/>
      <w:marBottom w:val="0"/>
      <w:divBdr>
        <w:top w:val="none" w:sz="0" w:space="0" w:color="auto"/>
        <w:left w:val="none" w:sz="0" w:space="0" w:color="auto"/>
        <w:bottom w:val="none" w:sz="0" w:space="0" w:color="auto"/>
        <w:right w:val="none" w:sz="0" w:space="0" w:color="auto"/>
      </w:divBdr>
    </w:div>
    <w:div w:id="483592630">
      <w:bodyDiv w:val="1"/>
      <w:marLeft w:val="0"/>
      <w:marRight w:val="0"/>
      <w:marTop w:val="0"/>
      <w:marBottom w:val="0"/>
      <w:divBdr>
        <w:top w:val="none" w:sz="0" w:space="0" w:color="auto"/>
        <w:left w:val="none" w:sz="0" w:space="0" w:color="auto"/>
        <w:bottom w:val="none" w:sz="0" w:space="0" w:color="auto"/>
        <w:right w:val="none" w:sz="0" w:space="0" w:color="auto"/>
      </w:divBdr>
    </w:div>
    <w:div w:id="486552349">
      <w:bodyDiv w:val="1"/>
      <w:marLeft w:val="0"/>
      <w:marRight w:val="0"/>
      <w:marTop w:val="0"/>
      <w:marBottom w:val="0"/>
      <w:divBdr>
        <w:top w:val="none" w:sz="0" w:space="0" w:color="auto"/>
        <w:left w:val="none" w:sz="0" w:space="0" w:color="auto"/>
        <w:bottom w:val="none" w:sz="0" w:space="0" w:color="auto"/>
        <w:right w:val="none" w:sz="0" w:space="0" w:color="auto"/>
      </w:divBdr>
    </w:div>
    <w:div w:id="487551037">
      <w:bodyDiv w:val="1"/>
      <w:marLeft w:val="0"/>
      <w:marRight w:val="0"/>
      <w:marTop w:val="0"/>
      <w:marBottom w:val="0"/>
      <w:divBdr>
        <w:top w:val="none" w:sz="0" w:space="0" w:color="auto"/>
        <w:left w:val="none" w:sz="0" w:space="0" w:color="auto"/>
        <w:bottom w:val="none" w:sz="0" w:space="0" w:color="auto"/>
        <w:right w:val="none" w:sz="0" w:space="0" w:color="auto"/>
      </w:divBdr>
    </w:div>
    <w:div w:id="500314229">
      <w:bodyDiv w:val="1"/>
      <w:marLeft w:val="0"/>
      <w:marRight w:val="0"/>
      <w:marTop w:val="0"/>
      <w:marBottom w:val="0"/>
      <w:divBdr>
        <w:top w:val="none" w:sz="0" w:space="0" w:color="auto"/>
        <w:left w:val="none" w:sz="0" w:space="0" w:color="auto"/>
        <w:bottom w:val="none" w:sz="0" w:space="0" w:color="auto"/>
        <w:right w:val="none" w:sz="0" w:space="0" w:color="auto"/>
      </w:divBdr>
    </w:div>
    <w:div w:id="502673131">
      <w:bodyDiv w:val="1"/>
      <w:marLeft w:val="0"/>
      <w:marRight w:val="0"/>
      <w:marTop w:val="0"/>
      <w:marBottom w:val="0"/>
      <w:divBdr>
        <w:top w:val="none" w:sz="0" w:space="0" w:color="auto"/>
        <w:left w:val="none" w:sz="0" w:space="0" w:color="auto"/>
        <w:bottom w:val="none" w:sz="0" w:space="0" w:color="auto"/>
        <w:right w:val="none" w:sz="0" w:space="0" w:color="auto"/>
      </w:divBdr>
    </w:div>
    <w:div w:id="504592188">
      <w:bodyDiv w:val="1"/>
      <w:marLeft w:val="0"/>
      <w:marRight w:val="0"/>
      <w:marTop w:val="0"/>
      <w:marBottom w:val="0"/>
      <w:divBdr>
        <w:top w:val="none" w:sz="0" w:space="0" w:color="auto"/>
        <w:left w:val="none" w:sz="0" w:space="0" w:color="auto"/>
        <w:bottom w:val="none" w:sz="0" w:space="0" w:color="auto"/>
        <w:right w:val="none" w:sz="0" w:space="0" w:color="auto"/>
      </w:divBdr>
    </w:div>
    <w:div w:id="505941178">
      <w:bodyDiv w:val="1"/>
      <w:marLeft w:val="0"/>
      <w:marRight w:val="0"/>
      <w:marTop w:val="0"/>
      <w:marBottom w:val="0"/>
      <w:divBdr>
        <w:top w:val="none" w:sz="0" w:space="0" w:color="auto"/>
        <w:left w:val="none" w:sz="0" w:space="0" w:color="auto"/>
        <w:bottom w:val="none" w:sz="0" w:space="0" w:color="auto"/>
        <w:right w:val="none" w:sz="0" w:space="0" w:color="auto"/>
      </w:divBdr>
    </w:div>
    <w:div w:id="515003611">
      <w:bodyDiv w:val="1"/>
      <w:marLeft w:val="0"/>
      <w:marRight w:val="0"/>
      <w:marTop w:val="0"/>
      <w:marBottom w:val="0"/>
      <w:divBdr>
        <w:top w:val="none" w:sz="0" w:space="0" w:color="auto"/>
        <w:left w:val="none" w:sz="0" w:space="0" w:color="auto"/>
        <w:bottom w:val="none" w:sz="0" w:space="0" w:color="auto"/>
        <w:right w:val="none" w:sz="0" w:space="0" w:color="auto"/>
      </w:divBdr>
    </w:div>
    <w:div w:id="515653633">
      <w:bodyDiv w:val="1"/>
      <w:marLeft w:val="0"/>
      <w:marRight w:val="0"/>
      <w:marTop w:val="0"/>
      <w:marBottom w:val="0"/>
      <w:divBdr>
        <w:top w:val="none" w:sz="0" w:space="0" w:color="auto"/>
        <w:left w:val="none" w:sz="0" w:space="0" w:color="auto"/>
        <w:bottom w:val="none" w:sz="0" w:space="0" w:color="auto"/>
        <w:right w:val="none" w:sz="0" w:space="0" w:color="auto"/>
      </w:divBdr>
    </w:div>
    <w:div w:id="522984633">
      <w:bodyDiv w:val="1"/>
      <w:marLeft w:val="0"/>
      <w:marRight w:val="0"/>
      <w:marTop w:val="0"/>
      <w:marBottom w:val="0"/>
      <w:divBdr>
        <w:top w:val="none" w:sz="0" w:space="0" w:color="auto"/>
        <w:left w:val="none" w:sz="0" w:space="0" w:color="auto"/>
        <w:bottom w:val="none" w:sz="0" w:space="0" w:color="auto"/>
        <w:right w:val="none" w:sz="0" w:space="0" w:color="auto"/>
      </w:divBdr>
    </w:div>
    <w:div w:id="526451792">
      <w:bodyDiv w:val="1"/>
      <w:marLeft w:val="0"/>
      <w:marRight w:val="0"/>
      <w:marTop w:val="0"/>
      <w:marBottom w:val="0"/>
      <w:divBdr>
        <w:top w:val="none" w:sz="0" w:space="0" w:color="auto"/>
        <w:left w:val="none" w:sz="0" w:space="0" w:color="auto"/>
        <w:bottom w:val="none" w:sz="0" w:space="0" w:color="auto"/>
        <w:right w:val="none" w:sz="0" w:space="0" w:color="auto"/>
      </w:divBdr>
    </w:div>
    <w:div w:id="537352827">
      <w:bodyDiv w:val="1"/>
      <w:marLeft w:val="0"/>
      <w:marRight w:val="0"/>
      <w:marTop w:val="0"/>
      <w:marBottom w:val="0"/>
      <w:divBdr>
        <w:top w:val="none" w:sz="0" w:space="0" w:color="auto"/>
        <w:left w:val="none" w:sz="0" w:space="0" w:color="auto"/>
        <w:bottom w:val="none" w:sz="0" w:space="0" w:color="auto"/>
        <w:right w:val="none" w:sz="0" w:space="0" w:color="auto"/>
      </w:divBdr>
    </w:div>
    <w:div w:id="539168032">
      <w:bodyDiv w:val="1"/>
      <w:marLeft w:val="0"/>
      <w:marRight w:val="0"/>
      <w:marTop w:val="0"/>
      <w:marBottom w:val="0"/>
      <w:divBdr>
        <w:top w:val="none" w:sz="0" w:space="0" w:color="auto"/>
        <w:left w:val="none" w:sz="0" w:space="0" w:color="auto"/>
        <w:bottom w:val="none" w:sz="0" w:space="0" w:color="auto"/>
        <w:right w:val="none" w:sz="0" w:space="0" w:color="auto"/>
      </w:divBdr>
    </w:div>
    <w:div w:id="542451113">
      <w:bodyDiv w:val="1"/>
      <w:marLeft w:val="0"/>
      <w:marRight w:val="0"/>
      <w:marTop w:val="0"/>
      <w:marBottom w:val="0"/>
      <w:divBdr>
        <w:top w:val="none" w:sz="0" w:space="0" w:color="auto"/>
        <w:left w:val="none" w:sz="0" w:space="0" w:color="auto"/>
        <w:bottom w:val="none" w:sz="0" w:space="0" w:color="auto"/>
        <w:right w:val="none" w:sz="0" w:space="0" w:color="auto"/>
      </w:divBdr>
    </w:div>
    <w:div w:id="545871720">
      <w:bodyDiv w:val="1"/>
      <w:marLeft w:val="0"/>
      <w:marRight w:val="0"/>
      <w:marTop w:val="0"/>
      <w:marBottom w:val="0"/>
      <w:divBdr>
        <w:top w:val="none" w:sz="0" w:space="0" w:color="auto"/>
        <w:left w:val="none" w:sz="0" w:space="0" w:color="auto"/>
        <w:bottom w:val="none" w:sz="0" w:space="0" w:color="auto"/>
        <w:right w:val="none" w:sz="0" w:space="0" w:color="auto"/>
      </w:divBdr>
    </w:div>
    <w:div w:id="548491091">
      <w:bodyDiv w:val="1"/>
      <w:marLeft w:val="0"/>
      <w:marRight w:val="0"/>
      <w:marTop w:val="0"/>
      <w:marBottom w:val="0"/>
      <w:divBdr>
        <w:top w:val="none" w:sz="0" w:space="0" w:color="auto"/>
        <w:left w:val="none" w:sz="0" w:space="0" w:color="auto"/>
        <w:bottom w:val="none" w:sz="0" w:space="0" w:color="auto"/>
        <w:right w:val="none" w:sz="0" w:space="0" w:color="auto"/>
      </w:divBdr>
    </w:div>
    <w:div w:id="557398483">
      <w:bodyDiv w:val="1"/>
      <w:marLeft w:val="0"/>
      <w:marRight w:val="0"/>
      <w:marTop w:val="0"/>
      <w:marBottom w:val="0"/>
      <w:divBdr>
        <w:top w:val="none" w:sz="0" w:space="0" w:color="auto"/>
        <w:left w:val="none" w:sz="0" w:space="0" w:color="auto"/>
        <w:bottom w:val="none" w:sz="0" w:space="0" w:color="auto"/>
        <w:right w:val="none" w:sz="0" w:space="0" w:color="auto"/>
      </w:divBdr>
    </w:div>
    <w:div w:id="581568361">
      <w:bodyDiv w:val="1"/>
      <w:marLeft w:val="0"/>
      <w:marRight w:val="0"/>
      <w:marTop w:val="0"/>
      <w:marBottom w:val="0"/>
      <w:divBdr>
        <w:top w:val="none" w:sz="0" w:space="0" w:color="auto"/>
        <w:left w:val="none" w:sz="0" w:space="0" w:color="auto"/>
        <w:bottom w:val="none" w:sz="0" w:space="0" w:color="auto"/>
        <w:right w:val="none" w:sz="0" w:space="0" w:color="auto"/>
      </w:divBdr>
    </w:div>
    <w:div w:id="600839686">
      <w:bodyDiv w:val="1"/>
      <w:marLeft w:val="0"/>
      <w:marRight w:val="0"/>
      <w:marTop w:val="0"/>
      <w:marBottom w:val="0"/>
      <w:divBdr>
        <w:top w:val="none" w:sz="0" w:space="0" w:color="auto"/>
        <w:left w:val="none" w:sz="0" w:space="0" w:color="auto"/>
        <w:bottom w:val="none" w:sz="0" w:space="0" w:color="auto"/>
        <w:right w:val="none" w:sz="0" w:space="0" w:color="auto"/>
      </w:divBdr>
    </w:div>
    <w:div w:id="606541131">
      <w:bodyDiv w:val="1"/>
      <w:marLeft w:val="0"/>
      <w:marRight w:val="0"/>
      <w:marTop w:val="0"/>
      <w:marBottom w:val="0"/>
      <w:divBdr>
        <w:top w:val="none" w:sz="0" w:space="0" w:color="auto"/>
        <w:left w:val="none" w:sz="0" w:space="0" w:color="auto"/>
        <w:bottom w:val="none" w:sz="0" w:space="0" w:color="auto"/>
        <w:right w:val="none" w:sz="0" w:space="0" w:color="auto"/>
      </w:divBdr>
    </w:div>
    <w:div w:id="620965333">
      <w:bodyDiv w:val="1"/>
      <w:marLeft w:val="0"/>
      <w:marRight w:val="0"/>
      <w:marTop w:val="0"/>
      <w:marBottom w:val="0"/>
      <w:divBdr>
        <w:top w:val="none" w:sz="0" w:space="0" w:color="auto"/>
        <w:left w:val="none" w:sz="0" w:space="0" w:color="auto"/>
        <w:bottom w:val="none" w:sz="0" w:space="0" w:color="auto"/>
        <w:right w:val="none" w:sz="0" w:space="0" w:color="auto"/>
      </w:divBdr>
    </w:div>
    <w:div w:id="625888579">
      <w:bodyDiv w:val="1"/>
      <w:marLeft w:val="0"/>
      <w:marRight w:val="0"/>
      <w:marTop w:val="0"/>
      <w:marBottom w:val="0"/>
      <w:divBdr>
        <w:top w:val="none" w:sz="0" w:space="0" w:color="auto"/>
        <w:left w:val="none" w:sz="0" w:space="0" w:color="auto"/>
        <w:bottom w:val="none" w:sz="0" w:space="0" w:color="auto"/>
        <w:right w:val="none" w:sz="0" w:space="0" w:color="auto"/>
      </w:divBdr>
    </w:div>
    <w:div w:id="626083810">
      <w:bodyDiv w:val="1"/>
      <w:marLeft w:val="0"/>
      <w:marRight w:val="0"/>
      <w:marTop w:val="0"/>
      <w:marBottom w:val="0"/>
      <w:divBdr>
        <w:top w:val="none" w:sz="0" w:space="0" w:color="auto"/>
        <w:left w:val="none" w:sz="0" w:space="0" w:color="auto"/>
        <w:bottom w:val="none" w:sz="0" w:space="0" w:color="auto"/>
        <w:right w:val="none" w:sz="0" w:space="0" w:color="auto"/>
      </w:divBdr>
    </w:div>
    <w:div w:id="632441506">
      <w:bodyDiv w:val="1"/>
      <w:marLeft w:val="0"/>
      <w:marRight w:val="0"/>
      <w:marTop w:val="0"/>
      <w:marBottom w:val="0"/>
      <w:divBdr>
        <w:top w:val="none" w:sz="0" w:space="0" w:color="auto"/>
        <w:left w:val="none" w:sz="0" w:space="0" w:color="auto"/>
        <w:bottom w:val="none" w:sz="0" w:space="0" w:color="auto"/>
        <w:right w:val="none" w:sz="0" w:space="0" w:color="auto"/>
      </w:divBdr>
    </w:div>
    <w:div w:id="634793132">
      <w:bodyDiv w:val="1"/>
      <w:marLeft w:val="0"/>
      <w:marRight w:val="0"/>
      <w:marTop w:val="0"/>
      <w:marBottom w:val="0"/>
      <w:divBdr>
        <w:top w:val="none" w:sz="0" w:space="0" w:color="auto"/>
        <w:left w:val="none" w:sz="0" w:space="0" w:color="auto"/>
        <w:bottom w:val="none" w:sz="0" w:space="0" w:color="auto"/>
        <w:right w:val="none" w:sz="0" w:space="0" w:color="auto"/>
      </w:divBdr>
    </w:div>
    <w:div w:id="635526154">
      <w:bodyDiv w:val="1"/>
      <w:marLeft w:val="0"/>
      <w:marRight w:val="0"/>
      <w:marTop w:val="0"/>
      <w:marBottom w:val="0"/>
      <w:divBdr>
        <w:top w:val="none" w:sz="0" w:space="0" w:color="auto"/>
        <w:left w:val="none" w:sz="0" w:space="0" w:color="auto"/>
        <w:bottom w:val="none" w:sz="0" w:space="0" w:color="auto"/>
        <w:right w:val="none" w:sz="0" w:space="0" w:color="auto"/>
      </w:divBdr>
    </w:div>
    <w:div w:id="640885619">
      <w:bodyDiv w:val="1"/>
      <w:marLeft w:val="0"/>
      <w:marRight w:val="0"/>
      <w:marTop w:val="0"/>
      <w:marBottom w:val="0"/>
      <w:divBdr>
        <w:top w:val="none" w:sz="0" w:space="0" w:color="auto"/>
        <w:left w:val="none" w:sz="0" w:space="0" w:color="auto"/>
        <w:bottom w:val="none" w:sz="0" w:space="0" w:color="auto"/>
        <w:right w:val="none" w:sz="0" w:space="0" w:color="auto"/>
      </w:divBdr>
    </w:div>
    <w:div w:id="641154433">
      <w:bodyDiv w:val="1"/>
      <w:marLeft w:val="0"/>
      <w:marRight w:val="0"/>
      <w:marTop w:val="0"/>
      <w:marBottom w:val="0"/>
      <w:divBdr>
        <w:top w:val="none" w:sz="0" w:space="0" w:color="auto"/>
        <w:left w:val="none" w:sz="0" w:space="0" w:color="auto"/>
        <w:bottom w:val="none" w:sz="0" w:space="0" w:color="auto"/>
        <w:right w:val="none" w:sz="0" w:space="0" w:color="auto"/>
      </w:divBdr>
    </w:div>
    <w:div w:id="646864574">
      <w:bodyDiv w:val="1"/>
      <w:marLeft w:val="0"/>
      <w:marRight w:val="0"/>
      <w:marTop w:val="0"/>
      <w:marBottom w:val="0"/>
      <w:divBdr>
        <w:top w:val="none" w:sz="0" w:space="0" w:color="auto"/>
        <w:left w:val="none" w:sz="0" w:space="0" w:color="auto"/>
        <w:bottom w:val="none" w:sz="0" w:space="0" w:color="auto"/>
        <w:right w:val="none" w:sz="0" w:space="0" w:color="auto"/>
      </w:divBdr>
    </w:div>
    <w:div w:id="659163653">
      <w:bodyDiv w:val="1"/>
      <w:marLeft w:val="0"/>
      <w:marRight w:val="0"/>
      <w:marTop w:val="0"/>
      <w:marBottom w:val="0"/>
      <w:divBdr>
        <w:top w:val="none" w:sz="0" w:space="0" w:color="auto"/>
        <w:left w:val="none" w:sz="0" w:space="0" w:color="auto"/>
        <w:bottom w:val="none" w:sz="0" w:space="0" w:color="auto"/>
        <w:right w:val="none" w:sz="0" w:space="0" w:color="auto"/>
      </w:divBdr>
    </w:div>
    <w:div w:id="659382449">
      <w:bodyDiv w:val="1"/>
      <w:marLeft w:val="0"/>
      <w:marRight w:val="0"/>
      <w:marTop w:val="0"/>
      <w:marBottom w:val="0"/>
      <w:divBdr>
        <w:top w:val="none" w:sz="0" w:space="0" w:color="auto"/>
        <w:left w:val="none" w:sz="0" w:space="0" w:color="auto"/>
        <w:bottom w:val="none" w:sz="0" w:space="0" w:color="auto"/>
        <w:right w:val="none" w:sz="0" w:space="0" w:color="auto"/>
      </w:divBdr>
    </w:div>
    <w:div w:id="661348137">
      <w:bodyDiv w:val="1"/>
      <w:marLeft w:val="0"/>
      <w:marRight w:val="0"/>
      <w:marTop w:val="0"/>
      <w:marBottom w:val="0"/>
      <w:divBdr>
        <w:top w:val="none" w:sz="0" w:space="0" w:color="auto"/>
        <w:left w:val="none" w:sz="0" w:space="0" w:color="auto"/>
        <w:bottom w:val="none" w:sz="0" w:space="0" w:color="auto"/>
        <w:right w:val="none" w:sz="0" w:space="0" w:color="auto"/>
      </w:divBdr>
    </w:div>
    <w:div w:id="668602700">
      <w:bodyDiv w:val="1"/>
      <w:marLeft w:val="0"/>
      <w:marRight w:val="0"/>
      <w:marTop w:val="0"/>
      <w:marBottom w:val="0"/>
      <w:divBdr>
        <w:top w:val="none" w:sz="0" w:space="0" w:color="auto"/>
        <w:left w:val="none" w:sz="0" w:space="0" w:color="auto"/>
        <w:bottom w:val="none" w:sz="0" w:space="0" w:color="auto"/>
        <w:right w:val="none" w:sz="0" w:space="0" w:color="auto"/>
      </w:divBdr>
    </w:div>
    <w:div w:id="670255389">
      <w:bodyDiv w:val="1"/>
      <w:marLeft w:val="0"/>
      <w:marRight w:val="0"/>
      <w:marTop w:val="0"/>
      <w:marBottom w:val="0"/>
      <w:divBdr>
        <w:top w:val="none" w:sz="0" w:space="0" w:color="auto"/>
        <w:left w:val="none" w:sz="0" w:space="0" w:color="auto"/>
        <w:bottom w:val="none" w:sz="0" w:space="0" w:color="auto"/>
        <w:right w:val="none" w:sz="0" w:space="0" w:color="auto"/>
      </w:divBdr>
    </w:div>
    <w:div w:id="673336734">
      <w:bodyDiv w:val="1"/>
      <w:marLeft w:val="0"/>
      <w:marRight w:val="0"/>
      <w:marTop w:val="0"/>
      <w:marBottom w:val="0"/>
      <w:divBdr>
        <w:top w:val="none" w:sz="0" w:space="0" w:color="auto"/>
        <w:left w:val="none" w:sz="0" w:space="0" w:color="auto"/>
        <w:bottom w:val="none" w:sz="0" w:space="0" w:color="auto"/>
        <w:right w:val="none" w:sz="0" w:space="0" w:color="auto"/>
      </w:divBdr>
    </w:div>
    <w:div w:id="682896864">
      <w:bodyDiv w:val="1"/>
      <w:marLeft w:val="0"/>
      <w:marRight w:val="0"/>
      <w:marTop w:val="0"/>
      <w:marBottom w:val="0"/>
      <w:divBdr>
        <w:top w:val="none" w:sz="0" w:space="0" w:color="auto"/>
        <w:left w:val="none" w:sz="0" w:space="0" w:color="auto"/>
        <w:bottom w:val="none" w:sz="0" w:space="0" w:color="auto"/>
        <w:right w:val="none" w:sz="0" w:space="0" w:color="auto"/>
      </w:divBdr>
    </w:div>
    <w:div w:id="686712248">
      <w:bodyDiv w:val="1"/>
      <w:marLeft w:val="0"/>
      <w:marRight w:val="0"/>
      <w:marTop w:val="0"/>
      <w:marBottom w:val="0"/>
      <w:divBdr>
        <w:top w:val="none" w:sz="0" w:space="0" w:color="auto"/>
        <w:left w:val="none" w:sz="0" w:space="0" w:color="auto"/>
        <w:bottom w:val="none" w:sz="0" w:space="0" w:color="auto"/>
        <w:right w:val="none" w:sz="0" w:space="0" w:color="auto"/>
      </w:divBdr>
    </w:div>
    <w:div w:id="690842029">
      <w:bodyDiv w:val="1"/>
      <w:marLeft w:val="0"/>
      <w:marRight w:val="0"/>
      <w:marTop w:val="0"/>
      <w:marBottom w:val="0"/>
      <w:divBdr>
        <w:top w:val="none" w:sz="0" w:space="0" w:color="auto"/>
        <w:left w:val="none" w:sz="0" w:space="0" w:color="auto"/>
        <w:bottom w:val="none" w:sz="0" w:space="0" w:color="auto"/>
        <w:right w:val="none" w:sz="0" w:space="0" w:color="auto"/>
      </w:divBdr>
    </w:div>
    <w:div w:id="697006093">
      <w:bodyDiv w:val="1"/>
      <w:marLeft w:val="0"/>
      <w:marRight w:val="0"/>
      <w:marTop w:val="0"/>
      <w:marBottom w:val="0"/>
      <w:divBdr>
        <w:top w:val="none" w:sz="0" w:space="0" w:color="auto"/>
        <w:left w:val="none" w:sz="0" w:space="0" w:color="auto"/>
        <w:bottom w:val="none" w:sz="0" w:space="0" w:color="auto"/>
        <w:right w:val="none" w:sz="0" w:space="0" w:color="auto"/>
      </w:divBdr>
    </w:div>
    <w:div w:id="697238425">
      <w:bodyDiv w:val="1"/>
      <w:marLeft w:val="0"/>
      <w:marRight w:val="0"/>
      <w:marTop w:val="0"/>
      <w:marBottom w:val="0"/>
      <w:divBdr>
        <w:top w:val="none" w:sz="0" w:space="0" w:color="auto"/>
        <w:left w:val="none" w:sz="0" w:space="0" w:color="auto"/>
        <w:bottom w:val="none" w:sz="0" w:space="0" w:color="auto"/>
        <w:right w:val="none" w:sz="0" w:space="0" w:color="auto"/>
      </w:divBdr>
      <w:divsChild>
        <w:div w:id="62989576">
          <w:marLeft w:val="2606"/>
          <w:marRight w:val="0"/>
          <w:marTop w:val="100"/>
          <w:marBottom w:val="0"/>
          <w:divBdr>
            <w:top w:val="none" w:sz="0" w:space="0" w:color="auto"/>
            <w:left w:val="none" w:sz="0" w:space="0" w:color="auto"/>
            <w:bottom w:val="none" w:sz="0" w:space="0" w:color="auto"/>
            <w:right w:val="none" w:sz="0" w:space="0" w:color="auto"/>
          </w:divBdr>
        </w:div>
        <w:div w:id="320037943">
          <w:marLeft w:val="3154"/>
          <w:marRight w:val="0"/>
          <w:marTop w:val="100"/>
          <w:marBottom w:val="0"/>
          <w:divBdr>
            <w:top w:val="none" w:sz="0" w:space="0" w:color="auto"/>
            <w:left w:val="none" w:sz="0" w:space="0" w:color="auto"/>
            <w:bottom w:val="none" w:sz="0" w:space="0" w:color="auto"/>
            <w:right w:val="none" w:sz="0" w:space="0" w:color="auto"/>
          </w:divBdr>
        </w:div>
        <w:div w:id="1263341563">
          <w:marLeft w:val="3154"/>
          <w:marRight w:val="0"/>
          <w:marTop w:val="100"/>
          <w:marBottom w:val="0"/>
          <w:divBdr>
            <w:top w:val="none" w:sz="0" w:space="0" w:color="auto"/>
            <w:left w:val="none" w:sz="0" w:space="0" w:color="auto"/>
            <w:bottom w:val="none" w:sz="0" w:space="0" w:color="auto"/>
            <w:right w:val="none" w:sz="0" w:space="0" w:color="auto"/>
          </w:divBdr>
        </w:div>
        <w:div w:id="1705130150">
          <w:marLeft w:val="2606"/>
          <w:marRight w:val="0"/>
          <w:marTop w:val="100"/>
          <w:marBottom w:val="0"/>
          <w:divBdr>
            <w:top w:val="none" w:sz="0" w:space="0" w:color="auto"/>
            <w:left w:val="none" w:sz="0" w:space="0" w:color="auto"/>
            <w:bottom w:val="none" w:sz="0" w:space="0" w:color="auto"/>
            <w:right w:val="none" w:sz="0" w:space="0" w:color="auto"/>
          </w:divBdr>
        </w:div>
      </w:divsChild>
    </w:div>
    <w:div w:id="720518311">
      <w:bodyDiv w:val="1"/>
      <w:marLeft w:val="0"/>
      <w:marRight w:val="0"/>
      <w:marTop w:val="0"/>
      <w:marBottom w:val="0"/>
      <w:divBdr>
        <w:top w:val="none" w:sz="0" w:space="0" w:color="auto"/>
        <w:left w:val="none" w:sz="0" w:space="0" w:color="auto"/>
        <w:bottom w:val="none" w:sz="0" w:space="0" w:color="auto"/>
        <w:right w:val="none" w:sz="0" w:space="0" w:color="auto"/>
      </w:divBdr>
    </w:div>
    <w:div w:id="744257822">
      <w:bodyDiv w:val="1"/>
      <w:marLeft w:val="0"/>
      <w:marRight w:val="0"/>
      <w:marTop w:val="0"/>
      <w:marBottom w:val="0"/>
      <w:divBdr>
        <w:top w:val="none" w:sz="0" w:space="0" w:color="auto"/>
        <w:left w:val="none" w:sz="0" w:space="0" w:color="auto"/>
        <w:bottom w:val="none" w:sz="0" w:space="0" w:color="auto"/>
        <w:right w:val="none" w:sz="0" w:space="0" w:color="auto"/>
      </w:divBdr>
    </w:div>
    <w:div w:id="744769038">
      <w:bodyDiv w:val="1"/>
      <w:marLeft w:val="0"/>
      <w:marRight w:val="0"/>
      <w:marTop w:val="0"/>
      <w:marBottom w:val="0"/>
      <w:divBdr>
        <w:top w:val="none" w:sz="0" w:space="0" w:color="auto"/>
        <w:left w:val="none" w:sz="0" w:space="0" w:color="auto"/>
        <w:bottom w:val="none" w:sz="0" w:space="0" w:color="auto"/>
        <w:right w:val="none" w:sz="0" w:space="0" w:color="auto"/>
      </w:divBdr>
    </w:div>
    <w:div w:id="747458103">
      <w:bodyDiv w:val="1"/>
      <w:marLeft w:val="0"/>
      <w:marRight w:val="0"/>
      <w:marTop w:val="0"/>
      <w:marBottom w:val="0"/>
      <w:divBdr>
        <w:top w:val="none" w:sz="0" w:space="0" w:color="auto"/>
        <w:left w:val="none" w:sz="0" w:space="0" w:color="auto"/>
        <w:bottom w:val="none" w:sz="0" w:space="0" w:color="auto"/>
        <w:right w:val="none" w:sz="0" w:space="0" w:color="auto"/>
      </w:divBdr>
    </w:div>
    <w:div w:id="749276859">
      <w:bodyDiv w:val="1"/>
      <w:marLeft w:val="0"/>
      <w:marRight w:val="0"/>
      <w:marTop w:val="0"/>
      <w:marBottom w:val="0"/>
      <w:divBdr>
        <w:top w:val="none" w:sz="0" w:space="0" w:color="auto"/>
        <w:left w:val="none" w:sz="0" w:space="0" w:color="auto"/>
        <w:bottom w:val="none" w:sz="0" w:space="0" w:color="auto"/>
        <w:right w:val="none" w:sz="0" w:space="0" w:color="auto"/>
      </w:divBdr>
    </w:div>
    <w:div w:id="756246650">
      <w:bodyDiv w:val="1"/>
      <w:marLeft w:val="0"/>
      <w:marRight w:val="0"/>
      <w:marTop w:val="0"/>
      <w:marBottom w:val="0"/>
      <w:divBdr>
        <w:top w:val="none" w:sz="0" w:space="0" w:color="auto"/>
        <w:left w:val="none" w:sz="0" w:space="0" w:color="auto"/>
        <w:bottom w:val="none" w:sz="0" w:space="0" w:color="auto"/>
        <w:right w:val="none" w:sz="0" w:space="0" w:color="auto"/>
      </w:divBdr>
    </w:div>
    <w:div w:id="760371242">
      <w:bodyDiv w:val="1"/>
      <w:marLeft w:val="0"/>
      <w:marRight w:val="0"/>
      <w:marTop w:val="0"/>
      <w:marBottom w:val="0"/>
      <w:divBdr>
        <w:top w:val="none" w:sz="0" w:space="0" w:color="auto"/>
        <w:left w:val="none" w:sz="0" w:space="0" w:color="auto"/>
        <w:bottom w:val="none" w:sz="0" w:space="0" w:color="auto"/>
        <w:right w:val="none" w:sz="0" w:space="0" w:color="auto"/>
      </w:divBdr>
    </w:div>
    <w:div w:id="776024167">
      <w:bodyDiv w:val="1"/>
      <w:marLeft w:val="0"/>
      <w:marRight w:val="0"/>
      <w:marTop w:val="0"/>
      <w:marBottom w:val="0"/>
      <w:divBdr>
        <w:top w:val="none" w:sz="0" w:space="0" w:color="auto"/>
        <w:left w:val="none" w:sz="0" w:space="0" w:color="auto"/>
        <w:bottom w:val="none" w:sz="0" w:space="0" w:color="auto"/>
        <w:right w:val="none" w:sz="0" w:space="0" w:color="auto"/>
      </w:divBdr>
    </w:div>
    <w:div w:id="777334343">
      <w:bodyDiv w:val="1"/>
      <w:marLeft w:val="0"/>
      <w:marRight w:val="0"/>
      <w:marTop w:val="0"/>
      <w:marBottom w:val="0"/>
      <w:divBdr>
        <w:top w:val="none" w:sz="0" w:space="0" w:color="auto"/>
        <w:left w:val="none" w:sz="0" w:space="0" w:color="auto"/>
        <w:bottom w:val="none" w:sz="0" w:space="0" w:color="auto"/>
        <w:right w:val="none" w:sz="0" w:space="0" w:color="auto"/>
      </w:divBdr>
    </w:div>
    <w:div w:id="777650338">
      <w:bodyDiv w:val="1"/>
      <w:marLeft w:val="0"/>
      <w:marRight w:val="0"/>
      <w:marTop w:val="0"/>
      <w:marBottom w:val="0"/>
      <w:divBdr>
        <w:top w:val="none" w:sz="0" w:space="0" w:color="auto"/>
        <w:left w:val="none" w:sz="0" w:space="0" w:color="auto"/>
        <w:bottom w:val="none" w:sz="0" w:space="0" w:color="auto"/>
        <w:right w:val="none" w:sz="0" w:space="0" w:color="auto"/>
      </w:divBdr>
    </w:div>
    <w:div w:id="786387972">
      <w:bodyDiv w:val="1"/>
      <w:marLeft w:val="0"/>
      <w:marRight w:val="0"/>
      <w:marTop w:val="0"/>
      <w:marBottom w:val="0"/>
      <w:divBdr>
        <w:top w:val="none" w:sz="0" w:space="0" w:color="auto"/>
        <w:left w:val="none" w:sz="0" w:space="0" w:color="auto"/>
        <w:bottom w:val="none" w:sz="0" w:space="0" w:color="auto"/>
        <w:right w:val="none" w:sz="0" w:space="0" w:color="auto"/>
      </w:divBdr>
    </w:div>
    <w:div w:id="790972542">
      <w:bodyDiv w:val="1"/>
      <w:marLeft w:val="0"/>
      <w:marRight w:val="0"/>
      <w:marTop w:val="0"/>
      <w:marBottom w:val="0"/>
      <w:divBdr>
        <w:top w:val="none" w:sz="0" w:space="0" w:color="auto"/>
        <w:left w:val="none" w:sz="0" w:space="0" w:color="auto"/>
        <w:bottom w:val="none" w:sz="0" w:space="0" w:color="auto"/>
        <w:right w:val="none" w:sz="0" w:space="0" w:color="auto"/>
      </w:divBdr>
    </w:div>
    <w:div w:id="791094133">
      <w:bodyDiv w:val="1"/>
      <w:marLeft w:val="0"/>
      <w:marRight w:val="0"/>
      <w:marTop w:val="0"/>
      <w:marBottom w:val="0"/>
      <w:divBdr>
        <w:top w:val="none" w:sz="0" w:space="0" w:color="auto"/>
        <w:left w:val="none" w:sz="0" w:space="0" w:color="auto"/>
        <w:bottom w:val="none" w:sz="0" w:space="0" w:color="auto"/>
        <w:right w:val="none" w:sz="0" w:space="0" w:color="auto"/>
      </w:divBdr>
    </w:div>
    <w:div w:id="796683692">
      <w:bodyDiv w:val="1"/>
      <w:marLeft w:val="0"/>
      <w:marRight w:val="0"/>
      <w:marTop w:val="0"/>
      <w:marBottom w:val="0"/>
      <w:divBdr>
        <w:top w:val="none" w:sz="0" w:space="0" w:color="auto"/>
        <w:left w:val="none" w:sz="0" w:space="0" w:color="auto"/>
        <w:bottom w:val="none" w:sz="0" w:space="0" w:color="auto"/>
        <w:right w:val="none" w:sz="0" w:space="0" w:color="auto"/>
      </w:divBdr>
    </w:div>
    <w:div w:id="797334098">
      <w:bodyDiv w:val="1"/>
      <w:marLeft w:val="0"/>
      <w:marRight w:val="0"/>
      <w:marTop w:val="0"/>
      <w:marBottom w:val="0"/>
      <w:divBdr>
        <w:top w:val="none" w:sz="0" w:space="0" w:color="auto"/>
        <w:left w:val="none" w:sz="0" w:space="0" w:color="auto"/>
        <w:bottom w:val="none" w:sz="0" w:space="0" w:color="auto"/>
        <w:right w:val="none" w:sz="0" w:space="0" w:color="auto"/>
      </w:divBdr>
    </w:div>
    <w:div w:id="812795872">
      <w:bodyDiv w:val="1"/>
      <w:marLeft w:val="0"/>
      <w:marRight w:val="0"/>
      <w:marTop w:val="0"/>
      <w:marBottom w:val="0"/>
      <w:divBdr>
        <w:top w:val="none" w:sz="0" w:space="0" w:color="auto"/>
        <w:left w:val="none" w:sz="0" w:space="0" w:color="auto"/>
        <w:bottom w:val="none" w:sz="0" w:space="0" w:color="auto"/>
        <w:right w:val="none" w:sz="0" w:space="0" w:color="auto"/>
      </w:divBdr>
    </w:div>
    <w:div w:id="816337911">
      <w:bodyDiv w:val="1"/>
      <w:marLeft w:val="0"/>
      <w:marRight w:val="0"/>
      <w:marTop w:val="0"/>
      <w:marBottom w:val="0"/>
      <w:divBdr>
        <w:top w:val="none" w:sz="0" w:space="0" w:color="auto"/>
        <w:left w:val="none" w:sz="0" w:space="0" w:color="auto"/>
        <w:bottom w:val="none" w:sz="0" w:space="0" w:color="auto"/>
        <w:right w:val="none" w:sz="0" w:space="0" w:color="auto"/>
      </w:divBdr>
    </w:div>
    <w:div w:id="816728369">
      <w:bodyDiv w:val="1"/>
      <w:marLeft w:val="0"/>
      <w:marRight w:val="0"/>
      <w:marTop w:val="0"/>
      <w:marBottom w:val="0"/>
      <w:divBdr>
        <w:top w:val="none" w:sz="0" w:space="0" w:color="auto"/>
        <w:left w:val="none" w:sz="0" w:space="0" w:color="auto"/>
        <w:bottom w:val="none" w:sz="0" w:space="0" w:color="auto"/>
        <w:right w:val="none" w:sz="0" w:space="0" w:color="auto"/>
      </w:divBdr>
    </w:div>
    <w:div w:id="818960965">
      <w:bodyDiv w:val="1"/>
      <w:marLeft w:val="0"/>
      <w:marRight w:val="0"/>
      <w:marTop w:val="0"/>
      <w:marBottom w:val="0"/>
      <w:divBdr>
        <w:top w:val="none" w:sz="0" w:space="0" w:color="auto"/>
        <w:left w:val="none" w:sz="0" w:space="0" w:color="auto"/>
        <w:bottom w:val="none" w:sz="0" w:space="0" w:color="auto"/>
        <w:right w:val="none" w:sz="0" w:space="0" w:color="auto"/>
      </w:divBdr>
    </w:div>
    <w:div w:id="824442935">
      <w:bodyDiv w:val="1"/>
      <w:marLeft w:val="0"/>
      <w:marRight w:val="0"/>
      <w:marTop w:val="0"/>
      <w:marBottom w:val="0"/>
      <w:divBdr>
        <w:top w:val="none" w:sz="0" w:space="0" w:color="auto"/>
        <w:left w:val="none" w:sz="0" w:space="0" w:color="auto"/>
        <w:bottom w:val="none" w:sz="0" w:space="0" w:color="auto"/>
        <w:right w:val="none" w:sz="0" w:space="0" w:color="auto"/>
      </w:divBdr>
    </w:div>
    <w:div w:id="827016506">
      <w:bodyDiv w:val="1"/>
      <w:marLeft w:val="0"/>
      <w:marRight w:val="0"/>
      <w:marTop w:val="0"/>
      <w:marBottom w:val="0"/>
      <w:divBdr>
        <w:top w:val="none" w:sz="0" w:space="0" w:color="auto"/>
        <w:left w:val="none" w:sz="0" w:space="0" w:color="auto"/>
        <w:bottom w:val="none" w:sz="0" w:space="0" w:color="auto"/>
        <w:right w:val="none" w:sz="0" w:space="0" w:color="auto"/>
      </w:divBdr>
    </w:div>
    <w:div w:id="840316595">
      <w:bodyDiv w:val="1"/>
      <w:marLeft w:val="0"/>
      <w:marRight w:val="0"/>
      <w:marTop w:val="0"/>
      <w:marBottom w:val="0"/>
      <w:divBdr>
        <w:top w:val="none" w:sz="0" w:space="0" w:color="auto"/>
        <w:left w:val="none" w:sz="0" w:space="0" w:color="auto"/>
        <w:bottom w:val="none" w:sz="0" w:space="0" w:color="auto"/>
        <w:right w:val="none" w:sz="0" w:space="0" w:color="auto"/>
      </w:divBdr>
    </w:div>
    <w:div w:id="854079547">
      <w:bodyDiv w:val="1"/>
      <w:marLeft w:val="0"/>
      <w:marRight w:val="0"/>
      <w:marTop w:val="0"/>
      <w:marBottom w:val="0"/>
      <w:divBdr>
        <w:top w:val="none" w:sz="0" w:space="0" w:color="auto"/>
        <w:left w:val="none" w:sz="0" w:space="0" w:color="auto"/>
        <w:bottom w:val="none" w:sz="0" w:space="0" w:color="auto"/>
        <w:right w:val="none" w:sz="0" w:space="0" w:color="auto"/>
      </w:divBdr>
      <w:divsChild>
        <w:div w:id="390999749">
          <w:marLeft w:val="1886"/>
          <w:marRight w:val="0"/>
          <w:marTop w:val="100"/>
          <w:marBottom w:val="0"/>
          <w:divBdr>
            <w:top w:val="none" w:sz="0" w:space="0" w:color="auto"/>
            <w:left w:val="none" w:sz="0" w:space="0" w:color="auto"/>
            <w:bottom w:val="none" w:sz="0" w:space="0" w:color="auto"/>
            <w:right w:val="none" w:sz="0" w:space="0" w:color="auto"/>
          </w:divBdr>
        </w:div>
        <w:div w:id="491718399">
          <w:marLeft w:val="1886"/>
          <w:marRight w:val="0"/>
          <w:marTop w:val="100"/>
          <w:marBottom w:val="0"/>
          <w:divBdr>
            <w:top w:val="none" w:sz="0" w:space="0" w:color="auto"/>
            <w:left w:val="none" w:sz="0" w:space="0" w:color="auto"/>
            <w:bottom w:val="none" w:sz="0" w:space="0" w:color="auto"/>
            <w:right w:val="none" w:sz="0" w:space="0" w:color="auto"/>
          </w:divBdr>
        </w:div>
        <w:div w:id="518548246">
          <w:marLeft w:val="1886"/>
          <w:marRight w:val="0"/>
          <w:marTop w:val="100"/>
          <w:marBottom w:val="0"/>
          <w:divBdr>
            <w:top w:val="none" w:sz="0" w:space="0" w:color="auto"/>
            <w:left w:val="none" w:sz="0" w:space="0" w:color="auto"/>
            <w:bottom w:val="none" w:sz="0" w:space="0" w:color="auto"/>
            <w:right w:val="none" w:sz="0" w:space="0" w:color="auto"/>
          </w:divBdr>
        </w:div>
        <w:div w:id="989212514">
          <w:marLeft w:val="1886"/>
          <w:marRight w:val="0"/>
          <w:marTop w:val="100"/>
          <w:marBottom w:val="0"/>
          <w:divBdr>
            <w:top w:val="none" w:sz="0" w:space="0" w:color="auto"/>
            <w:left w:val="none" w:sz="0" w:space="0" w:color="auto"/>
            <w:bottom w:val="none" w:sz="0" w:space="0" w:color="auto"/>
            <w:right w:val="none" w:sz="0" w:space="0" w:color="auto"/>
          </w:divBdr>
        </w:div>
        <w:div w:id="1409303138">
          <w:marLeft w:val="1166"/>
          <w:marRight w:val="0"/>
          <w:marTop w:val="100"/>
          <w:marBottom w:val="0"/>
          <w:divBdr>
            <w:top w:val="none" w:sz="0" w:space="0" w:color="auto"/>
            <w:left w:val="none" w:sz="0" w:space="0" w:color="auto"/>
            <w:bottom w:val="none" w:sz="0" w:space="0" w:color="auto"/>
            <w:right w:val="none" w:sz="0" w:space="0" w:color="auto"/>
          </w:divBdr>
        </w:div>
        <w:div w:id="1886983731">
          <w:marLeft w:val="1886"/>
          <w:marRight w:val="0"/>
          <w:marTop w:val="100"/>
          <w:marBottom w:val="0"/>
          <w:divBdr>
            <w:top w:val="none" w:sz="0" w:space="0" w:color="auto"/>
            <w:left w:val="none" w:sz="0" w:space="0" w:color="auto"/>
            <w:bottom w:val="none" w:sz="0" w:space="0" w:color="auto"/>
            <w:right w:val="none" w:sz="0" w:space="0" w:color="auto"/>
          </w:divBdr>
        </w:div>
      </w:divsChild>
    </w:div>
    <w:div w:id="859898496">
      <w:bodyDiv w:val="1"/>
      <w:marLeft w:val="0"/>
      <w:marRight w:val="0"/>
      <w:marTop w:val="0"/>
      <w:marBottom w:val="0"/>
      <w:divBdr>
        <w:top w:val="none" w:sz="0" w:space="0" w:color="auto"/>
        <w:left w:val="none" w:sz="0" w:space="0" w:color="auto"/>
        <w:bottom w:val="none" w:sz="0" w:space="0" w:color="auto"/>
        <w:right w:val="none" w:sz="0" w:space="0" w:color="auto"/>
      </w:divBdr>
    </w:div>
    <w:div w:id="865676680">
      <w:bodyDiv w:val="1"/>
      <w:marLeft w:val="0"/>
      <w:marRight w:val="0"/>
      <w:marTop w:val="0"/>
      <w:marBottom w:val="0"/>
      <w:divBdr>
        <w:top w:val="none" w:sz="0" w:space="0" w:color="auto"/>
        <w:left w:val="none" w:sz="0" w:space="0" w:color="auto"/>
        <w:bottom w:val="none" w:sz="0" w:space="0" w:color="auto"/>
        <w:right w:val="none" w:sz="0" w:space="0" w:color="auto"/>
      </w:divBdr>
    </w:div>
    <w:div w:id="867136688">
      <w:bodyDiv w:val="1"/>
      <w:marLeft w:val="0"/>
      <w:marRight w:val="0"/>
      <w:marTop w:val="0"/>
      <w:marBottom w:val="0"/>
      <w:divBdr>
        <w:top w:val="none" w:sz="0" w:space="0" w:color="auto"/>
        <w:left w:val="none" w:sz="0" w:space="0" w:color="auto"/>
        <w:bottom w:val="none" w:sz="0" w:space="0" w:color="auto"/>
        <w:right w:val="none" w:sz="0" w:space="0" w:color="auto"/>
      </w:divBdr>
      <w:divsChild>
        <w:div w:id="33895486">
          <w:marLeft w:val="1166"/>
          <w:marRight w:val="0"/>
          <w:marTop w:val="100"/>
          <w:marBottom w:val="0"/>
          <w:divBdr>
            <w:top w:val="none" w:sz="0" w:space="0" w:color="auto"/>
            <w:left w:val="none" w:sz="0" w:space="0" w:color="auto"/>
            <w:bottom w:val="none" w:sz="0" w:space="0" w:color="auto"/>
            <w:right w:val="none" w:sz="0" w:space="0" w:color="auto"/>
          </w:divBdr>
        </w:div>
      </w:divsChild>
    </w:div>
    <w:div w:id="868449190">
      <w:bodyDiv w:val="1"/>
      <w:marLeft w:val="0"/>
      <w:marRight w:val="0"/>
      <w:marTop w:val="0"/>
      <w:marBottom w:val="0"/>
      <w:divBdr>
        <w:top w:val="none" w:sz="0" w:space="0" w:color="auto"/>
        <w:left w:val="none" w:sz="0" w:space="0" w:color="auto"/>
        <w:bottom w:val="none" w:sz="0" w:space="0" w:color="auto"/>
        <w:right w:val="none" w:sz="0" w:space="0" w:color="auto"/>
      </w:divBdr>
    </w:div>
    <w:div w:id="870187095">
      <w:bodyDiv w:val="1"/>
      <w:marLeft w:val="0"/>
      <w:marRight w:val="0"/>
      <w:marTop w:val="0"/>
      <w:marBottom w:val="0"/>
      <w:divBdr>
        <w:top w:val="none" w:sz="0" w:space="0" w:color="auto"/>
        <w:left w:val="none" w:sz="0" w:space="0" w:color="auto"/>
        <w:bottom w:val="none" w:sz="0" w:space="0" w:color="auto"/>
        <w:right w:val="none" w:sz="0" w:space="0" w:color="auto"/>
      </w:divBdr>
    </w:div>
    <w:div w:id="879174093">
      <w:bodyDiv w:val="1"/>
      <w:marLeft w:val="0"/>
      <w:marRight w:val="0"/>
      <w:marTop w:val="0"/>
      <w:marBottom w:val="0"/>
      <w:divBdr>
        <w:top w:val="none" w:sz="0" w:space="0" w:color="auto"/>
        <w:left w:val="none" w:sz="0" w:space="0" w:color="auto"/>
        <w:bottom w:val="none" w:sz="0" w:space="0" w:color="auto"/>
        <w:right w:val="none" w:sz="0" w:space="0" w:color="auto"/>
      </w:divBdr>
    </w:div>
    <w:div w:id="882212549">
      <w:bodyDiv w:val="1"/>
      <w:marLeft w:val="0"/>
      <w:marRight w:val="0"/>
      <w:marTop w:val="0"/>
      <w:marBottom w:val="0"/>
      <w:divBdr>
        <w:top w:val="none" w:sz="0" w:space="0" w:color="auto"/>
        <w:left w:val="none" w:sz="0" w:space="0" w:color="auto"/>
        <w:bottom w:val="none" w:sz="0" w:space="0" w:color="auto"/>
        <w:right w:val="none" w:sz="0" w:space="0" w:color="auto"/>
      </w:divBdr>
    </w:div>
    <w:div w:id="883298037">
      <w:bodyDiv w:val="1"/>
      <w:marLeft w:val="0"/>
      <w:marRight w:val="0"/>
      <w:marTop w:val="0"/>
      <w:marBottom w:val="0"/>
      <w:divBdr>
        <w:top w:val="none" w:sz="0" w:space="0" w:color="auto"/>
        <w:left w:val="none" w:sz="0" w:space="0" w:color="auto"/>
        <w:bottom w:val="none" w:sz="0" w:space="0" w:color="auto"/>
        <w:right w:val="none" w:sz="0" w:space="0" w:color="auto"/>
      </w:divBdr>
    </w:div>
    <w:div w:id="883517592">
      <w:bodyDiv w:val="1"/>
      <w:marLeft w:val="0"/>
      <w:marRight w:val="0"/>
      <w:marTop w:val="0"/>
      <w:marBottom w:val="0"/>
      <w:divBdr>
        <w:top w:val="none" w:sz="0" w:space="0" w:color="auto"/>
        <w:left w:val="none" w:sz="0" w:space="0" w:color="auto"/>
        <w:bottom w:val="none" w:sz="0" w:space="0" w:color="auto"/>
        <w:right w:val="none" w:sz="0" w:space="0" w:color="auto"/>
      </w:divBdr>
    </w:div>
    <w:div w:id="903878659">
      <w:bodyDiv w:val="1"/>
      <w:marLeft w:val="0"/>
      <w:marRight w:val="0"/>
      <w:marTop w:val="0"/>
      <w:marBottom w:val="0"/>
      <w:divBdr>
        <w:top w:val="none" w:sz="0" w:space="0" w:color="auto"/>
        <w:left w:val="none" w:sz="0" w:space="0" w:color="auto"/>
        <w:bottom w:val="none" w:sz="0" w:space="0" w:color="auto"/>
        <w:right w:val="none" w:sz="0" w:space="0" w:color="auto"/>
      </w:divBdr>
    </w:div>
    <w:div w:id="926114543">
      <w:bodyDiv w:val="1"/>
      <w:marLeft w:val="0"/>
      <w:marRight w:val="0"/>
      <w:marTop w:val="0"/>
      <w:marBottom w:val="0"/>
      <w:divBdr>
        <w:top w:val="none" w:sz="0" w:space="0" w:color="auto"/>
        <w:left w:val="none" w:sz="0" w:space="0" w:color="auto"/>
        <w:bottom w:val="none" w:sz="0" w:space="0" w:color="auto"/>
        <w:right w:val="none" w:sz="0" w:space="0" w:color="auto"/>
      </w:divBdr>
    </w:div>
    <w:div w:id="927613730">
      <w:bodyDiv w:val="1"/>
      <w:marLeft w:val="0"/>
      <w:marRight w:val="0"/>
      <w:marTop w:val="0"/>
      <w:marBottom w:val="0"/>
      <w:divBdr>
        <w:top w:val="none" w:sz="0" w:space="0" w:color="auto"/>
        <w:left w:val="none" w:sz="0" w:space="0" w:color="auto"/>
        <w:bottom w:val="none" w:sz="0" w:space="0" w:color="auto"/>
        <w:right w:val="none" w:sz="0" w:space="0" w:color="auto"/>
      </w:divBdr>
    </w:div>
    <w:div w:id="928541725">
      <w:bodyDiv w:val="1"/>
      <w:marLeft w:val="0"/>
      <w:marRight w:val="0"/>
      <w:marTop w:val="0"/>
      <w:marBottom w:val="0"/>
      <w:divBdr>
        <w:top w:val="none" w:sz="0" w:space="0" w:color="auto"/>
        <w:left w:val="none" w:sz="0" w:space="0" w:color="auto"/>
        <w:bottom w:val="none" w:sz="0" w:space="0" w:color="auto"/>
        <w:right w:val="none" w:sz="0" w:space="0" w:color="auto"/>
      </w:divBdr>
    </w:div>
    <w:div w:id="931626783">
      <w:bodyDiv w:val="1"/>
      <w:marLeft w:val="0"/>
      <w:marRight w:val="0"/>
      <w:marTop w:val="0"/>
      <w:marBottom w:val="0"/>
      <w:divBdr>
        <w:top w:val="none" w:sz="0" w:space="0" w:color="auto"/>
        <w:left w:val="none" w:sz="0" w:space="0" w:color="auto"/>
        <w:bottom w:val="none" w:sz="0" w:space="0" w:color="auto"/>
        <w:right w:val="none" w:sz="0" w:space="0" w:color="auto"/>
      </w:divBdr>
    </w:div>
    <w:div w:id="938289972">
      <w:bodyDiv w:val="1"/>
      <w:marLeft w:val="0"/>
      <w:marRight w:val="0"/>
      <w:marTop w:val="0"/>
      <w:marBottom w:val="0"/>
      <w:divBdr>
        <w:top w:val="none" w:sz="0" w:space="0" w:color="auto"/>
        <w:left w:val="none" w:sz="0" w:space="0" w:color="auto"/>
        <w:bottom w:val="none" w:sz="0" w:space="0" w:color="auto"/>
        <w:right w:val="none" w:sz="0" w:space="0" w:color="auto"/>
      </w:divBdr>
    </w:div>
    <w:div w:id="939605675">
      <w:bodyDiv w:val="1"/>
      <w:marLeft w:val="0"/>
      <w:marRight w:val="0"/>
      <w:marTop w:val="0"/>
      <w:marBottom w:val="0"/>
      <w:divBdr>
        <w:top w:val="none" w:sz="0" w:space="0" w:color="auto"/>
        <w:left w:val="none" w:sz="0" w:space="0" w:color="auto"/>
        <w:bottom w:val="none" w:sz="0" w:space="0" w:color="auto"/>
        <w:right w:val="none" w:sz="0" w:space="0" w:color="auto"/>
      </w:divBdr>
    </w:div>
    <w:div w:id="947737758">
      <w:bodyDiv w:val="1"/>
      <w:marLeft w:val="0"/>
      <w:marRight w:val="0"/>
      <w:marTop w:val="0"/>
      <w:marBottom w:val="0"/>
      <w:divBdr>
        <w:top w:val="none" w:sz="0" w:space="0" w:color="auto"/>
        <w:left w:val="none" w:sz="0" w:space="0" w:color="auto"/>
        <w:bottom w:val="none" w:sz="0" w:space="0" w:color="auto"/>
        <w:right w:val="none" w:sz="0" w:space="0" w:color="auto"/>
      </w:divBdr>
    </w:div>
    <w:div w:id="950673013">
      <w:bodyDiv w:val="1"/>
      <w:marLeft w:val="0"/>
      <w:marRight w:val="0"/>
      <w:marTop w:val="0"/>
      <w:marBottom w:val="0"/>
      <w:divBdr>
        <w:top w:val="none" w:sz="0" w:space="0" w:color="auto"/>
        <w:left w:val="none" w:sz="0" w:space="0" w:color="auto"/>
        <w:bottom w:val="none" w:sz="0" w:space="0" w:color="auto"/>
        <w:right w:val="none" w:sz="0" w:space="0" w:color="auto"/>
      </w:divBdr>
    </w:div>
    <w:div w:id="951743029">
      <w:bodyDiv w:val="1"/>
      <w:marLeft w:val="0"/>
      <w:marRight w:val="0"/>
      <w:marTop w:val="0"/>
      <w:marBottom w:val="0"/>
      <w:divBdr>
        <w:top w:val="none" w:sz="0" w:space="0" w:color="auto"/>
        <w:left w:val="none" w:sz="0" w:space="0" w:color="auto"/>
        <w:bottom w:val="none" w:sz="0" w:space="0" w:color="auto"/>
        <w:right w:val="none" w:sz="0" w:space="0" w:color="auto"/>
      </w:divBdr>
    </w:div>
    <w:div w:id="954604851">
      <w:bodyDiv w:val="1"/>
      <w:marLeft w:val="0"/>
      <w:marRight w:val="0"/>
      <w:marTop w:val="0"/>
      <w:marBottom w:val="0"/>
      <w:divBdr>
        <w:top w:val="none" w:sz="0" w:space="0" w:color="auto"/>
        <w:left w:val="none" w:sz="0" w:space="0" w:color="auto"/>
        <w:bottom w:val="none" w:sz="0" w:space="0" w:color="auto"/>
        <w:right w:val="none" w:sz="0" w:space="0" w:color="auto"/>
      </w:divBdr>
    </w:div>
    <w:div w:id="961231524">
      <w:bodyDiv w:val="1"/>
      <w:marLeft w:val="0"/>
      <w:marRight w:val="0"/>
      <w:marTop w:val="0"/>
      <w:marBottom w:val="0"/>
      <w:divBdr>
        <w:top w:val="none" w:sz="0" w:space="0" w:color="auto"/>
        <w:left w:val="none" w:sz="0" w:space="0" w:color="auto"/>
        <w:bottom w:val="none" w:sz="0" w:space="0" w:color="auto"/>
        <w:right w:val="none" w:sz="0" w:space="0" w:color="auto"/>
      </w:divBdr>
    </w:div>
    <w:div w:id="962464849">
      <w:bodyDiv w:val="1"/>
      <w:marLeft w:val="0"/>
      <w:marRight w:val="0"/>
      <w:marTop w:val="0"/>
      <w:marBottom w:val="0"/>
      <w:divBdr>
        <w:top w:val="none" w:sz="0" w:space="0" w:color="auto"/>
        <w:left w:val="none" w:sz="0" w:space="0" w:color="auto"/>
        <w:bottom w:val="none" w:sz="0" w:space="0" w:color="auto"/>
        <w:right w:val="none" w:sz="0" w:space="0" w:color="auto"/>
      </w:divBdr>
    </w:div>
    <w:div w:id="964458721">
      <w:bodyDiv w:val="1"/>
      <w:marLeft w:val="0"/>
      <w:marRight w:val="0"/>
      <w:marTop w:val="0"/>
      <w:marBottom w:val="0"/>
      <w:divBdr>
        <w:top w:val="none" w:sz="0" w:space="0" w:color="auto"/>
        <w:left w:val="none" w:sz="0" w:space="0" w:color="auto"/>
        <w:bottom w:val="none" w:sz="0" w:space="0" w:color="auto"/>
        <w:right w:val="none" w:sz="0" w:space="0" w:color="auto"/>
      </w:divBdr>
    </w:div>
    <w:div w:id="969018449">
      <w:bodyDiv w:val="1"/>
      <w:marLeft w:val="0"/>
      <w:marRight w:val="0"/>
      <w:marTop w:val="0"/>
      <w:marBottom w:val="0"/>
      <w:divBdr>
        <w:top w:val="none" w:sz="0" w:space="0" w:color="auto"/>
        <w:left w:val="none" w:sz="0" w:space="0" w:color="auto"/>
        <w:bottom w:val="none" w:sz="0" w:space="0" w:color="auto"/>
        <w:right w:val="none" w:sz="0" w:space="0" w:color="auto"/>
      </w:divBdr>
    </w:div>
    <w:div w:id="970214556">
      <w:bodyDiv w:val="1"/>
      <w:marLeft w:val="0"/>
      <w:marRight w:val="0"/>
      <w:marTop w:val="0"/>
      <w:marBottom w:val="0"/>
      <w:divBdr>
        <w:top w:val="none" w:sz="0" w:space="0" w:color="auto"/>
        <w:left w:val="none" w:sz="0" w:space="0" w:color="auto"/>
        <w:bottom w:val="none" w:sz="0" w:space="0" w:color="auto"/>
        <w:right w:val="none" w:sz="0" w:space="0" w:color="auto"/>
      </w:divBdr>
    </w:div>
    <w:div w:id="970326716">
      <w:bodyDiv w:val="1"/>
      <w:marLeft w:val="0"/>
      <w:marRight w:val="0"/>
      <w:marTop w:val="0"/>
      <w:marBottom w:val="0"/>
      <w:divBdr>
        <w:top w:val="none" w:sz="0" w:space="0" w:color="auto"/>
        <w:left w:val="none" w:sz="0" w:space="0" w:color="auto"/>
        <w:bottom w:val="none" w:sz="0" w:space="0" w:color="auto"/>
        <w:right w:val="none" w:sz="0" w:space="0" w:color="auto"/>
      </w:divBdr>
    </w:div>
    <w:div w:id="973945349">
      <w:bodyDiv w:val="1"/>
      <w:marLeft w:val="0"/>
      <w:marRight w:val="0"/>
      <w:marTop w:val="0"/>
      <w:marBottom w:val="0"/>
      <w:divBdr>
        <w:top w:val="none" w:sz="0" w:space="0" w:color="auto"/>
        <w:left w:val="none" w:sz="0" w:space="0" w:color="auto"/>
        <w:bottom w:val="none" w:sz="0" w:space="0" w:color="auto"/>
        <w:right w:val="none" w:sz="0" w:space="0" w:color="auto"/>
      </w:divBdr>
    </w:div>
    <w:div w:id="982000111">
      <w:bodyDiv w:val="1"/>
      <w:marLeft w:val="0"/>
      <w:marRight w:val="0"/>
      <w:marTop w:val="0"/>
      <w:marBottom w:val="0"/>
      <w:divBdr>
        <w:top w:val="none" w:sz="0" w:space="0" w:color="auto"/>
        <w:left w:val="none" w:sz="0" w:space="0" w:color="auto"/>
        <w:bottom w:val="none" w:sz="0" w:space="0" w:color="auto"/>
        <w:right w:val="none" w:sz="0" w:space="0" w:color="auto"/>
      </w:divBdr>
    </w:div>
    <w:div w:id="986788153">
      <w:bodyDiv w:val="1"/>
      <w:marLeft w:val="0"/>
      <w:marRight w:val="0"/>
      <w:marTop w:val="0"/>
      <w:marBottom w:val="0"/>
      <w:divBdr>
        <w:top w:val="none" w:sz="0" w:space="0" w:color="auto"/>
        <w:left w:val="none" w:sz="0" w:space="0" w:color="auto"/>
        <w:bottom w:val="none" w:sz="0" w:space="0" w:color="auto"/>
        <w:right w:val="none" w:sz="0" w:space="0" w:color="auto"/>
      </w:divBdr>
    </w:div>
    <w:div w:id="987587954">
      <w:bodyDiv w:val="1"/>
      <w:marLeft w:val="0"/>
      <w:marRight w:val="0"/>
      <w:marTop w:val="0"/>
      <w:marBottom w:val="0"/>
      <w:divBdr>
        <w:top w:val="none" w:sz="0" w:space="0" w:color="auto"/>
        <w:left w:val="none" w:sz="0" w:space="0" w:color="auto"/>
        <w:bottom w:val="none" w:sz="0" w:space="0" w:color="auto"/>
        <w:right w:val="none" w:sz="0" w:space="0" w:color="auto"/>
      </w:divBdr>
    </w:div>
    <w:div w:id="987831006">
      <w:bodyDiv w:val="1"/>
      <w:marLeft w:val="0"/>
      <w:marRight w:val="0"/>
      <w:marTop w:val="0"/>
      <w:marBottom w:val="0"/>
      <w:divBdr>
        <w:top w:val="none" w:sz="0" w:space="0" w:color="auto"/>
        <w:left w:val="none" w:sz="0" w:space="0" w:color="auto"/>
        <w:bottom w:val="none" w:sz="0" w:space="0" w:color="auto"/>
        <w:right w:val="none" w:sz="0" w:space="0" w:color="auto"/>
      </w:divBdr>
      <w:divsChild>
        <w:div w:id="1046679184">
          <w:marLeft w:val="446"/>
          <w:marRight w:val="0"/>
          <w:marTop w:val="0"/>
          <w:marBottom w:val="0"/>
          <w:divBdr>
            <w:top w:val="none" w:sz="0" w:space="0" w:color="auto"/>
            <w:left w:val="none" w:sz="0" w:space="0" w:color="auto"/>
            <w:bottom w:val="none" w:sz="0" w:space="0" w:color="auto"/>
            <w:right w:val="none" w:sz="0" w:space="0" w:color="auto"/>
          </w:divBdr>
        </w:div>
        <w:div w:id="1635523107">
          <w:marLeft w:val="446"/>
          <w:marRight w:val="0"/>
          <w:marTop w:val="0"/>
          <w:marBottom w:val="0"/>
          <w:divBdr>
            <w:top w:val="none" w:sz="0" w:space="0" w:color="auto"/>
            <w:left w:val="none" w:sz="0" w:space="0" w:color="auto"/>
            <w:bottom w:val="none" w:sz="0" w:space="0" w:color="auto"/>
            <w:right w:val="none" w:sz="0" w:space="0" w:color="auto"/>
          </w:divBdr>
        </w:div>
      </w:divsChild>
    </w:div>
    <w:div w:id="990446446">
      <w:bodyDiv w:val="1"/>
      <w:marLeft w:val="0"/>
      <w:marRight w:val="0"/>
      <w:marTop w:val="0"/>
      <w:marBottom w:val="0"/>
      <w:divBdr>
        <w:top w:val="none" w:sz="0" w:space="0" w:color="auto"/>
        <w:left w:val="none" w:sz="0" w:space="0" w:color="auto"/>
        <w:bottom w:val="none" w:sz="0" w:space="0" w:color="auto"/>
        <w:right w:val="none" w:sz="0" w:space="0" w:color="auto"/>
      </w:divBdr>
    </w:div>
    <w:div w:id="1003625588">
      <w:bodyDiv w:val="1"/>
      <w:marLeft w:val="0"/>
      <w:marRight w:val="0"/>
      <w:marTop w:val="0"/>
      <w:marBottom w:val="0"/>
      <w:divBdr>
        <w:top w:val="none" w:sz="0" w:space="0" w:color="auto"/>
        <w:left w:val="none" w:sz="0" w:space="0" w:color="auto"/>
        <w:bottom w:val="none" w:sz="0" w:space="0" w:color="auto"/>
        <w:right w:val="none" w:sz="0" w:space="0" w:color="auto"/>
      </w:divBdr>
    </w:div>
    <w:div w:id="1010645368">
      <w:bodyDiv w:val="1"/>
      <w:marLeft w:val="0"/>
      <w:marRight w:val="0"/>
      <w:marTop w:val="0"/>
      <w:marBottom w:val="0"/>
      <w:divBdr>
        <w:top w:val="none" w:sz="0" w:space="0" w:color="auto"/>
        <w:left w:val="none" w:sz="0" w:space="0" w:color="auto"/>
        <w:bottom w:val="none" w:sz="0" w:space="0" w:color="auto"/>
        <w:right w:val="none" w:sz="0" w:space="0" w:color="auto"/>
      </w:divBdr>
    </w:div>
    <w:div w:id="1019696363">
      <w:bodyDiv w:val="1"/>
      <w:marLeft w:val="0"/>
      <w:marRight w:val="0"/>
      <w:marTop w:val="0"/>
      <w:marBottom w:val="0"/>
      <w:divBdr>
        <w:top w:val="none" w:sz="0" w:space="0" w:color="auto"/>
        <w:left w:val="none" w:sz="0" w:space="0" w:color="auto"/>
        <w:bottom w:val="none" w:sz="0" w:space="0" w:color="auto"/>
        <w:right w:val="none" w:sz="0" w:space="0" w:color="auto"/>
      </w:divBdr>
      <w:divsChild>
        <w:div w:id="991106361">
          <w:marLeft w:val="562"/>
          <w:marRight w:val="0"/>
          <w:marTop w:val="240"/>
          <w:marBottom w:val="0"/>
          <w:divBdr>
            <w:top w:val="none" w:sz="0" w:space="0" w:color="auto"/>
            <w:left w:val="none" w:sz="0" w:space="0" w:color="auto"/>
            <w:bottom w:val="none" w:sz="0" w:space="0" w:color="auto"/>
            <w:right w:val="none" w:sz="0" w:space="0" w:color="auto"/>
          </w:divBdr>
        </w:div>
        <w:div w:id="1080519162">
          <w:marLeft w:val="1138"/>
          <w:marRight w:val="0"/>
          <w:marTop w:val="120"/>
          <w:marBottom w:val="0"/>
          <w:divBdr>
            <w:top w:val="none" w:sz="0" w:space="0" w:color="auto"/>
            <w:left w:val="none" w:sz="0" w:space="0" w:color="auto"/>
            <w:bottom w:val="none" w:sz="0" w:space="0" w:color="auto"/>
            <w:right w:val="none" w:sz="0" w:space="0" w:color="auto"/>
          </w:divBdr>
        </w:div>
      </w:divsChild>
    </w:div>
    <w:div w:id="1022508716">
      <w:bodyDiv w:val="1"/>
      <w:marLeft w:val="0"/>
      <w:marRight w:val="0"/>
      <w:marTop w:val="0"/>
      <w:marBottom w:val="0"/>
      <w:divBdr>
        <w:top w:val="none" w:sz="0" w:space="0" w:color="auto"/>
        <w:left w:val="none" w:sz="0" w:space="0" w:color="auto"/>
        <w:bottom w:val="none" w:sz="0" w:space="0" w:color="auto"/>
        <w:right w:val="none" w:sz="0" w:space="0" w:color="auto"/>
      </w:divBdr>
    </w:div>
    <w:div w:id="1034044216">
      <w:bodyDiv w:val="1"/>
      <w:marLeft w:val="0"/>
      <w:marRight w:val="0"/>
      <w:marTop w:val="0"/>
      <w:marBottom w:val="0"/>
      <w:divBdr>
        <w:top w:val="none" w:sz="0" w:space="0" w:color="auto"/>
        <w:left w:val="none" w:sz="0" w:space="0" w:color="auto"/>
        <w:bottom w:val="none" w:sz="0" w:space="0" w:color="auto"/>
        <w:right w:val="none" w:sz="0" w:space="0" w:color="auto"/>
      </w:divBdr>
    </w:div>
    <w:div w:id="1044208368">
      <w:bodyDiv w:val="1"/>
      <w:marLeft w:val="0"/>
      <w:marRight w:val="0"/>
      <w:marTop w:val="0"/>
      <w:marBottom w:val="0"/>
      <w:divBdr>
        <w:top w:val="none" w:sz="0" w:space="0" w:color="auto"/>
        <w:left w:val="none" w:sz="0" w:space="0" w:color="auto"/>
        <w:bottom w:val="none" w:sz="0" w:space="0" w:color="auto"/>
        <w:right w:val="none" w:sz="0" w:space="0" w:color="auto"/>
      </w:divBdr>
    </w:div>
    <w:div w:id="1046444996">
      <w:bodyDiv w:val="1"/>
      <w:marLeft w:val="0"/>
      <w:marRight w:val="0"/>
      <w:marTop w:val="0"/>
      <w:marBottom w:val="0"/>
      <w:divBdr>
        <w:top w:val="none" w:sz="0" w:space="0" w:color="auto"/>
        <w:left w:val="none" w:sz="0" w:space="0" w:color="auto"/>
        <w:bottom w:val="none" w:sz="0" w:space="0" w:color="auto"/>
        <w:right w:val="none" w:sz="0" w:space="0" w:color="auto"/>
      </w:divBdr>
    </w:div>
    <w:div w:id="1049954764">
      <w:bodyDiv w:val="1"/>
      <w:marLeft w:val="0"/>
      <w:marRight w:val="0"/>
      <w:marTop w:val="0"/>
      <w:marBottom w:val="0"/>
      <w:divBdr>
        <w:top w:val="none" w:sz="0" w:space="0" w:color="auto"/>
        <w:left w:val="none" w:sz="0" w:space="0" w:color="auto"/>
        <w:bottom w:val="none" w:sz="0" w:space="0" w:color="auto"/>
        <w:right w:val="none" w:sz="0" w:space="0" w:color="auto"/>
      </w:divBdr>
    </w:div>
    <w:div w:id="1050761217">
      <w:bodyDiv w:val="1"/>
      <w:marLeft w:val="0"/>
      <w:marRight w:val="0"/>
      <w:marTop w:val="0"/>
      <w:marBottom w:val="0"/>
      <w:divBdr>
        <w:top w:val="none" w:sz="0" w:space="0" w:color="auto"/>
        <w:left w:val="none" w:sz="0" w:space="0" w:color="auto"/>
        <w:bottom w:val="none" w:sz="0" w:space="0" w:color="auto"/>
        <w:right w:val="none" w:sz="0" w:space="0" w:color="auto"/>
      </w:divBdr>
    </w:div>
    <w:div w:id="1057586806">
      <w:bodyDiv w:val="1"/>
      <w:marLeft w:val="0"/>
      <w:marRight w:val="0"/>
      <w:marTop w:val="0"/>
      <w:marBottom w:val="0"/>
      <w:divBdr>
        <w:top w:val="none" w:sz="0" w:space="0" w:color="auto"/>
        <w:left w:val="none" w:sz="0" w:space="0" w:color="auto"/>
        <w:bottom w:val="none" w:sz="0" w:space="0" w:color="auto"/>
        <w:right w:val="none" w:sz="0" w:space="0" w:color="auto"/>
      </w:divBdr>
    </w:div>
    <w:div w:id="1073701425">
      <w:bodyDiv w:val="1"/>
      <w:marLeft w:val="0"/>
      <w:marRight w:val="0"/>
      <w:marTop w:val="0"/>
      <w:marBottom w:val="0"/>
      <w:divBdr>
        <w:top w:val="none" w:sz="0" w:space="0" w:color="auto"/>
        <w:left w:val="none" w:sz="0" w:space="0" w:color="auto"/>
        <w:bottom w:val="none" w:sz="0" w:space="0" w:color="auto"/>
        <w:right w:val="none" w:sz="0" w:space="0" w:color="auto"/>
      </w:divBdr>
    </w:div>
    <w:div w:id="1074552683">
      <w:bodyDiv w:val="1"/>
      <w:marLeft w:val="0"/>
      <w:marRight w:val="0"/>
      <w:marTop w:val="0"/>
      <w:marBottom w:val="0"/>
      <w:divBdr>
        <w:top w:val="none" w:sz="0" w:space="0" w:color="auto"/>
        <w:left w:val="none" w:sz="0" w:space="0" w:color="auto"/>
        <w:bottom w:val="none" w:sz="0" w:space="0" w:color="auto"/>
        <w:right w:val="none" w:sz="0" w:space="0" w:color="auto"/>
      </w:divBdr>
    </w:div>
    <w:div w:id="1077091051">
      <w:bodyDiv w:val="1"/>
      <w:marLeft w:val="0"/>
      <w:marRight w:val="0"/>
      <w:marTop w:val="0"/>
      <w:marBottom w:val="0"/>
      <w:divBdr>
        <w:top w:val="none" w:sz="0" w:space="0" w:color="auto"/>
        <w:left w:val="none" w:sz="0" w:space="0" w:color="auto"/>
        <w:bottom w:val="none" w:sz="0" w:space="0" w:color="auto"/>
        <w:right w:val="none" w:sz="0" w:space="0" w:color="auto"/>
      </w:divBdr>
    </w:div>
    <w:div w:id="1084838126">
      <w:bodyDiv w:val="1"/>
      <w:marLeft w:val="0"/>
      <w:marRight w:val="0"/>
      <w:marTop w:val="0"/>
      <w:marBottom w:val="0"/>
      <w:divBdr>
        <w:top w:val="none" w:sz="0" w:space="0" w:color="auto"/>
        <w:left w:val="none" w:sz="0" w:space="0" w:color="auto"/>
        <w:bottom w:val="none" w:sz="0" w:space="0" w:color="auto"/>
        <w:right w:val="none" w:sz="0" w:space="0" w:color="auto"/>
      </w:divBdr>
    </w:div>
    <w:div w:id="1086147310">
      <w:bodyDiv w:val="1"/>
      <w:marLeft w:val="0"/>
      <w:marRight w:val="0"/>
      <w:marTop w:val="0"/>
      <w:marBottom w:val="0"/>
      <w:divBdr>
        <w:top w:val="none" w:sz="0" w:space="0" w:color="auto"/>
        <w:left w:val="none" w:sz="0" w:space="0" w:color="auto"/>
        <w:bottom w:val="none" w:sz="0" w:space="0" w:color="auto"/>
        <w:right w:val="none" w:sz="0" w:space="0" w:color="auto"/>
      </w:divBdr>
    </w:div>
    <w:div w:id="1096512032">
      <w:bodyDiv w:val="1"/>
      <w:marLeft w:val="0"/>
      <w:marRight w:val="0"/>
      <w:marTop w:val="0"/>
      <w:marBottom w:val="0"/>
      <w:divBdr>
        <w:top w:val="none" w:sz="0" w:space="0" w:color="auto"/>
        <w:left w:val="none" w:sz="0" w:space="0" w:color="auto"/>
        <w:bottom w:val="none" w:sz="0" w:space="0" w:color="auto"/>
        <w:right w:val="none" w:sz="0" w:space="0" w:color="auto"/>
      </w:divBdr>
    </w:div>
    <w:div w:id="1104424435">
      <w:bodyDiv w:val="1"/>
      <w:marLeft w:val="0"/>
      <w:marRight w:val="0"/>
      <w:marTop w:val="0"/>
      <w:marBottom w:val="0"/>
      <w:divBdr>
        <w:top w:val="none" w:sz="0" w:space="0" w:color="auto"/>
        <w:left w:val="none" w:sz="0" w:space="0" w:color="auto"/>
        <w:bottom w:val="none" w:sz="0" w:space="0" w:color="auto"/>
        <w:right w:val="none" w:sz="0" w:space="0" w:color="auto"/>
      </w:divBdr>
    </w:div>
    <w:div w:id="1107429138">
      <w:bodyDiv w:val="1"/>
      <w:marLeft w:val="0"/>
      <w:marRight w:val="0"/>
      <w:marTop w:val="0"/>
      <w:marBottom w:val="0"/>
      <w:divBdr>
        <w:top w:val="none" w:sz="0" w:space="0" w:color="auto"/>
        <w:left w:val="none" w:sz="0" w:space="0" w:color="auto"/>
        <w:bottom w:val="none" w:sz="0" w:space="0" w:color="auto"/>
        <w:right w:val="none" w:sz="0" w:space="0" w:color="auto"/>
      </w:divBdr>
    </w:div>
    <w:div w:id="1109937259">
      <w:bodyDiv w:val="1"/>
      <w:marLeft w:val="0"/>
      <w:marRight w:val="0"/>
      <w:marTop w:val="0"/>
      <w:marBottom w:val="0"/>
      <w:divBdr>
        <w:top w:val="none" w:sz="0" w:space="0" w:color="auto"/>
        <w:left w:val="none" w:sz="0" w:space="0" w:color="auto"/>
        <w:bottom w:val="none" w:sz="0" w:space="0" w:color="auto"/>
        <w:right w:val="none" w:sz="0" w:space="0" w:color="auto"/>
      </w:divBdr>
    </w:div>
    <w:div w:id="1113743770">
      <w:bodyDiv w:val="1"/>
      <w:marLeft w:val="0"/>
      <w:marRight w:val="0"/>
      <w:marTop w:val="0"/>
      <w:marBottom w:val="0"/>
      <w:divBdr>
        <w:top w:val="none" w:sz="0" w:space="0" w:color="auto"/>
        <w:left w:val="none" w:sz="0" w:space="0" w:color="auto"/>
        <w:bottom w:val="none" w:sz="0" w:space="0" w:color="auto"/>
        <w:right w:val="none" w:sz="0" w:space="0" w:color="auto"/>
      </w:divBdr>
    </w:div>
    <w:div w:id="1121263406">
      <w:bodyDiv w:val="1"/>
      <w:marLeft w:val="0"/>
      <w:marRight w:val="0"/>
      <w:marTop w:val="0"/>
      <w:marBottom w:val="0"/>
      <w:divBdr>
        <w:top w:val="none" w:sz="0" w:space="0" w:color="auto"/>
        <w:left w:val="none" w:sz="0" w:space="0" w:color="auto"/>
        <w:bottom w:val="none" w:sz="0" w:space="0" w:color="auto"/>
        <w:right w:val="none" w:sz="0" w:space="0" w:color="auto"/>
      </w:divBdr>
    </w:div>
    <w:div w:id="1128086940">
      <w:bodyDiv w:val="1"/>
      <w:marLeft w:val="0"/>
      <w:marRight w:val="0"/>
      <w:marTop w:val="0"/>
      <w:marBottom w:val="0"/>
      <w:divBdr>
        <w:top w:val="none" w:sz="0" w:space="0" w:color="auto"/>
        <w:left w:val="none" w:sz="0" w:space="0" w:color="auto"/>
        <w:bottom w:val="none" w:sz="0" w:space="0" w:color="auto"/>
        <w:right w:val="none" w:sz="0" w:space="0" w:color="auto"/>
      </w:divBdr>
    </w:div>
    <w:div w:id="1128166395">
      <w:bodyDiv w:val="1"/>
      <w:marLeft w:val="0"/>
      <w:marRight w:val="0"/>
      <w:marTop w:val="0"/>
      <w:marBottom w:val="0"/>
      <w:divBdr>
        <w:top w:val="none" w:sz="0" w:space="0" w:color="auto"/>
        <w:left w:val="none" w:sz="0" w:space="0" w:color="auto"/>
        <w:bottom w:val="none" w:sz="0" w:space="0" w:color="auto"/>
        <w:right w:val="none" w:sz="0" w:space="0" w:color="auto"/>
      </w:divBdr>
    </w:div>
    <w:div w:id="1149325302">
      <w:bodyDiv w:val="1"/>
      <w:marLeft w:val="0"/>
      <w:marRight w:val="0"/>
      <w:marTop w:val="0"/>
      <w:marBottom w:val="0"/>
      <w:divBdr>
        <w:top w:val="none" w:sz="0" w:space="0" w:color="auto"/>
        <w:left w:val="none" w:sz="0" w:space="0" w:color="auto"/>
        <w:bottom w:val="none" w:sz="0" w:space="0" w:color="auto"/>
        <w:right w:val="none" w:sz="0" w:space="0" w:color="auto"/>
      </w:divBdr>
    </w:div>
    <w:div w:id="1151479168">
      <w:bodyDiv w:val="1"/>
      <w:marLeft w:val="0"/>
      <w:marRight w:val="0"/>
      <w:marTop w:val="0"/>
      <w:marBottom w:val="0"/>
      <w:divBdr>
        <w:top w:val="none" w:sz="0" w:space="0" w:color="auto"/>
        <w:left w:val="none" w:sz="0" w:space="0" w:color="auto"/>
        <w:bottom w:val="none" w:sz="0" w:space="0" w:color="auto"/>
        <w:right w:val="none" w:sz="0" w:space="0" w:color="auto"/>
      </w:divBdr>
    </w:div>
    <w:div w:id="1153570418">
      <w:bodyDiv w:val="1"/>
      <w:marLeft w:val="0"/>
      <w:marRight w:val="0"/>
      <w:marTop w:val="0"/>
      <w:marBottom w:val="0"/>
      <w:divBdr>
        <w:top w:val="none" w:sz="0" w:space="0" w:color="auto"/>
        <w:left w:val="none" w:sz="0" w:space="0" w:color="auto"/>
        <w:bottom w:val="none" w:sz="0" w:space="0" w:color="auto"/>
        <w:right w:val="none" w:sz="0" w:space="0" w:color="auto"/>
      </w:divBdr>
    </w:div>
    <w:div w:id="1159423315">
      <w:bodyDiv w:val="1"/>
      <w:marLeft w:val="0"/>
      <w:marRight w:val="0"/>
      <w:marTop w:val="0"/>
      <w:marBottom w:val="0"/>
      <w:divBdr>
        <w:top w:val="none" w:sz="0" w:space="0" w:color="auto"/>
        <w:left w:val="none" w:sz="0" w:space="0" w:color="auto"/>
        <w:bottom w:val="none" w:sz="0" w:space="0" w:color="auto"/>
        <w:right w:val="none" w:sz="0" w:space="0" w:color="auto"/>
      </w:divBdr>
    </w:div>
    <w:div w:id="1179394022">
      <w:bodyDiv w:val="1"/>
      <w:marLeft w:val="0"/>
      <w:marRight w:val="0"/>
      <w:marTop w:val="0"/>
      <w:marBottom w:val="0"/>
      <w:divBdr>
        <w:top w:val="none" w:sz="0" w:space="0" w:color="auto"/>
        <w:left w:val="none" w:sz="0" w:space="0" w:color="auto"/>
        <w:bottom w:val="none" w:sz="0" w:space="0" w:color="auto"/>
        <w:right w:val="none" w:sz="0" w:space="0" w:color="auto"/>
      </w:divBdr>
    </w:div>
    <w:div w:id="1197349156">
      <w:bodyDiv w:val="1"/>
      <w:marLeft w:val="0"/>
      <w:marRight w:val="0"/>
      <w:marTop w:val="0"/>
      <w:marBottom w:val="0"/>
      <w:divBdr>
        <w:top w:val="none" w:sz="0" w:space="0" w:color="auto"/>
        <w:left w:val="none" w:sz="0" w:space="0" w:color="auto"/>
        <w:bottom w:val="none" w:sz="0" w:space="0" w:color="auto"/>
        <w:right w:val="none" w:sz="0" w:space="0" w:color="auto"/>
      </w:divBdr>
    </w:div>
    <w:div w:id="1199200698">
      <w:bodyDiv w:val="1"/>
      <w:marLeft w:val="0"/>
      <w:marRight w:val="0"/>
      <w:marTop w:val="0"/>
      <w:marBottom w:val="0"/>
      <w:divBdr>
        <w:top w:val="none" w:sz="0" w:space="0" w:color="auto"/>
        <w:left w:val="none" w:sz="0" w:space="0" w:color="auto"/>
        <w:bottom w:val="none" w:sz="0" w:space="0" w:color="auto"/>
        <w:right w:val="none" w:sz="0" w:space="0" w:color="auto"/>
      </w:divBdr>
    </w:div>
    <w:div w:id="1199850954">
      <w:bodyDiv w:val="1"/>
      <w:marLeft w:val="0"/>
      <w:marRight w:val="0"/>
      <w:marTop w:val="0"/>
      <w:marBottom w:val="0"/>
      <w:divBdr>
        <w:top w:val="none" w:sz="0" w:space="0" w:color="auto"/>
        <w:left w:val="none" w:sz="0" w:space="0" w:color="auto"/>
        <w:bottom w:val="none" w:sz="0" w:space="0" w:color="auto"/>
        <w:right w:val="none" w:sz="0" w:space="0" w:color="auto"/>
      </w:divBdr>
    </w:div>
    <w:div w:id="1208877551">
      <w:bodyDiv w:val="1"/>
      <w:marLeft w:val="0"/>
      <w:marRight w:val="0"/>
      <w:marTop w:val="0"/>
      <w:marBottom w:val="0"/>
      <w:divBdr>
        <w:top w:val="none" w:sz="0" w:space="0" w:color="auto"/>
        <w:left w:val="none" w:sz="0" w:space="0" w:color="auto"/>
        <w:bottom w:val="none" w:sz="0" w:space="0" w:color="auto"/>
        <w:right w:val="none" w:sz="0" w:space="0" w:color="auto"/>
      </w:divBdr>
    </w:div>
    <w:div w:id="1213424713">
      <w:bodyDiv w:val="1"/>
      <w:marLeft w:val="0"/>
      <w:marRight w:val="0"/>
      <w:marTop w:val="0"/>
      <w:marBottom w:val="0"/>
      <w:divBdr>
        <w:top w:val="none" w:sz="0" w:space="0" w:color="auto"/>
        <w:left w:val="none" w:sz="0" w:space="0" w:color="auto"/>
        <w:bottom w:val="none" w:sz="0" w:space="0" w:color="auto"/>
        <w:right w:val="none" w:sz="0" w:space="0" w:color="auto"/>
      </w:divBdr>
    </w:div>
    <w:div w:id="1216697638">
      <w:bodyDiv w:val="1"/>
      <w:marLeft w:val="0"/>
      <w:marRight w:val="0"/>
      <w:marTop w:val="0"/>
      <w:marBottom w:val="0"/>
      <w:divBdr>
        <w:top w:val="none" w:sz="0" w:space="0" w:color="auto"/>
        <w:left w:val="none" w:sz="0" w:space="0" w:color="auto"/>
        <w:bottom w:val="none" w:sz="0" w:space="0" w:color="auto"/>
        <w:right w:val="none" w:sz="0" w:space="0" w:color="auto"/>
      </w:divBdr>
    </w:div>
    <w:div w:id="1227763676">
      <w:bodyDiv w:val="1"/>
      <w:marLeft w:val="0"/>
      <w:marRight w:val="0"/>
      <w:marTop w:val="0"/>
      <w:marBottom w:val="0"/>
      <w:divBdr>
        <w:top w:val="none" w:sz="0" w:space="0" w:color="auto"/>
        <w:left w:val="none" w:sz="0" w:space="0" w:color="auto"/>
        <w:bottom w:val="none" w:sz="0" w:space="0" w:color="auto"/>
        <w:right w:val="none" w:sz="0" w:space="0" w:color="auto"/>
      </w:divBdr>
    </w:div>
    <w:div w:id="1229851309">
      <w:bodyDiv w:val="1"/>
      <w:marLeft w:val="0"/>
      <w:marRight w:val="0"/>
      <w:marTop w:val="0"/>
      <w:marBottom w:val="0"/>
      <w:divBdr>
        <w:top w:val="none" w:sz="0" w:space="0" w:color="auto"/>
        <w:left w:val="none" w:sz="0" w:space="0" w:color="auto"/>
        <w:bottom w:val="none" w:sz="0" w:space="0" w:color="auto"/>
        <w:right w:val="none" w:sz="0" w:space="0" w:color="auto"/>
      </w:divBdr>
    </w:div>
    <w:div w:id="1233270941">
      <w:bodyDiv w:val="1"/>
      <w:marLeft w:val="0"/>
      <w:marRight w:val="0"/>
      <w:marTop w:val="0"/>
      <w:marBottom w:val="0"/>
      <w:divBdr>
        <w:top w:val="none" w:sz="0" w:space="0" w:color="auto"/>
        <w:left w:val="none" w:sz="0" w:space="0" w:color="auto"/>
        <w:bottom w:val="none" w:sz="0" w:space="0" w:color="auto"/>
        <w:right w:val="none" w:sz="0" w:space="0" w:color="auto"/>
      </w:divBdr>
    </w:div>
    <w:div w:id="1254125337">
      <w:bodyDiv w:val="1"/>
      <w:marLeft w:val="0"/>
      <w:marRight w:val="0"/>
      <w:marTop w:val="0"/>
      <w:marBottom w:val="0"/>
      <w:divBdr>
        <w:top w:val="none" w:sz="0" w:space="0" w:color="auto"/>
        <w:left w:val="none" w:sz="0" w:space="0" w:color="auto"/>
        <w:bottom w:val="none" w:sz="0" w:space="0" w:color="auto"/>
        <w:right w:val="none" w:sz="0" w:space="0" w:color="auto"/>
      </w:divBdr>
    </w:div>
    <w:div w:id="1258902555">
      <w:bodyDiv w:val="1"/>
      <w:marLeft w:val="0"/>
      <w:marRight w:val="0"/>
      <w:marTop w:val="0"/>
      <w:marBottom w:val="0"/>
      <w:divBdr>
        <w:top w:val="none" w:sz="0" w:space="0" w:color="auto"/>
        <w:left w:val="none" w:sz="0" w:space="0" w:color="auto"/>
        <w:bottom w:val="none" w:sz="0" w:space="0" w:color="auto"/>
        <w:right w:val="none" w:sz="0" w:space="0" w:color="auto"/>
      </w:divBdr>
    </w:div>
    <w:div w:id="1273518111">
      <w:bodyDiv w:val="1"/>
      <w:marLeft w:val="0"/>
      <w:marRight w:val="0"/>
      <w:marTop w:val="0"/>
      <w:marBottom w:val="0"/>
      <w:divBdr>
        <w:top w:val="none" w:sz="0" w:space="0" w:color="auto"/>
        <w:left w:val="none" w:sz="0" w:space="0" w:color="auto"/>
        <w:bottom w:val="none" w:sz="0" w:space="0" w:color="auto"/>
        <w:right w:val="none" w:sz="0" w:space="0" w:color="auto"/>
      </w:divBdr>
    </w:div>
    <w:div w:id="1278220698">
      <w:bodyDiv w:val="1"/>
      <w:marLeft w:val="0"/>
      <w:marRight w:val="0"/>
      <w:marTop w:val="0"/>
      <w:marBottom w:val="0"/>
      <w:divBdr>
        <w:top w:val="none" w:sz="0" w:space="0" w:color="auto"/>
        <w:left w:val="none" w:sz="0" w:space="0" w:color="auto"/>
        <w:bottom w:val="none" w:sz="0" w:space="0" w:color="auto"/>
        <w:right w:val="none" w:sz="0" w:space="0" w:color="auto"/>
      </w:divBdr>
      <w:divsChild>
        <w:div w:id="548995345">
          <w:marLeft w:val="2606"/>
          <w:marRight w:val="0"/>
          <w:marTop w:val="100"/>
          <w:marBottom w:val="0"/>
          <w:divBdr>
            <w:top w:val="none" w:sz="0" w:space="0" w:color="auto"/>
            <w:left w:val="none" w:sz="0" w:space="0" w:color="auto"/>
            <w:bottom w:val="none" w:sz="0" w:space="0" w:color="auto"/>
            <w:right w:val="none" w:sz="0" w:space="0" w:color="auto"/>
          </w:divBdr>
        </w:div>
        <w:div w:id="1647776071">
          <w:marLeft w:val="2606"/>
          <w:marRight w:val="0"/>
          <w:marTop w:val="100"/>
          <w:marBottom w:val="0"/>
          <w:divBdr>
            <w:top w:val="none" w:sz="0" w:space="0" w:color="auto"/>
            <w:left w:val="none" w:sz="0" w:space="0" w:color="auto"/>
            <w:bottom w:val="none" w:sz="0" w:space="0" w:color="auto"/>
            <w:right w:val="none" w:sz="0" w:space="0" w:color="auto"/>
          </w:divBdr>
        </w:div>
      </w:divsChild>
    </w:div>
    <w:div w:id="1293904966">
      <w:bodyDiv w:val="1"/>
      <w:marLeft w:val="0"/>
      <w:marRight w:val="0"/>
      <w:marTop w:val="0"/>
      <w:marBottom w:val="0"/>
      <w:divBdr>
        <w:top w:val="none" w:sz="0" w:space="0" w:color="auto"/>
        <w:left w:val="none" w:sz="0" w:space="0" w:color="auto"/>
        <w:bottom w:val="none" w:sz="0" w:space="0" w:color="auto"/>
        <w:right w:val="none" w:sz="0" w:space="0" w:color="auto"/>
      </w:divBdr>
    </w:div>
    <w:div w:id="1297640713">
      <w:bodyDiv w:val="1"/>
      <w:marLeft w:val="0"/>
      <w:marRight w:val="0"/>
      <w:marTop w:val="0"/>
      <w:marBottom w:val="0"/>
      <w:divBdr>
        <w:top w:val="none" w:sz="0" w:space="0" w:color="auto"/>
        <w:left w:val="none" w:sz="0" w:space="0" w:color="auto"/>
        <w:bottom w:val="none" w:sz="0" w:space="0" w:color="auto"/>
        <w:right w:val="none" w:sz="0" w:space="0" w:color="auto"/>
      </w:divBdr>
    </w:div>
    <w:div w:id="1299335780">
      <w:bodyDiv w:val="1"/>
      <w:marLeft w:val="0"/>
      <w:marRight w:val="0"/>
      <w:marTop w:val="0"/>
      <w:marBottom w:val="0"/>
      <w:divBdr>
        <w:top w:val="none" w:sz="0" w:space="0" w:color="auto"/>
        <w:left w:val="none" w:sz="0" w:space="0" w:color="auto"/>
        <w:bottom w:val="none" w:sz="0" w:space="0" w:color="auto"/>
        <w:right w:val="none" w:sz="0" w:space="0" w:color="auto"/>
      </w:divBdr>
    </w:div>
    <w:div w:id="1301377032">
      <w:bodyDiv w:val="1"/>
      <w:marLeft w:val="0"/>
      <w:marRight w:val="0"/>
      <w:marTop w:val="0"/>
      <w:marBottom w:val="0"/>
      <w:divBdr>
        <w:top w:val="none" w:sz="0" w:space="0" w:color="auto"/>
        <w:left w:val="none" w:sz="0" w:space="0" w:color="auto"/>
        <w:bottom w:val="none" w:sz="0" w:space="0" w:color="auto"/>
        <w:right w:val="none" w:sz="0" w:space="0" w:color="auto"/>
      </w:divBdr>
    </w:div>
    <w:div w:id="1318873628">
      <w:bodyDiv w:val="1"/>
      <w:marLeft w:val="0"/>
      <w:marRight w:val="0"/>
      <w:marTop w:val="0"/>
      <w:marBottom w:val="0"/>
      <w:divBdr>
        <w:top w:val="none" w:sz="0" w:space="0" w:color="auto"/>
        <w:left w:val="none" w:sz="0" w:space="0" w:color="auto"/>
        <w:bottom w:val="none" w:sz="0" w:space="0" w:color="auto"/>
        <w:right w:val="none" w:sz="0" w:space="0" w:color="auto"/>
      </w:divBdr>
    </w:div>
    <w:div w:id="1320966923">
      <w:bodyDiv w:val="1"/>
      <w:marLeft w:val="0"/>
      <w:marRight w:val="0"/>
      <w:marTop w:val="0"/>
      <w:marBottom w:val="0"/>
      <w:divBdr>
        <w:top w:val="none" w:sz="0" w:space="0" w:color="auto"/>
        <w:left w:val="none" w:sz="0" w:space="0" w:color="auto"/>
        <w:bottom w:val="none" w:sz="0" w:space="0" w:color="auto"/>
        <w:right w:val="none" w:sz="0" w:space="0" w:color="auto"/>
      </w:divBdr>
    </w:div>
    <w:div w:id="1331369585">
      <w:bodyDiv w:val="1"/>
      <w:marLeft w:val="0"/>
      <w:marRight w:val="0"/>
      <w:marTop w:val="0"/>
      <w:marBottom w:val="0"/>
      <w:divBdr>
        <w:top w:val="none" w:sz="0" w:space="0" w:color="auto"/>
        <w:left w:val="none" w:sz="0" w:space="0" w:color="auto"/>
        <w:bottom w:val="none" w:sz="0" w:space="0" w:color="auto"/>
        <w:right w:val="none" w:sz="0" w:space="0" w:color="auto"/>
      </w:divBdr>
    </w:div>
    <w:div w:id="1337880118">
      <w:bodyDiv w:val="1"/>
      <w:marLeft w:val="0"/>
      <w:marRight w:val="0"/>
      <w:marTop w:val="0"/>
      <w:marBottom w:val="0"/>
      <w:divBdr>
        <w:top w:val="none" w:sz="0" w:space="0" w:color="auto"/>
        <w:left w:val="none" w:sz="0" w:space="0" w:color="auto"/>
        <w:bottom w:val="none" w:sz="0" w:space="0" w:color="auto"/>
        <w:right w:val="none" w:sz="0" w:space="0" w:color="auto"/>
      </w:divBdr>
    </w:div>
    <w:div w:id="1356153817">
      <w:bodyDiv w:val="1"/>
      <w:marLeft w:val="0"/>
      <w:marRight w:val="0"/>
      <w:marTop w:val="0"/>
      <w:marBottom w:val="0"/>
      <w:divBdr>
        <w:top w:val="none" w:sz="0" w:space="0" w:color="auto"/>
        <w:left w:val="none" w:sz="0" w:space="0" w:color="auto"/>
        <w:bottom w:val="none" w:sz="0" w:space="0" w:color="auto"/>
        <w:right w:val="none" w:sz="0" w:space="0" w:color="auto"/>
      </w:divBdr>
    </w:div>
    <w:div w:id="1363895347">
      <w:bodyDiv w:val="1"/>
      <w:marLeft w:val="0"/>
      <w:marRight w:val="0"/>
      <w:marTop w:val="0"/>
      <w:marBottom w:val="0"/>
      <w:divBdr>
        <w:top w:val="none" w:sz="0" w:space="0" w:color="auto"/>
        <w:left w:val="none" w:sz="0" w:space="0" w:color="auto"/>
        <w:bottom w:val="none" w:sz="0" w:space="0" w:color="auto"/>
        <w:right w:val="none" w:sz="0" w:space="0" w:color="auto"/>
      </w:divBdr>
    </w:div>
    <w:div w:id="1369254411">
      <w:bodyDiv w:val="1"/>
      <w:marLeft w:val="0"/>
      <w:marRight w:val="0"/>
      <w:marTop w:val="0"/>
      <w:marBottom w:val="0"/>
      <w:divBdr>
        <w:top w:val="none" w:sz="0" w:space="0" w:color="auto"/>
        <w:left w:val="none" w:sz="0" w:space="0" w:color="auto"/>
        <w:bottom w:val="none" w:sz="0" w:space="0" w:color="auto"/>
        <w:right w:val="none" w:sz="0" w:space="0" w:color="auto"/>
      </w:divBdr>
    </w:div>
    <w:div w:id="1369407411">
      <w:bodyDiv w:val="1"/>
      <w:marLeft w:val="0"/>
      <w:marRight w:val="0"/>
      <w:marTop w:val="0"/>
      <w:marBottom w:val="0"/>
      <w:divBdr>
        <w:top w:val="none" w:sz="0" w:space="0" w:color="auto"/>
        <w:left w:val="none" w:sz="0" w:space="0" w:color="auto"/>
        <w:bottom w:val="none" w:sz="0" w:space="0" w:color="auto"/>
        <w:right w:val="none" w:sz="0" w:space="0" w:color="auto"/>
      </w:divBdr>
    </w:div>
    <w:div w:id="1389451790">
      <w:bodyDiv w:val="1"/>
      <w:marLeft w:val="0"/>
      <w:marRight w:val="0"/>
      <w:marTop w:val="0"/>
      <w:marBottom w:val="0"/>
      <w:divBdr>
        <w:top w:val="none" w:sz="0" w:space="0" w:color="auto"/>
        <w:left w:val="none" w:sz="0" w:space="0" w:color="auto"/>
        <w:bottom w:val="none" w:sz="0" w:space="0" w:color="auto"/>
        <w:right w:val="none" w:sz="0" w:space="0" w:color="auto"/>
      </w:divBdr>
    </w:div>
    <w:div w:id="1390153726">
      <w:bodyDiv w:val="1"/>
      <w:marLeft w:val="0"/>
      <w:marRight w:val="0"/>
      <w:marTop w:val="0"/>
      <w:marBottom w:val="0"/>
      <w:divBdr>
        <w:top w:val="none" w:sz="0" w:space="0" w:color="auto"/>
        <w:left w:val="none" w:sz="0" w:space="0" w:color="auto"/>
        <w:bottom w:val="none" w:sz="0" w:space="0" w:color="auto"/>
        <w:right w:val="none" w:sz="0" w:space="0" w:color="auto"/>
      </w:divBdr>
    </w:div>
    <w:div w:id="1404521763">
      <w:bodyDiv w:val="1"/>
      <w:marLeft w:val="0"/>
      <w:marRight w:val="0"/>
      <w:marTop w:val="0"/>
      <w:marBottom w:val="0"/>
      <w:divBdr>
        <w:top w:val="none" w:sz="0" w:space="0" w:color="auto"/>
        <w:left w:val="none" w:sz="0" w:space="0" w:color="auto"/>
        <w:bottom w:val="none" w:sz="0" w:space="0" w:color="auto"/>
        <w:right w:val="none" w:sz="0" w:space="0" w:color="auto"/>
      </w:divBdr>
    </w:div>
    <w:div w:id="1411193012">
      <w:bodyDiv w:val="1"/>
      <w:marLeft w:val="0"/>
      <w:marRight w:val="0"/>
      <w:marTop w:val="0"/>
      <w:marBottom w:val="0"/>
      <w:divBdr>
        <w:top w:val="none" w:sz="0" w:space="0" w:color="auto"/>
        <w:left w:val="none" w:sz="0" w:space="0" w:color="auto"/>
        <w:bottom w:val="none" w:sz="0" w:space="0" w:color="auto"/>
        <w:right w:val="none" w:sz="0" w:space="0" w:color="auto"/>
      </w:divBdr>
    </w:div>
    <w:div w:id="1423989167">
      <w:bodyDiv w:val="1"/>
      <w:marLeft w:val="0"/>
      <w:marRight w:val="0"/>
      <w:marTop w:val="0"/>
      <w:marBottom w:val="0"/>
      <w:divBdr>
        <w:top w:val="none" w:sz="0" w:space="0" w:color="auto"/>
        <w:left w:val="none" w:sz="0" w:space="0" w:color="auto"/>
        <w:bottom w:val="none" w:sz="0" w:space="0" w:color="auto"/>
        <w:right w:val="none" w:sz="0" w:space="0" w:color="auto"/>
      </w:divBdr>
    </w:div>
    <w:div w:id="1426461182">
      <w:bodyDiv w:val="1"/>
      <w:marLeft w:val="0"/>
      <w:marRight w:val="0"/>
      <w:marTop w:val="0"/>
      <w:marBottom w:val="0"/>
      <w:divBdr>
        <w:top w:val="none" w:sz="0" w:space="0" w:color="auto"/>
        <w:left w:val="none" w:sz="0" w:space="0" w:color="auto"/>
        <w:bottom w:val="none" w:sz="0" w:space="0" w:color="auto"/>
        <w:right w:val="none" w:sz="0" w:space="0" w:color="auto"/>
      </w:divBdr>
    </w:div>
    <w:div w:id="1429809826">
      <w:bodyDiv w:val="1"/>
      <w:marLeft w:val="0"/>
      <w:marRight w:val="0"/>
      <w:marTop w:val="0"/>
      <w:marBottom w:val="0"/>
      <w:divBdr>
        <w:top w:val="none" w:sz="0" w:space="0" w:color="auto"/>
        <w:left w:val="none" w:sz="0" w:space="0" w:color="auto"/>
        <w:bottom w:val="none" w:sz="0" w:space="0" w:color="auto"/>
        <w:right w:val="none" w:sz="0" w:space="0" w:color="auto"/>
      </w:divBdr>
    </w:div>
    <w:div w:id="1429888528">
      <w:bodyDiv w:val="1"/>
      <w:marLeft w:val="0"/>
      <w:marRight w:val="0"/>
      <w:marTop w:val="0"/>
      <w:marBottom w:val="0"/>
      <w:divBdr>
        <w:top w:val="none" w:sz="0" w:space="0" w:color="auto"/>
        <w:left w:val="none" w:sz="0" w:space="0" w:color="auto"/>
        <w:bottom w:val="none" w:sz="0" w:space="0" w:color="auto"/>
        <w:right w:val="none" w:sz="0" w:space="0" w:color="auto"/>
      </w:divBdr>
    </w:div>
    <w:div w:id="1440950793">
      <w:bodyDiv w:val="1"/>
      <w:marLeft w:val="0"/>
      <w:marRight w:val="0"/>
      <w:marTop w:val="0"/>
      <w:marBottom w:val="0"/>
      <w:divBdr>
        <w:top w:val="none" w:sz="0" w:space="0" w:color="auto"/>
        <w:left w:val="none" w:sz="0" w:space="0" w:color="auto"/>
        <w:bottom w:val="none" w:sz="0" w:space="0" w:color="auto"/>
        <w:right w:val="none" w:sz="0" w:space="0" w:color="auto"/>
      </w:divBdr>
    </w:div>
    <w:div w:id="1446146354">
      <w:bodyDiv w:val="1"/>
      <w:marLeft w:val="0"/>
      <w:marRight w:val="0"/>
      <w:marTop w:val="0"/>
      <w:marBottom w:val="0"/>
      <w:divBdr>
        <w:top w:val="none" w:sz="0" w:space="0" w:color="auto"/>
        <w:left w:val="none" w:sz="0" w:space="0" w:color="auto"/>
        <w:bottom w:val="none" w:sz="0" w:space="0" w:color="auto"/>
        <w:right w:val="none" w:sz="0" w:space="0" w:color="auto"/>
      </w:divBdr>
    </w:div>
    <w:div w:id="1454013881">
      <w:bodyDiv w:val="1"/>
      <w:marLeft w:val="0"/>
      <w:marRight w:val="0"/>
      <w:marTop w:val="0"/>
      <w:marBottom w:val="0"/>
      <w:divBdr>
        <w:top w:val="none" w:sz="0" w:space="0" w:color="auto"/>
        <w:left w:val="none" w:sz="0" w:space="0" w:color="auto"/>
        <w:bottom w:val="none" w:sz="0" w:space="0" w:color="auto"/>
        <w:right w:val="none" w:sz="0" w:space="0" w:color="auto"/>
      </w:divBdr>
    </w:div>
    <w:div w:id="1462726108">
      <w:bodyDiv w:val="1"/>
      <w:marLeft w:val="0"/>
      <w:marRight w:val="0"/>
      <w:marTop w:val="0"/>
      <w:marBottom w:val="0"/>
      <w:divBdr>
        <w:top w:val="none" w:sz="0" w:space="0" w:color="auto"/>
        <w:left w:val="none" w:sz="0" w:space="0" w:color="auto"/>
        <w:bottom w:val="none" w:sz="0" w:space="0" w:color="auto"/>
        <w:right w:val="none" w:sz="0" w:space="0" w:color="auto"/>
      </w:divBdr>
    </w:div>
    <w:div w:id="1470245377">
      <w:bodyDiv w:val="1"/>
      <w:marLeft w:val="0"/>
      <w:marRight w:val="0"/>
      <w:marTop w:val="0"/>
      <w:marBottom w:val="0"/>
      <w:divBdr>
        <w:top w:val="none" w:sz="0" w:space="0" w:color="auto"/>
        <w:left w:val="none" w:sz="0" w:space="0" w:color="auto"/>
        <w:bottom w:val="none" w:sz="0" w:space="0" w:color="auto"/>
        <w:right w:val="none" w:sz="0" w:space="0" w:color="auto"/>
      </w:divBdr>
    </w:div>
    <w:div w:id="1471166035">
      <w:bodyDiv w:val="1"/>
      <w:marLeft w:val="0"/>
      <w:marRight w:val="0"/>
      <w:marTop w:val="0"/>
      <w:marBottom w:val="0"/>
      <w:divBdr>
        <w:top w:val="none" w:sz="0" w:space="0" w:color="auto"/>
        <w:left w:val="none" w:sz="0" w:space="0" w:color="auto"/>
        <w:bottom w:val="none" w:sz="0" w:space="0" w:color="auto"/>
        <w:right w:val="none" w:sz="0" w:space="0" w:color="auto"/>
      </w:divBdr>
    </w:div>
    <w:div w:id="1473981238">
      <w:bodyDiv w:val="1"/>
      <w:marLeft w:val="0"/>
      <w:marRight w:val="0"/>
      <w:marTop w:val="0"/>
      <w:marBottom w:val="0"/>
      <w:divBdr>
        <w:top w:val="none" w:sz="0" w:space="0" w:color="auto"/>
        <w:left w:val="none" w:sz="0" w:space="0" w:color="auto"/>
        <w:bottom w:val="none" w:sz="0" w:space="0" w:color="auto"/>
        <w:right w:val="none" w:sz="0" w:space="0" w:color="auto"/>
      </w:divBdr>
    </w:div>
    <w:div w:id="1486311348">
      <w:bodyDiv w:val="1"/>
      <w:marLeft w:val="0"/>
      <w:marRight w:val="0"/>
      <w:marTop w:val="0"/>
      <w:marBottom w:val="0"/>
      <w:divBdr>
        <w:top w:val="none" w:sz="0" w:space="0" w:color="auto"/>
        <w:left w:val="none" w:sz="0" w:space="0" w:color="auto"/>
        <w:bottom w:val="none" w:sz="0" w:space="0" w:color="auto"/>
        <w:right w:val="none" w:sz="0" w:space="0" w:color="auto"/>
      </w:divBdr>
    </w:div>
    <w:div w:id="1488590641">
      <w:bodyDiv w:val="1"/>
      <w:marLeft w:val="0"/>
      <w:marRight w:val="0"/>
      <w:marTop w:val="0"/>
      <w:marBottom w:val="0"/>
      <w:divBdr>
        <w:top w:val="none" w:sz="0" w:space="0" w:color="auto"/>
        <w:left w:val="none" w:sz="0" w:space="0" w:color="auto"/>
        <w:bottom w:val="none" w:sz="0" w:space="0" w:color="auto"/>
        <w:right w:val="none" w:sz="0" w:space="0" w:color="auto"/>
      </w:divBdr>
    </w:div>
    <w:div w:id="1488858618">
      <w:bodyDiv w:val="1"/>
      <w:marLeft w:val="0"/>
      <w:marRight w:val="0"/>
      <w:marTop w:val="0"/>
      <w:marBottom w:val="0"/>
      <w:divBdr>
        <w:top w:val="none" w:sz="0" w:space="0" w:color="auto"/>
        <w:left w:val="none" w:sz="0" w:space="0" w:color="auto"/>
        <w:bottom w:val="none" w:sz="0" w:space="0" w:color="auto"/>
        <w:right w:val="none" w:sz="0" w:space="0" w:color="auto"/>
      </w:divBdr>
    </w:div>
    <w:div w:id="1492411262">
      <w:bodyDiv w:val="1"/>
      <w:marLeft w:val="0"/>
      <w:marRight w:val="0"/>
      <w:marTop w:val="0"/>
      <w:marBottom w:val="0"/>
      <w:divBdr>
        <w:top w:val="none" w:sz="0" w:space="0" w:color="auto"/>
        <w:left w:val="none" w:sz="0" w:space="0" w:color="auto"/>
        <w:bottom w:val="none" w:sz="0" w:space="0" w:color="auto"/>
        <w:right w:val="none" w:sz="0" w:space="0" w:color="auto"/>
      </w:divBdr>
    </w:div>
    <w:div w:id="1503008431">
      <w:bodyDiv w:val="1"/>
      <w:marLeft w:val="0"/>
      <w:marRight w:val="0"/>
      <w:marTop w:val="0"/>
      <w:marBottom w:val="0"/>
      <w:divBdr>
        <w:top w:val="none" w:sz="0" w:space="0" w:color="auto"/>
        <w:left w:val="none" w:sz="0" w:space="0" w:color="auto"/>
        <w:bottom w:val="none" w:sz="0" w:space="0" w:color="auto"/>
        <w:right w:val="none" w:sz="0" w:space="0" w:color="auto"/>
      </w:divBdr>
    </w:div>
    <w:div w:id="1504665348">
      <w:bodyDiv w:val="1"/>
      <w:marLeft w:val="0"/>
      <w:marRight w:val="0"/>
      <w:marTop w:val="0"/>
      <w:marBottom w:val="0"/>
      <w:divBdr>
        <w:top w:val="none" w:sz="0" w:space="0" w:color="auto"/>
        <w:left w:val="none" w:sz="0" w:space="0" w:color="auto"/>
        <w:bottom w:val="none" w:sz="0" w:space="0" w:color="auto"/>
        <w:right w:val="none" w:sz="0" w:space="0" w:color="auto"/>
      </w:divBdr>
    </w:div>
    <w:div w:id="1507205255">
      <w:bodyDiv w:val="1"/>
      <w:marLeft w:val="0"/>
      <w:marRight w:val="0"/>
      <w:marTop w:val="0"/>
      <w:marBottom w:val="0"/>
      <w:divBdr>
        <w:top w:val="none" w:sz="0" w:space="0" w:color="auto"/>
        <w:left w:val="none" w:sz="0" w:space="0" w:color="auto"/>
        <w:bottom w:val="none" w:sz="0" w:space="0" w:color="auto"/>
        <w:right w:val="none" w:sz="0" w:space="0" w:color="auto"/>
      </w:divBdr>
    </w:div>
    <w:div w:id="1516922211">
      <w:bodyDiv w:val="1"/>
      <w:marLeft w:val="0"/>
      <w:marRight w:val="0"/>
      <w:marTop w:val="0"/>
      <w:marBottom w:val="0"/>
      <w:divBdr>
        <w:top w:val="none" w:sz="0" w:space="0" w:color="auto"/>
        <w:left w:val="none" w:sz="0" w:space="0" w:color="auto"/>
        <w:bottom w:val="none" w:sz="0" w:space="0" w:color="auto"/>
        <w:right w:val="none" w:sz="0" w:space="0" w:color="auto"/>
      </w:divBdr>
    </w:div>
    <w:div w:id="1522011709">
      <w:bodyDiv w:val="1"/>
      <w:marLeft w:val="0"/>
      <w:marRight w:val="0"/>
      <w:marTop w:val="0"/>
      <w:marBottom w:val="0"/>
      <w:divBdr>
        <w:top w:val="none" w:sz="0" w:space="0" w:color="auto"/>
        <w:left w:val="none" w:sz="0" w:space="0" w:color="auto"/>
        <w:bottom w:val="none" w:sz="0" w:space="0" w:color="auto"/>
        <w:right w:val="none" w:sz="0" w:space="0" w:color="auto"/>
      </w:divBdr>
    </w:div>
    <w:div w:id="1529756937">
      <w:bodyDiv w:val="1"/>
      <w:marLeft w:val="0"/>
      <w:marRight w:val="0"/>
      <w:marTop w:val="0"/>
      <w:marBottom w:val="0"/>
      <w:divBdr>
        <w:top w:val="none" w:sz="0" w:space="0" w:color="auto"/>
        <w:left w:val="none" w:sz="0" w:space="0" w:color="auto"/>
        <w:bottom w:val="none" w:sz="0" w:space="0" w:color="auto"/>
        <w:right w:val="none" w:sz="0" w:space="0" w:color="auto"/>
      </w:divBdr>
    </w:div>
    <w:div w:id="1539319266">
      <w:bodyDiv w:val="1"/>
      <w:marLeft w:val="0"/>
      <w:marRight w:val="0"/>
      <w:marTop w:val="0"/>
      <w:marBottom w:val="0"/>
      <w:divBdr>
        <w:top w:val="none" w:sz="0" w:space="0" w:color="auto"/>
        <w:left w:val="none" w:sz="0" w:space="0" w:color="auto"/>
        <w:bottom w:val="none" w:sz="0" w:space="0" w:color="auto"/>
        <w:right w:val="none" w:sz="0" w:space="0" w:color="auto"/>
      </w:divBdr>
    </w:div>
    <w:div w:id="1540849275">
      <w:bodyDiv w:val="1"/>
      <w:marLeft w:val="0"/>
      <w:marRight w:val="0"/>
      <w:marTop w:val="0"/>
      <w:marBottom w:val="0"/>
      <w:divBdr>
        <w:top w:val="none" w:sz="0" w:space="0" w:color="auto"/>
        <w:left w:val="none" w:sz="0" w:space="0" w:color="auto"/>
        <w:bottom w:val="none" w:sz="0" w:space="0" w:color="auto"/>
        <w:right w:val="none" w:sz="0" w:space="0" w:color="auto"/>
      </w:divBdr>
    </w:div>
    <w:div w:id="1541355286">
      <w:bodyDiv w:val="1"/>
      <w:marLeft w:val="0"/>
      <w:marRight w:val="0"/>
      <w:marTop w:val="0"/>
      <w:marBottom w:val="0"/>
      <w:divBdr>
        <w:top w:val="none" w:sz="0" w:space="0" w:color="auto"/>
        <w:left w:val="none" w:sz="0" w:space="0" w:color="auto"/>
        <w:bottom w:val="none" w:sz="0" w:space="0" w:color="auto"/>
        <w:right w:val="none" w:sz="0" w:space="0" w:color="auto"/>
      </w:divBdr>
    </w:div>
    <w:div w:id="1550073809">
      <w:bodyDiv w:val="1"/>
      <w:marLeft w:val="0"/>
      <w:marRight w:val="0"/>
      <w:marTop w:val="0"/>
      <w:marBottom w:val="0"/>
      <w:divBdr>
        <w:top w:val="none" w:sz="0" w:space="0" w:color="auto"/>
        <w:left w:val="none" w:sz="0" w:space="0" w:color="auto"/>
        <w:bottom w:val="none" w:sz="0" w:space="0" w:color="auto"/>
        <w:right w:val="none" w:sz="0" w:space="0" w:color="auto"/>
      </w:divBdr>
    </w:div>
    <w:div w:id="1569076171">
      <w:bodyDiv w:val="1"/>
      <w:marLeft w:val="0"/>
      <w:marRight w:val="0"/>
      <w:marTop w:val="0"/>
      <w:marBottom w:val="0"/>
      <w:divBdr>
        <w:top w:val="none" w:sz="0" w:space="0" w:color="auto"/>
        <w:left w:val="none" w:sz="0" w:space="0" w:color="auto"/>
        <w:bottom w:val="none" w:sz="0" w:space="0" w:color="auto"/>
        <w:right w:val="none" w:sz="0" w:space="0" w:color="auto"/>
      </w:divBdr>
    </w:div>
    <w:div w:id="1574703534">
      <w:bodyDiv w:val="1"/>
      <w:marLeft w:val="0"/>
      <w:marRight w:val="0"/>
      <w:marTop w:val="0"/>
      <w:marBottom w:val="0"/>
      <w:divBdr>
        <w:top w:val="none" w:sz="0" w:space="0" w:color="auto"/>
        <w:left w:val="none" w:sz="0" w:space="0" w:color="auto"/>
        <w:bottom w:val="none" w:sz="0" w:space="0" w:color="auto"/>
        <w:right w:val="none" w:sz="0" w:space="0" w:color="auto"/>
      </w:divBdr>
    </w:div>
    <w:div w:id="1577473529">
      <w:bodyDiv w:val="1"/>
      <w:marLeft w:val="0"/>
      <w:marRight w:val="0"/>
      <w:marTop w:val="0"/>
      <w:marBottom w:val="0"/>
      <w:divBdr>
        <w:top w:val="none" w:sz="0" w:space="0" w:color="auto"/>
        <w:left w:val="none" w:sz="0" w:space="0" w:color="auto"/>
        <w:bottom w:val="none" w:sz="0" w:space="0" w:color="auto"/>
        <w:right w:val="none" w:sz="0" w:space="0" w:color="auto"/>
      </w:divBdr>
    </w:div>
    <w:div w:id="1591351168">
      <w:bodyDiv w:val="1"/>
      <w:marLeft w:val="0"/>
      <w:marRight w:val="0"/>
      <w:marTop w:val="0"/>
      <w:marBottom w:val="0"/>
      <w:divBdr>
        <w:top w:val="none" w:sz="0" w:space="0" w:color="auto"/>
        <w:left w:val="none" w:sz="0" w:space="0" w:color="auto"/>
        <w:bottom w:val="none" w:sz="0" w:space="0" w:color="auto"/>
        <w:right w:val="none" w:sz="0" w:space="0" w:color="auto"/>
      </w:divBdr>
    </w:div>
    <w:div w:id="1591965426">
      <w:bodyDiv w:val="1"/>
      <w:marLeft w:val="0"/>
      <w:marRight w:val="0"/>
      <w:marTop w:val="0"/>
      <w:marBottom w:val="0"/>
      <w:divBdr>
        <w:top w:val="none" w:sz="0" w:space="0" w:color="auto"/>
        <w:left w:val="none" w:sz="0" w:space="0" w:color="auto"/>
        <w:bottom w:val="none" w:sz="0" w:space="0" w:color="auto"/>
        <w:right w:val="none" w:sz="0" w:space="0" w:color="auto"/>
      </w:divBdr>
    </w:div>
    <w:div w:id="1592660297">
      <w:bodyDiv w:val="1"/>
      <w:marLeft w:val="0"/>
      <w:marRight w:val="0"/>
      <w:marTop w:val="0"/>
      <w:marBottom w:val="0"/>
      <w:divBdr>
        <w:top w:val="none" w:sz="0" w:space="0" w:color="auto"/>
        <w:left w:val="none" w:sz="0" w:space="0" w:color="auto"/>
        <w:bottom w:val="none" w:sz="0" w:space="0" w:color="auto"/>
        <w:right w:val="none" w:sz="0" w:space="0" w:color="auto"/>
      </w:divBdr>
    </w:div>
    <w:div w:id="1601794658">
      <w:bodyDiv w:val="1"/>
      <w:marLeft w:val="0"/>
      <w:marRight w:val="0"/>
      <w:marTop w:val="0"/>
      <w:marBottom w:val="0"/>
      <w:divBdr>
        <w:top w:val="none" w:sz="0" w:space="0" w:color="auto"/>
        <w:left w:val="none" w:sz="0" w:space="0" w:color="auto"/>
        <w:bottom w:val="none" w:sz="0" w:space="0" w:color="auto"/>
        <w:right w:val="none" w:sz="0" w:space="0" w:color="auto"/>
      </w:divBdr>
    </w:div>
    <w:div w:id="1620255267">
      <w:bodyDiv w:val="1"/>
      <w:marLeft w:val="0"/>
      <w:marRight w:val="0"/>
      <w:marTop w:val="0"/>
      <w:marBottom w:val="0"/>
      <w:divBdr>
        <w:top w:val="none" w:sz="0" w:space="0" w:color="auto"/>
        <w:left w:val="none" w:sz="0" w:space="0" w:color="auto"/>
        <w:bottom w:val="none" w:sz="0" w:space="0" w:color="auto"/>
        <w:right w:val="none" w:sz="0" w:space="0" w:color="auto"/>
      </w:divBdr>
    </w:div>
    <w:div w:id="1638563048">
      <w:bodyDiv w:val="1"/>
      <w:marLeft w:val="0"/>
      <w:marRight w:val="0"/>
      <w:marTop w:val="0"/>
      <w:marBottom w:val="0"/>
      <w:divBdr>
        <w:top w:val="none" w:sz="0" w:space="0" w:color="auto"/>
        <w:left w:val="none" w:sz="0" w:space="0" w:color="auto"/>
        <w:bottom w:val="none" w:sz="0" w:space="0" w:color="auto"/>
        <w:right w:val="none" w:sz="0" w:space="0" w:color="auto"/>
      </w:divBdr>
    </w:div>
    <w:div w:id="1641693782">
      <w:bodyDiv w:val="1"/>
      <w:marLeft w:val="0"/>
      <w:marRight w:val="0"/>
      <w:marTop w:val="0"/>
      <w:marBottom w:val="0"/>
      <w:divBdr>
        <w:top w:val="none" w:sz="0" w:space="0" w:color="auto"/>
        <w:left w:val="none" w:sz="0" w:space="0" w:color="auto"/>
        <w:bottom w:val="none" w:sz="0" w:space="0" w:color="auto"/>
        <w:right w:val="none" w:sz="0" w:space="0" w:color="auto"/>
      </w:divBdr>
    </w:div>
    <w:div w:id="1657101797">
      <w:bodyDiv w:val="1"/>
      <w:marLeft w:val="0"/>
      <w:marRight w:val="0"/>
      <w:marTop w:val="0"/>
      <w:marBottom w:val="0"/>
      <w:divBdr>
        <w:top w:val="none" w:sz="0" w:space="0" w:color="auto"/>
        <w:left w:val="none" w:sz="0" w:space="0" w:color="auto"/>
        <w:bottom w:val="none" w:sz="0" w:space="0" w:color="auto"/>
        <w:right w:val="none" w:sz="0" w:space="0" w:color="auto"/>
      </w:divBdr>
    </w:div>
    <w:div w:id="1661731550">
      <w:bodyDiv w:val="1"/>
      <w:marLeft w:val="0"/>
      <w:marRight w:val="0"/>
      <w:marTop w:val="0"/>
      <w:marBottom w:val="0"/>
      <w:divBdr>
        <w:top w:val="none" w:sz="0" w:space="0" w:color="auto"/>
        <w:left w:val="none" w:sz="0" w:space="0" w:color="auto"/>
        <w:bottom w:val="none" w:sz="0" w:space="0" w:color="auto"/>
        <w:right w:val="none" w:sz="0" w:space="0" w:color="auto"/>
      </w:divBdr>
    </w:div>
    <w:div w:id="1664973023">
      <w:bodyDiv w:val="1"/>
      <w:marLeft w:val="0"/>
      <w:marRight w:val="0"/>
      <w:marTop w:val="0"/>
      <w:marBottom w:val="0"/>
      <w:divBdr>
        <w:top w:val="none" w:sz="0" w:space="0" w:color="auto"/>
        <w:left w:val="none" w:sz="0" w:space="0" w:color="auto"/>
        <w:bottom w:val="none" w:sz="0" w:space="0" w:color="auto"/>
        <w:right w:val="none" w:sz="0" w:space="0" w:color="auto"/>
      </w:divBdr>
    </w:div>
    <w:div w:id="1668169777">
      <w:bodyDiv w:val="1"/>
      <w:marLeft w:val="0"/>
      <w:marRight w:val="0"/>
      <w:marTop w:val="0"/>
      <w:marBottom w:val="0"/>
      <w:divBdr>
        <w:top w:val="none" w:sz="0" w:space="0" w:color="auto"/>
        <w:left w:val="none" w:sz="0" w:space="0" w:color="auto"/>
        <w:bottom w:val="none" w:sz="0" w:space="0" w:color="auto"/>
        <w:right w:val="none" w:sz="0" w:space="0" w:color="auto"/>
      </w:divBdr>
    </w:div>
    <w:div w:id="1682513275">
      <w:bodyDiv w:val="1"/>
      <w:marLeft w:val="0"/>
      <w:marRight w:val="0"/>
      <w:marTop w:val="0"/>
      <w:marBottom w:val="0"/>
      <w:divBdr>
        <w:top w:val="none" w:sz="0" w:space="0" w:color="auto"/>
        <w:left w:val="none" w:sz="0" w:space="0" w:color="auto"/>
        <w:bottom w:val="none" w:sz="0" w:space="0" w:color="auto"/>
        <w:right w:val="none" w:sz="0" w:space="0" w:color="auto"/>
      </w:divBdr>
    </w:div>
    <w:div w:id="1696037438">
      <w:bodyDiv w:val="1"/>
      <w:marLeft w:val="0"/>
      <w:marRight w:val="0"/>
      <w:marTop w:val="0"/>
      <w:marBottom w:val="0"/>
      <w:divBdr>
        <w:top w:val="none" w:sz="0" w:space="0" w:color="auto"/>
        <w:left w:val="none" w:sz="0" w:space="0" w:color="auto"/>
        <w:bottom w:val="none" w:sz="0" w:space="0" w:color="auto"/>
        <w:right w:val="none" w:sz="0" w:space="0" w:color="auto"/>
      </w:divBdr>
    </w:div>
    <w:div w:id="1697077687">
      <w:bodyDiv w:val="1"/>
      <w:marLeft w:val="0"/>
      <w:marRight w:val="0"/>
      <w:marTop w:val="0"/>
      <w:marBottom w:val="0"/>
      <w:divBdr>
        <w:top w:val="none" w:sz="0" w:space="0" w:color="auto"/>
        <w:left w:val="none" w:sz="0" w:space="0" w:color="auto"/>
        <w:bottom w:val="none" w:sz="0" w:space="0" w:color="auto"/>
        <w:right w:val="none" w:sz="0" w:space="0" w:color="auto"/>
      </w:divBdr>
    </w:div>
    <w:div w:id="1703244633">
      <w:bodyDiv w:val="1"/>
      <w:marLeft w:val="0"/>
      <w:marRight w:val="0"/>
      <w:marTop w:val="0"/>
      <w:marBottom w:val="0"/>
      <w:divBdr>
        <w:top w:val="none" w:sz="0" w:space="0" w:color="auto"/>
        <w:left w:val="none" w:sz="0" w:space="0" w:color="auto"/>
        <w:bottom w:val="none" w:sz="0" w:space="0" w:color="auto"/>
        <w:right w:val="none" w:sz="0" w:space="0" w:color="auto"/>
      </w:divBdr>
    </w:div>
    <w:div w:id="1704475013">
      <w:bodyDiv w:val="1"/>
      <w:marLeft w:val="0"/>
      <w:marRight w:val="0"/>
      <w:marTop w:val="0"/>
      <w:marBottom w:val="0"/>
      <w:divBdr>
        <w:top w:val="none" w:sz="0" w:space="0" w:color="auto"/>
        <w:left w:val="none" w:sz="0" w:space="0" w:color="auto"/>
        <w:bottom w:val="none" w:sz="0" w:space="0" w:color="auto"/>
        <w:right w:val="none" w:sz="0" w:space="0" w:color="auto"/>
      </w:divBdr>
    </w:div>
    <w:div w:id="1712144708">
      <w:bodyDiv w:val="1"/>
      <w:marLeft w:val="0"/>
      <w:marRight w:val="0"/>
      <w:marTop w:val="0"/>
      <w:marBottom w:val="0"/>
      <w:divBdr>
        <w:top w:val="none" w:sz="0" w:space="0" w:color="auto"/>
        <w:left w:val="none" w:sz="0" w:space="0" w:color="auto"/>
        <w:bottom w:val="none" w:sz="0" w:space="0" w:color="auto"/>
        <w:right w:val="none" w:sz="0" w:space="0" w:color="auto"/>
      </w:divBdr>
      <w:divsChild>
        <w:div w:id="1386487486">
          <w:marLeft w:val="562"/>
          <w:marRight w:val="0"/>
          <w:marTop w:val="240"/>
          <w:marBottom w:val="0"/>
          <w:divBdr>
            <w:top w:val="none" w:sz="0" w:space="0" w:color="auto"/>
            <w:left w:val="none" w:sz="0" w:space="0" w:color="auto"/>
            <w:bottom w:val="none" w:sz="0" w:space="0" w:color="auto"/>
            <w:right w:val="none" w:sz="0" w:space="0" w:color="auto"/>
          </w:divBdr>
        </w:div>
      </w:divsChild>
    </w:div>
    <w:div w:id="1714111504">
      <w:bodyDiv w:val="1"/>
      <w:marLeft w:val="0"/>
      <w:marRight w:val="0"/>
      <w:marTop w:val="0"/>
      <w:marBottom w:val="0"/>
      <w:divBdr>
        <w:top w:val="none" w:sz="0" w:space="0" w:color="auto"/>
        <w:left w:val="none" w:sz="0" w:space="0" w:color="auto"/>
        <w:bottom w:val="none" w:sz="0" w:space="0" w:color="auto"/>
        <w:right w:val="none" w:sz="0" w:space="0" w:color="auto"/>
      </w:divBdr>
    </w:div>
    <w:div w:id="1729718196">
      <w:bodyDiv w:val="1"/>
      <w:marLeft w:val="0"/>
      <w:marRight w:val="0"/>
      <w:marTop w:val="0"/>
      <w:marBottom w:val="0"/>
      <w:divBdr>
        <w:top w:val="none" w:sz="0" w:space="0" w:color="auto"/>
        <w:left w:val="none" w:sz="0" w:space="0" w:color="auto"/>
        <w:bottom w:val="none" w:sz="0" w:space="0" w:color="auto"/>
        <w:right w:val="none" w:sz="0" w:space="0" w:color="auto"/>
      </w:divBdr>
    </w:div>
    <w:div w:id="1729835414">
      <w:bodyDiv w:val="1"/>
      <w:marLeft w:val="0"/>
      <w:marRight w:val="0"/>
      <w:marTop w:val="0"/>
      <w:marBottom w:val="0"/>
      <w:divBdr>
        <w:top w:val="none" w:sz="0" w:space="0" w:color="auto"/>
        <w:left w:val="none" w:sz="0" w:space="0" w:color="auto"/>
        <w:bottom w:val="none" w:sz="0" w:space="0" w:color="auto"/>
        <w:right w:val="none" w:sz="0" w:space="0" w:color="auto"/>
      </w:divBdr>
    </w:div>
    <w:div w:id="1734156915">
      <w:bodyDiv w:val="1"/>
      <w:marLeft w:val="0"/>
      <w:marRight w:val="0"/>
      <w:marTop w:val="0"/>
      <w:marBottom w:val="0"/>
      <w:divBdr>
        <w:top w:val="none" w:sz="0" w:space="0" w:color="auto"/>
        <w:left w:val="none" w:sz="0" w:space="0" w:color="auto"/>
        <w:bottom w:val="none" w:sz="0" w:space="0" w:color="auto"/>
        <w:right w:val="none" w:sz="0" w:space="0" w:color="auto"/>
      </w:divBdr>
    </w:div>
    <w:div w:id="1743330222">
      <w:bodyDiv w:val="1"/>
      <w:marLeft w:val="0"/>
      <w:marRight w:val="0"/>
      <w:marTop w:val="0"/>
      <w:marBottom w:val="0"/>
      <w:divBdr>
        <w:top w:val="none" w:sz="0" w:space="0" w:color="auto"/>
        <w:left w:val="none" w:sz="0" w:space="0" w:color="auto"/>
        <w:bottom w:val="none" w:sz="0" w:space="0" w:color="auto"/>
        <w:right w:val="none" w:sz="0" w:space="0" w:color="auto"/>
      </w:divBdr>
    </w:div>
    <w:div w:id="1746224871">
      <w:bodyDiv w:val="1"/>
      <w:marLeft w:val="0"/>
      <w:marRight w:val="0"/>
      <w:marTop w:val="0"/>
      <w:marBottom w:val="0"/>
      <w:divBdr>
        <w:top w:val="none" w:sz="0" w:space="0" w:color="auto"/>
        <w:left w:val="none" w:sz="0" w:space="0" w:color="auto"/>
        <w:bottom w:val="none" w:sz="0" w:space="0" w:color="auto"/>
        <w:right w:val="none" w:sz="0" w:space="0" w:color="auto"/>
      </w:divBdr>
    </w:div>
    <w:div w:id="1746297534">
      <w:bodyDiv w:val="1"/>
      <w:marLeft w:val="0"/>
      <w:marRight w:val="0"/>
      <w:marTop w:val="0"/>
      <w:marBottom w:val="0"/>
      <w:divBdr>
        <w:top w:val="none" w:sz="0" w:space="0" w:color="auto"/>
        <w:left w:val="none" w:sz="0" w:space="0" w:color="auto"/>
        <w:bottom w:val="none" w:sz="0" w:space="0" w:color="auto"/>
        <w:right w:val="none" w:sz="0" w:space="0" w:color="auto"/>
      </w:divBdr>
    </w:div>
    <w:div w:id="1765111459">
      <w:bodyDiv w:val="1"/>
      <w:marLeft w:val="0"/>
      <w:marRight w:val="0"/>
      <w:marTop w:val="0"/>
      <w:marBottom w:val="0"/>
      <w:divBdr>
        <w:top w:val="none" w:sz="0" w:space="0" w:color="auto"/>
        <w:left w:val="none" w:sz="0" w:space="0" w:color="auto"/>
        <w:bottom w:val="none" w:sz="0" w:space="0" w:color="auto"/>
        <w:right w:val="none" w:sz="0" w:space="0" w:color="auto"/>
      </w:divBdr>
    </w:div>
    <w:div w:id="1780369379">
      <w:bodyDiv w:val="1"/>
      <w:marLeft w:val="0"/>
      <w:marRight w:val="0"/>
      <w:marTop w:val="0"/>
      <w:marBottom w:val="0"/>
      <w:divBdr>
        <w:top w:val="none" w:sz="0" w:space="0" w:color="auto"/>
        <w:left w:val="none" w:sz="0" w:space="0" w:color="auto"/>
        <w:bottom w:val="none" w:sz="0" w:space="0" w:color="auto"/>
        <w:right w:val="none" w:sz="0" w:space="0" w:color="auto"/>
      </w:divBdr>
    </w:div>
    <w:div w:id="1802730127">
      <w:bodyDiv w:val="1"/>
      <w:marLeft w:val="0"/>
      <w:marRight w:val="0"/>
      <w:marTop w:val="0"/>
      <w:marBottom w:val="0"/>
      <w:divBdr>
        <w:top w:val="none" w:sz="0" w:space="0" w:color="auto"/>
        <w:left w:val="none" w:sz="0" w:space="0" w:color="auto"/>
        <w:bottom w:val="none" w:sz="0" w:space="0" w:color="auto"/>
        <w:right w:val="none" w:sz="0" w:space="0" w:color="auto"/>
      </w:divBdr>
    </w:div>
    <w:div w:id="1806656774">
      <w:bodyDiv w:val="1"/>
      <w:marLeft w:val="0"/>
      <w:marRight w:val="0"/>
      <w:marTop w:val="0"/>
      <w:marBottom w:val="0"/>
      <w:divBdr>
        <w:top w:val="none" w:sz="0" w:space="0" w:color="auto"/>
        <w:left w:val="none" w:sz="0" w:space="0" w:color="auto"/>
        <w:bottom w:val="none" w:sz="0" w:space="0" w:color="auto"/>
        <w:right w:val="none" w:sz="0" w:space="0" w:color="auto"/>
      </w:divBdr>
    </w:div>
    <w:div w:id="1811752231">
      <w:bodyDiv w:val="1"/>
      <w:marLeft w:val="0"/>
      <w:marRight w:val="0"/>
      <w:marTop w:val="0"/>
      <w:marBottom w:val="0"/>
      <w:divBdr>
        <w:top w:val="none" w:sz="0" w:space="0" w:color="auto"/>
        <w:left w:val="none" w:sz="0" w:space="0" w:color="auto"/>
        <w:bottom w:val="none" w:sz="0" w:space="0" w:color="auto"/>
        <w:right w:val="none" w:sz="0" w:space="0" w:color="auto"/>
      </w:divBdr>
    </w:div>
    <w:div w:id="1818103387">
      <w:bodyDiv w:val="1"/>
      <w:marLeft w:val="0"/>
      <w:marRight w:val="0"/>
      <w:marTop w:val="0"/>
      <w:marBottom w:val="0"/>
      <w:divBdr>
        <w:top w:val="none" w:sz="0" w:space="0" w:color="auto"/>
        <w:left w:val="none" w:sz="0" w:space="0" w:color="auto"/>
        <w:bottom w:val="none" w:sz="0" w:space="0" w:color="auto"/>
        <w:right w:val="none" w:sz="0" w:space="0" w:color="auto"/>
      </w:divBdr>
    </w:div>
    <w:div w:id="1820926607">
      <w:bodyDiv w:val="1"/>
      <w:marLeft w:val="0"/>
      <w:marRight w:val="0"/>
      <w:marTop w:val="0"/>
      <w:marBottom w:val="0"/>
      <w:divBdr>
        <w:top w:val="none" w:sz="0" w:space="0" w:color="auto"/>
        <w:left w:val="none" w:sz="0" w:space="0" w:color="auto"/>
        <w:bottom w:val="none" w:sz="0" w:space="0" w:color="auto"/>
        <w:right w:val="none" w:sz="0" w:space="0" w:color="auto"/>
      </w:divBdr>
    </w:div>
    <w:div w:id="1836532995">
      <w:bodyDiv w:val="1"/>
      <w:marLeft w:val="0"/>
      <w:marRight w:val="0"/>
      <w:marTop w:val="0"/>
      <w:marBottom w:val="0"/>
      <w:divBdr>
        <w:top w:val="none" w:sz="0" w:space="0" w:color="auto"/>
        <w:left w:val="none" w:sz="0" w:space="0" w:color="auto"/>
        <w:bottom w:val="none" w:sz="0" w:space="0" w:color="auto"/>
        <w:right w:val="none" w:sz="0" w:space="0" w:color="auto"/>
      </w:divBdr>
    </w:div>
    <w:div w:id="1843618227">
      <w:bodyDiv w:val="1"/>
      <w:marLeft w:val="0"/>
      <w:marRight w:val="0"/>
      <w:marTop w:val="0"/>
      <w:marBottom w:val="0"/>
      <w:divBdr>
        <w:top w:val="none" w:sz="0" w:space="0" w:color="auto"/>
        <w:left w:val="none" w:sz="0" w:space="0" w:color="auto"/>
        <w:bottom w:val="none" w:sz="0" w:space="0" w:color="auto"/>
        <w:right w:val="none" w:sz="0" w:space="0" w:color="auto"/>
      </w:divBdr>
    </w:div>
    <w:div w:id="1853758959">
      <w:bodyDiv w:val="1"/>
      <w:marLeft w:val="0"/>
      <w:marRight w:val="0"/>
      <w:marTop w:val="0"/>
      <w:marBottom w:val="0"/>
      <w:divBdr>
        <w:top w:val="none" w:sz="0" w:space="0" w:color="auto"/>
        <w:left w:val="none" w:sz="0" w:space="0" w:color="auto"/>
        <w:bottom w:val="none" w:sz="0" w:space="0" w:color="auto"/>
        <w:right w:val="none" w:sz="0" w:space="0" w:color="auto"/>
      </w:divBdr>
    </w:div>
    <w:div w:id="1858883094">
      <w:bodyDiv w:val="1"/>
      <w:marLeft w:val="0"/>
      <w:marRight w:val="0"/>
      <w:marTop w:val="0"/>
      <w:marBottom w:val="0"/>
      <w:divBdr>
        <w:top w:val="none" w:sz="0" w:space="0" w:color="auto"/>
        <w:left w:val="none" w:sz="0" w:space="0" w:color="auto"/>
        <w:bottom w:val="none" w:sz="0" w:space="0" w:color="auto"/>
        <w:right w:val="none" w:sz="0" w:space="0" w:color="auto"/>
      </w:divBdr>
    </w:div>
    <w:div w:id="1868367160">
      <w:bodyDiv w:val="1"/>
      <w:marLeft w:val="0"/>
      <w:marRight w:val="0"/>
      <w:marTop w:val="0"/>
      <w:marBottom w:val="0"/>
      <w:divBdr>
        <w:top w:val="none" w:sz="0" w:space="0" w:color="auto"/>
        <w:left w:val="none" w:sz="0" w:space="0" w:color="auto"/>
        <w:bottom w:val="none" w:sz="0" w:space="0" w:color="auto"/>
        <w:right w:val="none" w:sz="0" w:space="0" w:color="auto"/>
      </w:divBdr>
    </w:div>
    <w:div w:id="1870147749">
      <w:bodyDiv w:val="1"/>
      <w:marLeft w:val="0"/>
      <w:marRight w:val="0"/>
      <w:marTop w:val="0"/>
      <w:marBottom w:val="0"/>
      <w:divBdr>
        <w:top w:val="none" w:sz="0" w:space="0" w:color="auto"/>
        <w:left w:val="none" w:sz="0" w:space="0" w:color="auto"/>
        <w:bottom w:val="none" w:sz="0" w:space="0" w:color="auto"/>
        <w:right w:val="none" w:sz="0" w:space="0" w:color="auto"/>
      </w:divBdr>
      <w:divsChild>
        <w:div w:id="2024091848">
          <w:marLeft w:val="547"/>
          <w:marRight w:val="0"/>
          <w:marTop w:val="60"/>
          <w:marBottom w:val="0"/>
          <w:divBdr>
            <w:top w:val="none" w:sz="0" w:space="0" w:color="auto"/>
            <w:left w:val="none" w:sz="0" w:space="0" w:color="auto"/>
            <w:bottom w:val="none" w:sz="0" w:space="0" w:color="auto"/>
            <w:right w:val="none" w:sz="0" w:space="0" w:color="auto"/>
          </w:divBdr>
        </w:div>
      </w:divsChild>
    </w:div>
    <w:div w:id="1876238084">
      <w:bodyDiv w:val="1"/>
      <w:marLeft w:val="0"/>
      <w:marRight w:val="0"/>
      <w:marTop w:val="0"/>
      <w:marBottom w:val="0"/>
      <w:divBdr>
        <w:top w:val="none" w:sz="0" w:space="0" w:color="auto"/>
        <w:left w:val="none" w:sz="0" w:space="0" w:color="auto"/>
        <w:bottom w:val="none" w:sz="0" w:space="0" w:color="auto"/>
        <w:right w:val="none" w:sz="0" w:space="0" w:color="auto"/>
      </w:divBdr>
    </w:div>
    <w:div w:id="1898515029">
      <w:bodyDiv w:val="1"/>
      <w:marLeft w:val="0"/>
      <w:marRight w:val="0"/>
      <w:marTop w:val="0"/>
      <w:marBottom w:val="0"/>
      <w:divBdr>
        <w:top w:val="none" w:sz="0" w:space="0" w:color="auto"/>
        <w:left w:val="none" w:sz="0" w:space="0" w:color="auto"/>
        <w:bottom w:val="none" w:sz="0" w:space="0" w:color="auto"/>
        <w:right w:val="none" w:sz="0" w:space="0" w:color="auto"/>
      </w:divBdr>
      <w:divsChild>
        <w:div w:id="150608367">
          <w:marLeft w:val="1685"/>
          <w:marRight w:val="0"/>
          <w:marTop w:val="120"/>
          <w:marBottom w:val="0"/>
          <w:divBdr>
            <w:top w:val="none" w:sz="0" w:space="0" w:color="auto"/>
            <w:left w:val="none" w:sz="0" w:space="0" w:color="auto"/>
            <w:bottom w:val="none" w:sz="0" w:space="0" w:color="auto"/>
            <w:right w:val="none" w:sz="0" w:space="0" w:color="auto"/>
          </w:divBdr>
        </w:div>
        <w:div w:id="1199588955">
          <w:marLeft w:val="1685"/>
          <w:marRight w:val="0"/>
          <w:marTop w:val="120"/>
          <w:marBottom w:val="0"/>
          <w:divBdr>
            <w:top w:val="none" w:sz="0" w:space="0" w:color="auto"/>
            <w:left w:val="none" w:sz="0" w:space="0" w:color="auto"/>
            <w:bottom w:val="none" w:sz="0" w:space="0" w:color="auto"/>
            <w:right w:val="none" w:sz="0" w:space="0" w:color="auto"/>
          </w:divBdr>
        </w:div>
        <w:div w:id="1959950629">
          <w:marLeft w:val="1123"/>
          <w:marRight w:val="0"/>
          <w:marTop w:val="240"/>
          <w:marBottom w:val="0"/>
          <w:divBdr>
            <w:top w:val="none" w:sz="0" w:space="0" w:color="auto"/>
            <w:left w:val="none" w:sz="0" w:space="0" w:color="auto"/>
            <w:bottom w:val="none" w:sz="0" w:space="0" w:color="auto"/>
            <w:right w:val="none" w:sz="0" w:space="0" w:color="auto"/>
          </w:divBdr>
        </w:div>
      </w:divsChild>
    </w:div>
    <w:div w:id="1899970711">
      <w:bodyDiv w:val="1"/>
      <w:marLeft w:val="0"/>
      <w:marRight w:val="0"/>
      <w:marTop w:val="0"/>
      <w:marBottom w:val="0"/>
      <w:divBdr>
        <w:top w:val="none" w:sz="0" w:space="0" w:color="auto"/>
        <w:left w:val="none" w:sz="0" w:space="0" w:color="auto"/>
        <w:bottom w:val="none" w:sz="0" w:space="0" w:color="auto"/>
        <w:right w:val="none" w:sz="0" w:space="0" w:color="auto"/>
      </w:divBdr>
    </w:div>
    <w:div w:id="1903517074">
      <w:bodyDiv w:val="1"/>
      <w:marLeft w:val="0"/>
      <w:marRight w:val="0"/>
      <w:marTop w:val="0"/>
      <w:marBottom w:val="0"/>
      <w:divBdr>
        <w:top w:val="none" w:sz="0" w:space="0" w:color="auto"/>
        <w:left w:val="none" w:sz="0" w:space="0" w:color="auto"/>
        <w:bottom w:val="none" w:sz="0" w:space="0" w:color="auto"/>
        <w:right w:val="none" w:sz="0" w:space="0" w:color="auto"/>
      </w:divBdr>
    </w:div>
    <w:div w:id="1911184805">
      <w:bodyDiv w:val="1"/>
      <w:marLeft w:val="0"/>
      <w:marRight w:val="0"/>
      <w:marTop w:val="0"/>
      <w:marBottom w:val="0"/>
      <w:divBdr>
        <w:top w:val="none" w:sz="0" w:space="0" w:color="auto"/>
        <w:left w:val="none" w:sz="0" w:space="0" w:color="auto"/>
        <w:bottom w:val="none" w:sz="0" w:space="0" w:color="auto"/>
        <w:right w:val="none" w:sz="0" w:space="0" w:color="auto"/>
      </w:divBdr>
    </w:div>
    <w:div w:id="1911958587">
      <w:bodyDiv w:val="1"/>
      <w:marLeft w:val="0"/>
      <w:marRight w:val="0"/>
      <w:marTop w:val="0"/>
      <w:marBottom w:val="0"/>
      <w:divBdr>
        <w:top w:val="none" w:sz="0" w:space="0" w:color="auto"/>
        <w:left w:val="none" w:sz="0" w:space="0" w:color="auto"/>
        <w:bottom w:val="none" w:sz="0" w:space="0" w:color="auto"/>
        <w:right w:val="none" w:sz="0" w:space="0" w:color="auto"/>
      </w:divBdr>
    </w:div>
    <w:div w:id="1913659388">
      <w:bodyDiv w:val="1"/>
      <w:marLeft w:val="0"/>
      <w:marRight w:val="0"/>
      <w:marTop w:val="0"/>
      <w:marBottom w:val="0"/>
      <w:divBdr>
        <w:top w:val="none" w:sz="0" w:space="0" w:color="auto"/>
        <w:left w:val="none" w:sz="0" w:space="0" w:color="auto"/>
        <w:bottom w:val="none" w:sz="0" w:space="0" w:color="auto"/>
        <w:right w:val="none" w:sz="0" w:space="0" w:color="auto"/>
      </w:divBdr>
    </w:div>
    <w:div w:id="1913732892">
      <w:bodyDiv w:val="1"/>
      <w:marLeft w:val="0"/>
      <w:marRight w:val="0"/>
      <w:marTop w:val="0"/>
      <w:marBottom w:val="0"/>
      <w:divBdr>
        <w:top w:val="none" w:sz="0" w:space="0" w:color="auto"/>
        <w:left w:val="none" w:sz="0" w:space="0" w:color="auto"/>
        <w:bottom w:val="none" w:sz="0" w:space="0" w:color="auto"/>
        <w:right w:val="none" w:sz="0" w:space="0" w:color="auto"/>
      </w:divBdr>
    </w:div>
    <w:div w:id="1915507114">
      <w:bodyDiv w:val="1"/>
      <w:marLeft w:val="0"/>
      <w:marRight w:val="0"/>
      <w:marTop w:val="0"/>
      <w:marBottom w:val="0"/>
      <w:divBdr>
        <w:top w:val="none" w:sz="0" w:space="0" w:color="auto"/>
        <w:left w:val="none" w:sz="0" w:space="0" w:color="auto"/>
        <w:bottom w:val="none" w:sz="0" w:space="0" w:color="auto"/>
        <w:right w:val="none" w:sz="0" w:space="0" w:color="auto"/>
      </w:divBdr>
    </w:div>
    <w:div w:id="1922644372">
      <w:bodyDiv w:val="1"/>
      <w:marLeft w:val="0"/>
      <w:marRight w:val="0"/>
      <w:marTop w:val="0"/>
      <w:marBottom w:val="0"/>
      <w:divBdr>
        <w:top w:val="none" w:sz="0" w:space="0" w:color="auto"/>
        <w:left w:val="none" w:sz="0" w:space="0" w:color="auto"/>
        <w:bottom w:val="none" w:sz="0" w:space="0" w:color="auto"/>
        <w:right w:val="none" w:sz="0" w:space="0" w:color="auto"/>
      </w:divBdr>
    </w:div>
    <w:div w:id="1931307433">
      <w:bodyDiv w:val="1"/>
      <w:marLeft w:val="0"/>
      <w:marRight w:val="0"/>
      <w:marTop w:val="0"/>
      <w:marBottom w:val="0"/>
      <w:divBdr>
        <w:top w:val="none" w:sz="0" w:space="0" w:color="auto"/>
        <w:left w:val="none" w:sz="0" w:space="0" w:color="auto"/>
        <w:bottom w:val="none" w:sz="0" w:space="0" w:color="auto"/>
        <w:right w:val="none" w:sz="0" w:space="0" w:color="auto"/>
      </w:divBdr>
    </w:div>
    <w:div w:id="1933851422">
      <w:bodyDiv w:val="1"/>
      <w:marLeft w:val="0"/>
      <w:marRight w:val="0"/>
      <w:marTop w:val="0"/>
      <w:marBottom w:val="0"/>
      <w:divBdr>
        <w:top w:val="none" w:sz="0" w:space="0" w:color="auto"/>
        <w:left w:val="none" w:sz="0" w:space="0" w:color="auto"/>
        <w:bottom w:val="none" w:sz="0" w:space="0" w:color="auto"/>
        <w:right w:val="none" w:sz="0" w:space="0" w:color="auto"/>
      </w:divBdr>
    </w:div>
    <w:div w:id="1942302152">
      <w:bodyDiv w:val="1"/>
      <w:marLeft w:val="0"/>
      <w:marRight w:val="0"/>
      <w:marTop w:val="0"/>
      <w:marBottom w:val="0"/>
      <w:divBdr>
        <w:top w:val="none" w:sz="0" w:space="0" w:color="auto"/>
        <w:left w:val="none" w:sz="0" w:space="0" w:color="auto"/>
        <w:bottom w:val="none" w:sz="0" w:space="0" w:color="auto"/>
        <w:right w:val="none" w:sz="0" w:space="0" w:color="auto"/>
      </w:divBdr>
    </w:div>
    <w:div w:id="1954088907">
      <w:bodyDiv w:val="1"/>
      <w:marLeft w:val="0"/>
      <w:marRight w:val="0"/>
      <w:marTop w:val="0"/>
      <w:marBottom w:val="0"/>
      <w:divBdr>
        <w:top w:val="none" w:sz="0" w:space="0" w:color="auto"/>
        <w:left w:val="none" w:sz="0" w:space="0" w:color="auto"/>
        <w:bottom w:val="none" w:sz="0" w:space="0" w:color="auto"/>
        <w:right w:val="none" w:sz="0" w:space="0" w:color="auto"/>
      </w:divBdr>
    </w:div>
    <w:div w:id="1958876648">
      <w:bodyDiv w:val="1"/>
      <w:marLeft w:val="0"/>
      <w:marRight w:val="0"/>
      <w:marTop w:val="0"/>
      <w:marBottom w:val="0"/>
      <w:divBdr>
        <w:top w:val="none" w:sz="0" w:space="0" w:color="auto"/>
        <w:left w:val="none" w:sz="0" w:space="0" w:color="auto"/>
        <w:bottom w:val="none" w:sz="0" w:space="0" w:color="auto"/>
        <w:right w:val="none" w:sz="0" w:space="0" w:color="auto"/>
      </w:divBdr>
    </w:div>
    <w:div w:id="1971085907">
      <w:bodyDiv w:val="1"/>
      <w:marLeft w:val="0"/>
      <w:marRight w:val="0"/>
      <w:marTop w:val="0"/>
      <w:marBottom w:val="0"/>
      <w:divBdr>
        <w:top w:val="none" w:sz="0" w:space="0" w:color="auto"/>
        <w:left w:val="none" w:sz="0" w:space="0" w:color="auto"/>
        <w:bottom w:val="none" w:sz="0" w:space="0" w:color="auto"/>
        <w:right w:val="none" w:sz="0" w:space="0" w:color="auto"/>
      </w:divBdr>
    </w:div>
    <w:div w:id="1988626901">
      <w:bodyDiv w:val="1"/>
      <w:marLeft w:val="0"/>
      <w:marRight w:val="0"/>
      <w:marTop w:val="0"/>
      <w:marBottom w:val="0"/>
      <w:divBdr>
        <w:top w:val="none" w:sz="0" w:space="0" w:color="auto"/>
        <w:left w:val="none" w:sz="0" w:space="0" w:color="auto"/>
        <w:bottom w:val="none" w:sz="0" w:space="0" w:color="auto"/>
        <w:right w:val="none" w:sz="0" w:space="0" w:color="auto"/>
      </w:divBdr>
    </w:div>
    <w:div w:id="2002267242">
      <w:bodyDiv w:val="1"/>
      <w:marLeft w:val="0"/>
      <w:marRight w:val="0"/>
      <w:marTop w:val="0"/>
      <w:marBottom w:val="0"/>
      <w:divBdr>
        <w:top w:val="none" w:sz="0" w:space="0" w:color="auto"/>
        <w:left w:val="none" w:sz="0" w:space="0" w:color="auto"/>
        <w:bottom w:val="none" w:sz="0" w:space="0" w:color="auto"/>
        <w:right w:val="none" w:sz="0" w:space="0" w:color="auto"/>
      </w:divBdr>
    </w:div>
    <w:div w:id="2002780501">
      <w:bodyDiv w:val="1"/>
      <w:marLeft w:val="0"/>
      <w:marRight w:val="0"/>
      <w:marTop w:val="0"/>
      <w:marBottom w:val="0"/>
      <w:divBdr>
        <w:top w:val="none" w:sz="0" w:space="0" w:color="auto"/>
        <w:left w:val="none" w:sz="0" w:space="0" w:color="auto"/>
        <w:bottom w:val="none" w:sz="0" w:space="0" w:color="auto"/>
        <w:right w:val="none" w:sz="0" w:space="0" w:color="auto"/>
      </w:divBdr>
    </w:div>
    <w:div w:id="2003972124">
      <w:bodyDiv w:val="1"/>
      <w:marLeft w:val="0"/>
      <w:marRight w:val="0"/>
      <w:marTop w:val="0"/>
      <w:marBottom w:val="0"/>
      <w:divBdr>
        <w:top w:val="none" w:sz="0" w:space="0" w:color="auto"/>
        <w:left w:val="none" w:sz="0" w:space="0" w:color="auto"/>
        <w:bottom w:val="none" w:sz="0" w:space="0" w:color="auto"/>
        <w:right w:val="none" w:sz="0" w:space="0" w:color="auto"/>
      </w:divBdr>
    </w:div>
    <w:div w:id="2006475865">
      <w:bodyDiv w:val="1"/>
      <w:marLeft w:val="0"/>
      <w:marRight w:val="0"/>
      <w:marTop w:val="0"/>
      <w:marBottom w:val="0"/>
      <w:divBdr>
        <w:top w:val="none" w:sz="0" w:space="0" w:color="auto"/>
        <w:left w:val="none" w:sz="0" w:space="0" w:color="auto"/>
        <w:bottom w:val="none" w:sz="0" w:space="0" w:color="auto"/>
        <w:right w:val="none" w:sz="0" w:space="0" w:color="auto"/>
      </w:divBdr>
    </w:div>
    <w:div w:id="2011444939">
      <w:bodyDiv w:val="1"/>
      <w:marLeft w:val="0"/>
      <w:marRight w:val="0"/>
      <w:marTop w:val="0"/>
      <w:marBottom w:val="0"/>
      <w:divBdr>
        <w:top w:val="none" w:sz="0" w:space="0" w:color="auto"/>
        <w:left w:val="none" w:sz="0" w:space="0" w:color="auto"/>
        <w:bottom w:val="none" w:sz="0" w:space="0" w:color="auto"/>
        <w:right w:val="none" w:sz="0" w:space="0" w:color="auto"/>
      </w:divBdr>
    </w:div>
    <w:div w:id="2013487328">
      <w:bodyDiv w:val="1"/>
      <w:marLeft w:val="0"/>
      <w:marRight w:val="0"/>
      <w:marTop w:val="0"/>
      <w:marBottom w:val="0"/>
      <w:divBdr>
        <w:top w:val="none" w:sz="0" w:space="0" w:color="auto"/>
        <w:left w:val="none" w:sz="0" w:space="0" w:color="auto"/>
        <w:bottom w:val="none" w:sz="0" w:space="0" w:color="auto"/>
        <w:right w:val="none" w:sz="0" w:space="0" w:color="auto"/>
      </w:divBdr>
    </w:div>
    <w:div w:id="2016299281">
      <w:bodyDiv w:val="1"/>
      <w:marLeft w:val="0"/>
      <w:marRight w:val="0"/>
      <w:marTop w:val="0"/>
      <w:marBottom w:val="0"/>
      <w:divBdr>
        <w:top w:val="none" w:sz="0" w:space="0" w:color="auto"/>
        <w:left w:val="none" w:sz="0" w:space="0" w:color="auto"/>
        <w:bottom w:val="none" w:sz="0" w:space="0" w:color="auto"/>
        <w:right w:val="none" w:sz="0" w:space="0" w:color="auto"/>
      </w:divBdr>
    </w:div>
    <w:div w:id="2021269863">
      <w:bodyDiv w:val="1"/>
      <w:marLeft w:val="0"/>
      <w:marRight w:val="0"/>
      <w:marTop w:val="0"/>
      <w:marBottom w:val="0"/>
      <w:divBdr>
        <w:top w:val="none" w:sz="0" w:space="0" w:color="auto"/>
        <w:left w:val="none" w:sz="0" w:space="0" w:color="auto"/>
        <w:bottom w:val="none" w:sz="0" w:space="0" w:color="auto"/>
        <w:right w:val="none" w:sz="0" w:space="0" w:color="auto"/>
      </w:divBdr>
    </w:div>
    <w:div w:id="2037846727">
      <w:bodyDiv w:val="1"/>
      <w:marLeft w:val="0"/>
      <w:marRight w:val="0"/>
      <w:marTop w:val="0"/>
      <w:marBottom w:val="0"/>
      <w:divBdr>
        <w:top w:val="none" w:sz="0" w:space="0" w:color="auto"/>
        <w:left w:val="none" w:sz="0" w:space="0" w:color="auto"/>
        <w:bottom w:val="none" w:sz="0" w:space="0" w:color="auto"/>
        <w:right w:val="none" w:sz="0" w:space="0" w:color="auto"/>
      </w:divBdr>
    </w:div>
    <w:div w:id="2057653543">
      <w:bodyDiv w:val="1"/>
      <w:marLeft w:val="0"/>
      <w:marRight w:val="0"/>
      <w:marTop w:val="0"/>
      <w:marBottom w:val="0"/>
      <w:divBdr>
        <w:top w:val="none" w:sz="0" w:space="0" w:color="auto"/>
        <w:left w:val="none" w:sz="0" w:space="0" w:color="auto"/>
        <w:bottom w:val="none" w:sz="0" w:space="0" w:color="auto"/>
        <w:right w:val="none" w:sz="0" w:space="0" w:color="auto"/>
      </w:divBdr>
      <w:divsChild>
        <w:div w:id="141507757">
          <w:marLeft w:val="562"/>
          <w:marRight w:val="0"/>
          <w:marTop w:val="240"/>
          <w:marBottom w:val="0"/>
          <w:divBdr>
            <w:top w:val="none" w:sz="0" w:space="0" w:color="auto"/>
            <w:left w:val="none" w:sz="0" w:space="0" w:color="auto"/>
            <w:bottom w:val="none" w:sz="0" w:space="0" w:color="auto"/>
            <w:right w:val="none" w:sz="0" w:space="0" w:color="auto"/>
          </w:divBdr>
        </w:div>
        <w:div w:id="552081365">
          <w:marLeft w:val="562"/>
          <w:marRight w:val="0"/>
          <w:marTop w:val="240"/>
          <w:marBottom w:val="0"/>
          <w:divBdr>
            <w:top w:val="none" w:sz="0" w:space="0" w:color="auto"/>
            <w:left w:val="none" w:sz="0" w:space="0" w:color="auto"/>
            <w:bottom w:val="none" w:sz="0" w:space="0" w:color="auto"/>
            <w:right w:val="none" w:sz="0" w:space="0" w:color="auto"/>
          </w:divBdr>
        </w:div>
        <w:div w:id="572738936">
          <w:marLeft w:val="562"/>
          <w:marRight w:val="0"/>
          <w:marTop w:val="240"/>
          <w:marBottom w:val="0"/>
          <w:divBdr>
            <w:top w:val="none" w:sz="0" w:space="0" w:color="auto"/>
            <w:left w:val="none" w:sz="0" w:space="0" w:color="auto"/>
            <w:bottom w:val="none" w:sz="0" w:space="0" w:color="auto"/>
            <w:right w:val="none" w:sz="0" w:space="0" w:color="auto"/>
          </w:divBdr>
        </w:div>
        <w:div w:id="865866932">
          <w:marLeft w:val="562"/>
          <w:marRight w:val="0"/>
          <w:marTop w:val="240"/>
          <w:marBottom w:val="0"/>
          <w:divBdr>
            <w:top w:val="none" w:sz="0" w:space="0" w:color="auto"/>
            <w:left w:val="none" w:sz="0" w:space="0" w:color="auto"/>
            <w:bottom w:val="none" w:sz="0" w:space="0" w:color="auto"/>
            <w:right w:val="none" w:sz="0" w:space="0" w:color="auto"/>
          </w:divBdr>
        </w:div>
        <w:div w:id="934478461">
          <w:marLeft w:val="562"/>
          <w:marRight w:val="0"/>
          <w:marTop w:val="240"/>
          <w:marBottom w:val="0"/>
          <w:divBdr>
            <w:top w:val="none" w:sz="0" w:space="0" w:color="auto"/>
            <w:left w:val="none" w:sz="0" w:space="0" w:color="auto"/>
            <w:bottom w:val="none" w:sz="0" w:space="0" w:color="auto"/>
            <w:right w:val="none" w:sz="0" w:space="0" w:color="auto"/>
          </w:divBdr>
        </w:div>
        <w:div w:id="973410096">
          <w:marLeft w:val="562"/>
          <w:marRight w:val="0"/>
          <w:marTop w:val="240"/>
          <w:marBottom w:val="0"/>
          <w:divBdr>
            <w:top w:val="none" w:sz="0" w:space="0" w:color="auto"/>
            <w:left w:val="none" w:sz="0" w:space="0" w:color="auto"/>
            <w:bottom w:val="none" w:sz="0" w:space="0" w:color="auto"/>
            <w:right w:val="none" w:sz="0" w:space="0" w:color="auto"/>
          </w:divBdr>
        </w:div>
        <w:div w:id="1383021347">
          <w:marLeft w:val="562"/>
          <w:marRight w:val="0"/>
          <w:marTop w:val="240"/>
          <w:marBottom w:val="0"/>
          <w:divBdr>
            <w:top w:val="none" w:sz="0" w:space="0" w:color="auto"/>
            <w:left w:val="none" w:sz="0" w:space="0" w:color="auto"/>
            <w:bottom w:val="none" w:sz="0" w:space="0" w:color="auto"/>
            <w:right w:val="none" w:sz="0" w:space="0" w:color="auto"/>
          </w:divBdr>
        </w:div>
        <w:div w:id="1436562952">
          <w:marLeft w:val="562"/>
          <w:marRight w:val="0"/>
          <w:marTop w:val="240"/>
          <w:marBottom w:val="0"/>
          <w:divBdr>
            <w:top w:val="none" w:sz="0" w:space="0" w:color="auto"/>
            <w:left w:val="none" w:sz="0" w:space="0" w:color="auto"/>
            <w:bottom w:val="none" w:sz="0" w:space="0" w:color="auto"/>
            <w:right w:val="none" w:sz="0" w:space="0" w:color="auto"/>
          </w:divBdr>
        </w:div>
        <w:div w:id="1953316867">
          <w:marLeft w:val="562"/>
          <w:marRight w:val="0"/>
          <w:marTop w:val="240"/>
          <w:marBottom w:val="0"/>
          <w:divBdr>
            <w:top w:val="none" w:sz="0" w:space="0" w:color="auto"/>
            <w:left w:val="none" w:sz="0" w:space="0" w:color="auto"/>
            <w:bottom w:val="none" w:sz="0" w:space="0" w:color="auto"/>
            <w:right w:val="none" w:sz="0" w:space="0" w:color="auto"/>
          </w:divBdr>
        </w:div>
      </w:divsChild>
    </w:div>
    <w:div w:id="2059742522">
      <w:bodyDiv w:val="1"/>
      <w:marLeft w:val="0"/>
      <w:marRight w:val="0"/>
      <w:marTop w:val="0"/>
      <w:marBottom w:val="0"/>
      <w:divBdr>
        <w:top w:val="none" w:sz="0" w:space="0" w:color="auto"/>
        <w:left w:val="none" w:sz="0" w:space="0" w:color="auto"/>
        <w:bottom w:val="none" w:sz="0" w:space="0" w:color="auto"/>
        <w:right w:val="none" w:sz="0" w:space="0" w:color="auto"/>
      </w:divBdr>
    </w:div>
    <w:div w:id="2080590700">
      <w:bodyDiv w:val="1"/>
      <w:marLeft w:val="0"/>
      <w:marRight w:val="0"/>
      <w:marTop w:val="0"/>
      <w:marBottom w:val="0"/>
      <w:divBdr>
        <w:top w:val="none" w:sz="0" w:space="0" w:color="auto"/>
        <w:left w:val="none" w:sz="0" w:space="0" w:color="auto"/>
        <w:bottom w:val="none" w:sz="0" w:space="0" w:color="auto"/>
        <w:right w:val="none" w:sz="0" w:space="0" w:color="auto"/>
      </w:divBdr>
    </w:div>
    <w:div w:id="2098163279">
      <w:bodyDiv w:val="1"/>
      <w:marLeft w:val="0"/>
      <w:marRight w:val="0"/>
      <w:marTop w:val="0"/>
      <w:marBottom w:val="0"/>
      <w:divBdr>
        <w:top w:val="none" w:sz="0" w:space="0" w:color="auto"/>
        <w:left w:val="none" w:sz="0" w:space="0" w:color="auto"/>
        <w:bottom w:val="none" w:sz="0" w:space="0" w:color="auto"/>
        <w:right w:val="none" w:sz="0" w:space="0" w:color="auto"/>
      </w:divBdr>
    </w:div>
    <w:div w:id="2110655405">
      <w:bodyDiv w:val="1"/>
      <w:marLeft w:val="0"/>
      <w:marRight w:val="0"/>
      <w:marTop w:val="0"/>
      <w:marBottom w:val="0"/>
      <w:divBdr>
        <w:top w:val="none" w:sz="0" w:space="0" w:color="auto"/>
        <w:left w:val="none" w:sz="0" w:space="0" w:color="auto"/>
        <w:bottom w:val="none" w:sz="0" w:space="0" w:color="auto"/>
        <w:right w:val="none" w:sz="0" w:space="0" w:color="auto"/>
      </w:divBdr>
    </w:div>
    <w:div w:id="2116627511">
      <w:bodyDiv w:val="1"/>
      <w:marLeft w:val="0"/>
      <w:marRight w:val="0"/>
      <w:marTop w:val="0"/>
      <w:marBottom w:val="0"/>
      <w:divBdr>
        <w:top w:val="none" w:sz="0" w:space="0" w:color="auto"/>
        <w:left w:val="none" w:sz="0" w:space="0" w:color="auto"/>
        <w:bottom w:val="none" w:sz="0" w:space="0" w:color="auto"/>
        <w:right w:val="none" w:sz="0" w:space="0" w:color="auto"/>
      </w:divBdr>
      <w:divsChild>
        <w:div w:id="1558323099">
          <w:marLeft w:val="1685"/>
          <w:marRight w:val="0"/>
          <w:marTop w:val="120"/>
          <w:marBottom w:val="0"/>
          <w:divBdr>
            <w:top w:val="none" w:sz="0" w:space="0" w:color="auto"/>
            <w:left w:val="none" w:sz="0" w:space="0" w:color="auto"/>
            <w:bottom w:val="none" w:sz="0" w:space="0" w:color="auto"/>
            <w:right w:val="none" w:sz="0" w:space="0" w:color="auto"/>
          </w:divBdr>
        </w:div>
      </w:divsChild>
    </w:div>
    <w:div w:id="2118939705">
      <w:bodyDiv w:val="1"/>
      <w:marLeft w:val="0"/>
      <w:marRight w:val="0"/>
      <w:marTop w:val="0"/>
      <w:marBottom w:val="0"/>
      <w:divBdr>
        <w:top w:val="none" w:sz="0" w:space="0" w:color="auto"/>
        <w:left w:val="none" w:sz="0" w:space="0" w:color="auto"/>
        <w:bottom w:val="none" w:sz="0" w:space="0" w:color="auto"/>
        <w:right w:val="none" w:sz="0" w:space="0" w:color="auto"/>
      </w:divBdr>
    </w:div>
    <w:div w:id="2119253939">
      <w:bodyDiv w:val="1"/>
      <w:marLeft w:val="0"/>
      <w:marRight w:val="0"/>
      <w:marTop w:val="0"/>
      <w:marBottom w:val="0"/>
      <w:divBdr>
        <w:top w:val="none" w:sz="0" w:space="0" w:color="auto"/>
        <w:left w:val="none" w:sz="0" w:space="0" w:color="auto"/>
        <w:bottom w:val="none" w:sz="0" w:space="0" w:color="auto"/>
        <w:right w:val="none" w:sz="0" w:space="0" w:color="auto"/>
      </w:divBdr>
    </w:div>
    <w:div w:id="2127118460">
      <w:bodyDiv w:val="1"/>
      <w:marLeft w:val="0"/>
      <w:marRight w:val="0"/>
      <w:marTop w:val="0"/>
      <w:marBottom w:val="0"/>
      <w:divBdr>
        <w:top w:val="none" w:sz="0" w:space="0" w:color="auto"/>
        <w:left w:val="none" w:sz="0" w:space="0" w:color="auto"/>
        <w:bottom w:val="none" w:sz="0" w:space="0" w:color="auto"/>
        <w:right w:val="none" w:sz="0" w:space="0" w:color="auto"/>
      </w:divBdr>
    </w:div>
    <w:div w:id="2129856731">
      <w:bodyDiv w:val="1"/>
      <w:marLeft w:val="0"/>
      <w:marRight w:val="0"/>
      <w:marTop w:val="0"/>
      <w:marBottom w:val="0"/>
      <w:divBdr>
        <w:top w:val="none" w:sz="0" w:space="0" w:color="auto"/>
        <w:left w:val="none" w:sz="0" w:space="0" w:color="auto"/>
        <w:bottom w:val="none" w:sz="0" w:space="0" w:color="auto"/>
        <w:right w:val="none" w:sz="0" w:space="0" w:color="auto"/>
      </w:divBdr>
    </w:div>
    <w:div w:id="2131583379">
      <w:bodyDiv w:val="1"/>
      <w:marLeft w:val="0"/>
      <w:marRight w:val="0"/>
      <w:marTop w:val="0"/>
      <w:marBottom w:val="0"/>
      <w:divBdr>
        <w:top w:val="none" w:sz="0" w:space="0" w:color="auto"/>
        <w:left w:val="none" w:sz="0" w:space="0" w:color="auto"/>
        <w:bottom w:val="none" w:sz="0" w:space="0" w:color="auto"/>
        <w:right w:val="none" w:sz="0" w:space="0" w:color="auto"/>
      </w:divBdr>
    </w:div>
    <w:div w:id="2132355320">
      <w:bodyDiv w:val="1"/>
      <w:marLeft w:val="0"/>
      <w:marRight w:val="0"/>
      <w:marTop w:val="0"/>
      <w:marBottom w:val="0"/>
      <w:divBdr>
        <w:top w:val="none" w:sz="0" w:space="0" w:color="auto"/>
        <w:left w:val="none" w:sz="0" w:space="0" w:color="auto"/>
        <w:bottom w:val="none" w:sz="0" w:space="0" w:color="auto"/>
        <w:right w:val="none" w:sz="0" w:space="0" w:color="auto"/>
      </w:divBdr>
    </w:div>
    <w:div w:id="2139372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si.org/events/upcoming-events/2339-webinar-highlights-and-outcomes-of-the-etsi-ai-conference" TargetMode="External"/><Relationship Id="rId21" Type="http://schemas.openxmlformats.org/officeDocument/2006/relationships/hyperlink" Target="https://portal.etsi.org/webapp/workProgram/Report_WorkItem.asp?wki_id=52894" TargetMode="External"/><Relationship Id="rId42" Type="http://schemas.openxmlformats.org/officeDocument/2006/relationships/hyperlink" Target="https://portal.etsi.org/webapp/WorkProgram/Report_WorkItem.asp?WKI_ID=67004&amp;curItemNr=1&amp;totalNrItems=1&amp;optDisplay=10&amp;titleType=all&amp;qSORT=HIGHVERSION&amp;qETSI_ALL=&amp;SearchPage=TRUE&amp;qTB_ID=658%3BEMTEL&amp;qINCLUDE_SUB_TB=True&amp;qINCLUDE_MOVED_ON=&amp;qSTOP_FLG=N&amp;qKEYWORD_BOOLEAN=OR&amp;qCLUSTER_BOOLEAN=OR&amp;qFREQUENCIES_BOOLEAN=OR&amp;qMandate_List=%27M%2F587%27&amp;qSTOPPING_OUTDATED=&amp;butExpertSearch=Search&amp;includeNonActiveTB=FALSE&amp;includeSubProjectCode=FALSE&amp;qREPORT_TYPE=SUMMARY" TargetMode="External"/><Relationship Id="rId63" Type="http://schemas.openxmlformats.org/officeDocument/2006/relationships/hyperlink" Target="https://portal.etsi.org/webapp/WorkProgram/Report_WorkItem.asp?WKI_ID=56368" TargetMode="External"/><Relationship Id="rId84" Type="http://schemas.openxmlformats.org/officeDocument/2006/relationships/hyperlink" Target="https://portal.etsi.org/webapp/workProgram/Report_WorkItem.asp?wki_id=58440" TargetMode="External"/><Relationship Id="rId138" Type="http://schemas.openxmlformats.org/officeDocument/2006/relationships/hyperlink" Target="http://webapp.etsi.org/workProgram/Report_WorkItem.asp?wki_id=53551" TargetMode="External"/><Relationship Id="rId159" Type="http://schemas.openxmlformats.org/officeDocument/2006/relationships/hyperlink" Target="http://webapp.etsi.org/workProgram/Report_WorkItem.asp?wki_id=68579" TargetMode="External"/><Relationship Id="rId170" Type="http://schemas.openxmlformats.org/officeDocument/2006/relationships/hyperlink" Target="http://webapp.etsi.org/workProgram/Report_WorkItem.asp?wki_id=68002" TargetMode="External"/><Relationship Id="rId191" Type="http://schemas.openxmlformats.org/officeDocument/2006/relationships/hyperlink" Target="http://webapp.etsi.org/workProgram/Report_WorkItem.asp?wki_id=63623" TargetMode="External"/><Relationship Id="rId205" Type="http://schemas.openxmlformats.org/officeDocument/2006/relationships/hyperlink" Target="http://webapp.etsi.org/workProgram/Report_WorkItem.asp?wki_id=55068" TargetMode="External"/><Relationship Id="rId226" Type="http://schemas.openxmlformats.org/officeDocument/2006/relationships/hyperlink" Target="http://webapp.etsi.org/workProgram/Report_WorkItem.asp?wki_id=61459" TargetMode="External"/><Relationship Id="rId247" Type="http://schemas.openxmlformats.org/officeDocument/2006/relationships/hyperlink" Target="http://webapp.etsi.org/workProgram/Report_WorkItem.asp?wki_id=63544" TargetMode="External"/><Relationship Id="rId107" Type="http://schemas.openxmlformats.org/officeDocument/2006/relationships/hyperlink" Target="https://www.berec.europa.eu/en/public-consultations/closed-public-consultations-and-calls-for-inputs/public-consultation-on-the-draft-berec-report-on-practices-and-challenges-of-the-phasing-out-of-2g-and-3g" TargetMode="External"/><Relationship Id="rId11" Type="http://schemas.openxmlformats.org/officeDocument/2006/relationships/hyperlink" Target="https://portal.etsi.org/Resources/ETSI-Directives" TargetMode="External"/><Relationship Id="rId32" Type="http://schemas.openxmlformats.org/officeDocument/2006/relationships/hyperlink" Target="https://portal.etsi.org/Meetings.aspx" TargetMode="External"/><Relationship Id="rId53" Type="http://schemas.openxmlformats.org/officeDocument/2006/relationships/hyperlink" Target="https://www.etsi.org/standards-search" TargetMode="External"/><Relationship Id="rId74" Type="http://schemas.openxmlformats.org/officeDocument/2006/relationships/hyperlink" Target="https://portal.etsi.org/tb.aspx?tbid=549&amp;SubTB=549,841" TargetMode="External"/><Relationship Id="rId128" Type="http://schemas.openxmlformats.org/officeDocument/2006/relationships/footer" Target="footer1.xml"/><Relationship Id="rId149" Type="http://schemas.openxmlformats.org/officeDocument/2006/relationships/hyperlink" Target="http://webapp.etsi.org/workProgram/Report_WorkItem.asp?wki_id=62501" TargetMode="External"/><Relationship Id="rId5" Type="http://schemas.openxmlformats.org/officeDocument/2006/relationships/webSettings" Target="webSettings.xml"/><Relationship Id="rId95" Type="http://schemas.openxmlformats.org/officeDocument/2006/relationships/hyperlink" Target="https://portal.etsi.org/webapp/workProgram/Report_WorkItem.asp?wki_id=61429" TargetMode="External"/><Relationship Id="rId160" Type="http://schemas.openxmlformats.org/officeDocument/2006/relationships/hyperlink" Target="http://webapp.etsi.org/workProgram/Report_WorkItem.asp?wki_id=68726" TargetMode="External"/><Relationship Id="rId181" Type="http://schemas.openxmlformats.org/officeDocument/2006/relationships/hyperlink" Target="http://webapp.etsi.org/workProgram/Report_WorkItem.asp?wki_id=67515" TargetMode="External"/><Relationship Id="rId216" Type="http://schemas.openxmlformats.org/officeDocument/2006/relationships/hyperlink" Target="http://webapp.etsi.org/workProgram/Report_WorkItem.asp?wki_id=66067" TargetMode="External"/><Relationship Id="rId237" Type="http://schemas.openxmlformats.org/officeDocument/2006/relationships/hyperlink" Target="http://webapp.etsi.org/workProgram/Report_WorkItem.asp?wki_id=58455" TargetMode="External"/><Relationship Id="rId22" Type="http://schemas.openxmlformats.org/officeDocument/2006/relationships/hyperlink" Target="https://portal.etsi.org/webapp/workProgram/Report_WorkItem.asp?wki_id=50248" TargetMode="External"/><Relationship Id="rId43" Type="http://schemas.openxmlformats.org/officeDocument/2006/relationships/hyperlink" Target="https://docbox.etsi.org/GA/2023_GA/GA(23)81_021_ETSI_Accessibility_Strategy.docx" TargetMode="External"/><Relationship Id="rId64" Type="http://schemas.openxmlformats.org/officeDocument/2006/relationships/hyperlink" Target="https://portal.etsi.org/webapp/WorkProgram/Report_WorkItem.asp?WKI_ID=50990" TargetMode="External"/><Relationship Id="rId118" Type="http://schemas.openxmlformats.org/officeDocument/2006/relationships/hyperlink" Target="https://docbox.etsi.org/C_Letter/CL2023/CL(23)_3970_Joining_an_ISG_without_signing_Member_Agreement.pdf" TargetMode="External"/><Relationship Id="rId139" Type="http://schemas.openxmlformats.org/officeDocument/2006/relationships/hyperlink" Target="http://webapp.etsi.org/workProgram/Report_WorkItem.asp?wki_id=61428" TargetMode="External"/><Relationship Id="rId85" Type="http://schemas.openxmlformats.org/officeDocument/2006/relationships/hyperlink" Target="https://portal.etsi.org/webapp/workProgram/Report_WorkItem.asp?wki_id=63924" TargetMode="External"/><Relationship Id="rId150" Type="http://schemas.openxmlformats.org/officeDocument/2006/relationships/hyperlink" Target="http://webapp.etsi.org/workProgram/Report_WorkItem.asp?wki_id=63870" TargetMode="External"/><Relationship Id="rId171" Type="http://schemas.openxmlformats.org/officeDocument/2006/relationships/hyperlink" Target="http://webapp.etsi.org/workProgram/Report_WorkItem.asp?wki_id=68003" TargetMode="External"/><Relationship Id="rId192" Type="http://schemas.openxmlformats.org/officeDocument/2006/relationships/hyperlink" Target="http://webapp.etsi.org/workProgram/Report_WorkItem.asp?wki_id=53904" TargetMode="External"/><Relationship Id="rId206" Type="http://schemas.openxmlformats.org/officeDocument/2006/relationships/hyperlink" Target="http://webapp.etsi.org/workProgram/Report_WorkItem.asp?wki_id=55071" TargetMode="External"/><Relationship Id="rId227" Type="http://schemas.openxmlformats.org/officeDocument/2006/relationships/hyperlink" Target="http://webapp.etsi.org/workProgram/Report_WorkItem.asp?wki_id=50826" TargetMode="External"/><Relationship Id="rId248" Type="http://schemas.openxmlformats.org/officeDocument/2006/relationships/hyperlink" Target="http://webapp.etsi.org/workProgram/Report_WorkItem.asp?wki_id=63521" TargetMode="External"/><Relationship Id="rId12" Type="http://schemas.openxmlformats.org/officeDocument/2006/relationships/hyperlink" Target="https://www.etsi.org/deliver/etsi_en/301400_301499/30140602/03.00.01_20/en_30140602v030001a.pdf" TargetMode="External"/><Relationship Id="rId33" Type="http://schemas.openxmlformats.org/officeDocument/2006/relationships/hyperlink" Target="https://portal.etsi.org/ngppapp/ContributionCreation.aspx?primarykeys=285444" TargetMode="External"/><Relationship Id="rId108" Type="http://schemas.openxmlformats.org/officeDocument/2006/relationships/hyperlink" Target="https://ec.europa.eu/info/law/better-regulation/have-your-say/initiatives/13845-Update-of-standards-for-the-112-based-eCall-in-vehicle-systems_en" TargetMode="External"/><Relationship Id="rId129" Type="http://schemas.openxmlformats.org/officeDocument/2006/relationships/header" Target="header2.xml"/><Relationship Id="rId54" Type="http://schemas.openxmlformats.org/officeDocument/2006/relationships/hyperlink" Target="https://portal.etsi.org/webapp/WorkProgram/Report_WorkItem.asp?WKI_ID=69600" TargetMode="External"/><Relationship Id="rId75" Type="http://schemas.openxmlformats.org/officeDocument/2006/relationships/hyperlink" Target="https://portal.etsi.org/tb.aspx?tbid=841&amp;SubTB=841" TargetMode="External"/><Relationship Id="rId96" Type="http://schemas.openxmlformats.org/officeDocument/2006/relationships/hyperlink" Target="https://portal.etsi.org/webapp/workProgram/Report_WorkItem.asp?wki_id=68741" TargetMode="External"/><Relationship Id="rId140" Type="http://schemas.openxmlformats.org/officeDocument/2006/relationships/hyperlink" Target="http://webapp.etsi.org/workProgram/Report_WorkItem.asp?wki_id=61429" TargetMode="External"/><Relationship Id="rId161" Type="http://schemas.openxmlformats.org/officeDocument/2006/relationships/hyperlink" Target="http://webapp.etsi.org/workProgram/Report_WorkItem.asp?wki_id=69303" TargetMode="External"/><Relationship Id="rId182" Type="http://schemas.openxmlformats.org/officeDocument/2006/relationships/hyperlink" Target="http://webapp.etsi.org/workProgram/Report_WorkItem.asp?wki_id=68008" TargetMode="External"/><Relationship Id="rId217" Type="http://schemas.openxmlformats.org/officeDocument/2006/relationships/hyperlink" Target="http://webapp.etsi.org/workProgram/Report_WorkItem.asp?wki_id=47942" TargetMode="External"/><Relationship Id="rId6" Type="http://schemas.openxmlformats.org/officeDocument/2006/relationships/footnotes" Target="footnotes.xml"/><Relationship Id="rId238" Type="http://schemas.openxmlformats.org/officeDocument/2006/relationships/hyperlink" Target="http://webapp.etsi.org/workProgram/Report_WorkItem.asp?wki_id=58456" TargetMode="External"/><Relationship Id="rId23" Type="http://schemas.openxmlformats.org/officeDocument/2006/relationships/hyperlink" Target="https://portal.etsi.org/webapp/workProgram/Report_WorkItem.asp?wki_id=53616" TargetMode="External"/><Relationship Id="rId119" Type="http://schemas.openxmlformats.org/officeDocument/2006/relationships/hyperlink" Target="https://www.etsi.org/technologies/technology-radar" TargetMode="External"/><Relationship Id="rId44" Type="http://schemas.openxmlformats.org/officeDocument/2006/relationships/hyperlink" Target="https://oeil.secure.europarl.europa.eu/oeil/popups/ficheprocedure.do?reference=2022/0272(COD)&amp;l=en" TargetMode="External"/><Relationship Id="rId65" Type="http://schemas.openxmlformats.org/officeDocument/2006/relationships/hyperlink" Target="https://portal.etsi.org/webapp/WorkProgram/Report_WorkItem.asp?WKI_ID=50990" TargetMode="External"/><Relationship Id="rId86" Type="http://schemas.openxmlformats.org/officeDocument/2006/relationships/hyperlink" Target="https://portal.etsi.org/webapp/workProgram/Report_WorkItem.asp?wki_id=39873" TargetMode="External"/><Relationship Id="rId130" Type="http://schemas.openxmlformats.org/officeDocument/2006/relationships/footer" Target="footer2.xml"/><Relationship Id="rId151" Type="http://schemas.openxmlformats.org/officeDocument/2006/relationships/hyperlink" Target="http://webapp.etsi.org/workProgram/Report_WorkItem.asp?wki_id=54081" TargetMode="External"/><Relationship Id="rId172" Type="http://schemas.openxmlformats.org/officeDocument/2006/relationships/hyperlink" Target="http://webapp.etsi.org/workProgram/Report_WorkItem.asp?wki_id=68004" TargetMode="External"/><Relationship Id="rId193" Type="http://schemas.openxmlformats.org/officeDocument/2006/relationships/hyperlink" Target="http://webapp.etsi.org/workProgram/Report_WorkItem.asp?wki_id=67956" TargetMode="External"/><Relationship Id="rId207" Type="http://schemas.openxmlformats.org/officeDocument/2006/relationships/hyperlink" Target="http://webapp.etsi.org/workProgram/Report_WorkItem.asp?wki_id=55072" TargetMode="External"/><Relationship Id="rId228" Type="http://schemas.openxmlformats.org/officeDocument/2006/relationships/hyperlink" Target="http://webapp.etsi.org/workProgram/Report_WorkItem.asp?wki_id=57420" TargetMode="External"/><Relationship Id="rId249" Type="http://schemas.openxmlformats.org/officeDocument/2006/relationships/hyperlink" Target="http://webapp.etsi.org/workProgram/Report_WorkItem.asp?wki_id=67521" TargetMode="External"/><Relationship Id="rId13" Type="http://schemas.openxmlformats.org/officeDocument/2006/relationships/hyperlink" Target="https://www.etsi.org/deliver/etsi_en/301900_301999/30190823/15.00.01_30/en_30190823v150001v.pdf" TargetMode="External"/><Relationship Id="rId109" Type="http://schemas.openxmlformats.org/officeDocument/2006/relationships/hyperlink" Target="https://portal.etsi.org/webapp/workProgram/Report_WorkItem.asp?wki_id=63498" TargetMode="External"/><Relationship Id="rId34" Type="http://schemas.openxmlformats.org/officeDocument/2006/relationships/hyperlink" Target="https://www.etsi.org/deliver/etsi_ts/103900_103999/103929/01.02.01_60/ts_103929v010201p.pdf" TargetMode="External"/><Relationship Id="rId55" Type="http://schemas.openxmlformats.org/officeDocument/2006/relationships/hyperlink" Target="https://eur-lex.europa.eu/eli/dir/2022/2380/oj" TargetMode="External"/><Relationship Id="rId76" Type="http://schemas.openxmlformats.org/officeDocument/2006/relationships/hyperlink" Target="https://www.etsi.org/deliver/etsi_tr/103700_103799/103766/01.01.01_60/tr_103766v010101p.pdf" TargetMode="External"/><Relationship Id="rId97" Type="http://schemas.openxmlformats.org/officeDocument/2006/relationships/hyperlink" Target="https://eur-lex.europa.eu/eli/dec_impl/2024/1467/oj" TargetMode="External"/><Relationship Id="rId120" Type="http://schemas.openxmlformats.org/officeDocument/2006/relationships/hyperlink" Target="https://etsihq-my.sharepoint.com/:w:/g/personal/david_boswarthick_etsi_org/EZGe8GxBZ2tLgBpw3ESwUUcBQ0n1cmR0JA5_3WNzTHMmFQ?e=fTj2lK" TargetMode="External"/><Relationship Id="rId141" Type="http://schemas.openxmlformats.org/officeDocument/2006/relationships/hyperlink" Target="http://webapp.etsi.org/workProgram/Report_WorkItem.asp?wki_id=58112" TargetMode="External"/><Relationship Id="rId7" Type="http://schemas.openxmlformats.org/officeDocument/2006/relationships/endnotes" Target="endnotes.xml"/><Relationship Id="rId162" Type="http://schemas.openxmlformats.org/officeDocument/2006/relationships/hyperlink" Target="http://webapp.etsi.org/workProgram/Report_WorkItem.asp?wki_id=67956" TargetMode="External"/><Relationship Id="rId183" Type="http://schemas.openxmlformats.org/officeDocument/2006/relationships/hyperlink" Target="http://webapp.etsi.org/workProgram/Report_WorkItem.asp?wki_id=58902" TargetMode="External"/><Relationship Id="rId218" Type="http://schemas.openxmlformats.org/officeDocument/2006/relationships/hyperlink" Target="http://webapp.etsi.org/workProgram/Report_WorkItem.asp?wki_id=67472" TargetMode="External"/><Relationship Id="rId239" Type="http://schemas.openxmlformats.org/officeDocument/2006/relationships/hyperlink" Target="http://webapp.etsi.org/workProgram/Report_WorkItem.asp?wki_id=59468" TargetMode="External"/><Relationship Id="rId250" Type="http://schemas.openxmlformats.org/officeDocument/2006/relationships/hyperlink" Target="http://webapp.etsi.org/workProgram/Report_WorkItem.asp?wki_id=69520" TargetMode="External"/><Relationship Id="rId24" Type="http://schemas.openxmlformats.org/officeDocument/2006/relationships/hyperlink" Target="https://circabc.europa.eu/ui/group/43315f45-aaa7-44dc-9405-a86f639003fe/library/0277728d-fe15-467d-b896-93ef8725387f/details" TargetMode="External"/><Relationship Id="rId45" Type="http://schemas.openxmlformats.org/officeDocument/2006/relationships/hyperlink" Target="https://portal.etsi.org/webapp/WorkProgram/Report_WorkItem.asp?WKI_ID=68067" TargetMode="External"/><Relationship Id="rId66" Type="http://schemas.openxmlformats.org/officeDocument/2006/relationships/hyperlink" Target="https://protect2.fireeye.com/v1/url?k=31323334-501d5122-313273af-454445555731-6b2c4cf9b33c8f79&amp;q=1&amp;e=e455e0df-d7b4-4205-be93-ac65952b8c19&amp;u=https%3A%2F%2Fdocdb.cept.org%2Fdownload%2F1558" TargetMode="External"/><Relationship Id="rId87" Type="http://schemas.openxmlformats.org/officeDocument/2006/relationships/hyperlink" Target="https://eur-lex.europa.eu/legal-content/EN/TXT/?uri=CELEX:32020D1426" TargetMode="External"/><Relationship Id="rId110" Type="http://schemas.openxmlformats.org/officeDocument/2006/relationships/hyperlink" Target="https://portal.etsi.org/webapp/workProgram/Report_WorkItem.asp?wki_id=63498" TargetMode="External"/><Relationship Id="rId131" Type="http://schemas.openxmlformats.org/officeDocument/2006/relationships/hyperlink" Target="http://webapp.etsi.org/workProgram/Report_WorkItem.asp?wki_id=66228" TargetMode="External"/><Relationship Id="rId152" Type="http://schemas.openxmlformats.org/officeDocument/2006/relationships/hyperlink" Target="http://webapp.etsi.org/workProgram/Report_WorkItem.asp?wki_id=54100" TargetMode="External"/><Relationship Id="rId173" Type="http://schemas.openxmlformats.org/officeDocument/2006/relationships/hyperlink" Target="http://webapp.etsi.org/workProgram/Report_WorkItem.asp?wki_id=68005" TargetMode="External"/><Relationship Id="rId194" Type="http://schemas.openxmlformats.org/officeDocument/2006/relationships/hyperlink" Target="http://webapp.etsi.org/workProgram/Report_WorkItem.asp?wki_id=68733" TargetMode="External"/><Relationship Id="rId208" Type="http://schemas.openxmlformats.org/officeDocument/2006/relationships/hyperlink" Target="http://webapp.etsi.org/workProgram/Report_WorkItem.asp?wki_id=55073" TargetMode="External"/><Relationship Id="rId229" Type="http://schemas.openxmlformats.org/officeDocument/2006/relationships/hyperlink" Target="http://webapp.etsi.org/workProgram/Report_WorkItem.asp?wki_id=57436" TargetMode="External"/><Relationship Id="rId240" Type="http://schemas.openxmlformats.org/officeDocument/2006/relationships/hyperlink" Target="http://webapp.etsi.org/workProgram/Report_WorkItem.asp?wki_id=68008" TargetMode="External"/><Relationship Id="rId14" Type="http://schemas.openxmlformats.org/officeDocument/2006/relationships/hyperlink" Target="https://www.etsi.org/deliver/etsi_en/301900_301999/30190824/15.00.01_30/en_30190824v150001v.pdf" TargetMode="External"/><Relationship Id="rId35" Type="http://schemas.openxmlformats.org/officeDocument/2006/relationships/hyperlink" Target="https://portal.etsi.org/webapp/workProgram/Report_WorkItem.asp?wki_id=67657" TargetMode="External"/><Relationship Id="rId56" Type="http://schemas.openxmlformats.org/officeDocument/2006/relationships/hyperlink" Target="https://eur-lex.europa.eu/eli/C/2024/2997/oj" TargetMode="External"/><Relationship Id="rId77" Type="http://schemas.openxmlformats.org/officeDocument/2006/relationships/hyperlink" Target="https://www.etsi.org/deliver/etsi_tr/103600_103699/103667/01.01.01_60/tr_103667v010101p.pdf" TargetMode="External"/><Relationship Id="rId100" Type="http://schemas.openxmlformats.org/officeDocument/2006/relationships/hyperlink" Target="https://docdb.cept.org/document/28556" TargetMode="External"/><Relationship Id="rId8" Type="http://schemas.openxmlformats.org/officeDocument/2006/relationships/hyperlink" Target="https://portal.etsi.org/CreateAccount" TargetMode="External"/><Relationship Id="rId98" Type="http://schemas.openxmlformats.org/officeDocument/2006/relationships/hyperlink" Target="https://portal.etsi.org/webapp/workProgram/Report_WorkItem.asp?wki_id=70097" TargetMode="External"/><Relationship Id="rId121" Type="http://schemas.openxmlformats.org/officeDocument/2006/relationships/hyperlink" Target="https://www.etsi.org/technologies/reconfigurable-intelligent-surfaces" TargetMode="External"/><Relationship Id="rId142" Type="http://schemas.openxmlformats.org/officeDocument/2006/relationships/hyperlink" Target="http://webapp.etsi.org/workProgram/Report_WorkItem.asp?wki_id=58095" TargetMode="External"/><Relationship Id="rId163" Type="http://schemas.openxmlformats.org/officeDocument/2006/relationships/hyperlink" Target="http://webapp.etsi.org/workProgram/Report_WorkItem.asp?wki_id=68733" TargetMode="External"/><Relationship Id="rId184" Type="http://schemas.openxmlformats.org/officeDocument/2006/relationships/hyperlink" Target="http://webapp.etsi.org/workProgram/Report_WorkItem.asp?wki_id=53882" TargetMode="External"/><Relationship Id="rId219" Type="http://schemas.openxmlformats.org/officeDocument/2006/relationships/hyperlink" Target="http://webapp.etsi.org/workProgram/Report_WorkItem.asp?wki_id=62020" TargetMode="External"/><Relationship Id="rId230" Type="http://schemas.openxmlformats.org/officeDocument/2006/relationships/hyperlink" Target="http://webapp.etsi.org/workProgram/Report_WorkItem.asp?wki_id=69134" TargetMode="External"/><Relationship Id="rId251" Type="http://schemas.openxmlformats.org/officeDocument/2006/relationships/hyperlink" Target="http://webapp.etsi.org/workProgram/Report_WorkItem.asp?wki_id=70097" TargetMode="External"/><Relationship Id="rId25" Type="http://schemas.openxmlformats.org/officeDocument/2006/relationships/hyperlink" Target="https://portal.etsi.org/webapp/WorkProgram/Report_WorkItem.asp?WKI_ID=64285" TargetMode="External"/><Relationship Id="rId46" Type="http://schemas.openxmlformats.org/officeDocument/2006/relationships/hyperlink" Target="https://www.etsi.org/deliver/etsi_tr/103900_103999/103936/01.01.01_60/tr_103936v010101p.pdf" TargetMode="External"/><Relationship Id="rId67" Type="http://schemas.openxmlformats.org/officeDocument/2006/relationships/hyperlink" Target="https://eur-lex.europa.eu/legal-content/EN/ALL/?uri=CELEX%3A32010D0267" TargetMode="External"/><Relationship Id="rId88" Type="http://schemas.openxmlformats.org/officeDocument/2006/relationships/hyperlink" Target="https://docdb.cept.org/document/9683" TargetMode="External"/><Relationship Id="rId111" Type="http://schemas.openxmlformats.org/officeDocument/2006/relationships/hyperlink" Target="https://portal.etsi.org/webapp/workProgram/Report_WorkItem.asp?wki_id=61888" TargetMode="External"/><Relationship Id="rId132" Type="http://schemas.openxmlformats.org/officeDocument/2006/relationships/hyperlink" Target="http://webapp.etsi.org/workProgram/Report_WorkItem.asp?wki_id=56352" TargetMode="External"/><Relationship Id="rId153" Type="http://schemas.openxmlformats.org/officeDocument/2006/relationships/hyperlink" Target="http://webapp.etsi.org/workProgram/Report_WorkItem.asp?wki_id=57436" TargetMode="External"/><Relationship Id="rId174" Type="http://schemas.openxmlformats.org/officeDocument/2006/relationships/hyperlink" Target="http://webapp.etsi.org/workProgram/Report_WorkItem.asp?wki_id=68006" TargetMode="External"/><Relationship Id="rId195" Type="http://schemas.openxmlformats.org/officeDocument/2006/relationships/hyperlink" Target="http://webapp.etsi.org/workProgram/Report_WorkItem.asp?wki_id=53616" TargetMode="External"/><Relationship Id="rId209" Type="http://schemas.openxmlformats.org/officeDocument/2006/relationships/hyperlink" Target="http://webapp.etsi.org/workProgram/Report_WorkItem.asp?wki_id=64295" TargetMode="External"/><Relationship Id="rId220" Type="http://schemas.openxmlformats.org/officeDocument/2006/relationships/hyperlink" Target="http://webapp.etsi.org/workProgram/Report_WorkItem.asp?wki_id=51356" TargetMode="External"/><Relationship Id="rId241" Type="http://schemas.openxmlformats.org/officeDocument/2006/relationships/header" Target="header5.xml"/><Relationship Id="rId15" Type="http://schemas.openxmlformats.org/officeDocument/2006/relationships/hyperlink" Target="https://www.etsi.org/deliver/etsi_en/303200_303299/3032130501/02.00.00_20/en_3032130501v020000a.pdf" TargetMode="External"/><Relationship Id="rId36" Type="http://schemas.openxmlformats.org/officeDocument/2006/relationships/hyperlink" Target="https://www.etsi.org/deliver/etsi_ts/103900_103999/103929/01.02.01_60/ts_103929v010201p.pdf" TargetMode="External"/><Relationship Id="rId57" Type="http://schemas.openxmlformats.org/officeDocument/2006/relationships/hyperlink" Target="https://portal.etsi.org/webapp/workProgram/Report_WorkItem.asp?wki_id=64385" TargetMode="External"/><Relationship Id="rId78" Type="http://schemas.openxmlformats.org/officeDocument/2006/relationships/hyperlink" Target="https://portal.etsi.org/webapp/workProgram/Report_WorkItem.asp?wki_id=43780" TargetMode="External"/><Relationship Id="rId99" Type="http://schemas.openxmlformats.org/officeDocument/2006/relationships/hyperlink" Target="https://portal.etsi.org/webapp/workProgram/Report_WorkItem.asp?wki_id=69520" TargetMode="External"/><Relationship Id="rId101" Type="http://schemas.openxmlformats.org/officeDocument/2006/relationships/hyperlink" Target="https://portal.etsi.org/webapp/workProgram/Report_WorkItem.asp?wki_id=53378" TargetMode="External"/><Relationship Id="rId122" Type="http://schemas.openxmlformats.org/officeDocument/2006/relationships/hyperlink" Target="https://docbox.etsi.org/C_Letter/CL2023/CL(23)_3984_ISG_RIS_Extension.pdf" TargetMode="External"/><Relationship Id="rId143" Type="http://schemas.openxmlformats.org/officeDocument/2006/relationships/hyperlink" Target="http://webapp.etsi.org/workProgram/Report_WorkItem.asp?wki_id=57413" TargetMode="External"/><Relationship Id="rId164" Type="http://schemas.openxmlformats.org/officeDocument/2006/relationships/hyperlink" Target="http://webapp.etsi.org/workProgram/Report_WorkItem.asp?wki_id=69459" TargetMode="External"/><Relationship Id="rId185" Type="http://schemas.openxmlformats.org/officeDocument/2006/relationships/hyperlink" Target="http://webapp.etsi.org/workProgram/Report_WorkItem.asp?wki_id=57422" TargetMode="External"/><Relationship Id="rId9" Type="http://schemas.openxmlformats.org/officeDocument/2006/relationships/hyperlink" Target="https://ec.europa.eu/docsroom/documents/48598" TargetMode="External"/><Relationship Id="rId210" Type="http://schemas.openxmlformats.org/officeDocument/2006/relationships/hyperlink" Target="http://webapp.etsi.org/workProgram/Report_WorkItem.asp?wki_id=55074" TargetMode="External"/><Relationship Id="rId26" Type="http://schemas.openxmlformats.org/officeDocument/2006/relationships/hyperlink" Target="https://portal.etsi.org/Meetings.aspx" TargetMode="External"/><Relationship Id="rId231" Type="http://schemas.openxmlformats.org/officeDocument/2006/relationships/hyperlink" Target="http://webapp.etsi.org/workProgram/Report_WorkItem.asp?wki_id=59482" TargetMode="External"/><Relationship Id="rId252" Type="http://schemas.openxmlformats.org/officeDocument/2006/relationships/hyperlink" Target="http://webapp.etsi.org/workProgram/Report_WorkItem.asp?wki_id=72258" TargetMode="External"/><Relationship Id="rId47" Type="http://schemas.openxmlformats.org/officeDocument/2006/relationships/hyperlink" Target="https://www.etsi.org/deliver/etsi_ts/103800_103899/103815/01.01.01_60/ts_103815v010101p.pdf" TargetMode="External"/><Relationship Id="rId68" Type="http://schemas.openxmlformats.org/officeDocument/2006/relationships/hyperlink" Target="https://www.3gpp.org/news-events/3gpp-newsletters" TargetMode="External"/><Relationship Id="rId89" Type="http://schemas.openxmlformats.org/officeDocument/2006/relationships/comments" Target="comments.xml"/><Relationship Id="rId112" Type="http://schemas.openxmlformats.org/officeDocument/2006/relationships/hyperlink" Target="https://www.etsi.org/events/2351-6th-ng112-with-ecall-plugtests" TargetMode="External"/><Relationship Id="rId133" Type="http://schemas.openxmlformats.org/officeDocument/2006/relationships/hyperlink" Target="http://webapp.etsi.org/workProgram/Report_WorkItem.asp?wki_id=56353" TargetMode="External"/><Relationship Id="rId154" Type="http://schemas.openxmlformats.org/officeDocument/2006/relationships/hyperlink" Target="http://webapp.etsi.org/workProgram/Report_WorkItem.asp?wki_id=58036" TargetMode="External"/><Relationship Id="rId175" Type="http://schemas.openxmlformats.org/officeDocument/2006/relationships/hyperlink" Target="http://webapp.etsi.org/workProgram/Report_WorkItem.asp?wki_id=68007" TargetMode="External"/><Relationship Id="rId196" Type="http://schemas.openxmlformats.org/officeDocument/2006/relationships/hyperlink" Target="http://webapp.etsi.org/workProgram/Report_WorkItem.asp?wki_id=67491" TargetMode="External"/><Relationship Id="rId200" Type="http://schemas.openxmlformats.org/officeDocument/2006/relationships/hyperlink" Target="http://webapp.etsi.org/workProgram/Report_WorkItem.asp?wki_id=67984" TargetMode="External"/><Relationship Id="rId16" Type="http://schemas.openxmlformats.org/officeDocument/2006/relationships/hyperlink" Target="https://www.etsi.org/deliver/etsi_en/303300_303399/30336302/01.00.00_20/en_30336302v010000a.pdf" TargetMode="External"/><Relationship Id="rId221" Type="http://schemas.openxmlformats.org/officeDocument/2006/relationships/hyperlink" Target="http://webapp.etsi.org/workProgram/Report_WorkItem.asp?wki_id=46542" TargetMode="External"/><Relationship Id="rId242" Type="http://schemas.openxmlformats.org/officeDocument/2006/relationships/hyperlink" Target="http://webapp.etsi.org/workProgram/Report_WorkItem.asp?wki_id=63083" TargetMode="External"/><Relationship Id="rId37" Type="http://schemas.openxmlformats.org/officeDocument/2006/relationships/hyperlink" Target="https://ec.europa.eu/growth/tools-databases/enorm/mandate/585Amd1_en" TargetMode="External"/><Relationship Id="rId58" Type="http://schemas.openxmlformats.org/officeDocument/2006/relationships/hyperlink" Target="https://portal.etsi.org/webapp/WorkProgram/Report_WorkItem.asp?WKI_ID=54728" TargetMode="External"/><Relationship Id="rId79" Type="http://schemas.openxmlformats.org/officeDocument/2006/relationships/hyperlink" Target="https://circabc.europa.eu/ui/group/43315f45-aaa7-44dc-9405-a86f639003fe/library/16144d99-ceab-49d4-8fcb-195d0341480c/details" TargetMode="External"/><Relationship Id="rId102" Type="http://schemas.openxmlformats.org/officeDocument/2006/relationships/hyperlink" Target="https://docdb.cept.org/document/28606" TargetMode="External"/><Relationship Id="rId123" Type="http://schemas.openxmlformats.org/officeDocument/2006/relationships/hyperlink" Target="https://www.etsi.org/technologies/terahertz-thz" TargetMode="External"/><Relationship Id="rId144" Type="http://schemas.openxmlformats.org/officeDocument/2006/relationships/hyperlink" Target="http://webapp.etsi.org/workProgram/Report_WorkItem.asp?wki_id=54529" TargetMode="External"/><Relationship Id="rId90" Type="http://schemas.microsoft.com/office/2011/relationships/commentsExtended" Target="commentsExtended.xml"/><Relationship Id="rId165" Type="http://schemas.openxmlformats.org/officeDocument/2006/relationships/hyperlink" Target="http://webapp.etsi.org/workProgram/Report_WorkItem.asp?wki_id=68037" TargetMode="External"/><Relationship Id="rId186" Type="http://schemas.openxmlformats.org/officeDocument/2006/relationships/hyperlink" Target="http://webapp.etsi.org/workProgram/Report_WorkItem.asp?wki_id=50117" TargetMode="External"/><Relationship Id="rId211" Type="http://schemas.openxmlformats.org/officeDocument/2006/relationships/hyperlink" Target="http://webapp.etsi.org/workProgram/Report_WorkItem.asp?wki_id=67455" TargetMode="External"/><Relationship Id="rId232" Type="http://schemas.openxmlformats.org/officeDocument/2006/relationships/hyperlink" Target="http://webapp.etsi.org/workProgram/Report_WorkItem.asp?wki_id=62477" TargetMode="External"/><Relationship Id="rId253" Type="http://schemas.openxmlformats.org/officeDocument/2006/relationships/header" Target="header6.xml"/><Relationship Id="rId27" Type="http://schemas.openxmlformats.org/officeDocument/2006/relationships/hyperlink" Target="https://portal.etsi.org/webapp/workProgram/Report_WorkItem.asp?wki_id=68579" TargetMode="External"/><Relationship Id="rId48" Type="http://schemas.openxmlformats.org/officeDocument/2006/relationships/hyperlink" Target="https://www.etsi.org/deliver/etsi_ts/103900_103999/103931/01.01.01_60/ts_103931v010101p.pdf" TargetMode="External"/><Relationship Id="rId69" Type="http://schemas.openxmlformats.org/officeDocument/2006/relationships/hyperlink" Target="https://docdb.cept.org/document/19384" TargetMode="External"/><Relationship Id="rId113" Type="http://schemas.openxmlformats.org/officeDocument/2006/relationships/hyperlink" Target="https://www.etsi.org/deliver/etsi_ts/103600_103699/103625/01.03.01_60/ts_103625v010301p.pdf" TargetMode="External"/><Relationship Id="rId134" Type="http://schemas.openxmlformats.org/officeDocument/2006/relationships/hyperlink" Target="http://webapp.etsi.org/workProgram/Report_WorkItem.asp?wki_id=56835" TargetMode="External"/><Relationship Id="rId80" Type="http://schemas.openxmlformats.org/officeDocument/2006/relationships/hyperlink" Target="https://portal.etsi.org/tb.aspx?tbid=620&amp;SubTB=620" TargetMode="External"/><Relationship Id="rId155" Type="http://schemas.openxmlformats.org/officeDocument/2006/relationships/hyperlink" Target="http://webapp.etsi.org/workProgram/Report_WorkItem.asp?wki_id=58483" TargetMode="External"/><Relationship Id="rId176" Type="http://schemas.openxmlformats.org/officeDocument/2006/relationships/hyperlink" Target="http://webapp.etsi.org/workProgram/Report_WorkItem.asp?wki_id=67518" TargetMode="External"/><Relationship Id="rId197" Type="http://schemas.openxmlformats.org/officeDocument/2006/relationships/hyperlink" Target="http://webapp.etsi.org/workProgram/Report_WorkItem.asp?wki_id=52269" TargetMode="External"/><Relationship Id="rId201" Type="http://schemas.openxmlformats.org/officeDocument/2006/relationships/hyperlink" Target="http://webapp.etsi.org/workProgram/Report_WorkItem.asp?wki_id=67938" TargetMode="External"/><Relationship Id="rId222" Type="http://schemas.openxmlformats.org/officeDocument/2006/relationships/hyperlink" Target="http://webapp.etsi.org/workProgram/Report_WorkItem.asp?wki_id=55076" TargetMode="External"/><Relationship Id="rId243" Type="http://schemas.openxmlformats.org/officeDocument/2006/relationships/hyperlink" Target="http://webapp.etsi.org/workProgram/Report_WorkItem.asp?wki_id=54483" TargetMode="External"/><Relationship Id="rId17" Type="http://schemas.openxmlformats.org/officeDocument/2006/relationships/image" Target="media/image1.png"/><Relationship Id="rId38" Type="http://schemas.openxmlformats.org/officeDocument/2006/relationships/hyperlink" Target="https://portal.etsi.org/webapp/workProgram/Report_WorkItem.asp?wki_id=66926" TargetMode="External"/><Relationship Id="rId59" Type="http://schemas.openxmlformats.org/officeDocument/2006/relationships/hyperlink" Target="https://portal.etsi.org/webapp/WorkProgram/Report_WorkItem.asp?WKI_ID=54786" TargetMode="External"/><Relationship Id="rId103" Type="http://schemas.openxmlformats.org/officeDocument/2006/relationships/hyperlink" Target="https://docdb.cept.org/document/28607" TargetMode="External"/><Relationship Id="rId124" Type="http://schemas.openxmlformats.org/officeDocument/2006/relationships/hyperlink" Target="https://portal.etsi.org/tb.aspx?tbid=912&amp;SubTB=912" TargetMode="External"/><Relationship Id="rId70" Type="http://schemas.openxmlformats.org/officeDocument/2006/relationships/hyperlink" Target="https://eur-lex.europa.eu/eli/dec_impl/2022/179/oj" TargetMode="External"/><Relationship Id="rId91" Type="http://schemas.microsoft.com/office/2016/09/relationships/commentsIds" Target="commentsIds.xml"/><Relationship Id="rId145" Type="http://schemas.openxmlformats.org/officeDocument/2006/relationships/hyperlink" Target="http://webapp.etsi.org/workProgram/Report_WorkItem.asp?wki_id=50990" TargetMode="External"/><Relationship Id="rId166" Type="http://schemas.openxmlformats.org/officeDocument/2006/relationships/hyperlink" Target="http://webapp.etsi.org/workProgram/Report_WorkItem.asp?wki_id=67984" TargetMode="External"/><Relationship Id="rId187" Type="http://schemas.openxmlformats.org/officeDocument/2006/relationships/hyperlink" Target="http://webapp.etsi.org/workProgram/Report_WorkItem.asp?wki_id=59541" TargetMode="External"/><Relationship Id="rId1" Type="http://schemas.openxmlformats.org/officeDocument/2006/relationships/customXml" Target="../customXml/item1.xml"/><Relationship Id="rId212" Type="http://schemas.openxmlformats.org/officeDocument/2006/relationships/hyperlink" Target="http://webapp.etsi.org/workProgram/Report_WorkItem.asp?wki_id=58927" TargetMode="External"/><Relationship Id="rId233" Type="http://schemas.openxmlformats.org/officeDocument/2006/relationships/hyperlink" Target="http://webapp.etsi.org/workProgram/Report_WorkItem.asp?wki_id=63924" TargetMode="External"/><Relationship Id="rId254" Type="http://schemas.openxmlformats.org/officeDocument/2006/relationships/fontTable" Target="fontTable.xml"/><Relationship Id="rId28" Type="http://schemas.openxmlformats.org/officeDocument/2006/relationships/hyperlink" Target="https://www.etsi.org/deliver/etsi_en/300300_300399/300386/02.02.01_60/en_300386v020201p.pdf" TargetMode="External"/><Relationship Id="rId49" Type="http://schemas.openxmlformats.org/officeDocument/2006/relationships/hyperlink" Target="https://portal.etsi.org/webapp/WorkProgram/Report_WorkItem.asp?WKI_ID=68014" TargetMode="External"/><Relationship Id="rId114" Type="http://schemas.openxmlformats.org/officeDocument/2006/relationships/hyperlink" Target="https://portal.etsi.org/webapp/WorkProgram/Report_WorkItem.asp?WKI_ID=69493" TargetMode="External"/><Relationship Id="rId60" Type="http://schemas.openxmlformats.org/officeDocument/2006/relationships/hyperlink" Target="https://portal.etsi.org/webapp/WorkProgram/Frame_WorkItemList.asp?SearchPage=TRUE&amp;butExpertSearch=++Search++&amp;qETSI_STANDARD_TYPE=&amp;qETSI_NUMBER=138+101&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 TargetMode="External"/><Relationship Id="rId81" Type="http://schemas.openxmlformats.org/officeDocument/2006/relationships/hyperlink" Target="https://portal.etsi.org/webapp/WorkProgram/Report_WorkItem.asp?WKI_ID=63544" TargetMode="External"/><Relationship Id="rId135" Type="http://schemas.openxmlformats.org/officeDocument/2006/relationships/hyperlink" Target="http://webapp.etsi.org/workProgram/Report_WorkItem.asp?wki_id=63961" TargetMode="External"/><Relationship Id="rId156" Type="http://schemas.openxmlformats.org/officeDocument/2006/relationships/hyperlink" Target="http://webapp.etsi.org/workProgram/Report_WorkItem.asp?wki_id=59482" TargetMode="External"/><Relationship Id="rId177" Type="http://schemas.openxmlformats.org/officeDocument/2006/relationships/hyperlink" Target="http://webapp.etsi.org/workProgram/Report_WorkItem.asp?wki_id=67519" TargetMode="External"/><Relationship Id="rId198" Type="http://schemas.openxmlformats.org/officeDocument/2006/relationships/hyperlink" Target="http://webapp.etsi.org/workProgram/Report_WorkItem.asp?wki_id=66904" TargetMode="External"/><Relationship Id="rId202" Type="http://schemas.openxmlformats.org/officeDocument/2006/relationships/hyperlink" Target="http://webapp.etsi.org/workProgram/Report_WorkItem.asp?wki_id=67937" TargetMode="External"/><Relationship Id="rId223" Type="http://schemas.openxmlformats.org/officeDocument/2006/relationships/hyperlink" Target="http://webapp.etsi.org/workProgram/Report_WorkItem.asp?wki_id=57435" TargetMode="External"/><Relationship Id="rId244" Type="http://schemas.openxmlformats.org/officeDocument/2006/relationships/hyperlink" Target="http://webapp.etsi.org/workProgram/Report_WorkItem.asp?wki_id=58457" TargetMode="External"/><Relationship Id="rId18" Type="http://schemas.openxmlformats.org/officeDocument/2006/relationships/hyperlink" Target="https://portal.etsi.org/webapp/workProgram/Report_WorkItem.asp?wki_id=67984" TargetMode="External"/><Relationship Id="rId39" Type="http://schemas.openxmlformats.org/officeDocument/2006/relationships/hyperlink" Target="https://portal.etsi.org/webapp/workProgram/Report_WorkItem.asp?wki_id=69970" TargetMode="External"/><Relationship Id="rId50" Type="http://schemas.openxmlformats.org/officeDocument/2006/relationships/hyperlink" Target="https://www.etsi.org/deliver/etsi_tr/104000_104099/104012/01.01.01_60/tr_104012v010101p.pdf" TargetMode="External"/><Relationship Id="rId104" Type="http://schemas.openxmlformats.org/officeDocument/2006/relationships/hyperlink" Target="https://www.etsi.org/events/past-events/2115-ng-ecall-plugtests-2" TargetMode="External"/><Relationship Id="rId125" Type="http://schemas.openxmlformats.org/officeDocument/2006/relationships/hyperlink" Target="mailto:research@etsi.org" TargetMode="External"/><Relationship Id="rId146" Type="http://schemas.openxmlformats.org/officeDocument/2006/relationships/hyperlink" Target="http://webapp.etsi.org/workProgram/Report_WorkItem.asp?wki_id=54728" TargetMode="External"/><Relationship Id="rId167" Type="http://schemas.openxmlformats.org/officeDocument/2006/relationships/hyperlink" Target="http://webapp.etsi.org/workProgram/Report_WorkItem.asp?wki_id=67938" TargetMode="External"/><Relationship Id="rId188" Type="http://schemas.openxmlformats.org/officeDocument/2006/relationships/hyperlink" Target="http://webapp.etsi.org/workProgram/Report_WorkItem.asp?wki_id=69303" TargetMode="External"/><Relationship Id="rId71" Type="http://schemas.openxmlformats.org/officeDocument/2006/relationships/hyperlink" Target="https://portal.etsi.org/webapp/workProgram/Report_WorkItem.asp?wki_id=53378" TargetMode="External"/><Relationship Id="rId92" Type="http://schemas.openxmlformats.org/officeDocument/2006/relationships/hyperlink" Target="https://portal.etsi.org/webapp/WorkProgram/Report_WorkItem.asp?WKI_ID=67456" TargetMode="External"/><Relationship Id="rId213" Type="http://schemas.openxmlformats.org/officeDocument/2006/relationships/hyperlink" Target="http://webapp.etsi.org/workProgram/Report_WorkItem.asp?wki_id=55069" TargetMode="External"/><Relationship Id="rId234" Type="http://schemas.openxmlformats.org/officeDocument/2006/relationships/hyperlink" Target="http://webapp.etsi.org/workProgram/Report_WorkItem.asp?wki_id=62031" TargetMode="External"/><Relationship Id="rId2" Type="http://schemas.openxmlformats.org/officeDocument/2006/relationships/numbering" Target="numbering.xml"/><Relationship Id="rId29" Type="http://schemas.openxmlformats.org/officeDocument/2006/relationships/hyperlink" Target="https://portal.etsi.org/ngppapp/ContributionCreation.aspx?primarykeys=269210" TargetMode="External"/><Relationship Id="rId255" Type="http://schemas.openxmlformats.org/officeDocument/2006/relationships/theme" Target="theme/theme1.xml"/><Relationship Id="rId40" Type="http://schemas.openxmlformats.org/officeDocument/2006/relationships/hyperlink" Target="https://portal.etsi.org/webapp/WorkProgram/Report_WorkItem.asp?WKI_ID=64282&amp;curItemNr=2&amp;totalNrItems=2&amp;optDisplay=10&amp;titleType=all&amp;qSORT=HIGHVERSION&amp;qETSI_ALL=&amp;SearchPage=TRUE&amp;qINCLUDE_SUB_TB=True&amp;qINCLUDE_MOVED_ON=&amp;qSTOP_FLG=N&amp;qKEYWORD_BOOLEAN=OR&amp;qCLUSTER_BOOLEAN=OR&amp;qFREQUENCIES_BOOLEAN=OR&amp;qMandate_List=%27M%2F587%27&amp;qSTOPPING_OUTDATED=&amp;butExpertSearch=Search&amp;includeNonActiveTB=FALSE&amp;includeSubProjectCode=FALSE&amp;qREPORT_TYPE=SUMMARY" TargetMode="External"/><Relationship Id="rId115" Type="http://schemas.openxmlformats.org/officeDocument/2006/relationships/hyperlink" Target="https://www.etsi.org/events/2351-6th-ng112-with-ecall-plugtests" TargetMode="External"/><Relationship Id="rId136" Type="http://schemas.openxmlformats.org/officeDocument/2006/relationships/hyperlink" Target="http://webapp.etsi.org/workProgram/Report_WorkItem.asp?wki_id=63962" TargetMode="External"/><Relationship Id="rId157" Type="http://schemas.openxmlformats.org/officeDocument/2006/relationships/header" Target="header4.xml"/><Relationship Id="rId178" Type="http://schemas.openxmlformats.org/officeDocument/2006/relationships/hyperlink" Target="http://webapp.etsi.org/workProgram/Report_WorkItem.asp?wki_id=68728" TargetMode="External"/><Relationship Id="rId61" Type="http://schemas.openxmlformats.org/officeDocument/2006/relationships/hyperlink" Target="https://portal.etsi.org/webapp/WorkProgram/Frame_WorkItemList.asp?SearchPage=TRUE&amp;butExpertSearch=++Search++&amp;qETSI_STANDARD_TYPE=&amp;qETSI_NUMBER=138+101&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 TargetMode="External"/><Relationship Id="rId82" Type="http://schemas.openxmlformats.org/officeDocument/2006/relationships/hyperlink" Target="https://portal.etsi.org/webapp/workProgram/Report_WorkItem.asp?wki_id=62609" TargetMode="External"/><Relationship Id="rId199" Type="http://schemas.openxmlformats.org/officeDocument/2006/relationships/hyperlink" Target="http://webapp.etsi.org/workProgram/Report_WorkItem.asp?wki_id=66906" TargetMode="External"/><Relationship Id="rId203" Type="http://schemas.openxmlformats.org/officeDocument/2006/relationships/hyperlink" Target="http://webapp.etsi.org/workProgram/Report_WorkItem.asp?wki_id=54786" TargetMode="External"/><Relationship Id="rId19" Type="http://schemas.openxmlformats.org/officeDocument/2006/relationships/hyperlink" Target="https://portal.etsi.org/webapp/workProgram/Report_WorkItem.asp?wki_id=27105" TargetMode="External"/><Relationship Id="rId224" Type="http://schemas.openxmlformats.org/officeDocument/2006/relationships/hyperlink" Target="http://webapp.etsi.org/workProgram/Report_WorkItem.asp?wki_id=54738" TargetMode="External"/><Relationship Id="rId245" Type="http://schemas.openxmlformats.org/officeDocument/2006/relationships/hyperlink" Target="http://webapp.etsi.org/workProgram/Report_WorkItem.asp?wki_id=59234" TargetMode="External"/><Relationship Id="rId30" Type="http://schemas.openxmlformats.org/officeDocument/2006/relationships/hyperlink" Target="https://eur-lex.europa.eu/eli/dec_impl/2022/910/oj" TargetMode="External"/><Relationship Id="rId105" Type="http://schemas.openxmlformats.org/officeDocument/2006/relationships/hyperlink" Target="mailto:Plugtests@etsi.org" TargetMode="External"/><Relationship Id="rId126" Type="http://schemas.openxmlformats.org/officeDocument/2006/relationships/hyperlink" Target="https://www.etsi.org/how-to-get-involved-in-an-isg" TargetMode="External"/><Relationship Id="rId147" Type="http://schemas.openxmlformats.org/officeDocument/2006/relationships/hyperlink" Target="http://webapp.etsi.org/workProgram/Report_WorkItem.asp?wki_id=57431" TargetMode="External"/><Relationship Id="rId168" Type="http://schemas.openxmlformats.org/officeDocument/2006/relationships/hyperlink" Target="http://webapp.etsi.org/workProgram/Report_WorkItem.asp?wki_id=67937" TargetMode="External"/><Relationship Id="rId51" Type="http://schemas.openxmlformats.org/officeDocument/2006/relationships/hyperlink" Target="https://circabc.europa.eu/ui/group/43315f45-aaa7-44dc-9405-a86f639003fe/library/6df37672-3f2e-4e5b-9c66-1673808cd63d/details" TargetMode="External"/><Relationship Id="rId72" Type="http://schemas.openxmlformats.org/officeDocument/2006/relationships/hyperlink" Target="https://portal.etsi.org/webapp/workProgram/Report_WorkItem.asp?wki_id=58036" TargetMode="External"/><Relationship Id="rId93" Type="http://schemas.openxmlformats.org/officeDocument/2006/relationships/hyperlink" Target="https://portal.etsi.org/webapp/WorkProgram/Report_WorkItem.asp?WKI_ID=67457" TargetMode="External"/><Relationship Id="rId189" Type="http://schemas.openxmlformats.org/officeDocument/2006/relationships/hyperlink" Target="http://webapp.etsi.org/workProgram/Report_WorkItem.asp?wki_id=51017" TargetMode="External"/><Relationship Id="rId3" Type="http://schemas.openxmlformats.org/officeDocument/2006/relationships/styles" Target="styles.xml"/><Relationship Id="rId214" Type="http://schemas.openxmlformats.org/officeDocument/2006/relationships/hyperlink" Target="http://webapp.etsi.org/workProgram/Report_WorkItem.asp?wki_id=51395" TargetMode="External"/><Relationship Id="rId235" Type="http://schemas.openxmlformats.org/officeDocument/2006/relationships/hyperlink" Target="http://webapp.etsi.org/workProgram/Report_WorkItem.asp?wki_id=56361" TargetMode="External"/><Relationship Id="rId116" Type="http://schemas.openxmlformats.org/officeDocument/2006/relationships/hyperlink" Target="https://www.etsi.org/events/upcoming-events/2339-webinar-highlights-and-outcomes-of-the-etsi-ai-conference" TargetMode="External"/><Relationship Id="rId137" Type="http://schemas.openxmlformats.org/officeDocument/2006/relationships/header" Target="header3.xml"/><Relationship Id="rId158" Type="http://schemas.openxmlformats.org/officeDocument/2006/relationships/hyperlink" Target="http://webapp.etsi.org/workProgram/Report_WorkItem.asp?wki_id=68725" TargetMode="External"/><Relationship Id="rId20" Type="http://schemas.openxmlformats.org/officeDocument/2006/relationships/hyperlink" Target="https://portal.etsi.org/webapp/workProgram/Report_WorkItem.asp?wki_id=46722" TargetMode="External"/><Relationship Id="rId41" Type="http://schemas.openxmlformats.org/officeDocument/2006/relationships/hyperlink" Target="https://portal.etsi.org/webapp/WorkProgram/Report_WorkItem.asp?WKI_ID=67005&amp;curItemNr=1&amp;totalNrItems=1&amp;optDisplay=10&amp;titleType=all&amp;qSORT=HIGHVERSION&amp;qETSI_ALL=&amp;SearchPage=TRUE&amp;qETSI_NUMBER=103+919&amp;qINCLUDE_SUB_TB=True&amp;qINCLUDE_MOVED_ON=&amp;qSTOP_FLG=N&amp;qKEYWORD_BOOLEAN=OR&amp;qCLUSTER_BOOLEAN=OR&amp;qFREQUENCIES_BOOLEAN=OR&amp;qSTOPPING_OUTDATED=&amp;butExpertSearch=Search&amp;includeNonActiveTB=FALSE&amp;includeSubProjectCode=FALSE&amp;qREPORT_TYPE=SUMMARY" TargetMode="External"/><Relationship Id="rId62" Type="http://schemas.openxmlformats.org/officeDocument/2006/relationships/hyperlink" Target="https://portal.etsi.org/webapp/WorkProgram/Report_WorkItem.asp?WKI_ID=56368" TargetMode="External"/><Relationship Id="rId83" Type="http://schemas.openxmlformats.org/officeDocument/2006/relationships/hyperlink" Target="https://portal.etsi.org/tb.aspx?tbid=841&amp;SubTB=841" TargetMode="External"/><Relationship Id="rId179" Type="http://schemas.openxmlformats.org/officeDocument/2006/relationships/hyperlink" Target="http://webapp.etsi.org/workProgram/Report_WorkItem.asp?wki_id=68540" TargetMode="External"/><Relationship Id="rId190" Type="http://schemas.openxmlformats.org/officeDocument/2006/relationships/hyperlink" Target="http://webapp.etsi.org/workProgram/Report_WorkItem.asp?wki_id=53844" TargetMode="External"/><Relationship Id="rId204" Type="http://schemas.openxmlformats.org/officeDocument/2006/relationships/hyperlink" Target="http://webapp.etsi.org/workProgram/Report_WorkItem.asp?wki_id=54468" TargetMode="External"/><Relationship Id="rId225" Type="http://schemas.openxmlformats.org/officeDocument/2006/relationships/hyperlink" Target="http://webapp.etsi.org/workProgram/Report_WorkItem.asp?wki_id=49550" TargetMode="External"/><Relationship Id="rId246" Type="http://schemas.openxmlformats.org/officeDocument/2006/relationships/hyperlink" Target="http://webapp.etsi.org/workProgram/Report_WorkItem.asp?wki_id=59485" TargetMode="External"/><Relationship Id="rId106" Type="http://schemas.openxmlformats.org/officeDocument/2006/relationships/hyperlink" Target="https://portal.etsi.org/XTFs/" TargetMode="External"/><Relationship Id="rId127" Type="http://schemas.openxmlformats.org/officeDocument/2006/relationships/header" Target="header1.xml"/><Relationship Id="rId10" Type="http://schemas.openxmlformats.org/officeDocument/2006/relationships/hyperlink" Target="https://eur-lex.europa.eu/eli/reg/2022/2480/oj" TargetMode="External"/><Relationship Id="rId31" Type="http://schemas.openxmlformats.org/officeDocument/2006/relationships/hyperlink" Target="https://portal.etsi.org/ngppapp/ContributionCreation.aspx?primarykeys=270947" TargetMode="External"/><Relationship Id="rId52" Type="http://schemas.openxmlformats.org/officeDocument/2006/relationships/hyperlink" Target="https://docbox.etsi.org/C_Letter/CL2024/CL(24)_4066_CfE_STF_681_Verify_Age_Project.pdf" TargetMode="External"/><Relationship Id="rId73" Type="http://schemas.openxmlformats.org/officeDocument/2006/relationships/hyperlink" Target="https://portal.etsi.org/tb.aspx?tbid=620&amp;SubTB=620" TargetMode="External"/><Relationship Id="rId94" Type="http://schemas.openxmlformats.org/officeDocument/2006/relationships/hyperlink" Target="https://www.etsi.org/deliver/etsi_en/301400_301499/30140601/03.01.01_60/en_30140601v030101p.pdf" TargetMode="External"/><Relationship Id="rId148" Type="http://schemas.openxmlformats.org/officeDocument/2006/relationships/hyperlink" Target="http://webapp.etsi.org/workProgram/Report_WorkItem.asp?wki_id=58462" TargetMode="External"/><Relationship Id="rId169" Type="http://schemas.openxmlformats.org/officeDocument/2006/relationships/hyperlink" Target="http://webapp.etsi.org/workProgram/Report_WorkItem.asp?wki_id=68727" TargetMode="External"/><Relationship Id="rId4" Type="http://schemas.openxmlformats.org/officeDocument/2006/relationships/settings" Target="settings.xml"/><Relationship Id="rId180" Type="http://schemas.openxmlformats.org/officeDocument/2006/relationships/hyperlink" Target="http://webapp.etsi.org/workProgram/Report_WorkItem.asp?wki_id=69134" TargetMode="External"/><Relationship Id="rId215" Type="http://schemas.openxmlformats.org/officeDocument/2006/relationships/hyperlink" Target="http://webapp.etsi.org/workProgram/Report_WorkItem.asp?wki_id=54438" TargetMode="External"/><Relationship Id="rId236" Type="http://schemas.openxmlformats.org/officeDocument/2006/relationships/hyperlink" Target="http://webapp.etsi.org/workProgram/Report_WorkItem.asp?wki_id=563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017F-7FBD-4B71-B07E-49DBA012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12445</Words>
  <Characters>103250</Characters>
  <Application>Microsoft Office Word</Application>
  <DocSecurity>0</DocSecurity>
  <Lines>860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2023-10-11T10:49:00Z</dcterms:created>
  <dcterms:modified xsi:type="dcterms:W3CDTF">2024-06-23T08:13:00Z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684bfdcbd1b36fb797e45d91d6988739221188c96605053403dbd3de2eae1cee</vt:lpwstr>
  </property>
  <property fmtid="{D5CDD505-2E9C-101B-9397-08002B2CF9AE}" pid="3" name="MSIP_Label_5a50d26f-5c2c-4137-8396-1b24eb24286c_Enabled">
    <vt:lpwstr>true</vt:lpwstr>
  </property>
  <property fmtid="{D5CDD505-2E9C-101B-9397-08002B2CF9AE}" pid="4" name="MSIP_Label_5a50d26f-5c2c-4137-8396-1b24eb24286c_SetDate">
    <vt:lpwstr>2024-06-23T08:07:36Z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560c7bde-d201-4ec0-903d-47966247948e</vt:lpwstr>
  </property>
  <property fmtid="{D5CDD505-2E9C-101B-9397-08002B2CF9AE}" pid="9" name="MSIP_Label_5a50d26f-5c2c-4137-8396-1b24eb24286c_ContentBits">
    <vt:lpwstr>0</vt:lpwstr>
  </property>
</Properties>
</file>