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0111D68C" w14:textId="77777777" w:rsidTr="000E3E4D">
        <w:trPr>
          <w:cantSplit/>
          <w:trHeight w:val="1560"/>
        </w:trPr>
        <w:tc>
          <w:tcPr>
            <w:tcW w:w="4820" w:type="dxa"/>
            <w:gridSpan w:val="2"/>
            <w:tcBorders>
              <w:top w:val="nil"/>
              <w:left w:val="nil"/>
              <w:bottom w:val="nil"/>
              <w:right w:val="nil"/>
            </w:tcBorders>
            <w:vAlign w:val="center"/>
          </w:tcPr>
          <w:p w14:paraId="15F80FA0" w14:textId="77777777" w:rsidR="00265F50" w:rsidRPr="00265F50" w:rsidRDefault="00265F50" w:rsidP="00E2117A">
            <w:pPr>
              <w:pStyle w:val="ECCLetterHead"/>
            </w:pPr>
            <w:r w:rsidRPr="00265F50">
              <w:rPr>
                <w:noProof/>
                <w:lang w:val="en-US"/>
              </w:rPr>
              <w:drawing>
                <wp:inline distT="0" distB="0" distL="0" distR="0" wp14:anchorId="59C37016" wp14:editId="39AFECC3">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687C3BDF" w14:textId="7B36710C" w:rsidR="00265F50" w:rsidRPr="00265F50" w:rsidRDefault="00265F50" w:rsidP="00C57512">
            <w:pPr>
              <w:pStyle w:val="ECCLetterHead"/>
            </w:pPr>
            <w:r>
              <w:tab/>
            </w:r>
            <w:r w:rsidR="00E2117A">
              <w:t>FM22</w:t>
            </w:r>
            <w:r w:rsidR="00F11542">
              <w:t>(</w:t>
            </w:r>
            <w:r w:rsidR="00AE5636">
              <w:t>2</w:t>
            </w:r>
            <w:r w:rsidR="009C4509">
              <w:t>5</w:t>
            </w:r>
            <w:r w:rsidRPr="00265F50">
              <w:t>)</w:t>
            </w:r>
            <w:r w:rsidR="00E0215E">
              <w:t>05</w:t>
            </w:r>
          </w:p>
        </w:tc>
      </w:tr>
      <w:tr w:rsidR="00F11542" w:rsidRPr="00A3755D" w14:paraId="2182386B"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246067FE" w14:textId="77777777" w:rsidR="00F11542" w:rsidRPr="0011705C" w:rsidRDefault="00E2117A" w:rsidP="00DD5136">
            <w:pPr>
              <w:pStyle w:val="ECCLetterHead"/>
            </w:pPr>
            <w:r w:rsidRPr="00046A82">
              <w:rPr>
                <w:color w:val="808080"/>
              </w:rPr>
              <w:t>Project Team FM22</w:t>
            </w:r>
          </w:p>
        </w:tc>
      </w:tr>
      <w:tr w:rsidR="00F11542" w:rsidRPr="00A3755D" w14:paraId="760399AA"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BBB283E" w14:textId="77777777" w:rsidR="00E2117A" w:rsidRPr="0011705C" w:rsidRDefault="00C42DA0" w:rsidP="00BA548E">
            <w:pPr>
              <w:pStyle w:val="ECCLetterHead"/>
              <w:jc w:val="left"/>
            </w:pPr>
            <w:r>
              <w:t>6</w:t>
            </w:r>
            <w:r w:rsidR="009C4509">
              <w:t>3</w:t>
            </w:r>
            <w:r w:rsidR="009C4509">
              <w:rPr>
                <w:vertAlign w:val="superscript"/>
              </w:rPr>
              <w:t>r</w:t>
            </w:r>
            <w:r w:rsidR="006A6EC0">
              <w:rPr>
                <w:vertAlign w:val="superscript"/>
              </w:rPr>
              <w:t>d</w:t>
            </w:r>
            <w:r w:rsidR="00E2117A">
              <w:t xml:space="preserve"> Meeting of FM22</w:t>
            </w:r>
            <w:r w:rsidR="00E2117A">
              <w:br/>
            </w:r>
            <w:r w:rsidR="009C4509">
              <w:t>Budapest</w:t>
            </w:r>
            <w:r w:rsidR="00117EB0">
              <w:t xml:space="preserve"> / </w:t>
            </w:r>
            <w:r w:rsidR="000D4B26">
              <w:t>Web Meeting</w:t>
            </w:r>
            <w:r w:rsidR="00E2117A">
              <w:t xml:space="preserve">, </w:t>
            </w:r>
            <w:r w:rsidR="009C4509">
              <w:t>01 - 04</w:t>
            </w:r>
            <w:r w:rsidR="006B78EC">
              <w:t xml:space="preserve"> </w:t>
            </w:r>
            <w:r w:rsidR="009C4509">
              <w:t xml:space="preserve">April </w:t>
            </w:r>
            <w:r w:rsidR="006B78EC">
              <w:t>202</w:t>
            </w:r>
            <w:r w:rsidR="009C4509">
              <w:t>5</w:t>
            </w:r>
          </w:p>
        </w:tc>
      </w:tr>
      <w:tr w:rsidR="00F11542" w:rsidRPr="00A3755D" w14:paraId="25BA574A"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032B0DBA" w14:textId="77777777" w:rsidR="00F11542" w:rsidRPr="00A3755D" w:rsidRDefault="00F11542" w:rsidP="00263FFB">
            <w:pPr>
              <w:pStyle w:val="ECCLetterHead"/>
            </w:pPr>
          </w:p>
        </w:tc>
      </w:tr>
      <w:tr w:rsidR="00263FFB" w:rsidRPr="00A3755D" w14:paraId="4E478EB2"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78B366A2" w14:textId="77777777" w:rsidR="00263FFB" w:rsidRPr="00263FFB" w:rsidRDefault="00263FFB" w:rsidP="00263FFB">
            <w:pPr>
              <w:pStyle w:val="ECCLetterHead"/>
            </w:pPr>
            <w:r w:rsidRPr="00A3755D">
              <w:t>Date issued:</w:t>
            </w:r>
          </w:p>
        </w:tc>
        <w:tc>
          <w:tcPr>
            <w:tcW w:w="7962" w:type="dxa"/>
            <w:gridSpan w:val="2"/>
            <w:tcBorders>
              <w:top w:val="nil"/>
              <w:left w:val="nil"/>
              <w:bottom w:val="nil"/>
              <w:right w:val="nil"/>
            </w:tcBorders>
            <w:vAlign w:val="center"/>
          </w:tcPr>
          <w:p w14:paraId="157540E7" w14:textId="3BDEB32D" w:rsidR="00263FFB" w:rsidRPr="00263FFB" w:rsidRDefault="008C7FD0" w:rsidP="00263FFB">
            <w:pPr>
              <w:pStyle w:val="ECCLetterHead"/>
            </w:pPr>
            <w:r>
              <w:t>1</w:t>
            </w:r>
            <w:r w:rsidR="00B72836">
              <w:t>9</w:t>
            </w:r>
            <w:r>
              <w:t xml:space="preserve"> March 2025</w:t>
            </w:r>
          </w:p>
        </w:tc>
      </w:tr>
      <w:tr w:rsidR="00263FFB" w:rsidRPr="00A3755D" w14:paraId="62ADB345"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2A3A2605"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13D1621D" w14:textId="77777777" w:rsidR="00263FFB" w:rsidRPr="00263FFB" w:rsidRDefault="008C7FD0" w:rsidP="00263FFB">
            <w:pPr>
              <w:pStyle w:val="ECCLetterHead"/>
            </w:pPr>
            <w:r>
              <w:t>Germany</w:t>
            </w:r>
          </w:p>
        </w:tc>
      </w:tr>
      <w:tr w:rsidR="00263FFB" w:rsidRPr="00A3755D" w14:paraId="2D80458D"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3CC35BDF"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2DA852E1" w14:textId="77777777" w:rsidR="00263FFB" w:rsidRPr="00263FFB" w:rsidRDefault="008C7FD0" w:rsidP="00263FFB">
            <w:pPr>
              <w:pStyle w:val="ECCLetterHead"/>
            </w:pPr>
            <w:r>
              <w:t>Space-based Monitoring</w:t>
            </w:r>
          </w:p>
        </w:tc>
      </w:tr>
      <w:tr w:rsidR="00263FFB" w:rsidRPr="00A3755D" w14:paraId="65C71C38"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CF8F476" w14:textId="77777777" w:rsidR="00263FFB" w:rsidRPr="00263FFB" w:rsidRDefault="00263FFB" w:rsidP="00263FFB">
            <w:pPr>
              <w:pStyle w:val="ECCTabletext"/>
            </w:pPr>
            <w:r w:rsidRPr="00263FFB">
              <w:rPr>
                <w:noProof/>
                <w:lang w:val="en-US"/>
              </w:rPr>
              <mc:AlternateContent>
                <mc:Choice Requires="wps">
                  <w:drawing>
                    <wp:anchor distT="0" distB="0" distL="114300" distR="114300" simplePos="0" relativeHeight="251662336" behindDoc="0" locked="1" layoutInCell="0" allowOverlap="1" wp14:anchorId="2D1AB67A" wp14:editId="74D744A7">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4F1CA71A" w14:textId="77777777" w:rsidR="00263FFB" w:rsidRPr="00F45561" w:rsidRDefault="00083CEF"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AB67A"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4F1CA71A" w14:textId="77777777" w:rsidR="00263FFB" w:rsidRPr="00F45561" w:rsidRDefault="00083CEF"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6D989686"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229289E1" w14:textId="77777777" w:rsidR="00263FFB" w:rsidRPr="00F32DEC" w:rsidRDefault="00263FFB" w:rsidP="00263FFB">
            <w:pPr>
              <w:rPr>
                <w:rStyle w:val="ECCParagraph"/>
              </w:rPr>
            </w:pPr>
          </w:p>
          <w:p w14:paraId="6AC0480A" w14:textId="77777777" w:rsidR="00263FFB" w:rsidRPr="00A3755D" w:rsidRDefault="00263FFB" w:rsidP="00263FFB"/>
        </w:tc>
      </w:tr>
      <w:tr w:rsidR="00263FFB" w:rsidRPr="00A3755D" w14:paraId="7BB9C53A"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1D38C4B" w14:textId="77777777" w:rsidR="00263FFB" w:rsidRPr="00263FFB" w:rsidRDefault="00263FFB" w:rsidP="00263FFB">
            <w:pPr>
              <w:pStyle w:val="ECCLetterHead"/>
            </w:pPr>
            <w:r w:rsidRPr="00A3755D">
              <w:t xml:space="preserve">Summary: </w:t>
            </w:r>
          </w:p>
        </w:tc>
      </w:tr>
      <w:tr w:rsidR="00263FFB" w:rsidRPr="00A3755D" w14:paraId="07702EAF"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20D033D0" w14:textId="2EBDE31E" w:rsidR="005E5A16" w:rsidRDefault="008C7FD0" w:rsidP="00C15F4D">
            <w:pPr>
              <w:pStyle w:val="ECCTabletext"/>
            </w:pPr>
            <w:r>
              <w:t xml:space="preserve">The European Space Agency (ESA) is initiating a program </w:t>
            </w:r>
            <w:r w:rsidR="00C37F79">
              <w:t xml:space="preserve">which will address </w:t>
            </w:r>
            <w:r>
              <w:t>space-based monitoring of radio emissions</w:t>
            </w:r>
            <w:r w:rsidR="00C37F79">
              <w:t xml:space="preserve"> and the combined use of ground-based and space-based monitoring. The final objective is </w:t>
            </w:r>
            <w:r>
              <w:t>to improve the effectiveness of radio monitoring services by adding the benefits of the high coverage range and constant observations from space</w:t>
            </w:r>
            <w:r w:rsidR="00C37F79">
              <w:t xml:space="preserve"> in combination with existing ground-based monitoring tools.</w:t>
            </w:r>
            <w:r>
              <w:t xml:space="preserve"> </w:t>
            </w:r>
            <w:r w:rsidR="00B72836">
              <w:t xml:space="preserve">Germany is supporting this program. </w:t>
            </w:r>
            <w:r>
              <w:t xml:space="preserve">To determine and test specific use cases for space-based monitoring, the ESA is seeking cooperation with Administrations interested in </w:t>
            </w:r>
            <w:r w:rsidR="0057002B">
              <w:t>this programme</w:t>
            </w:r>
            <w:r>
              <w:t>.</w:t>
            </w:r>
          </w:p>
          <w:p w14:paraId="6E608235" w14:textId="77777777" w:rsidR="008C7FD0" w:rsidRPr="00263FFB" w:rsidRDefault="008C7FD0" w:rsidP="00C15F4D">
            <w:pPr>
              <w:pStyle w:val="ECCTabletext"/>
            </w:pPr>
            <w:r>
              <w:t>A questionnaire has been developed that asks for the Administration’s views on the subject.</w:t>
            </w:r>
          </w:p>
        </w:tc>
      </w:tr>
      <w:tr w:rsidR="00263FFB" w:rsidRPr="00A3755D" w14:paraId="382095C7"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5BB93C3" w14:textId="77777777" w:rsidR="00263FFB" w:rsidRPr="00263FFB" w:rsidRDefault="00263FFB" w:rsidP="00263FFB">
            <w:pPr>
              <w:pStyle w:val="ECCLetterHead"/>
            </w:pPr>
            <w:r w:rsidRPr="00A3755D">
              <w:t>Proposal:</w:t>
            </w:r>
          </w:p>
        </w:tc>
      </w:tr>
      <w:tr w:rsidR="00263FFB" w:rsidRPr="00A3755D" w14:paraId="1926693C"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551EC989" w14:textId="77777777" w:rsidR="009B5FA0" w:rsidRPr="00263FFB" w:rsidRDefault="008C7FD0" w:rsidP="003F7AE2">
            <w:pPr>
              <w:pStyle w:val="ECCTabletext"/>
            </w:pPr>
            <w:r>
              <w:t>FM22 Administrations that are interested in supporting the initial phase of the programme are invited to respond to the questionnaire that is sent out to the FM22 e-mail reflector.</w:t>
            </w:r>
          </w:p>
        </w:tc>
      </w:tr>
      <w:tr w:rsidR="00263FFB" w:rsidRPr="00A3755D" w14:paraId="1CC0C38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19FDBD1" w14:textId="77777777" w:rsidR="00263FFB" w:rsidRPr="00263FFB" w:rsidRDefault="00263FFB" w:rsidP="00263FFB">
            <w:pPr>
              <w:pStyle w:val="ECCLetterHead"/>
            </w:pPr>
            <w:r w:rsidRPr="00A3755D">
              <w:t>Background:</w:t>
            </w:r>
          </w:p>
        </w:tc>
      </w:tr>
      <w:tr w:rsidR="00265F50" w:rsidRPr="00A3755D" w14:paraId="457449F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2A1A13BF" w14:textId="45BEC4B9" w:rsidR="002F70E6" w:rsidRPr="00265F50" w:rsidRDefault="008C7FD0" w:rsidP="00265F50">
            <w:pPr>
              <w:pStyle w:val="ECCTabletext"/>
            </w:pPr>
            <w:bookmarkStart w:id="0" w:name="_Hlk192757185"/>
            <w:r>
              <w:t>With document FM22(24)</w:t>
            </w:r>
            <w:r w:rsidR="0007350F">
              <w:t xml:space="preserve">49, </w:t>
            </w:r>
            <w:r w:rsidR="0021689F">
              <w:t xml:space="preserve">the </w:t>
            </w:r>
            <w:r w:rsidR="0007350F">
              <w:t xml:space="preserve">ESA presented </w:t>
            </w:r>
            <w:r w:rsidR="00467478">
              <w:t>their initiative to support ground-based monitoring with monitoring from space. Several operators already have satellites in orbit that are equipped with broadband receivers.</w:t>
            </w:r>
            <w:bookmarkEnd w:id="0"/>
            <w:r w:rsidR="006159CA">
              <w:t xml:space="preserve"> What is needed in the next phase are concrete use-cases and practical tests of the capabilities of space-based monitoring. </w:t>
            </w:r>
          </w:p>
        </w:tc>
      </w:tr>
    </w:tbl>
    <w:p w14:paraId="1946A928" w14:textId="77777777" w:rsidR="001B0583" w:rsidRDefault="001B0583" w:rsidP="001B0583">
      <w:pPr>
        <w:pStyle w:val="ECCTablenote"/>
        <w:rPr>
          <w:rStyle w:val="ECCParagraph"/>
        </w:rPr>
      </w:pPr>
    </w:p>
    <w:p w14:paraId="46D412E3" w14:textId="77777777" w:rsidR="00B55744" w:rsidRDefault="00B55744">
      <w:pPr>
        <w:rPr>
          <w:rStyle w:val="ECCParagraph"/>
          <w:rFonts w:eastAsia="Times New Roman" w:cs="Arial"/>
          <w:b/>
          <w:bCs/>
          <w:caps/>
          <w:color w:val="D2232A"/>
          <w:kern w:val="32"/>
          <w:szCs w:val="32"/>
        </w:rPr>
      </w:pPr>
      <w:r>
        <w:rPr>
          <w:rStyle w:val="ECCParagraph"/>
        </w:rPr>
        <w:br w:type="page"/>
      </w:r>
    </w:p>
    <w:p w14:paraId="50E56083" w14:textId="77777777" w:rsidR="00096409" w:rsidRDefault="006159CA" w:rsidP="00B55744">
      <w:pPr>
        <w:pStyle w:val="Heading1"/>
        <w:rPr>
          <w:rStyle w:val="ECCParagraph"/>
        </w:rPr>
      </w:pPr>
      <w:r>
        <w:rPr>
          <w:rStyle w:val="ECCParagraph"/>
        </w:rPr>
        <w:lastRenderedPageBreak/>
        <w:t>Introduction</w:t>
      </w:r>
    </w:p>
    <w:p w14:paraId="4CEA0228" w14:textId="22CC2995" w:rsidR="007B6B48" w:rsidRDefault="006159CA" w:rsidP="001D39F0">
      <w:pPr>
        <w:pStyle w:val="ECCTablenote"/>
        <w:ind w:left="0" w:firstLine="0"/>
        <w:rPr>
          <w:rStyle w:val="ECCParagraph"/>
        </w:rPr>
      </w:pPr>
      <w:r w:rsidRPr="006159CA">
        <w:rPr>
          <w:rStyle w:val="ECCParagraph"/>
        </w:rPr>
        <w:t>The European Space Agency (ESA) is initiating a program for space-based monitoring of radio emissions</w:t>
      </w:r>
      <w:r w:rsidR="00C37F79">
        <w:rPr>
          <w:rStyle w:val="ECCParagraph"/>
        </w:rPr>
        <w:t xml:space="preserve"> </w:t>
      </w:r>
      <w:r w:rsidR="00C37F79" w:rsidRPr="00C37F79">
        <w:rPr>
          <w:rStyle w:val="ECCParagraph"/>
        </w:rPr>
        <w:t>and the combined use of ground-based and space-based monitoring.</w:t>
      </w:r>
      <w:r w:rsidR="00C37F79">
        <w:rPr>
          <w:rStyle w:val="ECCParagraph"/>
        </w:rPr>
        <w:t xml:space="preserve"> </w:t>
      </w:r>
      <w:r w:rsidR="007B6B48">
        <w:rPr>
          <w:rStyle w:val="ECCParagraph"/>
        </w:rPr>
        <w:t>The program is currently called “</w:t>
      </w:r>
      <w:r w:rsidR="007B6B48" w:rsidRPr="00C820BA">
        <w:rPr>
          <w:rStyle w:val="ECCParagraph"/>
          <w:i/>
          <w:iCs/>
        </w:rPr>
        <w:t>CleanWaves</w:t>
      </w:r>
      <w:r w:rsidR="007B6B48">
        <w:rPr>
          <w:rStyle w:val="ECCParagraph"/>
        </w:rPr>
        <w:t>”</w:t>
      </w:r>
      <w:r w:rsidR="00F212CD">
        <w:rPr>
          <w:rStyle w:val="ECCParagraph"/>
        </w:rPr>
        <w:t>.</w:t>
      </w:r>
    </w:p>
    <w:p w14:paraId="0AB45776" w14:textId="7E323F36" w:rsidR="006159CA" w:rsidRDefault="006159CA" w:rsidP="001D39F0">
      <w:pPr>
        <w:pStyle w:val="ECCTablenote"/>
        <w:ind w:left="0" w:firstLine="0"/>
        <w:rPr>
          <w:rStyle w:val="ECCParagraph"/>
        </w:rPr>
      </w:pPr>
      <w:r w:rsidRPr="006159CA">
        <w:rPr>
          <w:rStyle w:val="ECCParagraph"/>
        </w:rPr>
        <w:t>The aim</w:t>
      </w:r>
      <w:r w:rsidR="00DD550F">
        <w:rPr>
          <w:rStyle w:val="ECCParagraph"/>
        </w:rPr>
        <w:t xml:space="preserve"> is to</w:t>
      </w:r>
      <w:r w:rsidRPr="006159CA">
        <w:rPr>
          <w:rStyle w:val="ECCParagraph"/>
        </w:rPr>
        <w:t xml:space="preserve"> improve the effectiveness of radio monitoring services by adding the benefits of the high coverage range</w:t>
      </w:r>
      <w:r w:rsidR="00DD550F">
        <w:rPr>
          <w:rStyle w:val="ECCParagraph"/>
        </w:rPr>
        <w:t>, geo-location possibilities</w:t>
      </w:r>
      <w:r w:rsidRPr="006159CA">
        <w:rPr>
          <w:rStyle w:val="ECCParagraph"/>
        </w:rPr>
        <w:t xml:space="preserve"> and constant observations from space</w:t>
      </w:r>
      <w:r w:rsidR="00A167DF">
        <w:rPr>
          <w:rStyle w:val="ECCParagraph"/>
        </w:rPr>
        <w:t>, in the end leading to a more efficient spectrum utilisation.</w:t>
      </w:r>
    </w:p>
    <w:p w14:paraId="438C037D" w14:textId="77777777" w:rsidR="001D39F0" w:rsidRDefault="001D39F0" w:rsidP="001D39F0">
      <w:pPr>
        <w:pStyle w:val="ECCTablenote"/>
        <w:ind w:left="0" w:firstLine="0"/>
        <w:rPr>
          <w:rStyle w:val="ECCParagraph"/>
        </w:rPr>
      </w:pPr>
      <w:r w:rsidRPr="001D39F0">
        <w:rPr>
          <w:rStyle w:val="ECCParagraph"/>
        </w:rPr>
        <w:t>With document FM22(24)49, the ESA presented their initiative to support ground-based monitoring with monitoring from space</w:t>
      </w:r>
      <w:r w:rsidR="00DD550F">
        <w:rPr>
          <w:rStyle w:val="ECCParagraph"/>
        </w:rPr>
        <w:t xml:space="preserve"> at the 62</w:t>
      </w:r>
      <w:r w:rsidR="00DD550F" w:rsidRPr="00DD550F">
        <w:rPr>
          <w:rStyle w:val="ECCParagraph"/>
          <w:vertAlign w:val="superscript"/>
        </w:rPr>
        <w:t>nd</w:t>
      </w:r>
      <w:r w:rsidR="00DD550F">
        <w:rPr>
          <w:rStyle w:val="ECCParagraph"/>
        </w:rPr>
        <w:t xml:space="preserve"> FM22 meeting in October 2024 in Vienna</w:t>
      </w:r>
      <w:r w:rsidRPr="001D39F0">
        <w:rPr>
          <w:rStyle w:val="ECCParagraph"/>
        </w:rPr>
        <w:t xml:space="preserve">. </w:t>
      </w:r>
    </w:p>
    <w:p w14:paraId="6D6EA009" w14:textId="77777777" w:rsidR="001D39F0" w:rsidRDefault="001D39F0" w:rsidP="00B55744">
      <w:pPr>
        <w:pStyle w:val="Heading1"/>
        <w:rPr>
          <w:rStyle w:val="ECCParagraph"/>
        </w:rPr>
      </w:pPr>
      <w:r>
        <w:rPr>
          <w:rStyle w:val="ECCParagraph"/>
        </w:rPr>
        <w:t>Current situation</w:t>
      </w:r>
    </w:p>
    <w:p w14:paraId="47FE5A00" w14:textId="65A31027" w:rsidR="001D39F0" w:rsidRDefault="001D39F0" w:rsidP="001D39F0">
      <w:pPr>
        <w:pStyle w:val="ECCTablenote"/>
        <w:ind w:left="0" w:firstLine="0"/>
        <w:rPr>
          <w:rStyle w:val="ECCParagraph"/>
        </w:rPr>
      </w:pPr>
      <w:r w:rsidRPr="001D39F0">
        <w:rPr>
          <w:rStyle w:val="ECCParagraph"/>
        </w:rPr>
        <w:t xml:space="preserve">Several operators already have satellites in </w:t>
      </w:r>
      <w:r>
        <w:rPr>
          <w:rStyle w:val="ECCParagraph"/>
        </w:rPr>
        <w:t xml:space="preserve">different </w:t>
      </w:r>
      <w:r w:rsidRPr="001D39F0">
        <w:rPr>
          <w:rStyle w:val="ECCParagraph"/>
        </w:rPr>
        <w:t>orbit</w:t>
      </w:r>
      <w:r>
        <w:rPr>
          <w:rStyle w:val="ECCParagraph"/>
        </w:rPr>
        <w:t>s</w:t>
      </w:r>
      <w:r w:rsidRPr="001D39F0">
        <w:rPr>
          <w:rStyle w:val="ECCParagraph"/>
        </w:rPr>
        <w:t xml:space="preserve"> that are equipped with broadband </w:t>
      </w:r>
      <w:r>
        <w:rPr>
          <w:rStyle w:val="ECCParagraph"/>
        </w:rPr>
        <w:t xml:space="preserve">SDR </w:t>
      </w:r>
      <w:r w:rsidRPr="001D39F0">
        <w:rPr>
          <w:rStyle w:val="ECCParagraph"/>
        </w:rPr>
        <w:t>receivers.</w:t>
      </w:r>
      <w:r>
        <w:rPr>
          <w:rStyle w:val="ECCParagraph"/>
        </w:rPr>
        <w:t xml:space="preserve"> The frequency range covered is 100 MHz to 26 GHz.</w:t>
      </w:r>
      <w:r w:rsidR="009F18DA">
        <w:rPr>
          <w:rStyle w:val="ECCParagraph"/>
        </w:rPr>
        <w:t xml:space="preserve"> </w:t>
      </w:r>
    </w:p>
    <w:p w14:paraId="03CF9F06" w14:textId="77777777" w:rsidR="001D39F0" w:rsidRDefault="001D39F0" w:rsidP="001D39F0">
      <w:pPr>
        <w:pStyle w:val="ECCTablenote"/>
        <w:ind w:left="0" w:firstLine="0"/>
        <w:rPr>
          <w:rStyle w:val="ECCParagraph"/>
        </w:rPr>
      </w:pPr>
      <w:r>
        <w:rPr>
          <w:rStyle w:val="ECCParagraph"/>
        </w:rPr>
        <w:t>The result of a</w:t>
      </w:r>
      <w:r w:rsidR="00DD550F">
        <w:rPr>
          <w:rStyle w:val="ECCParagraph"/>
        </w:rPr>
        <w:t>n initial</w:t>
      </w:r>
      <w:r>
        <w:rPr>
          <w:rStyle w:val="ECCParagraph"/>
        </w:rPr>
        <w:t xml:space="preserve"> link budget calculation is that an emitter with </w:t>
      </w:r>
      <w:r w:rsidR="00DD550F">
        <w:rPr>
          <w:rStyle w:val="ECCParagraph"/>
        </w:rPr>
        <w:t xml:space="preserve">at least </w:t>
      </w:r>
      <w:r>
        <w:rPr>
          <w:rStyle w:val="ECCParagraph"/>
        </w:rPr>
        <w:t>30 dBm (1 W) EIRP on the ground could be detected.</w:t>
      </w:r>
    </w:p>
    <w:p w14:paraId="4F1467AB" w14:textId="26D6D9CC" w:rsidR="00DA6BE8" w:rsidRDefault="00DA6BE8" w:rsidP="001D39F0">
      <w:pPr>
        <w:pStyle w:val="ECCTablenote"/>
        <w:ind w:left="0" w:firstLine="0"/>
        <w:rPr>
          <w:rStyle w:val="ECCParagraph"/>
        </w:rPr>
      </w:pPr>
      <w:r>
        <w:rPr>
          <w:rStyle w:val="ECCParagraph"/>
        </w:rPr>
        <w:t>Geo-location of emitters can be performed using different technologies such as Doppler shift</w:t>
      </w:r>
      <w:r w:rsidR="00C37F79">
        <w:rPr>
          <w:rStyle w:val="ECCParagraph"/>
        </w:rPr>
        <w:t>, AoA</w:t>
      </w:r>
      <w:r w:rsidR="00A167DF">
        <w:rPr>
          <w:rStyle w:val="ECCParagraph"/>
        </w:rPr>
        <w:t>, FDOA</w:t>
      </w:r>
      <w:r>
        <w:rPr>
          <w:rStyle w:val="ECCParagraph"/>
        </w:rPr>
        <w:t xml:space="preserve"> and TDOA.</w:t>
      </w:r>
      <w:r w:rsidR="00A167DF">
        <w:rPr>
          <w:rStyle w:val="ECCParagraph"/>
        </w:rPr>
        <w:t xml:space="preserve"> Some of those satellites are flying in formation.</w:t>
      </w:r>
    </w:p>
    <w:p w14:paraId="5CD9F7B1" w14:textId="77777777" w:rsidR="00A37349" w:rsidRDefault="00A37349" w:rsidP="001D39F0">
      <w:pPr>
        <w:pStyle w:val="ECCTablenote"/>
        <w:ind w:left="0" w:firstLine="0"/>
        <w:rPr>
          <w:rStyle w:val="ECCParagraph"/>
        </w:rPr>
      </w:pPr>
      <w:r>
        <w:rPr>
          <w:rStyle w:val="ECCParagraph"/>
        </w:rPr>
        <w:t>Several use-cases have already been identified where space-based monitoring may improve the overall performance of radio monitoring in general.</w:t>
      </w:r>
    </w:p>
    <w:p w14:paraId="310022B5" w14:textId="68AFEE01" w:rsidR="00A37349" w:rsidRDefault="00DA6BE8" w:rsidP="00B55744">
      <w:pPr>
        <w:pStyle w:val="Heading1"/>
        <w:rPr>
          <w:rStyle w:val="ECCParagraph"/>
        </w:rPr>
      </w:pPr>
      <w:r>
        <w:rPr>
          <w:rStyle w:val="ECCParagraph"/>
        </w:rPr>
        <w:t>advantages of space-based monitoring</w:t>
      </w:r>
    </w:p>
    <w:p w14:paraId="6D4058B0" w14:textId="77777777" w:rsidR="00DA6BE8" w:rsidRDefault="00DA6BE8" w:rsidP="001D39F0">
      <w:pPr>
        <w:pStyle w:val="ECCTablenote"/>
        <w:ind w:left="0" w:firstLine="0"/>
        <w:rPr>
          <w:rStyle w:val="ECCParagraph"/>
        </w:rPr>
      </w:pPr>
      <w:r>
        <w:rPr>
          <w:rStyle w:val="ECCParagraph"/>
        </w:rPr>
        <w:t>The following is a non-exhaustive list of possibilities and advantages of satellites that are equipped with broadband receivers compared to pure ground-based monitoring.</w:t>
      </w:r>
    </w:p>
    <w:p w14:paraId="58973718" w14:textId="3E024F85" w:rsidR="00DA6BE8" w:rsidRDefault="00DA6BE8" w:rsidP="00B55744">
      <w:pPr>
        <w:pStyle w:val="Heading2"/>
        <w:rPr>
          <w:rStyle w:val="ECCParagraph"/>
        </w:rPr>
      </w:pPr>
      <w:r>
        <w:rPr>
          <w:rStyle w:val="ECCParagraph"/>
        </w:rPr>
        <w:t>Larger coverage area</w:t>
      </w:r>
      <w:r w:rsidR="00A03A4B">
        <w:rPr>
          <w:rStyle w:val="ECCParagraph"/>
        </w:rPr>
        <w:t xml:space="preserve"> and remote regions</w:t>
      </w:r>
    </w:p>
    <w:p w14:paraId="3C2987EF" w14:textId="77777777" w:rsidR="009879FE" w:rsidRDefault="00DA6BE8" w:rsidP="001D39F0">
      <w:pPr>
        <w:pStyle w:val="ECCTablenote"/>
        <w:ind w:left="0" w:firstLine="0"/>
        <w:rPr>
          <w:rStyle w:val="ECCParagraph"/>
        </w:rPr>
      </w:pPr>
      <w:r>
        <w:rPr>
          <w:rStyle w:val="ECCParagraph"/>
        </w:rPr>
        <w:t>Satellites in all orbits (LEO, MEO and GEO) provide at least a nation-wide radio coverage, while ground-based monitoring</w:t>
      </w:r>
      <w:r w:rsidR="009879FE">
        <w:rPr>
          <w:rStyle w:val="ECCParagraph"/>
        </w:rPr>
        <w:t>, especially from mobile monitoring stations suffers from a very limited coverage area. Satellites can receive emissions from very remote areas, deserts and the open sea where no ground-based monitoring is available.</w:t>
      </w:r>
    </w:p>
    <w:p w14:paraId="2050AB1A" w14:textId="77777777" w:rsidR="009879FE" w:rsidRDefault="009879FE" w:rsidP="00B55744">
      <w:pPr>
        <w:pStyle w:val="Heading2"/>
        <w:rPr>
          <w:rStyle w:val="ECCParagraph"/>
        </w:rPr>
      </w:pPr>
      <w:r>
        <w:rPr>
          <w:rStyle w:val="ECCParagraph"/>
        </w:rPr>
        <w:t>High sensitivity</w:t>
      </w:r>
    </w:p>
    <w:p w14:paraId="51C0BEAA" w14:textId="77777777" w:rsidR="009879FE" w:rsidRPr="00BB1021" w:rsidRDefault="009879FE" w:rsidP="001D39F0">
      <w:pPr>
        <w:pStyle w:val="ECCTablenote"/>
        <w:ind w:left="0" w:firstLine="0"/>
        <w:rPr>
          <w:rStyle w:val="ECCParagraph"/>
        </w:rPr>
      </w:pPr>
      <w:r>
        <w:rPr>
          <w:rStyle w:val="ECCParagraph"/>
        </w:rPr>
        <w:t xml:space="preserve">Receivers suitable for ground-based monitoring must be constructed to withstand high signal levels on other than the wanted frequency in order to avoid overloading. </w:t>
      </w:r>
      <w:r w:rsidR="00B55744">
        <w:rPr>
          <w:rStyle w:val="ECCParagraph"/>
        </w:rPr>
        <w:t xml:space="preserve">Their design is therefore always a compromise between sensitivity and immunity against strong signals. In the absence of strong signals in space, receivers onboard of </w:t>
      </w:r>
      <w:r w:rsidR="00B55744" w:rsidRPr="00BB1021">
        <w:rPr>
          <w:rStyle w:val="ECCParagraph"/>
        </w:rPr>
        <w:t>satellites, however, can be optimized for sensitivity with very low-noise amplifiers.</w:t>
      </w:r>
    </w:p>
    <w:p w14:paraId="6A5F5EC4" w14:textId="77777777" w:rsidR="00B55744" w:rsidRPr="00BB1021" w:rsidRDefault="009879FE" w:rsidP="001D39F0">
      <w:pPr>
        <w:pStyle w:val="ECCTablenote"/>
        <w:ind w:left="0" w:firstLine="0"/>
        <w:rPr>
          <w:rStyle w:val="ECCParagraph"/>
        </w:rPr>
      </w:pPr>
      <w:r w:rsidRPr="00BB1021">
        <w:rPr>
          <w:rStyle w:val="ECCParagraph"/>
        </w:rPr>
        <w:t xml:space="preserve">Regions with additional propagation losses due to clutter and shading are greatly reduced as satellites have </w:t>
      </w:r>
      <w:r w:rsidR="00DA6BE8" w:rsidRPr="00BB1021">
        <w:rPr>
          <w:rStyle w:val="ECCParagraph"/>
        </w:rPr>
        <w:t xml:space="preserve">a </w:t>
      </w:r>
      <w:r w:rsidRPr="00BB1021">
        <w:rPr>
          <w:rStyle w:val="ECCParagraph"/>
        </w:rPr>
        <w:t xml:space="preserve">wide angle range with </w:t>
      </w:r>
      <w:r w:rsidR="00DA6BE8" w:rsidRPr="00BB1021">
        <w:rPr>
          <w:rStyle w:val="ECCParagraph"/>
        </w:rPr>
        <w:t xml:space="preserve">line-of sight to </w:t>
      </w:r>
      <w:r w:rsidRPr="00BB1021">
        <w:rPr>
          <w:rStyle w:val="ECCParagraph"/>
        </w:rPr>
        <w:t xml:space="preserve">transmitters. In these </w:t>
      </w:r>
      <w:r w:rsidR="00B55744" w:rsidRPr="00BB1021">
        <w:rPr>
          <w:rStyle w:val="ECCParagraph"/>
        </w:rPr>
        <w:t>situations,</w:t>
      </w:r>
      <w:r w:rsidRPr="00BB1021">
        <w:rPr>
          <w:rStyle w:val="ECCParagraph"/>
        </w:rPr>
        <w:t xml:space="preserve"> the loss of signal level is only 20 dB per distance decade which in practice often compensates </w:t>
      </w:r>
      <w:r w:rsidR="00DD550F" w:rsidRPr="00BB1021">
        <w:rPr>
          <w:rStyle w:val="ECCParagraph"/>
        </w:rPr>
        <w:t xml:space="preserve">for </w:t>
      </w:r>
      <w:r w:rsidRPr="00BB1021">
        <w:rPr>
          <w:rStyle w:val="ECCParagraph"/>
        </w:rPr>
        <w:t xml:space="preserve">the higher distance </w:t>
      </w:r>
      <w:r w:rsidR="00B55744" w:rsidRPr="00BB1021">
        <w:rPr>
          <w:rStyle w:val="ECCParagraph"/>
        </w:rPr>
        <w:t>to the target emitter.</w:t>
      </w:r>
    </w:p>
    <w:p w14:paraId="67C36B54" w14:textId="77777777" w:rsidR="00B55744" w:rsidRPr="00BB1021" w:rsidRDefault="00B55744" w:rsidP="00B55744">
      <w:pPr>
        <w:pStyle w:val="Heading2"/>
        <w:rPr>
          <w:rStyle w:val="ECCParagraph"/>
        </w:rPr>
      </w:pPr>
      <w:r w:rsidRPr="00BB1021">
        <w:rPr>
          <w:rStyle w:val="ECCParagraph"/>
        </w:rPr>
        <w:t xml:space="preserve">Constant </w:t>
      </w:r>
      <w:r w:rsidR="00022EDE" w:rsidRPr="00BB1021">
        <w:rPr>
          <w:rStyle w:val="ECCParagraph"/>
        </w:rPr>
        <w:t xml:space="preserve">and/or long-Term </w:t>
      </w:r>
      <w:r w:rsidRPr="00BB1021">
        <w:rPr>
          <w:rStyle w:val="ECCParagraph"/>
        </w:rPr>
        <w:t>observation</w:t>
      </w:r>
    </w:p>
    <w:p w14:paraId="4EF96575" w14:textId="09E592BA" w:rsidR="00DA6BE8" w:rsidRDefault="00A03A4B" w:rsidP="001D39F0">
      <w:pPr>
        <w:pStyle w:val="ECCTablenote"/>
        <w:ind w:left="0" w:firstLine="0"/>
        <w:rPr>
          <w:rStyle w:val="ECCParagraph"/>
        </w:rPr>
      </w:pPr>
      <w:r>
        <w:rPr>
          <w:rStyle w:val="ECCParagraph"/>
        </w:rPr>
        <w:t>S</w:t>
      </w:r>
      <w:r w:rsidR="00022EDE">
        <w:rPr>
          <w:rStyle w:val="ECCParagraph"/>
        </w:rPr>
        <w:t xml:space="preserve">atellites in geostationary orbits </w:t>
      </w:r>
      <w:r>
        <w:rPr>
          <w:rStyle w:val="ECCParagraph"/>
        </w:rPr>
        <w:t xml:space="preserve">could support to </w:t>
      </w:r>
      <w:r w:rsidR="00022EDE">
        <w:rPr>
          <w:rStyle w:val="ECCParagraph"/>
        </w:rPr>
        <w:t xml:space="preserve">monitor the spectrum </w:t>
      </w:r>
      <w:r>
        <w:rPr>
          <w:rStyle w:val="ECCParagraph"/>
        </w:rPr>
        <w:t>continuously.</w:t>
      </w:r>
      <w:r w:rsidR="00022EDE">
        <w:rPr>
          <w:rStyle w:val="ECCParagraph"/>
        </w:rPr>
        <w:t xml:space="preserve"> </w:t>
      </w:r>
      <w:r>
        <w:rPr>
          <w:rStyle w:val="ECCParagraph"/>
        </w:rPr>
        <w:t xml:space="preserve">Existing in-orbit low earth orbits satellites can currently </w:t>
      </w:r>
      <w:r w:rsidR="00022EDE">
        <w:rPr>
          <w:rStyle w:val="ECCParagraph"/>
        </w:rPr>
        <w:t xml:space="preserve">make repeated snapshots of the RF situation underneath them, resulting in a full area coverage after several turns. If they are combined to a whole group formation of satellites, they may even provide a (near) gapless monitoring of the spectrum in a certain </w:t>
      </w:r>
      <w:r w:rsidR="00CD5789">
        <w:rPr>
          <w:rStyle w:val="ECCParagraph"/>
        </w:rPr>
        <w:t>area or</w:t>
      </w:r>
      <w:r w:rsidR="00022EDE">
        <w:rPr>
          <w:rStyle w:val="ECCParagraph"/>
        </w:rPr>
        <w:t xml:space="preserve"> provide additional location information.</w:t>
      </w:r>
    </w:p>
    <w:p w14:paraId="50B62194" w14:textId="77777777" w:rsidR="00022EDE" w:rsidRDefault="00022EDE" w:rsidP="001D39F0">
      <w:pPr>
        <w:pStyle w:val="ECCTablenote"/>
        <w:ind w:left="0" w:firstLine="0"/>
        <w:rPr>
          <w:rStyle w:val="ECCParagraph"/>
        </w:rPr>
      </w:pPr>
      <w:r>
        <w:rPr>
          <w:rStyle w:val="ECCParagraph"/>
        </w:rPr>
        <w:t xml:space="preserve">Long-term ground-based monitoring is always restricted to the area surrounded by the measurement location. </w:t>
      </w:r>
    </w:p>
    <w:p w14:paraId="12BC8DAD" w14:textId="248067EE" w:rsidR="00A03A4B" w:rsidRDefault="00A03A4B" w:rsidP="00A03A4B">
      <w:pPr>
        <w:pStyle w:val="Heading2"/>
        <w:rPr>
          <w:rStyle w:val="ECCParagraph"/>
        </w:rPr>
      </w:pPr>
      <w:r>
        <w:rPr>
          <w:rStyle w:val="ECCParagraph"/>
        </w:rPr>
        <w:t>Synergy between ground-based and space-based monitoring</w:t>
      </w:r>
    </w:p>
    <w:p w14:paraId="577EF922" w14:textId="07EE8ECA" w:rsidR="00A03A4B" w:rsidRDefault="00A03A4B" w:rsidP="001D39F0">
      <w:pPr>
        <w:pStyle w:val="ECCTablenote"/>
        <w:ind w:left="0" w:firstLine="0"/>
        <w:rPr>
          <w:rStyle w:val="ECCParagraph"/>
        </w:rPr>
      </w:pPr>
      <w:r>
        <w:rPr>
          <w:rStyle w:val="ECCParagraph"/>
        </w:rPr>
        <w:t>Currently, the possible synergy between ground-based and satellite-based monitoring is not yet explored. The fact that one can “look up” and “look down” at the same time to do e.g. RFI detection or spectrum occupancy measurements is expected to bring advantages.</w:t>
      </w:r>
    </w:p>
    <w:p w14:paraId="74953509" w14:textId="27BD3CF1" w:rsidR="0021689F" w:rsidRPr="00BB1021" w:rsidRDefault="0021689F" w:rsidP="0021689F">
      <w:pPr>
        <w:pStyle w:val="Heading2"/>
        <w:rPr>
          <w:rStyle w:val="ECCParagraph"/>
        </w:rPr>
      </w:pPr>
      <w:r w:rsidRPr="00BB1021">
        <w:rPr>
          <w:rStyle w:val="ECCParagraph"/>
        </w:rPr>
        <w:lastRenderedPageBreak/>
        <w:t>Uplink transmission monitoring</w:t>
      </w:r>
    </w:p>
    <w:p w14:paraId="7E56834F" w14:textId="00A20765" w:rsidR="0021689F" w:rsidRPr="00BB1021" w:rsidRDefault="0021689F" w:rsidP="0021689F">
      <w:r w:rsidRPr="00BB1021">
        <w:t xml:space="preserve">While current ground-based monitoring equipment can be used to monitor transmissions from terrestrial and satellite emitters, space-based monitoring can also monitor emissions towards other satellites. For example, emissions of IoT sensors towards some of the in-orbit IoT satellite constellations around 400 MHz or 2 GHz MSS bands can be efficiently monitored using space-based monitoring equipment. </w:t>
      </w:r>
      <w:r w:rsidR="00CD5789" w:rsidRPr="00BB1021">
        <w:t>Similarly, transmissions</w:t>
      </w:r>
      <w:r w:rsidRPr="00BB1021">
        <w:t xml:space="preserve"> from a highly directive Ku-band VSAT </w:t>
      </w:r>
      <w:r w:rsidR="00B72836" w:rsidRPr="00BB1021">
        <w:t xml:space="preserve">terminals </w:t>
      </w:r>
      <w:r w:rsidRPr="00BB1021">
        <w:t>will be difficult to monitor from ground.</w:t>
      </w:r>
    </w:p>
    <w:p w14:paraId="76331011" w14:textId="31C9A2F3" w:rsidR="001D39F0" w:rsidRPr="00BB1021" w:rsidRDefault="001B071E" w:rsidP="006B05F1">
      <w:pPr>
        <w:pStyle w:val="Heading1"/>
        <w:rPr>
          <w:rStyle w:val="ECCParagraph"/>
        </w:rPr>
      </w:pPr>
      <w:r w:rsidRPr="00BB1021">
        <w:rPr>
          <w:rStyle w:val="ECCParagraph"/>
        </w:rPr>
        <w:t>SHort</w:t>
      </w:r>
      <w:r w:rsidR="00F212CD" w:rsidRPr="00BB1021">
        <w:rPr>
          <w:rStyle w:val="ECCParagraph"/>
        </w:rPr>
        <w:t>-</w:t>
      </w:r>
      <w:r w:rsidRPr="00BB1021">
        <w:rPr>
          <w:rStyle w:val="ECCParagraph"/>
        </w:rPr>
        <w:t>term activies</w:t>
      </w:r>
      <w:r w:rsidR="00D01701" w:rsidRPr="00BB1021">
        <w:rPr>
          <w:rStyle w:val="ECCParagraph"/>
        </w:rPr>
        <w:t xml:space="preserve"> of ESA</w:t>
      </w:r>
    </w:p>
    <w:p w14:paraId="23862811" w14:textId="77777777" w:rsidR="001B071E" w:rsidRPr="00BB1021" w:rsidRDefault="001B071E" w:rsidP="001D39F0">
      <w:pPr>
        <w:pStyle w:val="ECCTablenote"/>
        <w:ind w:left="0" w:firstLine="0"/>
        <w:rPr>
          <w:rStyle w:val="ECCParagraph"/>
        </w:rPr>
      </w:pPr>
    </w:p>
    <w:p w14:paraId="13AB82E1" w14:textId="5D291171" w:rsidR="006A3480" w:rsidRDefault="001B071E" w:rsidP="001D39F0">
      <w:pPr>
        <w:pStyle w:val="ECCTablenote"/>
        <w:ind w:left="0" w:firstLine="0"/>
        <w:rPr>
          <w:rStyle w:val="ECCParagraph"/>
        </w:rPr>
      </w:pPr>
      <w:r w:rsidRPr="00BB1021">
        <w:rPr>
          <w:rStyle w:val="ECCParagraph"/>
        </w:rPr>
        <w:t xml:space="preserve">As a preparation of the CleanWaves programme, </w:t>
      </w:r>
      <w:r w:rsidR="00D01701" w:rsidRPr="00BB1021">
        <w:rPr>
          <w:rStyle w:val="ECCParagraph"/>
        </w:rPr>
        <w:t xml:space="preserve">ESA is prepared to fund </w:t>
      </w:r>
      <w:r w:rsidR="006A3480" w:rsidRPr="00BB1021">
        <w:rPr>
          <w:rStyle w:val="ECCParagraph"/>
        </w:rPr>
        <w:t xml:space="preserve">three initial projects </w:t>
      </w:r>
      <w:r w:rsidR="00D01701" w:rsidRPr="00BB1021">
        <w:rPr>
          <w:rStyle w:val="ECCParagraph"/>
        </w:rPr>
        <w:t>to investigate the</w:t>
      </w:r>
      <w:r w:rsidR="00D01701">
        <w:rPr>
          <w:rStyle w:val="ECCParagraph"/>
        </w:rPr>
        <w:t xml:space="preserve"> </w:t>
      </w:r>
      <w:r w:rsidR="0041467E">
        <w:rPr>
          <w:rStyle w:val="ECCParagraph"/>
        </w:rPr>
        <w:t xml:space="preserve">capabilities and practical benefits of space-based monitoring. </w:t>
      </w:r>
      <w:r w:rsidR="006A3480">
        <w:rPr>
          <w:rStyle w:val="ECCParagraph"/>
        </w:rPr>
        <w:t xml:space="preserve">The three initial activities (about 3.5 MEuro of </w:t>
      </w:r>
      <w:r w:rsidR="00CD5789">
        <w:rPr>
          <w:rStyle w:val="ECCParagraph"/>
        </w:rPr>
        <w:t xml:space="preserve">total </w:t>
      </w:r>
      <w:r w:rsidR="006A3480">
        <w:rPr>
          <w:rStyle w:val="ECCParagraph"/>
        </w:rPr>
        <w:t>value) will consist of:</w:t>
      </w:r>
    </w:p>
    <w:p w14:paraId="40DB9294" w14:textId="78016C68" w:rsidR="006A3480" w:rsidRDefault="006A3480" w:rsidP="00C820BA">
      <w:pPr>
        <w:pStyle w:val="ECCTablenote"/>
        <w:numPr>
          <w:ilvl w:val="0"/>
          <w:numId w:val="29"/>
        </w:numPr>
        <w:rPr>
          <w:rStyle w:val="ECCParagraph"/>
        </w:rPr>
      </w:pPr>
      <w:r>
        <w:rPr>
          <w:rStyle w:val="ECCParagraph"/>
        </w:rPr>
        <w:t xml:space="preserve">Using the satellites which are currently already in-orbit, to enhance current geolocation capabilities, </w:t>
      </w:r>
    </w:p>
    <w:p w14:paraId="36AF4369" w14:textId="3EB9F6FC" w:rsidR="006A3480" w:rsidRDefault="006A3480" w:rsidP="00C820BA">
      <w:pPr>
        <w:pStyle w:val="ECCTablenote"/>
        <w:numPr>
          <w:ilvl w:val="0"/>
          <w:numId w:val="29"/>
        </w:numPr>
        <w:rPr>
          <w:rStyle w:val="ECCParagraph"/>
        </w:rPr>
      </w:pPr>
      <w:r>
        <w:rPr>
          <w:rStyle w:val="ECCParagraph"/>
        </w:rPr>
        <w:t xml:space="preserve">Investigation and demonstrating the synergy between ground-based and space-based monitoring and geolocation, </w:t>
      </w:r>
    </w:p>
    <w:p w14:paraId="618E59BE" w14:textId="2475AA10" w:rsidR="006A3480" w:rsidRDefault="006A3480" w:rsidP="00C820BA">
      <w:pPr>
        <w:pStyle w:val="ECCTablenote"/>
        <w:numPr>
          <w:ilvl w:val="0"/>
          <w:numId w:val="29"/>
        </w:numPr>
        <w:rPr>
          <w:rStyle w:val="ECCParagraph"/>
        </w:rPr>
      </w:pPr>
      <w:r>
        <w:rPr>
          <w:rStyle w:val="ECCParagraph"/>
        </w:rPr>
        <w:t xml:space="preserve">Demonstrate </w:t>
      </w:r>
      <w:r w:rsidR="0021689F">
        <w:rPr>
          <w:rStyle w:val="ECCParagraph"/>
        </w:rPr>
        <w:t>several</w:t>
      </w:r>
      <w:r>
        <w:rPr>
          <w:rStyle w:val="ECCParagraph"/>
        </w:rPr>
        <w:t xml:space="preserve"> use cases in which the combination of ground- and space-based measurements leads to more efficient spectrum usage.</w:t>
      </w:r>
    </w:p>
    <w:p w14:paraId="31A78CFF" w14:textId="77777777" w:rsidR="006A3480" w:rsidRDefault="006A3480" w:rsidP="001D39F0">
      <w:pPr>
        <w:pStyle w:val="ECCTablenote"/>
        <w:ind w:left="0" w:firstLine="0"/>
        <w:rPr>
          <w:rStyle w:val="ECCParagraph"/>
        </w:rPr>
      </w:pPr>
    </w:p>
    <w:p w14:paraId="1FFC4C32" w14:textId="42D61979" w:rsidR="0041467E" w:rsidRDefault="00CD5789" w:rsidP="001D39F0">
      <w:pPr>
        <w:pStyle w:val="ECCTablenote"/>
        <w:ind w:left="0" w:firstLine="0"/>
        <w:rPr>
          <w:rStyle w:val="ECCParagraph"/>
        </w:rPr>
      </w:pPr>
      <w:r>
        <w:rPr>
          <w:rStyle w:val="ECCParagraph"/>
        </w:rPr>
        <w:t xml:space="preserve">These activities will be competitively tendered with European industry. </w:t>
      </w:r>
    </w:p>
    <w:p w14:paraId="169FBC52" w14:textId="77777777" w:rsidR="007B6B48" w:rsidRDefault="007B6B48" w:rsidP="001D39F0">
      <w:pPr>
        <w:pStyle w:val="ECCTablenote"/>
        <w:ind w:left="0" w:firstLine="0"/>
        <w:rPr>
          <w:rStyle w:val="ECCParagraph"/>
        </w:rPr>
      </w:pPr>
    </w:p>
    <w:p w14:paraId="2576F960" w14:textId="77777777" w:rsidR="00CD5789" w:rsidRDefault="00CD5789" w:rsidP="00CD5789">
      <w:pPr>
        <w:pStyle w:val="ECCTablenote"/>
        <w:ind w:left="0" w:firstLine="0"/>
        <w:rPr>
          <w:rStyle w:val="ECCParagraph"/>
        </w:rPr>
      </w:pPr>
      <w:r>
        <w:rPr>
          <w:rStyle w:val="ECCParagraph"/>
        </w:rPr>
        <w:t xml:space="preserve">One of the target groups are the monitoring services of Administrations. </w:t>
      </w:r>
    </w:p>
    <w:p w14:paraId="2D03E2EC" w14:textId="77777777" w:rsidR="0041467E" w:rsidRDefault="0041467E" w:rsidP="001D39F0">
      <w:pPr>
        <w:pStyle w:val="ECCTablenote"/>
        <w:ind w:left="0" w:firstLine="0"/>
        <w:rPr>
          <w:rStyle w:val="ECCParagraph"/>
        </w:rPr>
      </w:pPr>
      <w:r>
        <w:rPr>
          <w:rStyle w:val="ECCParagraph"/>
        </w:rPr>
        <w:t>The first stage is to identify use</w:t>
      </w:r>
      <w:r w:rsidR="00DD550F">
        <w:rPr>
          <w:rStyle w:val="ECCParagraph"/>
        </w:rPr>
        <w:t>-</w:t>
      </w:r>
      <w:r>
        <w:rPr>
          <w:rStyle w:val="ECCParagraph"/>
        </w:rPr>
        <w:t xml:space="preserve">cases (situations or </w:t>
      </w:r>
      <w:r w:rsidR="00DD550F">
        <w:rPr>
          <w:rStyle w:val="ECCParagraph"/>
        </w:rPr>
        <w:t xml:space="preserve">measurement </w:t>
      </w:r>
      <w:r>
        <w:rPr>
          <w:rStyle w:val="ECCParagraph"/>
        </w:rPr>
        <w:t>tasks) where Administrations could possibly benefit from space-based monitoring.</w:t>
      </w:r>
      <w:r w:rsidR="006B05F1">
        <w:rPr>
          <w:rStyle w:val="ECCParagraph"/>
        </w:rPr>
        <w:t xml:space="preserve"> The questionnaire in Annex 1 is designed to gather information from interested Administrations.</w:t>
      </w:r>
    </w:p>
    <w:p w14:paraId="53101958" w14:textId="77777777" w:rsidR="006A3480" w:rsidRDefault="006A3480" w:rsidP="001D39F0">
      <w:pPr>
        <w:pStyle w:val="ECCTablenote"/>
        <w:ind w:left="0" w:firstLine="0"/>
        <w:rPr>
          <w:rStyle w:val="ECCParagraph"/>
        </w:rPr>
      </w:pPr>
    </w:p>
    <w:p w14:paraId="09253986" w14:textId="44EA5D57" w:rsidR="00E83D48" w:rsidRDefault="006A3480" w:rsidP="001D39F0">
      <w:pPr>
        <w:pStyle w:val="ECCTablenote"/>
        <w:ind w:left="0" w:firstLine="0"/>
        <w:rPr>
          <w:rStyle w:val="ECCParagraph"/>
        </w:rPr>
      </w:pPr>
      <w:r>
        <w:rPr>
          <w:rStyle w:val="ECCParagraph"/>
        </w:rPr>
        <w:t>In general,</w:t>
      </w:r>
      <w:r w:rsidR="00E83D48">
        <w:rPr>
          <w:rStyle w:val="ECCParagraph"/>
        </w:rPr>
        <w:t xml:space="preserve"> we think satellite-based monitoring can provide </w:t>
      </w:r>
      <w:r w:rsidR="00894804">
        <w:rPr>
          <w:rStyle w:val="ECCParagraph"/>
        </w:rPr>
        <w:t>added value in the following domains</w:t>
      </w:r>
      <w:r w:rsidR="00E83D48">
        <w:rPr>
          <w:rStyle w:val="ECCParagraph"/>
        </w:rPr>
        <w:t>:</w:t>
      </w:r>
    </w:p>
    <w:p w14:paraId="741C8F96" w14:textId="6E0BA998" w:rsidR="00E83D48" w:rsidRDefault="00894804" w:rsidP="00E83D48">
      <w:pPr>
        <w:pStyle w:val="ECCTablenote"/>
        <w:numPr>
          <w:ilvl w:val="0"/>
          <w:numId w:val="28"/>
        </w:numPr>
        <w:rPr>
          <w:rStyle w:val="ECCParagraph"/>
        </w:rPr>
      </w:pPr>
      <w:r>
        <w:rPr>
          <w:rStyle w:val="ECCParagraph"/>
        </w:rPr>
        <w:t>Contributing to the g</w:t>
      </w:r>
      <w:r w:rsidR="00E83D48">
        <w:rPr>
          <w:rStyle w:val="ECCParagraph"/>
        </w:rPr>
        <w:t>eo-location of an interferer in the frequency range 100 MHz to 26 GHz</w:t>
      </w:r>
    </w:p>
    <w:p w14:paraId="06BD5965" w14:textId="77777777" w:rsidR="00E83D48" w:rsidRDefault="00E83D48" w:rsidP="00E83D48">
      <w:pPr>
        <w:pStyle w:val="ECCTablenote"/>
        <w:numPr>
          <w:ilvl w:val="0"/>
          <w:numId w:val="28"/>
        </w:numPr>
        <w:rPr>
          <w:rStyle w:val="ECCParagraph"/>
        </w:rPr>
      </w:pPr>
      <w:r>
        <w:rPr>
          <w:rStyle w:val="ECCParagraph"/>
        </w:rPr>
        <w:t>Long-term observation of a specific frequency channel/band to detect on- and off-times of signals of interest (e. g. an interfering signal)</w:t>
      </w:r>
    </w:p>
    <w:p w14:paraId="291B1A63" w14:textId="77777777" w:rsidR="00E83D48" w:rsidRDefault="00E83D48" w:rsidP="00E83D48">
      <w:pPr>
        <w:pStyle w:val="ECCTablenote"/>
        <w:numPr>
          <w:ilvl w:val="0"/>
          <w:numId w:val="28"/>
        </w:numPr>
        <w:rPr>
          <w:rStyle w:val="ECCParagraph"/>
        </w:rPr>
      </w:pPr>
      <w:r>
        <w:rPr>
          <w:rStyle w:val="ECCParagraph"/>
        </w:rPr>
        <w:t>Occupancy measurements covering a large area or even the whole country</w:t>
      </w:r>
    </w:p>
    <w:p w14:paraId="0FCFFF44" w14:textId="77777777" w:rsidR="00E83D48" w:rsidRDefault="00E83D48" w:rsidP="001D39F0">
      <w:pPr>
        <w:pStyle w:val="ECCTablenote"/>
        <w:ind w:left="0" w:firstLine="0"/>
        <w:rPr>
          <w:rStyle w:val="ECCParagraph"/>
        </w:rPr>
      </w:pPr>
    </w:p>
    <w:p w14:paraId="39808921" w14:textId="77777777" w:rsidR="00AE34F0" w:rsidRDefault="0041467E" w:rsidP="001D39F0">
      <w:pPr>
        <w:pStyle w:val="ECCTablenote"/>
        <w:ind w:left="0" w:firstLine="0"/>
        <w:rPr>
          <w:rStyle w:val="ECCParagraph"/>
        </w:rPr>
      </w:pPr>
      <w:r>
        <w:rPr>
          <w:rStyle w:val="ECCParagraph"/>
        </w:rPr>
        <w:t xml:space="preserve">For selected use cases, </w:t>
      </w:r>
      <w:r w:rsidR="00AE34F0">
        <w:rPr>
          <w:rStyle w:val="ECCParagraph"/>
        </w:rPr>
        <w:t>details on the assumptions and expectations are defined. One example is given below.</w:t>
      </w:r>
    </w:p>
    <w:p w14:paraId="13197E06" w14:textId="77777777" w:rsidR="006B05F1" w:rsidRDefault="006B05F1" w:rsidP="006B05F1">
      <w:pPr>
        <w:pStyle w:val="ECCTablenote"/>
        <w:numPr>
          <w:ilvl w:val="0"/>
          <w:numId w:val="23"/>
        </w:numPr>
        <w:tabs>
          <w:tab w:val="left" w:pos="1276"/>
        </w:tabs>
        <w:rPr>
          <w:rStyle w:val="ECCParagraph"/>
        </w:rPr>
      </w:pPr>
      <w:r w:rsidRPr="006B05F1">
        <w:rPr>
          <w:rStyle w:val="ECCParagraph"/>
        </w:rPr>
        <w:t xml:space="preserve">Use case: </w:t>
      </w:r>
      <w:r>
        <w:rPr>
          <w:rStyle w:val="ECCParagraph"/>
        </w:rPr>
        <w:t>Interference to a weather radar</w:t>
      </w:r>
    </w:p>
    <w:p w14:paraId="54046726" w14:textId="77777777" w:rsidR="006B05F1" w:rsidRDefault="006B05F1" w:rsidP="006B05F1">
      <w:pPr>
        <w:pStyle w:val="ECCTablenote"/>
        <w:numPr>
          <w:ilvl w:val="0"/>
          <w:numId w:val="23"/>
        </w:numPr>
        <w:tabs>
          <w:tab w:val="left" w:pos="1276"/>
        </w:tabs>
        <w:rPr>
          <w:rStyle w:val="ECCParagraph"/>
        </w:rPr>
      </w:pPr>
      <w:r>
        <w:rPr>
          <w:rStyle w:val="ECCParagraph"/>
        </w:rPr>
        <w:t>Frequency range: 5300 to 5700 MHz</w:t>
      </w:r>
    </w:p>
    <w:p w14:paraId="47F5F4C5" w14:textId="77777777" w:rsidR="006B05F1" w:rsidRDefault="006B05F1" w:rsidP="006B05F1">
      <w:pPr>
        <w:pStyle w:val="ECCTablenote"/>
        <w:numPr>
          <w:ilvl w:val="0"/>
          <w:numId w:val="23"/>
        </w:numPr>
        <w:tabs>
          <w:tab w:val="left" w:pos="1276"/>
        </w:tabs>
        <w:rPr>
          <w:rStyle w:val="ECCParagraph"/>
        </w:rPr>
      </w:pPr>
      <w:r>
        <w:rPr>
          <w:rStyle w:val="ECCParagraph"/>
        </w:rPr>
        <w:t>Assumed e.i.r.p. of transmitters: 25 dBm</w:t>
      </w:r>
    </w:p>
    <w:p w14:paraId="41BC0CD9" w14:textId="77777777" w:rsidR="006B05F1" w:rsidRDefault="006B05F1" w:rsidP="006B05F1">
      <w:pPr>
        <w:pStyle w:val="ECCTablenote"/>
        <w:numPr>
          <w:ilvl w:val="0"/>
          <w:numId w:val="23"/>
        </w:numPr>
        <w:tabs>
          <w:tab w:val="left" w:pos="1276"/>
        </w:tabs>
        <w:rPr>
          <w:rStyle w:val="ECCParagraph"/>
        </w:rPr>
      </w:pPr>
      <w:r>
        <w:rPr>
          <w:rStyle w:val="ECCParagraph"/>
        </w:rPr>
        <w:t>Bandwidth of transmitters: 20 to 80 MHz</w:t>
      </w:r>
    </w:p>
    <w:p w14:paraId="6645AE28" w14:textId="77777777" w:rsidR="006B05F1" w:rsidRDefault="006B05F1" w:rsidP="006B05F1">
      <w:pPr>
        <w:pStyle w:val="ECCTablenote"/>
        <w:numPr>
          <w:ilvl w:val="0"/>
          <w:numId w:val="23"/>
        </w:numPr>
        <w:tabs>
          <w:tab w:val="left" w:pos="1276"/>
        </w:tabs>
        <w:rPr>
          <w:rStyle w:val="ECCParagraph"/>
        </w:rPr>
      </w:pPr>
      <w:r>
        <w:rPr>
          <w:rStyle w:val="ECCParagraph"/>
        </w:rPr>
        <w:t>Characteristics of signal: Pulses of several µs duration with pauses as long as 200 µs</w:t>
      </w:r>
    </w:p>
    <w:p w14:paraId="1A371FC2" w14:textId="77777777" w:rsidR="007E74E4" w:rsidRDefault="007E74E4" w:rsidP="00C4018C">
      <w:pPr>
        <w:pStyle w:val="ECCTablenote"/>
        <w:tabs>
          <w:tab w:val="left" w:pos="1276"/>
        </w:tabs>
        <w:ind w:left="0" w:firstLine="0"/>
        <w:rPr>
          <w:rStyle w:val="ECCParagraph"/>
        </w:rPr>
      </w:pPr>
    </w:p>
    <w:p w14:paraId="4FCA062E" w14:textId="77777777" w:rsidR="00901192" w:rsidRDefault="00901192" w:rsidP="00C4018C">
      <w:pPr>
        <w:pStyle w:val="ECCTablenote"/>
        <w:tabs>
          <w:tab w:val="left" w:pos="1276"/>
        </w:tabs>
        <w:ind w:left="0" w:firstLine="0"/>
        <w:rPr>
          <w:rStyle w:val="ECCParagraph"/>
        </w:rPr>
      </w:pPr>
      <w:r>
        <w:rPr>
          <w:rStyle w:val="ECCParagraph"/>
        </w:rPr>
        <w:t xml:space="preserve">The ESA may organize a (online) meeting with interested Administrations to discuss </w:t>
      </w:r>
      <w:r w:rsidR="006E022E">
        <w:rPr>
          <w:rStyle w:val="ECCParagraph"/>
        </w:rPr>
        <w:t xml:space="preserve">the use-cases </w:t>
      </w:r>
      <w:r>
        <w:rPr>
          <w:rStyle w:val="ECCParagraph"/>
        </w:rPr>
        <w:t xml:space="preserve">and harmonize the results </w:t>
      </w:r>
      <w:r w:rsidR="006E022E">
        <w:rPr>
          <w:rStyle w:val="ECCParagraph"/>
        </w:rPr>
        <w:t>of the questionnaire.</w:t>
      </w:r>
    </w:p>
    <w:p w14:paraId="145BEF1A" w14:textId="77777777" w:rsidR="001933C7" w:rsidRDefault="006B05F1" w:rsidP="00C4018C">
      <w:pPr>
        <w:pStyle w:val="ECCTablenote"/>
        <w:tabs>
          <w:tab w:val="left" w:pos="1276"/>
        </w:tabs>
        <w:ind w:left="0" w:firstLine="0"/>
        <w:rPr>
          <w:rStyle w:val="ECCParagraph"/>
        </w:rPr>
      </w:pPr>
      <w:r>
        <w:rPr>
          <w:rStyle w:val="ECCParagraph"/>
        </w:rPr>
        <w:t xml:space="preserve">The ESA will </w:t>
      </w:r>
      <w:r w:rsidR="006E022E">
        <w:rPr>
          <w:rStyle w:val="ECCParagraph"/>
        </w:rPr>
        <w:t xml:space="preserve">then </w:t>
      </w:r>
      <w:r>
        <w:rPr>
          <w:rStyle w:val="ECCParagraph"/>
        </w:rPr>
        <w:t xml:space="preserve">issue a tender with the description of </w:t>
      </w:r>
      <w:r w:rsidR="006E022E">
        <w:rPr>
          <w:rStyle w:val="ECCParagraph"/>
        </w:rPr>
        <w:t>selected</w:t>
      </w:r>
      <w:r>
        <w:rPr>
          <w:rStyle w:val="ECCParagraph"/>
        </w:rPr>
        <w:t xml:space="preserve"> use</w:t>
      </w:r>
      <w:r w:rsidR="006E022E">
        <w:rPr>
          <w:rStyle w:val="ECCParagraph"/>
        </w:rPr>
        <w:t>-</w:t>
      </w:r>
      <w:r>
        <w:rPr>
          <w:rStyle w:val="ECCParagraph"/>
        </w:rPr>
        <w:t>cases and ask satellite operators/companies to submit offers where they think they can solve these cases with their existing assets in space.</w:t>
      </w:r>
      <w:r w:rsidR="001933C7">
        <w:rPr>
          <w:rStyle w:val="ECCParagraph"/>
        </w:rPr>
        <w:t xml:space="preserve"> This will be regarded as a test phase and is aimed to determine which of the defined use</w:t>
      </w:r>
      <w:r w:rsidR="006E022E">
        <w:rPr>
          <w:rStyle w:val="ECCParagraph"/>
        </w:rPr>
        <w:t>-</w:t>
      </w:r>
      <w:r w:rsidR="001933C7">
        <w:rPr>
          <w:rStyle w:val="ECCParagraph"/>
        </w:rPr>
        <w:t xml:space="preserve">cases can </w:t>
      </w:r>
      <w:r w:rsidR="006E022E">
        <w:rPr>
          <w:rStyle w:val="ECCParagraph"/>
        </w:rPr>
        <w:t xml:space="preserve">actually </w:t>
      </w:r>
      <w:r w:rsidR="001933C7">
        <w:rPr>
          <w:rStyle w:val="ECCParagraph"/>
        </w:rPr>
        <w:t xml:space="preserve">be covered with existing satellite assets. </w:t>
      </w:r>
    </w:p>
    <w:p w14:paraId="25F06A80" w14:textId="77777777" w:rsidR="001933C7" w:rsidRDefault="001933C7" w:rsidP="00C4018C">
      <w:pPr>
        <w:pStyle w:val="ECCTablenote"/>
        <w:tabs>
          <w:tab w:val="left" w:pos="1276"/>
        </w:tabs>
        <w:ind w:left="0" w:firstLine="0"/>
        <w:rPr>
          <w:rStyle w:val="ECCParagraph"/>
        </w:rPr>
      </w:pPr>
      <w:r>
        <w:rPr>
          <w:rStyle w:val="ECCParagraph"/>
        </w:rPr>
        <w:t xml:space="preserve">During this phase, also test scenarios will be conducted where Administrations interested in participating in this programme place test transmitters at known locations and the satellite operators try to determine and locate the emission. In addition, real cases that are currently in the focus of an Administration can be used to see whether the satellite operator can solve the </w:t>
      </w:r>
      <w:r w:rsidR="00901192">
        <w:rPr>
          <w:rStyle w:val="ECCParagraph"/>
        </w:rPr>
        <w:t>case. For this, the respective Administration will provide all necessary details on the case to the ESA and the satellite operator, such as in the following example.</w:t>
      </w:r>
    </w:p>
    <w:p w14:paraId="133270DE" w14:textId="77777777" w:rsidR="001933C7" w:rsidRDefault="001933C7" w:rsidP="00C4018C">
      <w:pPr>
        <w:pStyle w:val="ECCTablenote"/>
        <w:tabs>
          <w:tab w:val="left" w:pos="1276"/>
        </w:tabs>
        <w:ind w:left="0" w:firstLine="0"/>
        <w:rPr>
          <w:rStyle w:val="ECCParagraph"/>
        </w:rPr>
      </w:pPr>
    </w:p>
    <w:p w14:paraId="1120A940" w14:textId="77777777" w:rsidR="00901192" w:rsidRDefault="00901192" w:rsidP="00901192">
      <w:pPr>
        <w:pStyle w:val="ECCTablenote"/>
        <w:tabs>
          <w:tab w:val="left" w:pos="1985"/>
        </w:tabs>
        <w:ind w:left="0" w:firstLine="0"/>
        <w:rPr>
          <w:rStyle w:val="ECCParagraph"/>
        </w:rPr>
      </w:pPr>
      <w:r w:rsidRPr="00C4018C">
        <w:rPr>
          <w:rStyle w:val="ECCParagraph"/>
          <w:u w:val="single"/>
        </w:rPr>
        <w:lastRenderedPageBreak/>
        <w:t>Use case:</w:t>
      </w:r>
      <w:r>
        <w:rPr>
          <w:rStyle w:val="ECCParagraph"/>
        </w:rPr>
        <w:tab/>
        <w:t>Interference to a weather radar</w:t>
      </w:r>
    </w:p>
    <w:p w14:paraId="2D09C35C" w14:textId="77777777" w:rsidR="00901192" w:rsidRPr="00C4018C" w:rsidRDefault="00901192" w:rsidP="00901192">
      <w:pPr>
        <w:pStyle w:val="ECCTablenote"/>
        <w:tabs>
          <w:tab w:val="left" w:pos="1985"/>
        </w:tabs>
        <w:ind w:left="0" w:firstLine="0"/>
        <w:rPr>
          <w:rStyle w:val="ECCParagraph"/>
          <w:u w:val="single"/>
        </w:rPr>
      </w:pPr>
      <w:r w:rsidRPr="00C4018C">
        <w:rPr>
          <w:rStyle w:val="ECCParagraph"/>
          <w:u w:val="single"/>
        </w:rPr>
        <w:t>Victim information</w:t>
      </w:r>
    </w:p>
    <w:p w14:paraId="6A98625B" w14:textId="77777777" w:rsidR="00901192" w:rsidRDefault="00901192" w:rsidP="00901192">
      <w:pPr>
        <w:pStyle w:val="ECCTablenote"/>
        <w:numPr>
          <w:ilvl w:val="0"/>
          <w:numId w:val="24"/>
        </w:numPr>
        <w:tabs>
          <w:tab w:val="left" w:pos="1985"/>
        </w:tabs>
        <w:rPr>
          <w:rStyle w:val="ECCParagraph"/>
        </w:rPr>
      </w:pPr>
      <w:r>
        <w:rPr>
          <w:rStyle w:val="ECCParagraph"/>
        </w:rPr>
        <w:t>Location or area of interference: xx°xx’xx”N, xx°xx’xx”E</w:t>
      </w:r>
    </w:p>
    <w:p w14:paraId="73023744" w14:textId="77777777" w:rsidR="00901192" w:rsidRDefault="00901192" w:rsidP="00901192">
      <w:pPr>
        <w:pStyle w:val="ECCTablenote"/>
        <w:numPr>
          <w:ilvl w:val="0"/>
          <w:numId w:val="24"/>
        </w:numPr>
        <w:tabs>
          <w:tab w:val="left" w:pos="1985"/>
        </w:tabs>
        <w:rPr>
          <w:rStyle w:val="ECCParagraph"/>
        </w:rPr>
      </w:pPr>
      <w:r>
        <w:rPr>
          <w:rStyle w:val="ECCParagraph"/>
        </w:rPr>
        <w:t>Frequency:</w:t>
      </w:r>
      <w:r>
        <w:rPr>
          <w:rStyle w:val="ECCParagraph"/>
        </w:rPr>
        <w:tab/>
        <w:t>5620 MHz</w:t>
      </w:r>
    </w:p>
    <w:p w14:paraId="370F0F5C" w14:textId="77777777" w:rsidR="00901192" w:rsidRDefault="00901192" w:rsidP="00901192">
      <w:pPr>
        <w:pStyle w:val="ECCTablenote"/>
        <w:numPr>
          <w:ilvl w:val="0"/>
          <w:numId w:val="24"/>
        </w:numPr>
        <w:tabs>
          <w:tab w:val="left" w:pos="1985"/>
        </w:tabs>
        <w:rPr>
          <w:rStyle w:val="ECCParagraph"/>
        </w:rPr>
      </w:pPr>
      <w:r>
        <w:rPr>
          <w:rStyle w:val="ECCParagraph"/>
        </w:rPr>
        <w:t>Bandwidth:</w:t>
      </w:r>
      <w:r>
        <w:rPr>
          <w:rStyle w:val="ECCParagraph"/>
        </w:rPr>
        <w:tab/>
        <w:t>2 MHz</w:t>
      </w:r>
    </w:p>
    <w:p w14:paraId="57CD0660" w14:textId="77777777" w:rsidR="00901192" w:rsidRDefault="00901192" w:rsidP="00901192">
      <w:pPr>
        <w:pStyle w:val="ECCTablenote"/>
        <w:tabs>
          <w:tab w:val="left" w:pos="1985"/>
        </w:tabs>
        <w:ind w:left="0" w:firstLine="0"/>
        <w:rPr>
          <w:rStyle w:val="ECCParagraph"/>
        </w:rPr>
      </w:pPr>
    </w:p>
    <w:p w14:paraId="6F7A756D" w14:textId="77777777" w:rsidR="00901192" w:rsidRPr="00C4018C" w:rsidRDefault="00901192" w:rsidP="00901192">
      <w:pPr>
        <w:pStyle w:val="ECCTablenote"/>
        <w:tabs>
          <w:tab w:val="left" w:pos="1985"/>
        </w:tabs>
        <w:ind w:left="0" w:firstLine="0"/>
        <w:rPr>
          <w:rStyle w:val="ECCParagraph"/>
          <w:u w:val="single"/>
        </w:rPr>
      </w:pPr>
      <w:r w:rsidRPr="00C4018C">
        <w:rPr>
          <w:rStyle w:val="ECCParagraph"/>
          <w:u w:val="single"/>
        </w:rPr>
        <w:t>Information on interferer</w:t>
      </w:r>
    </w:p>
    <w:p w14:paraId="47F7CDA9" w14:textId="77777777" w:rsidR="00901192" w:rsidRDefault="00901192" w:rsidP="00901192">
      <w:pPr>
        <w:pStyle w:val="ECCTablenote"/>
        <w:numPr>
          <w:ilvl w:val="0"/>
          <w:numId w:val="25"/>
        </w:numPr>
        <w:tabs>
          <w:tab w:val="left" w:pos="1985"/>
        </w:tabs>
        <w:rPr>
          <w:rStyle w:val="ECCParagraph"/>
        </w:rPr>
      </w:pPr>
      <w:r>
        <w:rPr>
          <w:rStyle w:val="ECCParagraph"/>
        </w:rPr>
        <w:t>Frequency:</w:t>
      </w:r>
      <w:r>
        <w:rPr>
          <w:rStyle w:val="ECCParagraph"/>
        </w:rPr>
        <w:tab/>
        <w:t>5620 MHz</w:t>
      </w:r>
    </w:p>
    <w:p w14:paraId="08999800" w14:textId="77777777" w:rsidR="00901192" w:rsidRDefault="00901192" w:rsidP="00901192">
      <w:pPr>
        <w:pStyle w:val="ECCTablenote"/>
        <w:numPr>
          <w:ilvl w:val="0"/>
          <w:numId w:val="25"/>
        </w:numPr>
        <w:tabs>
          <w:tab w:val="left" w:pos="1985"/>
        </w:tabs>
        <w:rPr>
          <w:rStyle w:val="ECCParagraph"/>
        </w:rPr>
      </w:pPr>
      <w:r>
        <w:rPr>
          <w:rStyle w:val="ECCParagraph"/>
        </w:rPr>
        <w:t>Bandwidth:</w:t>
      </w:r>
      <w:r>
        <w:rPr>
          <w:rStyle w:val="ECCParagraph"/>
        </w:rPr>
        <w:tab/>
        <w:t>20 MHz</w:t>
      </w:r>
    </w:p>
    <w:p w14:paraId="0768F60B" w14:textId="77777777" w:rsidR="00901192" w:rsidRDefault="00901192" w:rsidP="00901192">
      <w:pPr>
        <w:pStyle w:val="ECCTablenote"/>
        <w:numPr>
          <w:ilvl w:val="0"/>
          <w:numId w:val="25"/>
        </w:numPr>
        <w:tabs>
          <w:tab w:val="left" w:pos="1985"/>
        </w:tabs>
        <w:rPr>
          <w:rStyle w:val="ECCParagraph"/>
        </w:rPr>
      </w:pPr>
      <w:r>
        <w:rPr>
          <w:rStyle w:val="ECCParagraph"/>
        </w:rPr>
        <w:t>Bearing:</w:t>
      </w:r>
      <w:r>
        <w:rPr>
          <w:rStyle w:val="ECCParagraph"/>
        </w:rPr>
        <w:tab/>
        <w:t>133° from weather radar</w:t>
      </w:r>
    </w:p>
    <w:p w14:paraId="60B3C6C1" w14:textId="77777777" w:rsidR="00901192" w:rsidRDefault="00901192" w:rsidP="00901192">
      <w:pPr>
        <w:pStyle w:val="ECCTablenote"/>
        <w:numPr>
          <w:ilvl w:val="0"/>
          <w:numId w:val="25"/>
        </w:numPr>
        <w:tabs>
          <w:tab w:val="left" w:pos="1985"/>
        </w:tabs>
        <w:rPr>
          <w:rStyle w:val="ECCParagraph"/>
        </w:rPr>
      </w:pPr>
      <w:r>
        <w:rPr>
          <w:rStyle w:val="ECCParagraph"/>
        </w:rPr>
        <w:t>Time/period:</w:t>
      </w:r>
      <w:r>
        <w:rPr>
          <w:rStyle w:val="ECCParagraph"/>
        </w:rPr>
        <w:tab/>
        <w:t>Pulsed signal, present continuously since 01.02.2025</w:t>
      </w:r>
    </w:p>
    <w:p w14:paraId="6BDCD43E" w14:textId="77777777" w:rsidR="00901192" w:rsidRDefault="00901192" w:rsidP="00901192">
      <w:pPr>
        <w:pStyle w:val="ECCTablenote"/>
        <w:tabs>
          <w:tab w:val="left" w:pos="1985"/>
        </w:tabs>
        <w:ind w:left="0" w:firstLine="0"/>
        <w:rPr>
          <w:rStyle w:val="ECCParagraph"/>
        </w:rPr>
      </w:pPr>
    </w:p>
    <w:p w14:paraId="11C75193" w14:textId="77777777" w:rsidR="00901192" w:rsidRDefault="00901192" w:rsidP="00901192">
      <w:pPr>
        <w:pStyle w:val="ECCTablenote"/>
        <w:tabs>
          <w:tab w:val="left" w:pos="1985"/>
        </w:tabs>
        <w:ind w:left="0" w:firstLine="0"/>
        <w:rPr>
          <w:rStyle w:val="ECCParagraph"/>
        </w:rPr>
      </w:pPr>
      <w:r w:rsidRPr="00C4018C">
        <w:rPr>
          <w:rStyle w:val="ECCParagraph"/>
          <w:u w:val="single"/>
        </w:rPr>
        <w:t>Expected result</w:t>
      </w:r>
      <w:r>
        <w:rPr>
          <w:rStyle w:val="ECCParagraph"/>
          <w:u w:val="single"/>
        </w:rPr>
        <w:t>:</w:t>
      </w:r>
      <w:r w:rsidRPr="00C4018C">
        <w:rPr>
          <w:rStyle w:val="ECCParagraph"/>
        </w:rPr>
        <w:tab/>
      </w:r>
      <w:r>
        <w:rPr>
          <w:rStyle w:val="ECCParagraph"/>
        </w:rPr>
        <w:t>Geo-location of interferer</w:t>
      </w:r>
    </w:p>
    <w:p w14:paraId="26914268" w14:textId="77777777" w:rsidR="006E022E" w:rsidRDefault="006E022E" w:rsidP="00901192">
      <w:pPr>
        <w:pStyle w:val="ECCTablenote"/>
        <w:tabs>
          <w:tab w:val="left" w:pos="1985"/>
        </w:tabs>
        <w:ind w:left="0" w:firstLine="0"/>
        <w:rPr>
          <w:rStyle w:val="ECCParagraph"/>
        </w:rPr>
      </w:pPr>
    </w:p>
    <w:p w14:paraId="2DAD46A1" w14:textId="50762800" w:rsidR="006E022E" w:rsidRDefault="006E022E" w:rsidP="00901192">
      <w:pPr>
        <w:pStyle w:val="ECCTablenote"/>
        <w:tabs>
          <w:tab w:val="left" w:pos="1985"/>
        </w:tabs>
        <w:ind w:left="0" w:firstLine="0"/>
        <w:rPr>
          <w:rStyle w:val="ECCParagraph"/>
        </w:rPr>
      </w:pPr>
      <w:r>
        <w:rPr>
          <w:rStyle w:val="ECCParagraph"/>
        </w:rPr>
        <w:t>Experiences gained during the test phase will then be used to define the necessary monitoring capabilities of a</w:t>
      </w:r>
      <w:r w:rsidR="007B6B48">
        <w:rPr>
          <w:rStyle w:val="ECCParagraph"/>
        </w:rPr>
        <w:t>ny future</w:t>
      </w:r>
      <w:r>
        <w:rPr>
          <w:rStyle w:val="ECCParagraph"/>
        </w:rPr>
        <w:t xml:space="preserve"> space-based </w:t>
      </w:r>
      <w:r w:rsidR="007B6B48">
        <w:rPr>
          <w:rStyle w:val="ECCParagraph"/>
        </w:rPr>
        <w:t xml:space="preserve">capabilities </w:t>
      </w:r>
      <w:r>
        <w:rPr>
          <w:rStyle w:val="ECCParagraph"/>
        </w:rPr>
        <w:t xml:space="preserve">in order to satisfy selected use-cases that are found to be most promising and/or beneficial. This includes </w:t>
      </w:r>
    </w:p>
    <w:p w14:paraId="6B7B66D4" w14:textId="77777777" w:rsidR="006E022E" w:rsidRDefault="006E022E" w:rsidP="00400144">
      <w:pPr>
        <w:pStyle w:val="ECCTablenote"/>
        <w:numPr>
          <w:ilvl w:val="0"/>
          <w:numId w:val="26"/>
        </w:numPr>
        <w:tabs>
          <w:tab w:val="left" w:pos="1985"/>
        </w:tabs>
        <w:rPr>
          <w:rStyle w:val="ECCParagraph"/>
        </w:rPr>
      </w:pPr>
      <w:r>
        <w:rPr>
          <w:rStyle w:val="ECCParagraph"/>
        </w:rPr>
        <w:t>properties of the receiver such as frequency range, bandwidth, measurement/scan time, noise figure</w:t>
      </w:r>
    </w:p>
    <w:p w14:paraId="7824B2C5" w14:textId="77777777" w:rsidR="006E022E" w:rsidRDefault="006E022E" w:rsidP="00400144">
      <w:pPr>
        <w:pStyle w:val="ECCTablenote"/>
        <w:numPr>
          <w:ilvl w:val="0"/>
          <w:numId w:val="26"/>
        </w:numPr>
        <w:tabs>
          <w:tab w:val="left" w:pos="1985"/>
        </w:tabs>
        <w:rPr>
          <w:rStyle w:val="ECCParagraph"/>
        </w:rPr>
      </w:pPr>
      <w:r>
        <w:rPr>
          <w:rStyle w:val="ECCParagraph"/>
        </w:rPr>
        <w:t>properties of the antenna such as directivity and gain</w:t>
      </w:r>
    </w:p>
    <w:p w14:paraId="32EB352A" w14:textId="77777777" w:rsidR="006E022E" w:rsidRDefault="006E022E" w:rsidP="00400144">
      <w:pPr>
        <w:pStyle w:val="ECCTablenote"/>
        <w:numPr>
          <w:ilvl w:val="0"/>
          <w:numId w:val="26"/>
        </w:numPr>
        <w:tabs>
          <w:tab w:val="left" w:pos="1985"/>
        </w:tabs>
        <w:rPr>
          <w:rStyle w:val="ECCParagraph"/>
        </w:rPr>
      </w:pPr>
      <w:r>
        <w:rPr>
          <w:rStyle w:val="ECCParagraph"/>
        </w:rPr>
        <w:t>properties of the satellite system such as orbits, single or groups of satellites</w:t>
      </w:r>
      <w:r w:rsidR="007E74E4">
        <w:rPr>
          <w:rStyle w:val="ECCParagraph"/>
        </w:rPr>
        <w:t>, revisit times</w:t>
      </w:r>
    </w:p>
    <w:p w14:paraId="04636101" w14:textId="77777777" w:rsidR="006E022E" w:rsidRDefault="006E022E" w:rsidP="00901192">
      <w:pPr>
        <w:pStyle w:val="ECCTablenote"/>
        <w:tabs>
          <w:tab w:val="left" w:pos="1985"/>
        </w:tabs>
        <w:ind w:left="0" w:firstLine="0"/>
        <w:rPr>
          <w:rStyle w:val="ECCParagraph"/>
        </w:rPr>
      </w:pPr>
      <w:r>
        <w:rPr>
          <w:rStyle w:val="ECCParagraph"/>
        </w:rPr>
        <w:t xml:space="preserve">Existing broadband receiving systems onboard satellites are not tailored to fulfil the needs of monitoring services and will probably not be able to cover all defined use-cases. However, it is hoped that the industry may </w:t>
      </w:r>
      <w:r w:rsidR="00400144">
        <w:rPr>
          <w:rStyle w:val="ECCParagraph"/>
        </w:rPr>
        <w:t>develop and launch suitable systems in the future if they see a business perspective, which greatly depends on the interest of Administrations.</w:t>
      </w:r>
    </w:p>
    <w:p w14:paraId="738D278C" w14:textId="77777777" w:rsidR="00901192" w:rsidRDefault="00901192" w:rsidP="00901192">
      <w:pPr>
        <w:pStyle w:val="Heading1"/>
        <w:rPr>
          <w:rStyle w:val="ECCParagraph"/>
        </w:rPr>
      </w:pPr>
      <w:r>
        <w:rPr>
          <w:rStyle w:val="ECCParagraph"/>
        </w:rPr>
        <w:t>Outlook</w:t>
      </w:r>
    </w:p>
    <w:p w14:paraId="09330AF1" w14:textId="5FE96489" w:rsidR="00901192" w:rsidRDefault="00901192" w:rsidP="00C4018C">
      <w:pPr>
        <w:pStyle w:val="ECCTablenote"/>
        <w:tabs>
          <w:tab w:val="left" w:pos="1276"/>
        </w:tabs>
        <w:ind w:left="0" w:firstLine="0"/>
        <w:rPr>
          <w:rStyle w:val="ECCParagraph"/>
        </w:rPr>
      </w:pPr>
      <w:r>
        <w:rPr>
          <w:rStyle w:val="ECCParagraph"/>
        </w:rPr>
        <w:t xml:space="preserve">The results of the </w:t>
      </w:r>
      <w:r w:rsidR="00CD5789">
        <w:rPr>
          <w:rStyle w:val="ECCParagraph"/>
        </w:rPr>
        <w:t xml:space="preserve">activities </w:t>
      </w:r>
      <w:r>
        <w:rPr>
          <w:rStyle w:val="ECCParagraph"/>
        </w:rPr>
        <w:t xml:space="preserve">described above will be presented at FM22. If Administrations see a real benefit from space-based monitoring, the ESA may </w:t>
      </w:r>
      <w:r w:rsidR="007E74E4">
        <w:rPr>
          <w:rStyle w:val="ECCParagraph"/>
        </w:rPr>
        <w:t>help</w:t>
      </w:r>
      <w:r>
        <w:rPr>
          <w:rStyle w:val="ECCParagraph"/>
        </w:rPr>
        <w:t xml:space="preserve"> to set-up a regular service with an operator that can be used for selected monitoring tasks or in specific interference cases.</w:t>
      </w:r>
    </w:p>
    <w:p w14:paraId="06377461" w14:textId="77777777" w:rsidR="00901192" w:rsidRDefault="00901192">
      <w:pPr>
        <w:rPr>
          <w:rStyle w:val="ECCParagraph"/>
          <w:rFonts w:eastAsia="Times New Roman"/>
          <w:szCs w:val="16"/>
        </w:rPr>
      </w:pPr>
      <w:r>
        <w:rPr>
          <w:rStyle w:val="ECCParagraph"/>
        </w:rPr>
        <w:br w:type="page"/>
      </w:r>
    </w:p>
    <w:p w14:paraId="187862E4" w14:textId="77777777" w:rsidR="00901192" w:rsidRPr="00C37F79" w:rsidRDefault="00901192" w:rsidP="00E83D48">
      <w:pPr>
        <w:pStyle w:val="Heading1"/>
        <w:rPr>
          <w:rStyle w:val="ECCParagraph"/>
          <w:lang w:val="fr-FR"/>
        </w:rPr>
      </w:pPr>
      <w:r w:rsidRPr="00C37F79">
        <w:rPr>
          <w:rStyle w:val="ECCParagraph"/>
          <w:lang w:val="fr-FR"/>
        </w:rPr>
        <w:lastRenderedPageBreak/>
        <w:t>Annex: Questionnaire on satellite-based monitoring</w:t>
      </w:r>
    </w:p>
    <w:p w14:paraId="5D767A66" w14:textId="77777777" w:rsidR="00E83D48" w:rsidRDefault="00901192" w:rsidP="00C4018C">
      <w:pPr>
        <w:pStyle w:val="ECCTablenote"/>
        <w:tabs>
          <w:tab w:val="left" w:pos="1276"/>
        </w:tabs>
        <w:ind w:left="0" w:firstLine="0"/>
        <w:rPr>
          <w:rStyle w:val="ECCParagraph"/>
        </w:rPr>
      </w:pPr>
      <w:r>
        <w:rPr>
          <w:rStyle w:val="ECCParagraph"/>
        </w:rPr>
        <w:t xml:space="preserve">Administrations are invited to fill in the questionnaire </w:t>
      </w:r>
      <w:r w:rsidR="00400144">
        <w:rPr>
          <w:rStyle w:val="ECCParagraph"/>
        </w:rPr>
        <w:t xml:space="preserve">and send their replies to </w:t>
      </w:r>
      <w:hyperlink r:id="rId9" w:history="1">
        <w:r w:rsidR="00400144" w:rsidRPr="005F4E82">
          <w:rPr>
            <w:rStyle w:val="Hyperlink"/>
            <w:sz w:val="20"/>
          </w:rPr>
          <w:t>Ansgar.Schoening@BNetzA.de</w:t>
        </w:r>
      </w:hyperlink>
      <w:r w:rsidR="00400144">
        <w:rPr>
          <w:rStyle w:val="ECCParagraph"/>
        </w:rPr>
        <w:t xml:space="preserve"> by </w:t>
      </w:r>
      <w:r w:rsidR="00400144" w:rsidRPr="00400144">
        <w:rPr>
          <w:rStyle w:val="ECCParagraph"/>
          <w:highlight w:val="yellow"/>
        </w:rPr>
        <w:t>xx</w:t>
      </w:r>
      <w:r w:rsidR="00400144">
        <w:rPr>
          <w:rStyle w:val="ECCParagraph"/>
        </w:rPr>
        <w:t xml:space="preserve"> 2025.</w:t>
      </w:r>
    </w:p>
    <w:p w14:paraId="25429663" w14:textId="77777777" w:rsidR="00E83D48" w:rsidRPr="00E83D48" w:rsidRDefault="00E83D48" w:rsidP="00E83D48">
      <w:pPr>
        <w:pStyle w:val="Heading2"/>
        <w:rPr>
          <w:rStyle w:val="ECCParagraph"/>
          <w:u w:val="single"/>
        </w:rPr>
      </w:pPr>
      <w:r w:rsidRPr="00E83D48">
        <w:rPr>
          <w:rStyle w:val="ECCParagraph"/>
          <w:u w:val="single"/>
        </w:rPr>
        <w:t>General information</w:t>
      </w:r>
    </w:p>
    <w:p w14:paraId="06902D0F" w14:textId="77777777" w:rsidR="00E83D48" w:rsidRDefault="00E83D48" w:rsidP="00E83D48">
      <w:pPr>
        <w:pStyle w:val="ECCTablenote"/>
        <w:tabs>
          <w:tab w:val="left" w:pos="5670"/>
        </w:tabs>
        <w:ind w:left="0" w:firstLine="0"/>
        <w:rPr>
          <w:rStyle w:val="ECCParagraph"/>
        </w:rPr>
      </w:pPr>
      <w:r>
        <w:rPr>
          <w:rStyle w:val="ECCParagraph"/>
        </w:rPr>
        <w:t>Country:</w:t>
      </w:r>
      <w:r w:rsidRPr="00E83D48">
        <w:rPr>
          <w:rStyle w:val="ECCParagraph"/>
          <w:u w:val="single"/>
        </w:rPr>
        <w:tab/>
      </w:r>
    </w:p>
    <w:p w14:paraId="641D4ACD" w14:textId="77777777" w:rsidR="00E83D48" w:rsidRDefault="00E83D48" w:rsidP="00E83D48">
      <w:pPr>
        <w:pStyle w:val="ECCTablenote"/>
        <w:tabs>
          <w:tab w:val="left" w:pos="5670"/>
        </w:tabs>
        <w:ind w:left="0" w:firstLine="0"/>
        <w:rPr>
          <w:rStyle w:val="ECCParagraph"/>
        </w:rPr>
      </w:pPr>
      <w:r>
        <w:rPr>
          <w:rStyle w:val="ECCParagraph"/>
        </w:rPr>
        <w:t>Administration:</w:t>
      </w:r>
      <w:r w:rsidRPr="00E83D48">
        <w:rPr>
          <w:rStyle w:val="ECCParagraph"/>
          <w:u w:val="single"/>
        </w:rPr>
        <w:tab/>
      </w:r>
    </w:p>
    <w:p w14:paraId="52CB76B5" w14:textId="68E6711E" w:rsidR="00E83D48" w:rsidRDefault="00BB1021" w:rsidP="00E83D48">
      <w:pPr>
        <w:pStyle w:val="ECCTablenote"/>
        <w:tabs>
          <w:tab w:val="left" w:pos="5670"/>
        </w:tabs>
        <w:ind w:left="0" w:firstLine="0"/>
        <w:rPr>
          <w:rStyle w:val="ECCParagraph"/>
        </w:rPr>
      </w:pPr>
      <w:r w:rsidRPr="00BB1021">
        <w:rPr>
          <w:rStyle w:val="ECCParagraph"/>
        </w:rPr>
        <w:t xml:space="preserve">Contact </w:t>
      </w:r>
      <w:r w:rsidR="00E83D48" w:rsidRPr="00BB1021">
        <w:rPr>
          <w:rStyle w:val="ECCParagraph"/>
        </w:rPr>
        <w:t>person:</w:t>
      </w:r>
      <w:r w:rsidR="00E83D48" w:rsidRPr="00E83D48">
        <w:rPr>
          <w:rStyle w:val="ECCParagraph"/>
          <w:u w:val="single"/>
        </w:rPr>
        <w:tab/>
      </w:r>
    </w:p>
    <w:p w14:paraId="6295EE98" w14:textId="77777777" w:rsidR="00E83D48" w:rsidRDefault="00E83D48" w:rsidP="00E83D48">
      <w:pPr>
        <w:pStyle w:val="ECCTablenote"/>
        <w:tabs>
          <w:tab w:val="left" w:pos="5670"/>
        </w:tabs>
        <w:ind w:left="0" w:firstLine="0"/>
        <w:rPr>
          <w:rStyle w:val="ECCParagraph"/>
        </w:rPr>
      </w:pPr>
      <w:r>
        <w:rPr>
          <w:rStyle w:val="ECCParagraph"/>
        </w:rPr>
        <w:t>E-Mail address:</w:t>
      </w:r>
      <w:r w:rsidRPr="00E83D48">
        <w:rPr>
          <w:rStyle w:val="ECCParagraph"/>
          <w:u w:val="single"/>
        </w:rPr>
        <w:tab/>
      </w:r>
    </w:p>
    <w:p w14:paraId="2CEF2C30" w14:textId="77777777" w:rsidR="001933C7" w:rsidRDefault="001933C7" w:rsidP="00C4018C">
      <w:pPr>
        <w:pStyle w:val="ECCTablenote"/>
        <w:tabs>
          <w:tab w:val="left" w:pos="1276"/>
        </w:tabs>
        <w:ind w:left="0" w:firstLine="0"/>
        <w:rPr>
          <w:rStyle w:val="ECCParagraph"/>
        </w:rPr>
      </w:pPr>
    </w:p>
    <w:p w14:paraId="6E7F07A6" w14:textId="77777777" w:rsidR="00E83D48" w:rsidRDefault="00E83D48" w:rsidP="00E83D48">
      <w:pPr>
        <w:pStyle w:val="Heading2"/>
        <w:rPr>
          <w:rStyle w:val="ECCParagraph"/>
        </w:rPr>
      </w:pPr>
      <w:r>
        <w:rPr>
          <w:rStyle w:val="ECCParagraph"/>
        </w:rPr>
        <w:t>Questions</w:t>
      </w:r>
    </w:p>
    <w:p w14:paraId="1A555FD2" w14:textId="77777777" w:rsidR="001933C7" w:rsidRDefault="00400144" w:rsidP="00400144">
      <w:pPr>
        <w:pStyle w:val="ECCTablenote"/>
        <w:numPr>
          <w:ilvl w:val="0"/>
          <w:numId w:val="27"/>
        </w:numPr>
        <w:tabs>
          <w:tab w:val="left" w:pos="1701"/>
        </w:tabs>
        <w:rPr>
          <w:rStyle w:val="ECCParagraph"/>
        </w:rPr>
      </w:pPr>
      <w:r>
        <w:rPr>
          <w:rStyle w:val="ECCParagraph"/>
        </w:rPr>
        <w:t>Does your Administration in general see possible benefits in satellite-based monitoring?</w:t>
      </w:r>
    </w:p>
    <w:p w14:paraId="5849C026" w14:textId="0E6FEA1F" w:rsidR="00400144" w:rsidRDefault="00894804" w:rsidP="00400144">
      <w:pPr>
        <w:pStyle w:val="ECCTablenote"/>
        <w:tabs>
          <w:tab w:val="left" w:pos="1701"/>
        </w:tabs>
        <w:ind w:left="720" w:firstLine="0"/>
        <w:rPr>
          <w:rStyle w:val="ECCParagraph"/>
          <w:rFonts w:cs="Arial"/>
          <w:sz w:val="44"/>
          <w:szCs w:val="44"/>
        </w:rPr>
      </w:pPr>
      <w:r>
        <w:rPr>
          <w:rStyle w:val="ECCParagraph"/>
        </w:rPr>
        <w:tab/>
      </w:r>
      <w:r w:rsidR="00400144">
        <w:rPr>
          <w:rStyle w:val="ECCParagraph"/>
        </w:rPr>
        <w:t xml:space="preserve">Yes </w:t>
      </w:r>
      <w:r w:rsidR="00400144" w:rsidRPr="00400144">
        <w:rPr>
          <w:rStyle w:val="ECCParagraph"/>
          <w:rFonts w:cs="Arial"/>
          <w:sz w:val="44"/>
          <w:szCs w:val="44"/>
        </w:rPr>
        <w:t>□</w:t>
      </w:r>
      <w:r w:rsidR="00400144">
        <w:rPr>
          <w:rStyle w:val="ECCParagraph"/>
        </w:rPr>
        <w:tab/>
        <w:t xml:space="preserve">No </w:t>
      </w:r>
      <w:r w:rsidR="00400144" w:rsidRPr="00400144">
        <w:rPr>
          <w:rStyle w:val="ECCParagraph"/>
          <w:rFonts w:cs="Arial"/>
          <w:sz w:val="44"/>
          <w:szCs w:val="44"/>
        </w:rPr>
        <w:t>□</w:t>
      </w:r>
      <w:r w:rsidR="00E543FF" w:rsidRPr="00E543FF">
        <w:rPr>
          <w:rStyle w:val="ECCParagraph"/>
          <w:rFonts w:cs="Arial"/>
          <w:szCs w:val="20"/>
        </w:rPr>
        <w:t xml:space="preserve"> </w:t>
      </w:r>
    </w:p>
    <w:p w14:paraId="205D48E0" w14:textId="77777777" w:rsidR="00400144" w:rsidRPr="00400144" w:rsidRDefault="00400144" w:rsidP="00400144">
      <w:pPr>
        <w:pStyle w:val="ECCTablenote"/>
        <w:tabs>
          <w:tab w:val="left" w:pos="1701"/>
        </w:tabs>
        <w:ind w:left="720" w:firstLine="0"/>
        <w:rPr>
          <w:rStyle w:val="ECCParagraph"/>
          <w:rFonts w:cs="Arial"/>
          <w:szCs w:val="20"/>
        </w:rPr>
      </w:pPr>
    </w:p>
    <w:p w14:paraId="1D180A08" w14:textId="05A8AD73" w:rsidR="00C37F79" w:rsidRDefault="00C37F79" w:rsidP="00400144">
      <w:pPr>
        <w:pStyle w:val="ECCTablenote"/>
        <w:numPr>
          <w:ilvl w:val="0"/>
          <w:numId w:val="27"/>
        </w:numPr>
        <w:tabs>
          <w:tab w:val="left" w:pos="1701"/>
        </w:tabs>
        <w:rPr>
          <w:rStyle w:val="ECCParagraph"/>
        </w:rPr>
      </w:pPr>
      <w:r>
        <w:rPr>
          <w:rStyle w:val="ECCParagraph"/>
        </w:rPr>
        <w:t>Did your Administration already enquir</w:t>
      </w:r>
      <w:r w:rsidR="008D30AB">
        <w:rPr>
          <w:rStyle w:val="ECCParagraph"/>
        </w:rPr>
        <w:t>e</w:t>
      </w:r>
      <w:r>
        <w:rPr>
          <w:rStyle w:val="ECCParagraph"/>
        </w:rPr>
        <w:t xml:space="preserve"> about the capabilities that some emerging satellite-based monitoring providers offer? </w:t>
      </w:r>
    </w:p>
    <w:p w14:paraId="708898D3" w14:textId="47A9CBDC" w:rsidR="00C37F79" w:rsidRDefault="00894804" w:rsidP="00B72836">
      <w:pPr>
        <w:pStyle w:val="ECCTablenote"/>
        <w:tabs>
          <w:tab w:val="left" w:pos="1701"/>
        </w:tabs>
        <w:ind w:left="360" w:firstLine="0"/>
        <w:rPr>
          <w:rStyle w:val="ECCParagraph"/>
          <w:rFonts w:cs="Arial"/>
          <w:szCs w:val="20"/>
        </w:rPr>
      </w:pPr>
      <w:r>
        <w:rPr>
          <w:rStyle w:val="ECCParagraph"/>
        </w:rPr>
        <w:tab/>
      </w:r>
      <w:r w:rsidR="00C37F79">
        <w:rPr>
          <w:rStyle w:val="ECCParagraph"/>
        </w:rPr>
        <w:t xml:space="preserve">Yes </w:t>
      </w:r>
      <w:r w:rsidR="00C37F79" w:rsidRPr="00400144">
        <w:rPr>
          <w:rStyle w:val="ECCParagraph"/>
          <w:rFonts w:cs="Arial"/>
          <w:sz w:val="44"/>
          <w:szCs w:val="44"/>
        </w:rPr>
        <w:t>□</w:t>
      </w:r>
      <w:r>
        <w:rPr>
          <w:rStyle w:val="ECCParagraph"/>
        </w:rPr>
        <w:tab/>
      </w:r>
      <w:r w:rsidR="00C37F79">
        <w:rPr>
          <w:rStyle w:val="ECCParagraph"/>
        </w:rPr>
        <w:t xml:space="preserve">No </w:t>
      </w:r>
      <w:r w:rsidR="00C37F79" w:rsidRPr="00400144">
        <w:rPr>
          <w:rStyle w:val="ECCParagraph"/>
          <w:rFonts w:cs="Arial"/>
          <w:sz w:val="44"/>
          <w:szCs w:val="44"/>
        </w:rPr>
        <w:t>□</w:t>
      </w:r>
      <w:r w:rsidR="00C37F79" w:rsidRPr="00E543FF">
        <w:rPr>
          <w:rStyle w:val="ECCParagraph"/>
          <w:rFonts w:cs="Arial"/>
          <w:szCs w:val="20"/>
        </w:rPr>
        <w:t xml:space="preserve"> </w:t>
      </w:r>
    </w:p>
    <w:p w14:paraId="5384C453" w14:textId="6F48DB2C" w:rsidR="00C37F79" w:rsidRDefault="00894804" w:rsidP="00400144">
      <w:pPr>
        <w:pStyle w:val="ECCTablenote"/>
        <w:numPr>
          <w:ilvl w:val="0"/>
          <w:numId w:val="27"/>
        </w:numPr>
        <w:tabs>
          <w:tab w:val="left" w:pos="1701"/>
        </w:tabs>
        <w:rPr>
          <w:rStyle w:val="ECCParagraph"/>
        </w:rPr>
      </w:pPr>
      <w:r>
        <w:rPr>
          <w:rStyle w:val="ECCParagraph"/>
        </w:rPr>
        <w:t>If so, did the Administration already use some of the data supplied by satellite-monitoring providers</w:t>
      </w:r>
    </w:p>
    <w:p w14:paraId="4C1D4F41" w14:textId="77777777" w:rsidR="00894804" w:rsidRDefault="00894804" w:rsidP="00B72836">
      <w:pPr>
        <w:pStyle w:val="ECCTablenote"/>
        <w:tabs>
          <w:tab w:val="left" w:pos="1701"/>
        </w:tabs>
        <w:rPr>
          <w:rStyle w:val="ECCParagraph"/>
        </w:rPr>
      </w:pPr>
    </w:p>
    <w:p w14:paraId="297AFE37" w14:textId="4C69C8DE" w:rsidR="00C37F79" w:rsidRDefault="00894804" w:rsidP="00B72836">
      <w:pPr>
        <w:pStyle w:val="ECCTablenote"/>
        <w:tabs>
          <w:tab w:val="left" w:pos="1701"/>
        </w:tabs>
        <w:ind w:left="720" w:firstLine="0"/>
        <w:rPr>
          <w:rStyle w:val="ECCParagraph"/>
        </w:rPr>
      </w:pPr>
      <w:r>
        <w:rPr>
          <w:rStyle w:val="ECCParagraph"/>
        </w:rPr>
        <w:tab/>
        <w:t xml:space="preserve">Yes </w:t>
      </w:r>
      <w:r w:rsidRPr="00400144">
        <w:rPr>
          <w:rStyle w:val="ECCParagraph"/>
          <w:rFonts w:cs="Arial"/>
          <w:sz w:val="44"/>
          <w:szCs w:val="44"/>
        </w:rPr>
        <w:t>□</w:t>
      </w:r>
      <w:r>
        <w:rPr>
          <w:rStyle w:val="ECCParagraph"/>
        </w:rPr>
        <w:tab/>
        <w:t xml:space="preserve">No </w:t>
      </w:r>
      <w:r w:rsidRPr="00400144">
        <w:rPr>
          <w:rStyle w:val="ECCParagraph"/>
          <w:rFonts w:cs="Arial"/>
          <w:sz w:val="44"/>
          <w:szCs w:val="44"/>
        </w:rPr>
        <w:t>□</w:t>
      </w:r>
    </w:p>
    <w:p w14:paraId="33B58650" w14:textId="77777777" w:rsidR="00894804" w:rsidRDefault="00894804" w:rsidP="00B72836">
      <w:pPr>
        <w:pStyle w:val="ECCTablenote"/>
        <w:tabs>
          <w:tab w:val="left" w:pos="1701"/>
        </w:tabs>
        <w:ind w:left="720" w:firstLine="0"/>
        <w:rPr>
          <w:rStyle w:val="ECCParagraph"/>
        </w:rPr>
      </w:pPr>
    </w:p>
    <w:p w14:paraId="35C16F66" w14:textId="474015BA" w:rsidR="00400144" w:rsidRDefault="00400144" w:rsidP="00400144">
      <w:pPr>
        <w:pStyle w:val="ECCTablenote"/>
        <w:numPr>
          <w:ilvl w:val="0"/>
          <w:numId w:val="27"/>
        </w:numPr>
        <w:tabs>
          <w:tab w:val="left" w:pos="1701"/>
        </w:tabs>
        <w:rPr>
          <w:rStyle w:val="ECCParagraph"/>
        </w:rPr>
      </w:pPr>
      <w:r>
        <w:rPr>
          <w:rStyle w:val="ECCParagraph"/>
        </w:rPr>
        <w:t>Would you</w:t>
      </w:r>
      <w:r w:rsidR="00894804">
        <w:rPr>
          <w:rStyle w:val="ECCParagraph"/>
        </w:rPr>
        <w:t>r Administration be willing to</w:t>
      </w:r>
      <w:r>
        <w:rPr>
          <w:rStyle w:val="ECCParagraph"/>
        </w:rPr>
        <w:t xml:space="preserve"> participate in the test programme described in the document?</w:t>
      </w:r>
    </w:p>
    <w:p w14:paraId="58DB7478" w14:textId="25FADE47" w:rsidR="00E543FF" w:rsidRDefault="00C820BA" w:rsidP="00E543FF">
      <w:pPr>
        <w:pStyle w:val="ECCTablenote"/>
        <w:tabs>
          <w:tab w:val="left" w:pos="1701"/>
        </w:tabs>
        <w:ind w:left="720" w:firstLine="0"/>
        <w:rPr>
          <w:rStyle w:val="ECCParagraph"/>
          <w:rFonts w:cs="Arial"/>
          <w:szCs w:val="20"/>
        </w:rPr>
      </w:pPr>
      <w:r>
        <w:rPr>
          <w:rStyle w:val="ECCParagraph"/>
        </w:rPr>
        <w:tab/>
      </w:r>
      <w:r w:rsidR="00400144">
        <w:rPr>
          <w:rStyle w:val="ECCParagraph"/>
        </w:rPr>
        <w:t xml:space="preserve">Yes </w:t>
      </w:r>
      <w:r w:rsidR="00400144" w:rsidRPr="00400144">
        <w:rPr>
          <w:rStyle w:val="ECCParagraph"/>
          <w:rFonts w:cs="Arial"/>
          <w:sz w:val="44"/>
          <w:szCs w:val="44"/>
        </w:rPr>
        <w:t>□</w:t>
      </w:r>
      <w:r w:rsidR="00400144">
        <w:rPr>
          <w:rStyle w:val="ECCParagraph"/>
        </w:rPr>
        <w:tab/>
        <w:t xml:space="preserve">No </w:t>
      </w:r>
      <w:r w:rsidR="00400144" w:rsidRPr="00400144">
        <w:rPr>
          <w:rStyle w:val="ECCParagraph"/>
          <w:rFonts w:cs="Arial"/>
          <w:sz w:val="44"/>
          <w:szCs w:val="44"/>
        </w:rPr>
        <w:t>□</w:t>
      </w:r>
      <w:r w:rsidR="00E543FF" w:rsidRPr="00E543FF">
        <w:rPr>
          <w:rStyle w:val="ECCParagraph"/>
          <w:rFonts w:cs="Arial"/>
          <w:szCs w:val="20"/>
        </w:rPr>
        <w:t xml:space="preserve"> </w:t>
      </w:r>
    </w:p>
    <w:p w14:paraId="44F9EA89" w14:textId="77777777" w:rsidR="00894804" w:rsidRDefault="00894804" w:rsidP="00E543FF">
      <w:pPr>
        <w:pStyle w:val="ECCTablenote"/>
        <w:tabs>
          <w:tab w:val="left" w:pos="1701"/>
        </w:tabs>
        <w:ind w:left="720" w:firstLine="0"/>
        <w:rPr>
          <w:rStyle w:val="ECCParagraph"/>
          <w:rFonts w:cs="Arial"/>
          <w:szCs w:val="20"/>
        </w:rPr>
      </w:pPr>
    </w:p>
    <w:p w14:paraId="7F2E097A" w14:textId="56F853C7" w:rsidR="00894804" w:rsidRDefault="00894804" w:rsidP="00E543FF">
      <w:pPr>
        <w:pStyle w:val="ECCTablenote"/>
        <w:tabs>
          <w:tab w:val="left" w:pos="1701"/>
        </w:tabs>
        <w:ind w:left="720" w:firstLine="0"/>
        <w:rPr>
          <w:rStyle w:val="ECCParagraph"/>
          <w:rFonts w:cs="Arial"/>
          <w:szCs w:val="20"/>
        </w:rPr>
      </w:pPr>
      <w:r>
        <w:rPr>
          <w:rStyle w:val="ECCParagraph"/>
          <w:rFonts w:cs="Arial"/>
          <w:szCs w:val="20"/>
        </w:rPr>
        <w:t>If “Yes”, could you indicate in what manner you would like to participate (i.e. specific use cases, evaluating results</w:t>
      </w:r>
      <w:r w:rsidR="00C820BA">
        <w:rPr>
          <w:rStyle w:val="ECCParagraph"/>
          <w:rFonts w:cs="Arial"/>
          <w:szCs w:val="20"/>
        </w:rPr>
        <w:t>)</w:t>
      </w:r>
      <w:r>
        <w:rPr>
          <w:rStyle w:val="ECCParagraph"/>
          <w:rFonts w:cs="Arial"/>
          <w:szCs w:val="20"/>
        </w:rPr>
        <w:t xml:space="preserve"> </w:t>
      </w:r>
    </w:p>
    <w:p w14:paraId="1924FAA9" w14:textId="77777777" w:rsidR="00C820BA" w:rsidRDefault="00C820BA" w:rsidP="00C820BA">
      <w:pPr>
        <w:pStyle w:val="ECCTablenote"/>
        <w:tabs>
          <w:tab w:val="left" w:pos="1701"/>
        </w:tabs>
        <w:ind w:left="720" w:firstLine="0"/>
        <w:rPr>
          <w:rStyle w:val="ECCParagraph"/>
          <w:rFonts w:cs="Arial"/>
          <w:szCs w:val="20"/>
        </w:rPr>
      </w:pPr>
    </w:p>
    <w:p w14:paraId="3AB0F56B" w14:textId="77777777" w:rsidR="00C820BA" w:rsidRPr="00E83D48" w:rsidRDefault="00C820BA" w:rsidP="00C820BA">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31C3E369" w14:textId="77777777" w:rsidR="00C820BA" w:rsidRDefault="00C820BA" w:rsidP="00C820BA">
      <w:pPr>
        <w:pStyle w:val="ECCTablenote"/>
        <w:tabs>
          <w:tab w:val="left" w:pos="9356"/>
        </w:tabs>
        <w:ind w:left="720" w:firstLine="0"/>
        <w:rPr>
          <w:rStyle w:val="ECCParagraph"/>
          <w:rFonts w:cs="Arial"/>
          <w:szCs w:val="20"/>
        </w:rPr>
      </w:pPr>
    </w:p>
    <w:p w14:paraId="42F80F4E" w14:textId="77777777" w:rsidR="00C820BA" w:rsidRPr="00E83D48" w:rsidRDefault="00C820BA" w:rsidP="00C820BA">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41700D36" w14:textId="77777777" w:rsidR="00C820BA" w:rsidRDefault="00C820BA" w:rsidP="00C820BA">
      <w:pPr>
        <w:pStyle w:val="ECCTablenote"/>
        <w:tabs>
          <w:tab w:val="left" w:pos="9356"/>
        </w:tabs>
        <w:ind w:left="720" w:firstLine="0"/>
        <w:rPr>
          <w:rStyle w:val="ECCParagraph"/>
          <w:rFonts w:cs="Arial"/>
          <w:szCs w:val="20"/>
        </w:rPr>
      </w:pPr>
    </w:p>
    <w:p w14:paraId="02B79D59" w14:textId="77777777" w:rsidR="00C820BA" w:rsidRPr="00E83D48" w:rsidRDefault="00C820BA" w:rsidP="00C820BA">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591C12CE" w14:textId="77777777" w:rsidR="00C820BA" w:rsidRDefault="00C820BA" w:rsidP="00C820BA">
      <w:pPr>
        <w:pStyle w:val="ECCTablenote"/>
        <w:tabs>
          <w:tab w:val="left" w:pos="9356"/>
        </w:tabs>
        <w:ind w:left="720" w:firstLine="0"/>
        <w:rPr>
          <w:rStyle w:val="ECCParagraph"/>
          <w:rFonts w:cs="Arial"/>
          <w:szCs w:val="20"/>
        </w:rPr>
      </w:pPr>
    </w:p>
    <w:p w14:paraId="250A60E0" w14:textId="77777777" w:rsidR="00C820BA" w:rsidRPr="00E83D48" w:rsidRDefault="00C820BA" w:rsidP="00C820BA">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1A333B68" w14:textId="77777777" w:rsidR="00C820BA" w:rsidRDefault="00C820BA" w:rsidP="00C820BA">
      <w:pPr>
        <w:pStyle w:val="ECCTablenote"/>
        <w:tabs>
          <w:tab w:val="left" w:pos="9356"/>
        </w:tabs>
        <w:ind w:left="720" w:firstLine="0"/>
        <w:rPr>
          <w:rStyle w:val="ECCParagraph"/>
          <w:rFonts w:cs="Arial"/>
          <w:szCs w:val="20"/>
        </w:rPr>
      </w:pPr>
    </w:p>
    <w:p w14:paraId="5CB88357" w14:textId="77777777" w:rsidR="00894804" w:rsidRDefault="00894804" w:rsidP="00E543FF">
      <w:pPr>
        <w:pStyle w:val="ECCTablenote"/>
        <w:tabs>
          <w:tab w:val="left" w:pos="1701"/>
        </w:tabs>
        <w:ind w:left="720" w:firstLine="0"/>
        <w:rPr>
          <w:rStyle w:val="ECCParagraph"/>
          <w:rFonts w:cs="Arial"/>
          <w:szCs w:val="20"/>
        </w:rPr>
      </w:pPr>
    </w:p>
    <w:p w14:paraId="598B58E1" w14:textId="259DFDC0" w:rsidR="00894804" w:rsidRDefault="00894804" w:rsidP="00B72836">
      <w:pPr>
        <w:pStyle w:val="ECCTablenote"/>
        <w:numPr>
          <w:ilvl w:val="0"/>
          <w:numId w:val="27"/>
        </w:numPr>
        <w:tabs>
          <w:tab w:val="left" w:pos="1701"/>
        </w:tabs>
        <w:rPr>
          <w:rStyle w:val="ECCParagraph"/>
          <w:rFonts w:cs="Arial"/>
          <w:szCs w:val="20"/>
        </w:rPr>
      </w:pPr>
      <w:r>
        <w:rPr>
          <w:rStyle w:val="ECCParagraph"/>
          <w:rFonts w:cs="Arial"/>
          <w:szCs w:val="20"/>
        </w:rPr>
        <w:t xml:space="preserve">If space-based monitoring experiments take place which require some complementary ground-based monitoring, would your Administration be willing to provide </w:t>
      </w:r>
      <w:r w:rsidR="00B72836">
        <w:rPr>
          <w:rStyle w:val="ECCParagraph"/>
          <w:rFonts w:cs="Arial"/>
          <w:szCs w:val="20"/>
        </w:rPr>
        <w:t>data from</w:t>
      </w:r>
      <w:r>
        <w:rPr>
          <w:rStyle w:val="ECCParagraph"/>
          <w:rFonts w:cs="Arial"/>
          <w:szCs w:val="20"/>
        </w:rPr>
        <w:t xml:space="preserve"> ground-based monitoring facilities?</w:t>
      </w:r>
    </w:p>
    <w:p w14:paraId="705DA64E" w14:textId="77777777" w:rsidR="00894804" w:rsidRDefault="00894804" w:rsidP="00E543FF">
      <w:pPr>
        <w:pStyle w:val="ECCTablenote"/>
        <w:tabs>
          <w:tab w:val="left" w:pos="1701"/>
        </w:tabs>
        <w:ind w:left="720" w:firstLine="0"/>
        <w:rPr>
          <w:rStyle w:val="ECCParagraph"/>
          <w:rFonts w:cs="Arial"/>
          <w:szCs w:val="20"/>
        </w:rPr>
      </w:pPr>
    </w:p>
    <w:p w14:paraId="5901EBD8" w14:textId="77777777" w:rsidR="00C820BA" w:rsidRDefault="00C820BA" w:rsidP="00C820BA">
      <w:pPr>
        <w:pStyle w:val="ECCTablenote"/>
        <w:tabs>
          <w:tab w:val="left" w:pos="1701"/>
        </w:tabs>
        <w:ind w:left="720" w:firstLine="0"/>
        <w:rPr>
          <w:rStyle w:val="ECCParagraph"/>
          <w:rFonts w:cs="Arial"/>
          <w:szCs w:val="20"/>
        </w:rPr>
      </w:pPr>
      <w:r>
        <w:rPr>
          <w:rStyle w:val="ECCParagraph"/>
        </w:rPr>
        <w:tab/>
        <w:t xml:space="preserve">Yes </w:t>
      </w:r>
      <w:r w:rsidRPr="00400144">
        <w:rPr>
          <w:rStyle w:val="ECCParagraph"/>
          <w:rFonts w:cs="Arial"/>
          <w:sz w:val="44"/>
          <w:szCs w:val="44"/>
        </w:rPr>
        <w:t>□</w:t>
      </w:r>
      <w:r>
        <w:rPr>
          <w:rStyle w:val="ECCParagraph"/>
        </w:rPr>
        <w:tab/>
        <w:t xml:space="preserve">No </w:t>
      </w:r>
      <w:r w:rsidRPr="00400144">
        <w:rPr>
          <w:rStyle w:val="ECCParagraph"/>
          <w:rFonts w:cs="Arial"/>
          <w:sz w:val="44"/>
          <w:szCs w:val="44"/>
        </w:rPr>
        <w:t>□</w:t>
      </w:r>
      <w:r w:rsidRPr="00E543FF">
        <w:rPr>
          <w:rStyle w:val="ECCParagraph"/>
          <w:rFonts w:cs="Arial"/>
          <w:szCs w:val="20"/>
        </w:rPr>
        <w:t xml:space="preserve"> </w:t>
      </w:r>
    </w:p>
    <w:p w14:paraId="76100651" w14:textId="77777777" w:rsidR="00E543FF" w:rsidRDefault="00E543FF" w:rsidP="00E543FF">
      <w:pPr>
        <w:pStyle w:val="ECCTablenote"/>
        <w:tabs>
          <w:tab w:val="left" w:pos="1701"/>
        </w:tabs>
        <w:ind w:left="720" w:firstLine="0"/>
        <w:rPr>
          <w:rStyle w:val="ECCParagraph"/>
          <w:rFonts w:cs="Arial"/>
          <w:szCs w:val="20"/>
        </w:rPr>
      </w:pPr>
    </w:p>
    <w:p w14:paraId="13A1EF21" w14:textId="77777777" w:rsidR="00C820BA" w:rsidRDefault="00C820BA">
      <w:pPr>
        <w:rPr>
          <w:rStyle w:val="ECCParagraph"/>
          <w:rFonts w:eastAsia="Times New Roman"/>
          <w:szCs w:val="16"/>
        </w:rPr>
      </w:pPr>
      <w:r>
        <w:rPr>
          <w:rStyle w:val="ECCParagraph"/>
        </w:rPr>
        <w:br w:type="page"/>
      </w:r>
    </w:p>
    <w:p w14:paraId="5FCF52C0" w14:textId="3A7AC9F1" w:rsidR="00E74444" w:rsidRDefault="00E74444" w:rsidP="00E74444">
      <w:pPr>
        <w:pStyle w:val="ECCTablenote"/>
        <w:numPr>
          <w:ilvl w:val="0"/>
          <w:numId w:val="27"/>
        </w:numPr>
        <w:tabs>
          <w:tab w:val="left" w:pos="1701"/>
        </w:tabs>
        <w:rPr>
          <w:rStyle w:val="ECCParagraph"/>
        </w:rPr>
      </w:pPr>
      <w:r>
        <w:rPr>
          <w:rStyle w:val="ECCParagraph"/>
        </w:rPr>
        <w:lastRenderedPageBreak/>
        <w:t xml:space="preserve">Would you </w:t>
      </w:r>
      <w:r w:rsidR="00E83D48">
        <w:rPr>
          <w:rStyle w:val="ECCParagraph"/>
        </w:rPr>
        <w:t xml:space="preserve">be interested in </w:t>
      </w:r>
      <w:r>
        <w:rPr>
          <w:rStyle w:val="ECCParagraph"/>
        </w:rPr>
        <w:t>participat</w:t>
      </w:r>
      <w:r w:rsidR="00E83D48">
        <w:rPr>
          <w:rStyle w:val="ECCParagraph"/>
        </w:rPr>
        <w:t>ing</w:t>
      </w:r>
      <w:r>
        <w:rPr>
          <w:rStyle w:val="ECCParagraph"/>
        </w:rPr>
        <w:t xml:space="preserve"> in </w:t>
      </w:r>
      <w:r w:rsidR="00E83D48">
        <w:rPr>
          <w:rStyle w:val="ECCParagraph"/>
        </w:rPr>
        <w:t>a one-day (online) meeting/workshop organized by ESA on this programme?</w:t>
      </w:r>
    </w:p>
    <w:p w14:paraId="2FA67D5F" w14:textId="77777777" w:rsidR="00E74444" w:rsidRDefault="00E74444" w:rsidP="00E74444">
      <w:pPr>
        <w:pStyle w:val="ECCTablenote"/>
        <w:tabs>
          <w:tab w:val="left" w:pos="1701"/>
        </w:tabs>
        <w:ind w:left="720" w:firstLine="0"/>
        <w:rPr>
          <w:rStyle w:val="ECCParagraph"/>
          <w:rFonts w:cs="Arial"/>
          <w:szCs w:val="20"/>
        </w:rPr>
      </w:pPr>
      <w:r>
        <w:rPr>
          <w:rStyle w:val="ECCParagraph"/>
        </w:rPr>
        <w:t xml:space="preserve">Yes </w:t>
      </w:r>
      <w:r w:rsidRPr="00400144">
        <w:rPr>
          <w:rStyle w:val="ECCParagraph"/>
          <w:rFonts w:cs="Arial"/>
          <w:sz w:val="44"/>
          <w:szCs w:val="44"/>
        </w:rPr>
        <w:t>□</w:t>
      </w:r>
      <w:r>
        <w:rPr>
          <w:rStyle w:val="ECCParagraph"/>
        </w:rPr>
        <w:tab/>
        <w:t xml:space="preserve">No </w:t>
      </w:r>
      <w:r w:rsidRPr="00400144">
        <w:rPr>
          <w:rStyle w:val="ECCParagraph"/>
          <w:rFonts w:cs="Arial"/>
          <w:sz w:val="44"/>
          <w:szCs w:val="44"/>
        </w:rPr>
        <w:t>□</w:t>
      </w:r>
      <w:r w:rsidRPr="00E543FF">
        <w:rPr>
          <w:rStyle w:val="ECCParagraph"/>
          <w:rFonts w:cs="Arial"/>
          <w:szCs w:val="20"/>
        </w:rPr>
        <w:t xml:space="preserve"> </w:t>
      </w:r>
    </w:p>
    <w:p w14:paraId="21247563" w14:textId="77777777" w:rsidR="00E74444" w:rsidRDefault="00E74444" w:rsidP="00E74444">
      <w:pPr>
        <w:pStyle w:val="ECCTablenote"/>
        <w:tabs>
          <w:tab w:val="left" w:pos="1701"/>
        </w:tabs>
        <w:ind w:left="720" w:firstLine="0"/>
        <w:rPr>
          <w:rStyle w:val="ECCParagraph"/>
          <w:rFonts w:cs="Arial"/>
          <w:szCs w:val="20"/>
        </w:rPr>
      </w:pPr>
    </w:p>
    <w:p w14:paraId="0EB82292" w14:textId="77777777" w:rsidR="00E543FF" w:rsidRDefault="00E543FF" w:rsidP="00E543FF">
      <w:pPr>
        <w:pStyle w:val="ECCTablenote"/>
        <w:numPr>
          <w:ilvl w:val="0"/>
          <w:numId w:val="27"/>
        </w:numPr>
        <w:tabs>
          <w:tab w:val="left" w:pos="1701"/>
        </w:tabs>
        <w:rPr>
          <w:rStyle w:val="ECCParagraph"/>
          <w:rFonts w:cs="Arial"/>
          <w:szCs w:val="20"/>
        </w:rPr>
      </w:pPr>
      <w:r>
        <w:rPr>
          <w:rStyle w:val="ECCParagraph"/>
          <w:rFonts w:cs="Arial"/>
          <w:szCs w:val="20"/>
        </w:rPr>
        <w:t xml:space="preserve">How would you rank the importance of, or benefits from satellite-based monitoring for the following use-cases on a scale from 0 to 10? </w:t>
      </w:r>
    </w:p>
    <w:p w14:paraId="4912F914" w14:textId="77777777" w:rsidR="00E543FF" w:rsidRDefault="00E543FF" w:rsidP="00E543FF">
      <w:pPr>
        <w:pStyle w:val="ECCTablenote"/>
        <w:tabs>
          <w:tab w:val="left" w:pos="1701"/>
        </w:tabs>
        <w:ind w:left="720" w:firstLine="0"/>
        <w:rPr>
          <w:rStyle w:val="ECCParagraph"/>
          <w:rFonts w:cs="Arial"/>
          <w:szCs w:val="20"/>
        </w:rPr>
      </w:pPr>
      <w:r>
        <w:rPr>
          <w:rStyle w:val="ECCParagraph"/>
          <w:rFonts w:cs="Arial"/>
          <w:szCs w:val="20"/>
        </w:rPr>
        <w:t>0 means: no benefits or we think it is not possible that satellite-based monitoring can serve in this case, 10 means: very important issue and we could imagine that satellite-based monitoring provides very valuable support</w:t>
      </w:r>
    </w:p>
    <w:p w14:paraId="77EA5D63" w14:textId="77777777" w:rsidR="00E543FF" w:rsidRDefault="007312BE" w:rsidP="007312BE">
      <w:pPr>
        <w:pStyle w:val="ECCTablenote"/>
        <w:tabs>
          <w:tab w:val="left" w:pos="5529"/>
        </w:tabs>
        <w:ind w:left="720" w:firstLine="0"/>
        <w:rPr>
          <w:rStyle w:val="ECCParagraph"/>
          <w:rFonts w:cs="Arial"/>
          <w:szCs w:val="20"/>
        </w:rPr>
      </w:pPr>
      <w:r>
        <w:rPr>
          <w:rStyle w:val="ECCParagraph"/>
          <w:rFonts w:cs="Arial"/>
          <w:szCs w:val="20"/>
        </w:rPr>
        <w:t>Geo-location of interferers on the ground</w:t>
      </w:r>
      <w:r w:rsidR="00E543FF">
        <w:rPr>
          <w:rStyle w:val="ECCParagraph"/>
          <w:rFonts w:cs="Arial"/>
          <w:szCs w:val="20"/>
        </w:rPr>
        <w:t>:</w:t>
      </w:r>
      <w:r>
        <w:rPr>
          <w:rStyle w:val="ECCParagraph"/>
          <w:rFonts w:cs="Arial"/>
          <w:szCs w:val="20"/>
        </w:rPr>
        <w:tab/>
      </w:r>
      <w:r w:rsidR="00E543FF" w:rsidRPr="00400144">
        <w:rPr>
          <w:rStyle w:val="ECCParagraph"/>
          <w:rFonts w:cs="Arial"/>
          <w:sz w:val="44"/>
          <w:szCs w:val="44"/>
        </w:rPr>
        <w:t>□</w:t>
      </w:r>
      <w:r w:rsidR="00E543FF">
        <w:rPr>
          <w:rStyle w:val="ECCParagraph"/>
          <w:rFonts w:cs="Arial"/>
          <w:szCs w:val="20"/>
        </w:rPr>
        <w:tab/>
        <w:t xml:space="preserve"> </w:t>
      </w:r>
    </w:p>
    <w:p w14:paraId="750D9918" w14:textId="77777777" w:rsidR="007312BE" w:rsidRDefault="007312BE" w:rsidP="007312BE">
      <w:pPr>
        <w:pStyle w:val="ECCTablenote"/>
        <w:tabs>
          <w:tab w:val="left" w:pos="5529"/>
        </w:tabs>
        <w:ind w:left="720" w:firstLine="0"/>
        <w:rPr>
          <w:rStyle w:val="ECCParagraph"/>
          <w:rFonts w:cs="Arial"/>
          <w:szCs w:val="20"/>
        </w:rPr>
      </w:pPr>
      <w:r>
        <w:rPr>
          <w:rStyle w:val="ECCParagraph"/>
          <w:rFonts w:cs="Arial"/>
          <w:szCs w:val="20"/>
        </w:rPr>
        <w:t>Long-term observation of a frequency band/channel:</w:t>
      </w:r>
      <w:r>
        <w:rPr>
          <w:rStyle w:val="ECCParagraph"/>
          <w:rFonts w:cs="Arial"/>
          <w:szCs w:val="20"/>
        </w:rPr>
        <w:tab/>
      </w:r>
      <w:r w:rsidRPr="00400144">
        <w:rPr>
          <w:rStyle w:val="ECCParagraph"/>
          <w:rFonts w:cs="Arial"/>
          <w:sz w:val="44"/>
          <w:szCs w:val="44"/>
        </w:rPr>
        <w:t>□</w:t>
      </w:r>
      <w:r>
        <w:rPr>
          <w:rStyle w:val="ECCParagraph"/>
          <w:rFonts w:cs="Arial"/>
          <w:szCs w:val="20"/>
        </w:rPr>
        <w:tab/>
        <w:t xml:space="preserve"> </w:t>
      </w:r>
    </w:p>
    <w:p w14:paraId="650AA101" w14:textId="77777777" w:rsidR="00894804" w:rsidRDefault="007312BE" w:rsidP="007312BE">
      <w:pPr>
        <w:pStyle w:val="ECCTablenote"/>
        <w:tabs>
          <w:tab w:val="left" w:pos="5529"/>
        </w:tabs>
        <w:ind w:left="720" w:firstLine="0"/>
        <w:rPr>
          <w:rStyle w:val="ECCParagraph"/>
          <w:rFonts w:cs="Arial"/>
          <w:sz w:val="44"/>
          <w:szCs w:val="44"/>
        </w:rPr>
      </w:pPr>
      <w:r>
        <w:rPr>
          <w:rStyle w:val="ECCParagraph"/>
          <w:rFonts w:cs="Arial"/>
          <w:szCs w:val="20"/>
        </w:rPr>
        <w:t>Large area occupancy measurements:</w:t>
      </w:r>
      <w:r>
        <w:rPr>
          <w:rStyle w:val="ECCParagraph"/>
          <w:rFonts w:cs="Arial"/>
          <w:szCs w:val="20"/>
        </w:rPr>
        <w:tab/>
      </w:r>
      <w:r w:rsidRPr="00400144">
        <w:rPr>
          <w:rStyle w:val="ECCParagraph"/>
          <w:rFonts w:cs="Arial"/>
          <w:sz w:val="44"/>
          <w:szCs w:val="44"/>
        </w:rPr>
        <w:t>□</w:t>
      </w:r>
    </w:p>
    <w:p w14:paraId="0622812D" w14:textId="2F033409" w:rsidR="0034478C" w:rsidRDefault="0034478C" w:rsidP="0034478C">
      <w:pPr>
        <w:pStyle w:val="ECCTablenote"/>
        <w:tabs>
          <w:tab w:val="left" w:pos="5529"/>
        </w:tabs>
        <w:ind w:left="720" w:firstLine="0"/>
        <w:rPr>
          <w:rStyle w:val="ECCParagraph"/>
          <w:rFonts w:cs="Arial"/>
          <w:sz w:val="44"/>
          <w:szCs w:val="44"/>
        </w:rPr>
      </w:pPr>
      <w:r>
        <w:rPr>
          <w:rStyle w:val="ECCParagraph"/>
          <w:rFonts w:cs="Arial"/>
          <w:szCs w:val="20"/>
        </w:rPr>
        <w:t>Measurement of satellite uplinks:</w:t>
      </w:r>
      <w:r>
        <w:rPr>
          <w:rStyle w:val="ECCParagraph"/>
          <w:rFonts w:cs="Arial"/>
          <w:szCs w:val="20"/>
        </w:rPr>
        <w:tab/>
      </w:r>
      <w:r w:rsidRPr="00400144">
        <w:rPr>
          <w:rStyle w:val="ECCParagraph"/>
          <w:rFonts w:cs="Arial"/>
          <w:sz w:val="44"/>
          <w:szCs w:val="44"/>
        </w:rPr>
        <w:t>□</w:t>
      </w:r>
    </w:p>
    <w:p w14:paraId="424B6687" w14:textId="2833CDDF" w:rsidR="00894804" w:rsidRDefault="00894804" w:rsidP="00894804">
      <w:pPr>
        <w:pStyle w:val="ECCTablenote"/>
        <w:tabs>
          <w:tab w:val="left" w:pos="5529"/>
        </w:tabs>
        <w:ind w:left="720" w:firstLine="0"/>
        <w:rPr>
          <w:rStyle w:val="ECCParagraph"/>
          <w:rFonts w:cs="Arial"/>
          <w:sz w:val="44"/>
          <w:szCs w:val="44"/>
        </w:rPr>
      </w:pPr>
      <w:r>
        <w:rPr>
          <w:rStyle w:val="ECCParagraph"/>
          <w:rFonts w:cs="Arial"/>
          <w:szCs w:val="20"/>
        </w:rPr>
        <w:tab/>
      </w:r>
    </w:p>
    <w:p w14:paraId="7FDC834E" w14:textId="77777777" w:rsidR="00E74444" w:rsidRDefault="00E74444" w:rsidP="00E543FF">
      <w:pPr>
        <w:pStyle w:val="ECCTablenote"/>
        <w:tabs>
          <w:tab w:val="left" w:pos="1701"/>
        </w:tabs>
        <w:ind w:left="720" w:firstLine="0"/>
        <w:rPr>
          <w:rStyle w:val="ECCParagraph"/>
          <w:rFonts w:cs="Arial"/>
          <w:szCs w:val="20"/>
        </w:rPr>
      </w:pPr>
    </w:p>
    <w:p w14:paraId="49A642AB" w14:textId="77777777" w:rsidR="00E543FF" w:rsidRDefault="00E74444" w:rsidP="00E543FF">
      <w:pPr>
        <w:pStyle w:val="ECCTablenote"/>
        <w:numPr>
          <w:ilvl w:val="0"/>
          <w:numId w:val="27"/>
        </w:numPr>
        <w:tabs>
          <w:tab w:val="left" w:pos="1701"/>
        </w:tabs>
        <w:rPr>
          <w:rStyle w:val="ECCParagraph"/>
          <w:rFonts w:cs="Arial"/>
          <w:szCs w:val="20"/>
        </w:rPr>
      </w:pPr>
      <w:r>
        <w:rPr>
          <w:rStyle w:val="ECCParagraph"/>
          <w:rFonts w:cs="Arial"/>
          <w:szCs w:val="20"/>
        </w:rPr>
        <w:t>For which other use-cases or measurement tasks could you imagine that satellite-based monitoring can provide valuable support?</w:t>
      </w:r>
    </w:p>
    <w:p w14:paraId="0A58735D" w14:textId="77777777" w:rsidR="00E74444" w:rsidRDefault="00E74444" w:rsidP="00E74444">
      <w:pPr>
        <w:pStyle w:val="ECCTablenote"/>
        <w:tabs>
          <w:tab w:val="left" w:pos="1701"/>
        </w:tabs>
        <w:ind w:left="720" w:firstLine="0"/>
        <w:rPr>
          <w:rStyle w:val="ECCParagraph"/>
          <w:rFonts w:cs="Arial"/>
          <w:szCs w:val="20"/>
        </w:rPr>
      </w:pPr>
    </w:p>
    <w:p w14:paraId="7E4E7712" w14:textId="77777777" w:rsidR="00E74444" w:rsidRPr="00E83D48" w:rsidRDefault="00E74444" w:rsidP="00E74444">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233AE7E6" w14:textId="77777777" w:rsidR="00E74444" w:rsidRDefault="00E74444" w:rsidP="00E74444">
      <w:pPr>
        <w:pStyle w:val="ECCTablenote"/>
        <w:tabs>
          <w:tab w:val="left" w:pos="9356"/>
        </w:tabs>
        <w:ind w:left="720" w:firstLine="0"/>
        <w:rPr>
          <w:rStyle w:val="ECCParagraph"/>
          <w:rFonts w:cs="Arial"/>
          <w:szCs w:val="20"/>
        </w:rPr>
      </w:pPr>
    </w:p>
    <w:p w14:paraId="25DF2DDC" w14:textId="77777777" w:rsidR="00E74444" w:rsidRPr="00E83D48" w:rsidRDefault="00E74444" w:rsidP="00E74444">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7DEF1973" w14:textId="77777777" w:rsidR="00E74444" w:rsidRDefault="00E74444" w:rsidP="00E74444">
      <w:pPr>
        <w:pStyle w:val="ECCTablenote"/>
        <w:tabs>
          <w:tab w:val="left" w:pos="9356"/>
        </w:tabs>
        <w:ind w:left="720" w:firstLine="0"/>
        <w:rPr>
          <w:rStyle w:val="ECCParagraph"/>
          <w:rFonts w:cs="Arial"/>
          <w:szCs w:val="20"/>
        </w:rPr>
      </w:pPr>
    </w:p>
    <w:p w14:paraId="58B04A63" w14:textId="77777777" w:rsidR="00E74444" w:rsidRPr="00E83D48" w:rsidRDefault="00E74444" w:rsidP="00E74444">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7E228A4F" w14:textId="77777777" w:rsidR="00E74444" w:rsidRDefault="00E74444" w:rsidP="00E74444">
      <w:pPr>
        <w:pStyle w:val="ECCTablenote"/>
        <w:tabs>
          <w:tab w:val="left" w:pos="9356"/>
        </w:tabs>
        <w:ind w:left="720" w:firstLine="0"/>
        <w:rPr>
          <w:rStyle w:val="ECCParagraph"/>
          <w:rFonts w:cs="Arial"/>
          <w:szCs w:val="20"/>
        </w:rPr>
      </w:pPr>
    </w:p>
    <w:p w14:paraId="0E20EA72" w14:textId="77777777" w:rsidR="00E74444" w:rsidRPr="00E83D48" w:rsidRDefault="00E74444" w:rsidP="00E74444">
      <w:pPr>
        <w:pStyle w:val="ECCTablenote"/>
        <w:tabs>
          <w:tab w:val="left" w:pos="9356"/>
        </w:tabs>
        <w:ind w:left="720" w:firstLine="0"/>
        <w:rPr>
          <w:rStyle w:val="ECCParagraph"/>
          <w:rFonts w:cs="Arial"/>
          <w:szCs w:val="20"/>
          <w:u w:val="single"/>
        </w:rPr>
      </w:pPr>
      <w:r w:rsidRPr="00E83D48">
        <w:rPr>
          <w:rStyle w:val="ECCParagraph"/>
          <w:rFonts w:cs="Arial"/>
          <w:szCs w:val="20"/>
          <w:u w:val="single"/>
        </w:rPr>
        <w:tab/>
      </w:r>
    </w:p>
    <w:p w14:paraId="1FCEC0B4" w14:textId="77777777" w:rsidR="00E83D48" w:rsidRDefault="00E83D48" w:rsidP="00E74444">
      <w:pPr>
        <w:pStyle w:val="ECCTablenote"/>
        <w:tabs>
          <w:tab w:val="left" w:pos="9356"/>
        </w:tabs>
        <w:ind w:left="720" w:firstLine="0"/>
        <w:rPr>
          <w:rStyle w:val="ECCParagraph"/>
          <w:rFonts w:cs="Arial"/>
          <w:szCs w:val="20"/>
        </w:rPr>
      </w:pPr>
    </w:p>
    <w:sectPr w:rsidR="00E83D48" w:rsidSect="00F043BF">
      <w:headerReference w:type="even" r:id="rId10"/>
      <w:footerReference w:type="default" r:id="rId11"/>
      <w:footerReference w:type="first" r:id="rId12"/>
      <w:pgSz w:w="11907" w:h="16840" w:code="9"/>
      <w:pgMar w:top="1418" w:right="992" w:bottom="1134" w:left="1134" w:header="964"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AF29" w14:textId="77777777" w:rsidR="00A42714" w:rsidRDefault="00A42714" w:rsidP="00DB17F9">
      <w:r>
        <w:separator/>
      </w:r>
    </w:p>
    <w:p w14:paraId="306374D0" w14:textId="77777777" w:rsidR="00A42714" w:rsidRDefault="00A42714"/>
  </w:endnote>
  <w:endnote w:type="continuationSeparator" w:id="0">
    <w:p w14:paraId="77B21BAF" w14:textId="77777777" w:rsidR="00A42714" w:rsidRDefault="00A42714" w:rsidP="00DB17F9">
      <w:r>
        <w:continuationSeparator/>
      </w:r>
    </w:p>
    <w:p w14:paraId="06DD0615" w14:textId="77777777" w:rsidR="00A42714" w:rsidRDefault="00A42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76FC" w14:textId="77777777" w:rsidR="00667316" w:rsidRDefault="00667316" w:rsidP="00F043BF">
    <w:pPr>
      <w:pStyle w:val="Footer"/>
      <w:tabs>
        <w:tab w:val="clear" w:pos="4536"/>
        <w:tab w:val="clear" w:pos="9072"/>
        <w:tab w:val="right" w:pos="9781"/>
      </w:tabs>
      <w:rPr>
        <w:color w:val="0000FF"/>
        <w:sz w:val="14"/>
        <w:szCs w:val="14"/>
        <w:u w:val="single"/>
      </w:rPr>
    </w:pPr>
    <w:r>
      <w:rPr>
        <w:color w:val="0000FF"/>
        <w:sz w:val="14"/>
        <w:szCs w:val="14"/>
        <w:u w:val="single"/>
      </w:rPr>
      <w:tab/>
    </w:r>
  </w:p>
  <w:p w14:paraId="2F2B6CED" w14:textId="5A6094D6" w:rsidR="00667316" w:rsidRDefault="00667316">
    <w:pPr>
      <w:pStyle w:val="Footer"/>
      <w:jc w:val="right"/>
      <w:rPr>
        <w:color w:val="0000FF"/>
        <w:sz w:val="16"/>
        <w:szCs w:val="16"/>
      </w:rPr>
    </w:pPr>
    <w:r>
      <w:rPr>
        <w:color w:val="0000FF"/>
        <w:sz w:val="16"/>
        <w:szCs w:val="16"/>
      </w:rPr>
      <w:t xml:space="preserve">Page </w:t>
    </w:r>
    <w:r>
      <w:rPr>
        <w:rStyle w:val="PageNumber"/>
        <w:color w:val="0000FF"/>
        <w:sz w:val="18"/>
        <w:szCs w:val="18"/>
      </w:rPr>
      <w:fldChar w:fldCharType="begin"/>
    </w:r>
    <w:r>
      <w:rPr>
        <w:rStyle w:val="PageNumber"/>
        <w:color w:val="0000FF"/>
        <w:sz w:val="18"/>
        <w:szCs w:val="18"/>
      </w:rPr>
      <w:instrText xml:space="preserve"> PAGE </w:instrText>
    </w:r>
    <w:r>
      <w:rPr>
        <w:rStyle w:val="PageNumber"/>
        <w:color w:val="0000FF"/>
        <w:sz w:val="18"/>
        <w:szCs w:val="18"/>
      </w:rPr>
      <w:fldChar w:fldCharType="separate"/>
    </w:r>
    <w:r w:rsidR="00BB1021">
      <w:rPr>
        <w:rStyle w:val="PageNumber"/>
        <w:noProof/>
        <w:color w:val="0000FF"/>
        <w:sz w:val="18"/>
        <w:szCs w:val="18"/>
      </w:rPr>
      <w:t>6</w:t>
    </w:r>
    <w:r>
      <w:rPr>
        <w:rStyle w:val="PageNumber"/>
        <w:color w:val="0000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AFB5" w14:textId="77777777" w:rsidR="002156C5" w:rsidRDefault="002156C5" w:rsidP="00F043BF">
    <w:pPr>
      <w:pStyle w:val="Footer"/>
      <w:tabs>
        <w:tab w:val="clear" w:pos="9072"/>
        <w:tab w:val="right" w:pos="9781"/>
      </w:tabs>
      <w:rPr>
        <w:color w:val="0000FF"/>
        <w:sz w:val="14"/>
        <w:szCs w:val="14"/>
        <w:u w:val="single"/>
      </w:rPr>
    </w:pPr>
    <w:r>
      <w:rPr>
        <w:color w:val="0000FF"/>
        <w:sz w:val="14"/>
        <w:szCs w:val="14"/>
        <w:u w:val="single"/>
      </w:rPr>
      <w:tab/>
    </w:r>
    <w:r>
      <w:rPr>
        <w:color w:val="0000FF"/>
        <w:sz w:val="14"/>
        <w:szCs w:val="14"/>
        <w:u w:val="single"/>
      </w:rPr>
      <w:tab/>
    </w:r>
  </w:p>
  <w:p w14:paraId="147C8567" w14:textId="6F3AFAF1" w:rsidR="002156C5" w:rsidRDefault="002156C5">
    <w:pPr>
      <w:pStyle w:val="Footer"/>
      <w:jc w:val="right"/>
    </w:pPr>
    <w:r>
      <w:rPr>
        <w:color w:val="0000FF"/>
        <w:sz w:val="16"/>
        <w:szCs w:val="16"/>
      </w:rPr>
      <w:t xml:space="preserve">Page </w:t>
    </w:r>
    <w:r>
      <w:rPr>
        <w:rStyle w:val="PageNumber"/>
        <w:color w:val="0000FF"/>
        <w:sz w:val="18"/>
        <w:szCs w:val="18"/>
      </w:rPr>
      <w:fldChar w:fldCharType="begin"/>
    </w:r>
    <w:r>
      <w:rPr>
        <w:rStyle w:val="PageNumber"/>
        <w:color w:val="0000FF"/>
        <w:sz w:val="18"/>
        <w:szCs w:val="18"/>
      </w:rPr>
      <w:instrText xml:space="preserve"> PAGE </w:instrText>
    </w:r>
    <w:r>
      <w:rPr>
        <w:rStyle w:val="PageNumber"/>
        <w:color w:val="0000FF"/>
        <w:sz w:val="18"/>
        <w:szCs w:val="18"/>
      </w:rPr>
      <w:fldChar w:fldCharType="separate"/>
    </w:r>
    <w:r w:rsidR="00BB1021">
      <w:rPr>
        <w:rStyle w:val="PageNumber"/>
        <w:noProof/>
        <w:color w:val="0000FF"/>
        <w:sz w:val="18"/>
        <w:szCs w:val="18"/>
      </w:rPr>
      <w:t>1</w:t>
    </w:r>
    <w:r>
      <w:rPr>
        <w:rStyle w:val="PageNumber"/>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5EC7" w14:textId="77777777" w:rsidR="00A42714" w:rsidRPr="00F51BD6" w:rsidRDefault="00A42714" w:rsidP="00CD07E7">
      <w:pPr>
        <w:spacing w:before="120" w:after="0"/>
      </w:pPr>
      <w:r>
        <w:separator/>
      </w:r>
    </w:p>
  </w:footnote>
  <w:footnote w:type="continuationSeparator" w:id="0">
    <w:p w14:paraId="5C92FF36" w14:textId="77777777" w:rsidR="00A42714" w:rsidRDefault="00A42714" w:rsidP="00CD07E7">
      <w:pPr>
        <w:spacing w:before="120" w:after="0"/>
      </w:pPr>
      <w:r>
        <w:continuationSeparator/>
      </w:r>
    </w:p>
  </w:footnote>
  <w:footnote w:type="continuationNotice" w:id="1">
    <w:p w14:paraId="0477DAD1" w14:textId="77777777" w:rsidR="00A42714" w:rsidRPr="00CD07E7" w:rsidRDefault="00A42714"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77AF"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B4C64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6647459" o:spid="_x0000_i1025" type="#_x0000_t75" style="width:226.8pt;height:58.8pt;visibility:visible;mso-wrap-style:square">
            <v:imagedata r:id="rId1" o:title=""/>
          </v:shape>
        </w:pict>
      </mc:Choice>
      <mc:Fallback>
        <w:drawing>
          <wp:inline distT="0" distB="0" distL="0" distR="0" wp14:anchorId="7A71D5D6" wp14:editId="7C2572DE">
            <wp:extent cx="2880360" cy="746760"/>
            <wp:effectExtent l="0" t="0" r="0" b="0"/>
            <wp:docPr id="1426647459" name="Picture 1426647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0360" cy="746760"/>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CF14ABC6"/>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9038B"/>
    <w:multiLevelType w:val="hybridMultilevel"/>
    <w:tmpl w:val="22A209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E40DA"/>
    <w:multiLevelType w:val="hybridMultilevel"/>
    <w:tmpl w:val="7BA86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C12AFB"/>
    <w:multiLevelType w:val="hybridMultilevel"/>
    <w:tmpl w:val="BF665F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BC4A41"/>
    <w:multiLevelType w:val="hybridMultilevel"/>
    <w:tmpl w:val="4DBC9A88"/>
    <w:lvl w:ilvl="0" w:tplc="99A0FC3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A65D37"/>
    <w:multiLevelType w:val="hybridMultilevel"/>
    <w:tmpl w:val="8FB237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D74E8"/>
    <w:multiLevelType w:val="hybridMultilevel"/>
    <w:tmpl w:val="5AF629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C5057F"/>
    <w:multiLevelType w:val="hybridMultilevel"/>
    <w:tmpl w:val="28AA8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E83D7B"/>
    <w:multiLevelType w:val="hybridMultilevel"/>
    <w:tmpl w:val="443065A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B81A5C"/>
    <w:multiLevelType w:val="hybridMultilevel"/>
    <w:tmpl w:val="EB06F3C6"/>
    <w:lvl w:ilvl="0" w:tplc="7DD23FD2">
      <w:start w:val="11"/>
      <w:numFmt w:val="bullet"/>
      <w:lvlText w:val="-"/>
      <w:lvlJc w:val="left"/>
      <w:pPr>
        <w:ind w:left="700" w:hanging="360"/>
      </w:pPr>
      <w:rPr>
        <w:rFonts w:ascii="Arial" w:eastAsia="Calibri"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3" w15:restartNumberingAfterBreak="0">
    <w:nsid w:val="2E2D2BC1"/>
    <w:multiLevelType w:val="hybridMultilevel"/>
    <w:tmpl w:val="A27C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41A100C"/>
    <w:multiLevelType w:val="hybridMultilevel"/>
    <w:tmpl w:val="83C0E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EE0192"/>
    <w:multiLevelType w:val="hybridMultilevel"/>
    <w:tmpl w:val="EFF8AB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72B2EB2"/>
    <w:multiLevelType w:val="hybridMultilevel"/>
    <w:tmpl w:val="4B2097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645F1"/>
    <w:multiLevelType w:val="hybridMultilevel"/>
    <w:tmpl w:val="F7D40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59F71096"/>
    <w:multiLevelType w:val="hybridMultilevel"/>
    <w:tmpl w:val="0EE60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51009E"/>
    <w:multiLevelType w:val="hybridMultilevel"/>
    <w:tmpl w:val="C390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61CE1"/>
    <w:multiLevelType w:val="hybridMultilevel"/>
    <w:tmpl w:val="40D2411C"/>
    <w:lvl w:ilvl="0" w:tplc="59E4EEA8">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4D6725"/>
    <w:multiLevelType w:val="hybridMultilevel"/>
    <w:tmpl w:val="65B2E2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0DE453F"/>
    <w:multiLevelType w:val="hybridMultilevel"/>
    <w:tmpl w:val="745AF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9D5D3A"/>
    <w:multiLevelType w:val="hybridMultilevel"/>
    <w:tmpl w:val="7FB02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7F1781"/>
    <w:multiLevelType w:val="hybridMultilevel"/>
    <w:tmpl w:val="AB4886E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6331137">
    <w:abstractNumId w:val="10"/>
  </w:num>
  <w:num w:numId="2" w16cid:durableId="363991438">
    <w:abstractNumId w:val="5"/>
  </w:num>
  <w:num w:numId="3" w16cid:durableId="1801535651">
    <w:abstractNumId w:val="22"/>
  </w:num>
  <w:num w:numId="4" w16cid:durableId="1499225516">
    <w:abstractNumId w:val="14"/>
  </w:num>
  <w:num w:numId="5" w16cid:durableId="1335495942">
    <w:abstractNumId w:val="20"/>
  </w:num>
  <w:num w:numId="6" w16cid:durableId="1625847234">
    <w:abstractNumId w:val="19"/>
  </w:num>
  <w:num w:numId="7" w16cid:durableId="371154964">
    <w:abstractNumId w:val="21"/>
  </w:num>
  <w:num w:numId="8" w16cid:durableId="1819610420">
    <w:abstractNumId w:val="11"/>
  </w:num>
  <w:num w:numId="9" w16cid:durableId="1273322758">
    <w:abstractNumId w:val="11"/>
  </w:num>
  <w:num w:numId="10" w16cid:durableId="467363345">
    <w:abstractNumId w:val="0"/>
  </w:num>
  <w:num w:numId="11" w16cid:durableId="1320381912">
    <w:abstractNumId w:val="25"/>
  </w:num>
  <w:num w:numId="12" w16cid:durableId="292254213">
    <w:abstractNumId w:val="6"/>
  </w:num>
  <w:num w:numId="13" w16cid:durableId="485434891">
    <w:abstractNumId w:val="1"/>
  </w:num>
  <w:num w:numId="14" w16cid:durableId="530146077">
    <w:abstractNumId w:val="17"/>
  </w:num>
  <w:num w:numId="15" w16cid:durableId="43061630">
    <w:abstractNumId w:val="12"/>
  </w:num>
  <w:num w:numId="16" w16cid:durableId="572547558">
    <w:abstractNumId w:val="4"/>
  </w:num>
  <w:num w:numId="17" w16cid:durableId="2088073074">
    <w:abstractNumId w:val="7"/>
  </w:num>
  <w:num w:numId="18" w16cid:durableId="1725375356">
    <w:abstractNumId w:val="23"/>
  </w:num>
  <w:num w:numId="19" w16cid:durableId="241718067">
    <w:abstractNumId w:val="13"/>
  </w:num>
  <w:num w:numId="20" w16cid:durableId="939217481">
    <w:abstractNumId w:val="8"/>
  </w:num>
  <w:num w:numId="21" w16cid:durableId="155727944">
    <w:abstractNumId w:val="16"/>
  </w:num>
  <w:num w:numId="22" w16cid:durableId="1690912099">
    <w:abstractNumId w:val="29"/>
  </w:num>
  <w:num w:numId="23" w16cid:durableId="1812166757">
    <w:abstractNumId w:val="2"/>
  </w:num>
  <w:num w:numId="24" w16cid:durableId="2031182222">
    <w:abstractNumId w:val="27"/>
  </w:num>
  <w:num w:numId="25" w16cid:durableId="340663836">
    <w:abstractNumId w:val="28"/>
  </w:num>
  <w:num w:numId="26" w16cid:durableId="897861741">
    <w:abstractNumId w:val="18"/>
  </w:num>
  <w:num w:numId="27" w16cid:durableId="570773025">
    <w:abstractNumId w:val="3"/>
  </w:num>
  <w:num w:numId="28" w16cid:durableId="1130976881">
    <w:abstractNumId w:val="15"/>
  </w:num>
  <w:num w:numId="29" w16cid:durableId="448085016">
    <w:abstractNumId w:val="24"/>
  </w:num>
  <w:num w:numId="30" w16cid:durableId="311912973">
    <w:abstractNumId w:val="26"/>
  </w:num>
  <w:num w:numId="31" w16cid:durableId="58137785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1112E"/>
    <w:rsid w:val="00012E3B"/>
    <w:rsid w:val="00022EDE"/>
    <w:rsid w:val="00041A18"/>
    <w:rsid w:val="00045CB5"/>
    <w:rsid w:val="0004622B"/>
    <w:rsid w:val="000606F4"/>
    <w:rsid w:val="00067793"/>
    <w:rsid w:val="0007350F"/>
    <w:rsid w:val="00075D31"/>
    <w:rsid w:val="00080D4D"/>
    <w:rsid w:val="00082DD7"/>
    <w:rsid w:val="00083CEF"/>
    <w:rsid w:val="00095620"/>
    <w:rsid w:val="00096409"/>
    <w:rsid w:val="000A3940"/>
    <w:rsid w:val="000B6D45"/>
    <w:rsid w:val="000C028F"/>
    <w:rsid w:val="000D1710"/>
    <w:rsid w:val="000D43BB"/>
    <w:rsid w:val="000D4B26"/>
    <w:rsid w:val="000E3E4D"/>
    <w:rsid w:val="000E42F5"/>
    <w:rsid w:val="000F0594"/>
    <w:rsid w:val="000F0CA8"/>
    <w:rsid w:val="000F24F5"/>
    <w:rsid w:val="000F2ED9"/>
    <w:rsid w:val="001006CA"/>
    <w:rsid w:val="00100F8B"/>
    <w:rsid w:val="00102172"/>
    <w:rsid w:val="00110652"/>
    <w:rsid w:val="00117EB0"/>
    <w:rsid w:val="001526A2"/>
    <w:rsid w:val="00154F16"/>
    <w:rsid w:val="00156314"/>
    <w:rsid w:val="00172B28"/>
    <w:rsid w:val="00183FE0"/>
    <w:rsid w:val="0018553F"/>
    <w:rsid w:val="001933C7"/>
    <w:rsid w:val="00193A3C"/>
    <w:rsid w:val="001A01CA"/>
    <w:rsid w:val="001B0583"/>
    <w:rsid w:val="001B071E"/>
    <w:rsid w:val="001C30A8"/>
    <w:rsid w:val="001D39F0"/>
    <w:rsid w:val="001E69C8"/>
    <w:rsid w:val="001F4974"/>
    <w:rsid w:val="0020079A"/>
    <w:rsid w:val="0020221D"/>
    <w:rsid w:val="00210EED"/>
    <w:rsid w:val="002156C5"/>
    <w:rsid w:val="0021689F"/>
    <w:rsid w:val="00222F9E"/>
    <w:rsid w:val="002302A9"/>
    <w:rsid w:val="00231A0F"/>
    <w:rsid w:val="00263FFB"/>
    <w:rsid w:val="00265F50"/>
    <w:rsid w:val="00274F84"/>
    <w:rsid w:val="0027787F"/>
    <w:rsid w:val="0028060B"/>
    <w:rsid w:val="0028120C"/>
    <w:rsid w:val="00283417"/>
    <w:rsid w:val="00295827"/>
    <w:rsid w:val="00295F16"/>
    <w:rsid w:val="00296C44"/>
    <w:rsid w:val="002A033F"/>
    <w:rsid w:val="002C6DC3"/>
    <w:rsid w:val="002D1FA9"/>
    <w:rsid w:val="002D3CA0"/>
    <w:rsid w:val="002D50A3"/>
    <w:rsid w:val="002E1D7E"/>
    <w:rsid w:val="002F70E6"/>
    <w:rsid w:val="003007C0"/>
    <w:rsid w:val="00307A79"/>
    <w:rsid w:val="003204D5"/>
    <w:rsid w:val="00320ED0"/>
    <w:rsid w:val="00322E6A"/>
    <w:rsid w:val="003314A0"/>
    <w:rsid w:val="0034478C"/>
    <w:rsid w:val="003752AC"/>
    <w:rsid w:val="00381169"/>
    <w:rsid w:val="0038287C"/>
    <w:rsid w:val="0038358E"/>
    <w:rsid w:val="00387DDE"/>
    <w:rsid w:val="00391A01"/>
    <w:rsid w:val="003A0EB5"/>
    <w:rsid w:val="003A5711"/>
    <w:rsid w:val="003C64D9"/>
    <w:rsid w:val="003E2E42"/>
    <w:rsid w:val="003E70E0"/>
    <w:rsid w:val="003F7AE2"/>
    <w:rsid w:val="00400144"/>
    <w:rsid w:val="00403CE6"/>
    <w:rsid w:val="004110CA"/>
    <w:rsid w:val="0041160E"/>
    <w:rsid w:val="0041467E"/>
    <w:rsid w:val="0042761F"/>
    <w:rsid w:val="00431162"/>
    <w:rsid w:val="00441EE0"/>
    <w:rsid w:val="00443482"/>
    <w:rsid w:val="00450308"/>
    <w:rsid w:val="00457667"/>
    <w:rsid w:val="00457AD1"/>
    <w:rsid w:val="0046427F"/>
    <w:rsid w:val="00467478"/>
    <w:rsid w:val="00485665"/>
    <w:rsid w:val="00491977"/>
    <w:rsid w:val="004A1329"/>
    <w:rsid w:val="004C1A87"/>
    <w:rsid w:val="004C4A2E"/>
    <w:rsid w:val="004E057E"/>
    <w:rsid w:val="004E44C8"/>
    <w:rsid w:val="004E53BE"/>
    <w:rsid w:val="004E7F82"/>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7002B"/>
    <w:rsid w:val="00576411"/>
    <w:rsid w:val="00577CAF"/>
    <w:rsid w:val="00580223"/>
    <w:rsid w:val="00594186"/>
    <w:rsid w:val="005A05D1"/>
    <w:rsid w:val="005A53B8"/>
    <w:rsid w:val="005B202B"/>
    <w:rsid w:val="005C10EB"/>
    <w:rsid w:val="005C2301"/>
    <w:rsid w:val="005C5A96"/>
    <w:rsid w:val="005D371D"/>
    <w:rsid w:val="005E5A16"/>
    <w:rsid w:val="005E7495"/>
    <w:rsid w:val="006159CA"/>
    <w:rsid w:val="00621C12"/>
    <w:rsid w:val="00623E18"/>
    <w:rsid w:val="00625C5D"/>
    <w:rsid w:val="00632D5F"/>
    <w:rsid w:val="00635A22"/>
    <w:rsid w:val="00642083"/>
    <w:rsid w:val="0065550D"/>
    <w:rsid w:val="00664295"/>
    <w:rsid w:val="00665364"/>
    <w:rsid w:val="00667316"/>
    <w:rsid w:val="00667B35"/>
    <w:rsid w:val="006713EB"/>
    <w:rsid w:val="00673A9B"/>
    <w:rsid w:val="0068516F"/>
    <w:rsid w:val="006876A8"/>
    <w:rsid w:val="006A3480"/>
    <w:rsid w:val="006A3B77"/>
    <w:rsid w:val="006A49E3"/>
    <w:rsid w:val="006A6EC0"/>
    <w:rsid w:val="006B05F1"/>
    <w:rsid w:val="006B1EFD"/>
    <w:rsid w:val="006B78EC"/>
    <w:rsid w:val="006C14E4"/>
    <w:rsid w:val="006C6DA8"/>
    <w:rsid w:val="006C7F61"/>
    <w:rsid w:val="006D407F"/>
    <w:rsid w:val="006E022E"/>
    <w:rsid w:val="006F0442"/>
    <w:rsid w:val="00714F0F"/>
    <w:rsid w:val="007160BE"/>
    <w:rsid w:val="00722F65"/>
    <w:rsid w:val="007257CD"/>
    <w:rsid w:val="007312BE"/>
    <w:rsid w:val="00734A4F"/>
    <w:rsid w:val="007414C6"/>
    <w:rsid w:val="00762BCC"/>
    <w:rsid w:val="00763BA3"/>
    <w:rsid w:val="00765B66"/>
    <w:rsid w:val="00767BB2"/>
    <w:rsid w:val="0077159C"/>
    <w:rsid w:val="00776D23"/>
    <w:rsid w:val="00780376"/>
    <w:rsid w:val="00780EE3"/>
    <w:rsid w:val="00791AAC"/>
    <w:rsid w:val="00797D4C"/>
    <w:rsid w:val="00797DEE"/>
    <w:rsid w:val="007B6B48"/>
    <w:rsid w:val="007C0E7E"/>
    <w:rsid w:val="007C4098"/>
    <w:rsid w:val="007D17C5"/>
    <w:rsid w:val="007D52EC"/>
    <w:rsid w:val="007E1A57"/>
    <w:rsid w:val="007E74E4"/>
    <w:rsid w:val="007F1CEE"/>
    <w:rsid w:val="007F6378"/>
    <w:rsid w:val="00807C77"/>
    <w:rsid w:val="00837537"/>
    <w:rsid w:val="00842766"/>
    <w:rsid w:val="00854EBF"/>
    <w:rsid w:val="0086094D"/>
    <w:rsid w:val="0086731C"/>
    <w:rsid w:val="00872382"/>
    <w:rsid w:val="008849DF"/>
    <w:rsid w:val="00886906"/>
    <w:rsid w:val="008912FE"/>
    <w:rsid w:val="00894804"/>
    <w:rsid w:val="008963C1"/>
    <w:rsid w:val="008A2446"/>
    <w:rsid w:val="008A245D"/>
    <w:rsid w:val="008A54FC"/>
    <w:rsid w:val="008A729B"/>
    <w:rsid w:val="008A7DDB"/>
    <w:rsid w:val="008B70CD"/>
    <w:rsid w:val="008C7FD0"/>
    <w:rsid w:val="008D141C"/>
    <w:rsid w:val="008D2C13"/>
    <w:rsid w:val="008D30AB"/>
    <w:rsid w:val="008E6109"/>
    <w:rsid w:val="008F47AB"/>
    <w:rsid w:val="00901192"/>
    <w:rsid w:val="00907A34"/>
    <w:rsid w:val="009170EA"/>
    <w:rsid w:val="0092076F"/>
    <w:rsid w:val="00930439"/>
    <w:rsid w:val="00937AEB"/>
    <w:rsid w:val="00962CD7"/>
    <w:rsid w:val="009662E3"/>
    <w:rsid w:val="00966DD9"/>
    <w:rsid w:val="00986677"/>
    <w:rsid w:val="009879FE"/>
    <w:rsid w:val="0099421C"/>
    <w:rsid w:val="009A2F3A"/>
    <w:rsid w:val="009A7A45"/>
    <w:rsid w:val="009B5FA0"/>
    <w:rsid w:val="009C3803"/>
    <w:rsid w:val="009C4509"/>
    <w:rsid w:val="009D2C13"/>
    <w:rsid w:val="009D3BA5"/>
    <w:rsid w:val="009D4BA1"/>
    <w:rsid w:val="009D7D5A"/>
    <w:rsid w:val="009E47EB"/>
    <w:rsid w:val="009F18DA"/>
    <w:rsid w:val="009F3A37"/>
    <w:rsid w:val="009F6EA2"/>
    <w:rsid w:val="00A02090"/>
    <w:rsid w:val="00A03731"/>
    <w:rsid w:val="00A03A4B"/>
    <w:rsid w:val="00A061CE"/>
    <w:rsid w:val="00A076B5"/>
    <w:rsid w:val="00A167DF"/>
    <w:rsid w:val="00A17F69"/>
    <w:rsid w:val="00A232C0"/>
    <w:rsid w:val="00A23870"/>
    <w:rsid w:val="00A274DB"/>
    <w:rsid w:val="00A37349"/>
    <w:rsid w:val="00A41E1E"/>
    <w:rsid w:val="00A42714"/>
    <w:rsid w:val="00A6120A"/>
    <w:rsid w:val="00A6411D"/>
    <w:rsid w:val="00A673EB"/>
    <w:rsid w:val="00A73298"/>
    <w:rsid w:val="00A751C0"/>
    <w:rsid w:val="00A850D2"/>
    <w:rsid w:val="00A95ACB"/>
    <w:rsid w:val="00A97208"/>
    <w:rsid w:val="00A97942"/>
    <w:rsid w:val="00AA079B"/>
    <w:rsid w:val="00AA086A"/>
    <w:rsid w:val="00AB02FB"/>
    <w:rsid w:val="00AB23F9"/>
    <w:rsid w:val="00AC0EA5"/>
    <w:rsid w:val="00AC2686"/>
    <w:rsid w:val="00AD1BE1"/>
    <w:rsid w:val="00AD7257"/>
    <w:rsid w:val="00AE34F0"/>
    <w:rsid w:val="00AE5636"/>
    <w:rsid w:val="00AF0889"/>
    <w:rsid w:val="00AF2D0C"/>
    <w:rsid w:val="00AF4C0E"/>
    <w:rsid w:val="00B14E5E"/>
    <w:rsid w:val="00B25910"/>
    <w:rsid w:val="00B26973"/>
    <w:rsid w:val="00B30D3B"/>
    <w:rsid w:val="00B432D4"/>
    <w:rsid w:val="00B5315C"/>
    <w:rsid w:val="00B55744"/>
    <w:rsid w:val="00B576D7"/>
    <w:rsid w:val="00B64D82"/>
    <w:rsid w:val="00B72836"/>
    <w:rsid w:val="00B80892"/>
    <w:rsid w:val="00B82735"/>
    <w:rsid w:val="00B92306"/>
    <w:rsid w:val="00B92861"/>
    <w:rsid w:val="00B975D8"/>
    <w:rsid w:val="00BA548E"/>
    <w:rsid w:val="00BA7A69"/>
    <w:rsid w:val="00BB1021"/>
    <w:rsid w:val="00BB15E2"/>
    <w:rsid w:val="00BD28DF"/>
    <w:rsid w:val="00BD6876"/>
    <w:rsid w:val="00BE2864"/>
    <w:rsid w:val="00C00565"/>
    <w:rsid w:val="00C076BF"/>
    <w:rsid w:val="00C15F4D"/>
    <w:rsid w:val="00C212B5"/>
    <w:rsid w:val="00C25F81"/>
    <w:rsid w:val="00C27F02"/>
    <w:rsid w:val="00C32C20"/>
    <w:rsid w:val="00C37F79"/>
    <w:rsid w:val="00C4018C"/>
    <w:rsid w:val="00C42DA0"/>
    <w:rsid w:val="00C44908"/>
    <w:rsid w:val="00C504F4"/>
    <w:rsid w:val="00C512DE"/>
    <w:rsid w:val="00C57512"/>
    <w:rsid w:val="00C57E85"/>
    <w:rsid w:val="00C65BB4"/>
    <w:rsid w:val="00C65C2D"/>
    <w:rsid w:val="00C8071C"/>
    <w:rsid w:val="00C816CB"/>
    <w:rsid w:val="00C820BA"/>
    <w:rsid w:val="00C82461"/>
    <w:rsid w:val="00C91E3B"/>
    <w:rsid w:val="00CA07CC"/>
    <w:rsid w:val="00CA25B5"/>
    <w:rsid w:val="00CA4FCE"/>
    <w:rsid w:val="00CA5F8F"/>
    <w:rsid w:val="00CC5A6F"/>
    <w:rsid w:val="00CD07E7"/>
    <w:rsid w:val="00CD5789"/>
    <w:rsid w:val="00CE271A"/>
    <w:rsid w:val="00CE6FF5"/>
    <w:rsid w:val="00CF5245"/>
    <w:rsid w:val="00D01701"/>
    <w:rsid w:val="00D06683"/>
    <w:rsid w:val="00D07B1A"/>
    <w:rsid w:val="00D1101B"/>
    <w:rsid w:val="00D1167E"/>
    <w:rsid w:val="00D234E7"/>
    <w:rsid w:val="00D30E46"/>
    <w:rsid w:val="00D3663D"/>
    <w:rsid w:val="00D4349F"/>
    <w:rsid w:val="00D47EF6"/>
    <w:rsid w:val="00D50AC8"/>
    <w:rsid w:val="00D5362D"/>
    <w:rsid w:val="00D60A44"/>
    <w:rsid w:val="00D7390F"/>
    <w:rsid w:val="00D74F04"/>
    <w:rsid w:val="00D90913"/>
    <w:rsid w:val="00D92BEC"/>
    <w:rsid w:val="00DA18F2"/>
    <w:rsid w:val="00DA6BE8"/>
    <w:rsid w:val="00DB17F9"/>
    <w:rsid w:val="00DB3270"/>
    <w:rsid w:val="00DC736B"/>
    <w:rsid w:val="00DD5136"/>
    <w:rsid w:val="00DD550F"/>
    <w:rsid w:val="00DD6973"/>
    <w:rsid w:val="00DE6E4F"/>
    <w:rsid w:val="00DF2C67"/>
    <w:rsid w:val="00DF3AE2"/>
    <w:rsid w:val="00DF7D21"/>
    <w:rsid w:val="00E0215E"/>
    <w:rsid w:val="00E03771"/>
    <w:rsid w:val="00E059C5"/>
    <w:rsid w:val="00E07B68"/>
    <w:rsid w:val="00E11D7E"/>
    <w:rsid w:val="00E14334"/>
    <w:rsid w:val="00E2117A"/>
    <w:rsid w:val="00E2303A"/>
    <w:rsid w:val="00E343BD"/>
    <w:rsid w:val="00E348D9"/>
    <w:rsid w:val="00E36601"/>
    <w:rsid w:val="00E46600"/>
    <w:rsid w:val="00E543FF"/>
    <w:rsid w:val="00E570C5"/>
    <w:rsid w:val="00E60351"/>
    <w:rsid w:val="00E624A7"/>
    <w:rsid w:val="00E668CE"/>
    <w:rsid w:val="00E71AE7"/>
    <w:rsid w:val="00E74444"/>
    <w:rsid w:val="00E752E6"/>
    <w:rsid w:val="00E80FDF"/>
    <w:rsid w:val="00E83D48"/>
    <w:rsid w:val="00EA2ED5"/>
    <w:rsid w:val="00EA6088"/>
    <w:rsid w:val="00EC1A2C"/>
    <w:rsid w:val="00ED2C10"/>
    <w:rsid w:val="00EE6C8D"/>
    <w:rsid w:val="00F043BF"/>
    <w:rsid w:val="00F11542"/>
    <w:rsid w:val="00F212CD"/>
    <w:rsid w:val="00F212EB"/>
    <w:rsid w:val="00F23D13"/>
    <w:rsid w:val="00F32DEC"/>
    <w:rsid w:val="00F43E24"/>
    <w:rsid w:val="00F45561"/>
    <w:rsid w:val="00F465D3"/>
    <w:rsid w:val="00F51596"/>
    <w:rsid w:val="00F51BD6"/>
    <w:rsid w:val="00F56F06"/>
    <w:rsid w:val="00F56F62"/>
    <w:rsid w:val="00F579BD"/>
    <w:rsid w:val="00F62D48"/>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75A9C541"/>
  <w15:docId w15:val="{4A00AA52-3934-4D2E-914F-68E261BF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uiPriority w:val="35"/>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StandardAN">
    <w:name w:val="Standard A:N"/>
    <w:basedOn w:val="Normal"/>
    <w:link w:val="StandardANZchn"/>
    <w:rsid w:val="00F51596"/>
    <w:pPr>
      <w:overflowPunct w:val="0"/>
      <w:autoSpaceDE w:val="0"/>
      <w:autoSpaceDN w:val="0"/>
      <w:adjustRightInd w:val="0"/>
      <w:spacing w:before="0" w:after="120"/>
      <w:jc w:val="left"/>
      <w:textAlignment w:val="baseline"/>
    </w:pPr>
    <w:rPr>
      <w:rFonts w:eastAsia="Times New Roman" w:cs="Arial"/>
      <w:sz w:val="22"/>
      <w:lang w:val="de-DE" w:eastAsia="de-DE"/>
    </w:rPr>
  </w:style>
  <w:style w:type="character" w:customStyle="1" w:styleId="StandardANZchn">
    <w:name w:val="Standard A:N Zchn"/>
    <w:basedOn w:val="DefaultParagraphFont"/>
    <w:link w:val="StandardAN"/>
    <w:rsid w:val="00F51596"/>
    <w:rPr>
      <w:rFonts w:cs="Arial"/>
      <w:sz w:val="22"/>
      <w:szCs w:val="22"/>
      <w:lang w:val="de-DE" w:eastAsia="de-DE"/>
    </w:rPr>
  </w:style>
  <w:style w:type="paragraph" w:styleId="Footer">
    <w:name w:val="footer"/>
    <w:basedOn w:val="Normal"/>
    <w:link w:val="FooterChar"/>
    <w:locked/>
    <w:rsid w:val="00F51596"/>
    <w:pPr>
      <w:tabs>
        <w:tab w:val="center" w:pos="4536"/>
        <w:tab w:val="right" w:pos="9072"/>
      </w:tabs>
      <w:overflowPunct w:val="0"/>
      <w:autoSpaceDE w:val="0"/>
      <w:autoSpaceDN w:val="0"/>
      <w:adjustRightInd w:val="0"/>
      <w:spacing w:before="0" w:after="0"/>
      <w:jc w:val="left"/>
      <w:textAlignment w:val="baseline"/>
    </w:pPr>
    <w:rPr>
      <w:rFonts w:eastAsia="Times New Roman" w:cs="Arial"/>
      <w:sz w:val="22"/>
      <w:lang w:val="de-DE" w:eastAsia="de-DE"/>
    </w:rPr>
  </w:style>
  <w:style w:type="character" w:customStyle="1" w:styleId="FooterChar">
    <w:name w:val="Footer Char"/>
    <w:basedOn w:val="DefaultParagraphFont"/>
    <w:link w:val="Footer"/>
    <w:rsid w:val="00F51596"/>
    <w:rPr>
      <w:rFonts w:cs="Arial"/>
      <w:sz w:val="22"/>
      <w:szCs w:val="22"/>
      <w:lang w:val="de-DE" w:eastAsia="de-DE"/>
    </w:rPr>
  </w:style>
  <w:style w:type="character" w:styleId="PageNumber">
    <w:name w:val="page number"/>
    <w:basedOn w:val="DefaultParagraphFont"/>
    <w:locked/>
    <w:rsid w:val="00F51596"/>
  </w:style>
  <w:style w:type="paragraph" w:customStyle="1" w:styleId="Tabelle">
    <w:name w:val="Tabelle"/>
    <w:basedOn w:val="Normal"/>
    <w:next w:val="StandardAN"/>
    <w:rsid w:val="00F51596"/>
    <w:pPr>
      <w:overflowPunct w:val="0"/>
      <w:autoSpaceDE w:val="0"/>
      <w:autoSpaceDN w:val="0"/>
      <w:adjustRightInd w:val="0"/>
      <w:spacing w:before="60"/>
      <w:jc w:val="left"/>
      <w:textAlignment w:val="baseline"/>
    </w:pPr>
    <w:rPr>
      <w:rFonts w:eastAsia="Times New Roman" w:cs="Arial"/>
      <w:szCs w:val="20"/>
      <w:lang w:val="de-DE" w:eastAsia="de-DE"/>
    </w:rPr>
  </w:style>
  <w:style w:type="paragraph" w:customStyle="1" w:styleId="Bildunterschrift">
    <w:name w:val="Bildunterschrift"/>
    <w:basedOn w:val="Normal"/>
    <w:next w:val="StandardAN"/>
    <w:rsid w:val="00F51596"/>
    <w:pPr>
      <w:overflowPunct w:val="0"/>
      <w:autoSpaceDE w:val="0"/>
      <w:autoSpaceDN w:val="0"/>
      <w:adjustRightInd w:val="0"/>
      <w:spacing w:before="0" w:after="240"/>
      <w:ind w:left="567" w:hanging="567"/>
      <w:jc w:val="left"/>
      <w:textAlignment w:val="baseline"/>
    </w:pPr>
    <w:rPr>
      <w:rFonts w:eastAsia="Times New Roman" w:cs="Arial"/>
      <w:sz w:val="16"/>
      <w:szCs w:val="16"/>
      <w:lang w:val="de-DE" w:eastAsia="de-DE"/>
    </w:rPr>
  </w:style>
  <w:style w:type="paragraph" w:styleId="NormalWeb">
    <w:name w:val="Normal (Web)"/>
    <w:basedOn w:val="Normal"/>
    <w:uiPriority w:val="99"/>
    <w:semiHidden/>
    <w:unhideWhenUsed/>
    <w:locked/>
    <w:rsid w:val="00DE6E4F"/>
    <w:pPr>
      <w:spacing w:before="100" w:beforeAutospacing="1" w:after="100" w:afterAutospacing="1"/>
      <w:jc w:val="left"/>
    </w:pPr>
    <w:rPr>
      <w:rFonts w:ascii="Times New Roman" w:eastAsiaTheme="minorEastAsia" w:hAnsi="Times New Roman"/>
      <w:sz w:val="24"/>
      <w:szCs w:val="24"/>
      <w:lang w:val="de-DE" w:eastAsia="de-DE"/>
    </w:rPr>
  </w:style>
  <w:style w:type="character" w:customStyle="1" w:styleId="UnresolvedMention1">
    <w:name w:val="Unresolved Mention1"/>
    <w:basedOn w:val="DefaultParagraphFont"/>
    <w:uiPriority w:val="99"/>
    <w:semiHidden/>
    <w:unhideWhenUsed/>
    <w:rsid w:val="00400144"/>
    <w:rPr>
      <w:color w:val="605E5C"/>
      <w:shd w:val="clear" w:color="auto" w:fill="E1DFDD"/>
    </w:rPr>
  </w:style>
  <w:style w:type="paragraph" w:styleId="Revision">
    <w:name w:val="Revision"/>
    <w:hidden/>
    <w:uiPriority w:val="99"/>
    <w:semiHidden/>
    <w:rsid w:val="00C37F79"/>
    <w:pPr>
      <w:spacing w:before="0" w:after="0"/>
      <w:jc w:val="left"/>
    </w:pPr>
    <w:rPr>
      <w:rFonts w:eastAsia="Calibri"/>
      <w:szCs w:val="22"/>
      <w:lang w:val="en-GB"/>
    </w:rPr>
  </w:style>
  <w:style w:type="character" w:styleId="CommentReference">
    <w:name w:val="annotation reference"/>
    <w:basedOn w:val="DefaultParagraphFont"/>
    <w:uiPriority w:val="99"/>
    <w:semiHidden/>
    <w:unhideWhenUsed/>
    <w:locked/>
    <w:rsid w:val="00B72836"/>
    <w:rPr>
      <w:sz w:val="16"/>
      <w:szCs w:val="16"/>
    </w:rPr>
  </w:style>
  <w:style w:type="paragraph" w:styleId="CommentText">
    <w:name w:val="annotation text"/>
    <w:basedOn w:val="Normal"/>
    <w:link w:val="CommentTextChar"/>
    <w:uiPriority w:val="99"/>
    <w:semiHidden/>
    <w:unhideWhenUsed/>
    <w:locked/>
    <w:rsid w:val="00B72836"/>
    <w:rPr>
      <w:szCs w:val="20"/>
    </w:rPr>
  </w:style>
  <w:style w:type="character" w:customStyle="1" w:styleId="CommentTextChar">
    <w:name w:val="Comment Text Char"/>
    <w:basedOn w:val="DefaultParagraphFont"/>
    <w:link w:val="CommentText"/>
    <w:uiPriority w:val="99"/>
    <w:semiHidden/>
    <w:rsid w:val="00B72836"/>
    <w:rPr>
      <w:rFonts w:eastAsia="Calibri"/>
      <w:lang w:val="en-GB"/>
    </w:rPr>
  </w:style>
  <w:style w:type="paragraph" w:styleId="CommentSubject">
    <w:name w:val="annotation subject"/>
    <w:basedOn w:val="CommentText"/>
    <w:next w:val="CommentText"/>
    <w:link w:val="CommentSubjectChar"/>
    <w:uiPriority w:val="99"/>
    <w:semiHidden/>
    <w:unhideWhenUsed/>
    <w:locked/>
    <w:rsid w:val="00B72836"/>
    <w:rPr>
      <w:b/>
      <w:bCs/>
    </w:rPr>
  </w:style>
  <w:style w:type="character" w:customStyle="1" w:styleId="CommentSubjectChar">
    <w:name w:val="Comment Subject Char"/>
    <w:basedOn w:val="CommentTextChar"/>
    <w:link w:val="CommentSubject"/>
    <w:uiPriority w:val="99"/>
    <w:semiHidden/>
    <w:rsid w:val="00B72836"/>
    <w:rPr>
      <w:rFonts w:eastAsia="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2476">
      <w:bodyDiv w:val="1"/>
      <w:marLeft w:val="0"/>
      <w:marRight w:val="0"/>
      <w:marTop w:val="0"/>
      <w:marBottom w:val="0"/>
      <w:divBdr>
        <w:top w:val="none" w:sz="0" w:space="0" w:color="auto"/>
        <w:left w:val="none" w:sz="0" w:space="0" w:color="auto"/>
        <w:bottom w:val="none" w:sz="0" w:space="0" w:color="auto"/>
        <w:right w:val="none" w:sz="0" w:space="0" w:color="auto"/>
      </w:divBdr>
    </w:div>
    <w:div w:id="14972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sgar.Schoening@BNetzA.d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B930-461C-40AB-91DE-E0E7CA29362A}">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6</Pages>
  <Words>1772</Words>
  <Characters>10102</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11851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ECO (Robin)</cp:lastModifiedBy>
  <cp:revision>6</cp:revision>
  <cp:lastPrinted>2025-03-16T18:39:00Z</cp:lastPrinted>
  <dcterms:created xsi:type="dcterms:W3CDTF">2025-03-20T09:35:00Z</dcterms:created>
  <dcterms:modified xsi:type="dcterms:W3CDTF">2025-03-21T11:48:00Z</dcterms:modified>
  <cp:category>protected templates</cp:category>
  <cp:contentStatus>Template ECC</cp:contentStatus>
</cp:coreProperties>
</file>