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4F3D96" w:rsidRPr="004F3D96" w:rsidTr="004F3D96">
        <w:trPr>
          <w:cantSplit/>
          <w:trHeight w:val="1560"/>
        </w:trPr>
        <w:tc>
          <w:tcPr>
            <w:tcW w:w="4820" w:type="dxa"/>
            <w:gridSpan w:val="2"/>
            <w:tcBorders>
              <w:top w:val="nil"/>
              <w:left w:val="nil"/>
              <w:bottom w:val="nil"/>
              <w:right w:val="nil"/>
            </w:tcBorders>
            <w:vAlign w:val="center"/>
          </w:tcPr>
          <w:p w:rsidR="004F3D96" w:rsidRPr="004F3D96" w:rsidRDefault="004F3D96" w:rsidP="00E95188">
            <w:pPr>
              <w:tabs>
                <w:tab w:val="right" w:pos="4750"/>
              </w:tabs>
              <w:spacing w:before="120" w:after="60" w:line="240" w:lineRule="auto"/>
              <w:jc w:val="both"/>
              <w:rPr>
                <w:rFonts w:ascii="Arial" w:eastAsia="Calibri" w:hAnsi="Arial" w:cs="Times New Roman"/>
                <w:b/>
                <w:szCs w:val="20"/>
                <w:lang w:val="en-GB"/>
              </w:rPr>
            </w:pPr>
            <w:r w:rsidRPr="004F3D96">
              <w:rPr>
                <w:rFonts w:ascii="Arial" w:eastAsia="Calibri" w:hAnsi="Arial" w:cs="Times New Roman"/>
                <w:b/>
                <w:noProof/>
                <w:szCs w:val="20"/>
                <w:lang w:val="fr-FR" w:eastAsia="fr-FR"/>
              </w:rPr>
              <w:drawing>
                <wp:inline distT="0" distB="0" distL="0" distR="0" wp14:anchorId="3C04EEA5" wp14:editId="2444122D">
                  <wp:extent cx="1617980" cy="828040"/>
                  <wp:effectExtent l="0" t="0" r="0" b="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r w:rsidR="00E95188">
              <w:rPr>
                <w:rFonts w:ascii="Arial" w:eastAsia="Calibri" w:hAnsi="Arial" w:cs="Times New Roman"/>
                <w:b/>
                <w:szCs w:val="20"/>
                <w:lang w:val="en-GB"/>
              </w:rPr>
              <w:t>FM 44</w:t>
            </w:r>
          </w:p>
        </w:tc>
        <w:tc>
          <w:tcPr>
            <w:tcW w:w="4961" w:type="dxa"/>
            <w:tcBorders>
              <w:top w:val="nil"/>
              <w:left w:val="nil"/>
              <w:bottom w:val="nil"/>
              <w:right w:val="nil"/>
            </w:tcBorders>
          </w:tcPr>
          <w:p w:rsidR="00E95188" w:rsidRDefault="004F3D96" w:rsidP="00E95188">
            <w:pPr>
              <w:tabs>
                <w:tab w:val="right" w:pos="4750"/>
              </w:tabs>
              <w:spacing w:before="120" w:after="60" w:line="240" w:lineRule="auto"/>
              <w:jc w:val="right"/>
              <w:rPr>
                <w:rFonts w:ascii="Arial" w:eastAsia="Calibri" w:hAnsi="Arial" w:cs="Times New Roman"/>
                <w:b/>
                <w:szCs w:val="20"/>
                <w:lang w:val="en-GB"/>
              </w:rPr>
            </w:pPr>
            <w:r w:rsidRPr="004F3D96">
              <w:rPr>
                <w:rFonts w:ascii="Arial" w:eastAsia="Calibri" w:hAnsi="Arial" w:cs="Times New Roman"/>
                <w:b/>
                <w:szCs w:val="20"/>
                <w:lang w:val="en-GB"/>
              </w:rPr>
              <w:tab/>
              <w:t xml:space="preserve">Doc. </w:t>
            </w:r>
            <w:r w:rsidR="00E95188">
              <w:rPr>
                <w:rFonts w:ascii="Arial" w:eastAsia="Calibri" w:hAnsi="Arial" w:cs="Times New Roman"/>
                <w:b/>
                <w:szCs w:val="20"/>
                <w:lang w:val="en-GB"/>
              </w:rPr>
              <w:t>FM44(18)</w:t>
            </w:r>
            <w:r w:rsidR="00E1240B">
              <w:rPr>
                <w:rFonts w:ascii="Arial" w:eastAsia="Calibri" w:hAnsi="Arial" w:cs="Times New Roman"/>
                <w:b/>
                <w:szCs w:val="20"/>
                <w:lang w:val="en-GB"/>
              </w:rPr>
              <w:t>018</w:t>
            </w:r>
            <w:bookmarkStart w:id="0" w:name="_GoBack"/>
            <w:bookmarkEnd w:id="0"/>
          </w:p>
          <w:p w:rsidR="004F3D96" w:rsidRPr="004F3D96" w:rsidRDefault="004F3D96" w:rsidP="00E95188">
            <w:pPr>
              <w:tabs>
                <w:tab w:val="right" w:pos="4750"/>
              </w:tabs>
              <w:spacing w:before="120" w:after="60" w:line="240" w:lineRule="auto"/>
              <w:jc w:val="right"/>
              <w:rPr>
                <w:rFonts w:ascii="Arial" w:eastAsia="Calibri" w:hAnsi="Arial" w:cs="Times New Roman"/>
                <w:b/>
                <w:szCs w:val="20"/>
                <w:lang w:val="en-GB"/>
              </w:rPr>
            </w:pPr>
            <w:r w:rsidRPr="004F3D96">
              <w:rPr>
                <w:rFonts w:ascii="Arial" w:eastAsia="Calibri" w:hAnsi="Arial" w:cs="Times New Roman"/>
                <w:b/>
                <w:szCs w:val="20"/>
                <w:lang w:val="en-GB"/>
              </w:rPr>
              <w:t>ECC(1</w:t>
            </w:r>
            <w:r>
              <w:rPr>
                <w:rFonts w:ascii="Arial" w:eastAsia="Calibri" w:hAnsi="Arial" w:cs="Times New Roman"/>
                <w:b/>
                <w:szCs w:val="20"/>
                <w:lang w:val="en-GB"/>
              </w:rPr>
              <w:t>8</w:t>
            </w:r>
            <w:r w:rsidRPr="004F3D96">
              <w:rPr>
                <w:rFonts w:ascii="Arial" w:eastAsia="Calibri" w:hAnsi="Arial" w:cs="Times New Roman"/>
                <w:b/>
                <w:szCs w:val="20"/>
                <w:lang w:val="en-GB"/>
              </w:rPr>
              <w:t>)</w:t>
            </w:r>
            <w:r w:rsidR="00A16DBE">
              <w:rPr>
                <w:rFonts w:ascii="Arial" w:eastAsia="Calibri" w:hAnsi="Arial" w:cs="Times New Roman"/>
                <w:b/>
                <w:szCs w:val="20"/>
                <w:lang w:val="en-GB"/>
              </w:rPr>
              <w:t>006</w:t>
            </w:r>
          </w:p>
        </w:tc>
      </w:tr>
      <w:tr w:rsidR="004F3D96" w:rsidRPr="004F3D96" w:rsidTr="004F3D96">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rsidR="004F3D96" w:rsidRPr="004F3D96" w:rsidRDefault="00E95188" w:rsidP="004F3D96">
            <w:pPr>
              <w:tabs>
                <w:tab w:val="right" w:pos="4750"/>
              </w:tabs>
              <w:spacing w:before="120" w:after="60" w:line="240" w:lineRule="auto"/>
              <w:jc w:val="both"/>
              <w:rPr>
                <w:rFonts w:ascii="Arial" w:eastAsia="Calibri" w:hAnsi="Arial" w:cs="Times New Roman"/>
                <w:b/>
                <w:szCs w:val="20"/>
                <w:lang w:val="en-GB"/>
              </w:rPr>
            </w:pPr>
            <w:r>
              <w:rPr>
                <w:rFonts w:ascii="Arial" w:eastAsia="Calibri" w:hAnsi="Arial" w:cs="Times New Roman"/>
                <w:b/>
                <w:szCs w:val="20"/>
                <w:lang w:val="en-GB"/>
              </w:rPr>
              <w:t>FM44#48</w:t>
            </w:r>
          </w:p>
        </w:tc>
      </w:tr>
      <w:tr w:rsidR="004F3D96" w:rsidRPr="004F3D96" w:rsidTr="004F3D96">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rsidR="004F3D96" w:rsidRPr="004F3D96" w:rsidRDefault="00E95188" w:rsidP="004F3D96">
            <w:pPr>
              <w:tabs>
                <w:tab w:val="right" w:pos="4750"/>
              </w:tabs>
              <w:spacing w:before="120" w:after="60" w:line="240" w:lineRule="auto"/>
              <w:jc w:val="both"/>
              <w:rPr>
                <w:rFonts w:ascii="Arial" w:eastAsia="Calibri" w:hAnsi="Arial" w:cs="Times New Roman"/>
                <w:b/>
                <w:szCs w:val="20"/>
                <w:lang w:val="en-GB"/>
              </w:rPr>
            </w:pPr>
            <w:r>
              <w:rPr>
                <w:rFonts w:ascii="Arial" w:eastAsia="Calibri" w:hAnsi="Arial" w:cs="Times New Roman"/>
                <w:b/>
                <w:szCs w:val="20"/>
                <w:lang w:val="en-GB"/>
              </w:rPr>
              <w:t>ECO, Copenhagen, 23-26 April 2018</w:t>
            </w:r>
          </w:p>
        </w:tc>
      </w:tr>
      <w:tr w:rsidR="004F3D96" w:rsidRPr="004F3D96" w:rsidTr="004F3D96">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rsidR="004F3D96" w:rsidRPr="004F3D96" w:rsidRDefault="004F3D96" w:rsidP="004F3D96">
            <w:pPr>
              <w:tabs>
                <w:tab w:val="right" w:pos="4750"/>
              </w:tabs>
              <w:spacing w:before="120" w:after="60" w:line="240" w:lineRule="auto"/>
              <w:jc w:val="both"/>
              <w:rPr>
                <w:rFonts w:ascii="Arial" w:eastAsia="Calibri" w:hAnsi="Arial" w:cs="Times New Roman"/>
                <w:b/>
                <w:szCs w:val="20"/>
                <w:lang w:val="en-GB"/>
              </w:rPr>
            </w:pPr>
          </w:p>
        </w:tc>
      </w:tr>
      <w:tr w:rsidR="004F3D96" w:rsidRPr="004F3D96" w:rsidTr="004F3D96">
        <w:tblPrEx>
          <w:tblCellMar>
            <w:left w:w="108" w:type="dxa"/>
            <w:right w:w="108" w:type="dxa"/>
          </w:tblCellMar>
        </w:tblPrEx>
        <w:trPr>
          <w:cantSplit/>
          <w:trHeight w:val="405"/>
        </w:trPr>
        <w:tc>
          <w:tcPr>
            <w:tcW w:w="1819" w:type="dxa"/>
            <w:tcBorders>
              <w:top w:val="nil"/>
              <w:left w:val="nil"/>
              <w:bottom w:val="nil"/>
              <w:right w:val="nil"/>
            </w:tcBorders>
            <w:vAlign w:val="center"/>
          </w:tcPr>
          <w:p w:rsidR="004F3D96" w:rsidRPr="004F3D96" w:rsidRDefault="004F3D96" w:rsidP="004F3D96">
            <w:pPr>
              <w:tabs>
                <w:tab w:val="right" w:pos="4750"/>
              </w:tabs>
              <w:spacing w:before="120" w:after="60" w:line="240" w:lineRule="auto"/>
              <w:jc w:val="both"/>
              <w:rPr>
                <w:rFonts w:ascii="Arial" w:eastAsia="Calibri" w:hAnsi="Arial" w:cs="Times New Roman"/>
                <w:b/>
                <w:szCs w:val="20"/>
                <w:lang w:val="en-GB"/>
              </w:rPr>
            </w:pPr>
            <w:r w:rsidRPr="004F3D96">
              <w:rPr>
                <w:rFonts w:ascii="Arial" w:eastAsia="Calibri" w:hAnsi="Arial" w:cs="Times New Roman"/>
                <w:b/>
                <w:szCs w:val="20"/>
                <w:lang w:val="en-GB"/>
              </w:rPr>
              <w:t xml:space="preserve">Date issued: </w:t>
            </w:r>
          </w:p>
        </w:tc>
        <w:tc>
          <w:tcPr>
            <w:tcW w:w="7962" w:type="dxa"/>
            <w:gridSpan w:val="2"/>
            <w:tcBorders>
              <w:top w:val="nil"/>
              <w:left w:val="nil"/>
              <w:bottom w:val="nil"/>
              <w:right w:val="nil"/>
            </w:tcBorders>
            <w:vAlign w:val="center"/>
          </w:tcPr>
          <w:p w:rsidR="004F3D96" w:rsidRPr="004F3D96" w:rsidRDefault="00E95188" w:rsidP="004F3D96">
            <w:pPr>
              <w:tabs>
                <w:tab w:val="right" w:pos="4750"/>
              </w:tabs>
              <w:spacing w:before="120" w:after="60" w:line="240" w:lineRule="auto"/>
              <w:jc w:val="both"/>
              <w:rPr>
                <w:rFonts w:ascii="Arial" w:eastAsia="Calibri" w:hAnsi="Arial" w:cs="Times New Roman"/>
                <w:b/>
                <w:szCs w:val="20"/>
                <w:lang w:val="en-GB"/>
              </w:rPr>
            </w:pPr>
            <w:r>
              <w:rPr>
                <w:rFonts w:ascii="Arial" w:eastAsia="Calibri" w:hAnsi="Arial" w:cs="Times New Roman"/>
                <w:b/>
                <w:szCs w:val="20"/>
                <w:lang w:val="en-GB"/>
              </w:rPr>
              <w:t>13 April 2018</w:t>
            </w:r>
          </w:p>
        </w:tc>
      </w:tr>
      <w:tr w:rsidR="004F3D96" w:rsidRPr="004F3D96" w:rsidTr="004F3D96">
        <w:tblPrEx>
          <w:tblCellMar>
            <w:left w:w="108" w:type="dxa"/>
            <w:right w:w="108" w:type="dxa"/>
          </w:tblCellMar>
        </w:tblPrEx>
        <w:trPr>
          <w:cantSplit/>
          <w:trHeight w:val="405"/>
        </w:trPr>
        <w:tc>
          <w:tcPr>
            <w:tcW w:w="1819" w:type="dxa"/>
            <w:tcBorders>
              <w:top w:val="nil"/>
              <w:left w:val="nil"/>
              <w:bottom w:val="nil"/>
              <w:right w:val="nil"/>
            </w:tcBorders>
            <w:vAlign w:val="center"/>
          </w:tcPr>
          <w:p w:rsidR="004F3D96" w:rsidRPr="004F3D96" w:rsidRDefault="004F3D96" w:rsidP="004F3D96">
            <w:pPr>
              <w:tabs>
                <w:tab w:val="right" w:pos="4750"/>
              </w:tabs>
              <w:spacing w:before="120" w:after="60" w:line="240" w:lineRule="auto"/>
              <w:jc w:val="both"/>
              <w:rPr>
                <w:rFonts w:ascii="Arial" w:eastAsia="Calibri" w:hAnsi="Arial" w:cs="Times New Roman"/>
                <w:b/>
                <w:szCs w:val="20"/>
                <w:lang w:val="en-GB"/>
              </w:rPr>
            </w:pPr>
            <w:r w:rsidRPr="004F3D96">
              <w:rPr>
                <w:rFonts w:ascii="Arial" w:eastAsia="Calibri" w:hAnsi="Arial" w:cs="Times New Roman"/>
                <w:b/>
                <w:szCs w:val="20"/>
                <w:lang w:val="en-GB"/>
              </w:rPr>
              <w:t xml:space="preserve">Source: </w:t>
            </w:r>
          </w:p>
        </w:tc>
        <w:tc>
          <w:tcPr>
            <w:tcW w:w="7962" w:type="dxa"/>
            <w:gridSpan w:val="2"/>
            <w:tcBorders>
              <w:top w:val="nil"/>
              <w:left w:val="nil"/>
              <w:bottom w:val="nil"/>
              <w:right w:val="nil"/>
            </w:tcBorders>
            <w:vAlign w:val="center"/>
          </w:tcPr>
          <w:p w:rsidR="004F3D96" w:rsidRPr="004F3D96" w:rsidRDefault="004F3D96" w:rsidP="004F3D96">
            <w:pPr>
              <w:tabs>
                <w:tab w:val="right" w:pos="4750"/>
              </w:tabs>
              <w:spacing w:before="120" w:after="60" w:line="240" w:lineRule="auto"/>
              <w:jc w:val="both"/>
              <w:rPr>
                <w:rFonts w:ascii="Arial" w:eastAsia="Calibri" w:hAnsi="Arial" w:cs="Times New Roman"/>
                <w:b/>
                <w:szCs w:val="20"/>
                <w:lang w:val="en-GB"/>
              </w:rPr>
            </w:pPr>
            <w:r w:rsidRPr="004F3D96">
              <w:rPr>
                <w:rFonts w:ascii="Arial" w:eastAsia="Calibri" w:hAnsi="Arial" w:cs="Times New Roman"/>
                <w:b/>
                <w:szCs w:val="20"/>
                <w:lang w:val="en-GB"/>
              </w:rPr>
              <w:t>ECO</w:t>
            </w:r>
          </w:p>
        </w:tc>
      </w:tr>
      <w:tr w:rsidR="004F3D96" w:rsidRPr="00E95188" w:rsidTr="004F3D96">
        <w:tblPrEx>
          <w:tblCellMar>
            <w:left w:w="108" w:type="dxa"/>
            <w:right w:w="108" w:type="dxa"/>
          </w:tblCellMar>
        </w:tblPrEx>
        <w:trPr>
          <w:cantSplit/>
          <w:trHeight w:val="405"/>
        </w:trPr>
        <w:tc>
          <w:tcPr>
            <w:tcW w:w="1819" w:type="dxa"/>
            <w:tcBorders>
              <w:top w:val="nil"/>
              <w:left w:val="nil"/>
              <w:bottom w:val="nil"/>
              <w:right w:val="nil"/>
            </w:tcBorders>
            <w:vAlign w:val="center"/>
          </w:tcPr>
          <w:p w:rsidR="004F3D96" w:rsidRPr="004F3D96" w:rsidRDefault="004F3D96" w:rsidP="004F3D96">
            <w:pPr>
              <w:tabs>
                <w:tab w:val="right" w:pos="4750"/>
              </w:tabs>
              <w:spacing w:before="120" w:after="60" w:line="240" w:lineRule="auto"/>
              <w:jc w:val="both"/>
              <w:rPr>
                <w:rFonts w:ascii="Arial" w:eastAsia="Calibri" w:hAnsi="Arial" w:cs="Times New Roman"/>
                <w:b/>
                <w:szCs w:val="20"/>
                <w:lang w:val="en-GB"/>
              </w:rPr>
            </w:pPr>
            <w:r w:rsidRPr="004F3D96">
              <w:rPr>
                <w:rFonts w:ascii="Arial" w:eastAsia="Calibri" w:hAnsi="Arial" w:cs="Times New Roman"/>
                <w:b/>
                <w:szCs w:val="20"/>
                <w:lang w:val="en-GB"/>
              </w:rPr>
              <w:t xml:space="preserve">Subject: </w:t>
            </w:r>
          </w:p>
        </w:tc>
        <w:tc>
          <w:tcPr>
            <w:tcW w:w="7962" w:type="dxa"/>
            <w:gridSpan w:val="2"/>
            <w:tcBorders>
              <w:top w:val="nil"/>
              <w:left w:val="nil"/>
              <w:bottom w:val="nil"/>
              <w:right w:val="nil"/>
            </w:tcBorders>
            <w:vAlign w:val="center"/>
          </w:tcPr>
          <w:p w:rsidR="004F3D96" w:rsidRPr="004F3D96" w:rsidRDefault="004F3D96" w:rsidP="004F3D96">
            <w:pPr>
              <w:tabs>
                <w:tab w:val="right" w:pos="4750"/>
              </w:tabs>
              <w:spacing w:before="120" w:after="60" w:line="240" w:lineRule="auto"/>
              <w:jc w:val="both"/>
              <w:rPr>
                <w:rFonts w:ascii="Arial" w:eastAsia="Calibri" w:hAnsi="Arial" w:cs="Times New Roman"/>
                <w:b/>
                <w:szCs w:val="20"/>
                <w:lang w:val="en-GB"/>
              </w:rPr>
            </w:pPr>
            <w:r w:rsidRPr="004F3D96">
              <w:rPr>
                <w:rFonts w:ascii="Arial" w:eastAsia="Calibri" w:hAnsi="Arial" w:cs="Times New Roman"/>
                <w:b/>
                <w:szCs w:val="20"/>
                <w:lang w:val="en-GB"/>
              </w:rPr>
              <w:t>ECO Bulletin on on-going/new issues in other regions or organisations</w:t>
            </w:r>
          </w:p>
        </w:tc>
      </w:tr>
      <w:tr w:rsidR="004F3D96" w:rsidRPr="004F3D96" w:rsidTr="004F3D96">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rsidR="004F3D96" w:rsidRPr="004F3D96" w:rsidRDefault="004F3D96" w:rsidP="004F3D96">
            <w:pPr>
              <w:spacing w:before="60" w:after="60" w:line="240" w:lineRule="auto"/>
              <w:jc w:val="both"/>
              <w:rPr>
                <w:rFonts w:ascii="Arial" w:eastAsia="Calibri" w:hAnsi="Arial" w:cs="Times New Roman"/>
                <w:sz w:val="20"/>
                <w:lang w:val="en-GB"/>
              </w:rPr>
            </w:pPr>
            <w:r w:rsidRPr="004F3D96">
              <w:rPr>
                <w:rFonts w:ascii="Arial" w:eastAsia="Calibri" w:hAnsi="Arial" w:cs="Times New Roman"/>
                <w:noProof/>
                <w:sz w:val="20"/>
                <w:lang w:val="fr-FR" w:eastAsia="fr-FR"/>
              </w:rPr>
              <mc:AlternateContent>
                <mc:Choice Requires="wps">
                  <w:drawing>
                    <wp:anchor distT="0" distB="0" distL="114300" distR="114300" simplePos="0" relativeHeight="251659264" behindDoc="0" locked="1" layoutInCell="0" allowOverlap="1" wp14:anchorId="4A63E829" wp14:editId="75CE4E73">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rsidR="004F3D96" w:rsidRPr="00F45561" w:rsidRDefault="004F3D96" w:rsidP="004F3D96">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ONht+7hAAAACQEAAA8AAABkcnMv&#10;ZG93bnJldi54bWxMj8FOwzAMhu9IvENkJC4TS1qN0ZamE0xC4oLGxg4csyY01RKnarKtvD3mBEfb&#10;n35/f72avGNnM8Y+oIRsLoAZbIPusZOw/3i5K4DFpFArF9BI+DYRVs31Va0qHS64Nedd6hiFYKyU&#10;BJvSUHEeW2u8ivMwGKTbVxi9SjSOHdejulC4dzwXYsm96pE+WDWYtTXtcXfyEtTb7DPPNq/tcbl+&#10;d2Uxs/tnt5Xy9mZ6egSWzJT+YPjVJ3VoyOkQTqgjcxIWeZERKiEvF8AIuBeCFgcJD1kJvKn5/wbN&#10;DwAAAP//AwBQSwECLQAUAAYACAAAACEAtoM4kv4AAADhAQAAEwAAAAAAAAAAAAAAAAAAAAAAW0Nv&#10;bnRlbnRfVHlwZXNdLnhtbFBLAQItABQABgAIAAAAIQA4/SH/1gAAAJQBAAALAAAAAAAAAAAAAAAA&#10;AC8BAABfcmVscy8ucmVsc1BLAQItABQABgAIAAAAIQBjzmr9MQIAAFMEAAAOAAAAAAAAAAAAAAAA&#10;AC4CAABkcnMvZTJvRG9jLnhtbFBLAQItABQABgAIAAAAIQDjYbfu4QAAAAkBAAAPAAAAAAAAAAAA&#10;AAAAAIsEAABkcnMvZG93bnJldi54bWxQSwUGAAAAAAQABADzAAAAmQUAAAAA&#10;" o:allowincell="f">
                      <v:textbox inset="1.2mm,.8mm,1mm,2mm">
                        <w:txbxContent>
                          <w:p w:rsidR="004F3D96" w:rsidRPr="00F45561" w:rsidRDefault="004F3D96" w:rsidP="004F3D96">
                            <w:pPr>
                              <w:pStyle w:val="ECCTabletext"/>
                              <w:jc w:val="center"/>
                              <w:rPr>
                                <w:lang w:val="de-DE"/>
                              </w:rPr>
                            </w:pPr>
                            <w:r>
                              <w:rPr>
                                <w:lang w:val="de-DE"/>
                              </w:rPr>
                              <w:t>N</w:t>
                            </w:r>
                          </w:p>
                        </w:txbxContent>
                      </v:textbox>
                      <w10:anchorlock/>
                    </v:shape>
                  </w:pict>
                </mc:Fallback>
              </mc:AlternateContent>
            </w:r>
            <w:r w:rsidRPr="004F3D96">
              <w:rPr>
                <w:rFonts w:ascii="Arial" w:eastAsia="Calibri" w:hAnsi="Arial" w:cs="Times New Roman"/>
                <w:sz w:val="20"/>
                <w:lang w:val="en-GB"/>
              </w:rPr>
              <w:t xml:space="preserve">Group membership required </w:t>
            </w:r>
            <w:proofErr w:type="gramStart"/>
            <w:r w:rsidRPr="004F3D96">
              <w:rPr>
                <w:rFonts w:ascii="Arial" w:eastAsia="Calibri" w:hAnsi="Arial" w:cs="Times New Roman"/>
                <w:sz w:val="20"/>
                <w:lang w:val="en-GB"/>
              </w:rPr>
              <w:t>to read</w:t>
            </w:r>
            <w:proofErr w:type="gramEnd"/>
            <w:r w:rsidRPr="004F3D96">
              <w:rPr>
                <w:rFonts w:ascii="Arial" w:eastAsia="Calibri" w:hAnsi="Arial" w:cs="Times New Roman"/>
                <w:sz w:val="20"/>
                <w:lang w:val="en-GB"/>
              </w:rPr>
              <w:t>? (Y/N)</w:t>
            </w:r>
          </w:p>
        </w:tc>
      </w:tr>
      <w:tr w:rsidR="004F3D96" w:rsidRPr="004F3D96" w:rsidTr="004F3D96">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rsidR="004F3D96" w:rsidRPr="004F3D96" w:rsidRDefault="004F3D96" w:rsidP="004F3D96">
            <w:pPr>
              <w:spacing w:before="240" w:after="60" w:line="240" w:lineRule="auto"/>
              <w:jc w:val="both"/>
              <w:rPr>
                <w:rFonts w:ascii="Arial" w:eastAsia="Calibri" w:hAnsi="Arial" w:cs="Times New Roman"/>
                <w:sz w:val="20"/>
                <w:lang w:val="en-GB"/>
              </w:rPr>
            </w:pPr>
          </w:p>
          <w:p w:rsidR="004F3D96" w:rsidRPr="004F3D96" w:rsidRDefault="004F3D96" w:rsidP="004F3D96">
            <w:pPr>
              <w:spacing w:before="240" w:after="60" w:line="240" w:lineRule="auto"/>
              <w:jc w:val="both"/>
              <w:rPr>
                <w:rFonts w:ascii="Arial" w:eastAsia="Calibri" w:hAnsi="Arial" w:cs="Times New Roman"/>
                <w:sz w:val="20"/>
                <w:lang w:val="en-GB"/>
              </w:rPr>
            </w:pPr>
          </w:p>
        </w:tc>
      </w:tr>
      <w:tr w:rsidR="004F3D96" w:rsidRPr="004F3D96" w:rsidTr="004F3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rsidR="004F3D96" w:rsidRPr="004F3D96" w:rsidRDefault="004F3D96" w:rsidP="004F3D96">
            <w:pPr>
              <w:tabs>
                <w:tab w:val="right" w:pos="4750"/>
              </w:tabs>
              <w:spacing w:before="120" w:after="60" w:line="240" w:lineRule="auto"/>
              <w:jc w:val="both"/>
              <w:rPr>
                <w:rFonts w:ascii="Arial" w:eastAsia="Calibri" w:hAnsi="Arial" w:cs="Times New Roman"/>
                <w:b/>
                <w:szCs w:val="20"/>
                <w:lang w:val="en-GB"/>
              </w:rPr>
            </w:pPr>
            <w:r w:rsidRPr="004F3D96">
              <w:rPr>
                <w:rFonts w:ascii="Arial" w:eastAsia="Calibri" w:hAnsi="Arial" w:cs="Times New Roman"/>
                <w:b/>
                <w:szCs w:val="20"/>
                <w:lang w:val="en-GB"/>
              </w:rPr>
              <w:t xml:space="preserve">Summary: </w:t>
            </w:r>
          </w:p>
        </w:tc>
      </w:tr>
      <w:tr w:rsidR="004F3D96" w:rsidRPr="00E95188" w:rsidTr="004F3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3"/>
            <w:tcBorders>
              <w:top w:val="nil"/>
              <w:left w:val="single" w:sz="6" w:space="0" w:color="C00000"/>
              <w:bottom w:val="single" w:sz="6" w:space="0" w:color="C00000"/>
              <w:right w:val="single" w:sz="6" w:space="0" w:color="C00000"/>
            </w:tcBorders>
          </w:tcPr>
          <w:p w:rsidR="004F3D96" w:rsidRPr="004F3D96" w:rsidRDefault="004F3D96" w:rsidP="004F3D96">
            <w:pPr>
              <w:spacing w:before="240" w:after="60" w:line="240" w:lineRule="auto"/>
              <w:jc w:val="both"/>
              <w:rPr>
                <w:rFonts w:ascii="Arial" w:eastAsia="Calibri" w:hAnsi="Arial" w:cs="Times New Roman"/>
                <w:sz w:val="20"/>
                <w:lang w:val="en-GB"/>
              </w:rPr>
            </w:pPr>
            <w:r w:rsidRPr="004F3D96">
              <w:rPr>
                <w:rFonts w:ascii="Arial" w:eastAsia="Calibri" w:hAnsi="Arial" w:cs="Times New Roman"/>
                <w:sz w:val="20"/>
                <w:lang w:val="en-GB"/>
              </w:rPr>
              <w:t>This ECO Bulletin provides a summary update on aspects of progress in spectrum management outside the CEPT. The items in this bulletin include:</w:t>
            </w:r>
          </w:p>
          <w:p w:rsidR="004F3D96" w:rsidRPr="004F3D96" w:rsidRDefault="004F3D96" w:rsidP="00182BA6">
            <w:pPr>
              <w:numPr>
                <w:ilvl w:val="0"/>
                <w:numId w:val="20"/>
              </w:numPr>
              <w:spacing w:after="120" w:line="240" w:lineRule="auto"/>
              <w:ind w:hanging="573"/>
              <w:contextualSpacing/>
              <w:jc w:val="both"/>
              <w:rPr>
                <w:rFonts w:ascii="Arial" w:eastAsia="Calibri" w:hAnsi="Arial" w:cs="Times New Roman"/>
                <w:sz w:val="20"/>
                <w:lang w:val="en-GB"/>
              </w:rPr>
            </w:pPr>
            <w:r>
              <w:rPr>
                <w:rFonts w:ascii="Arial" w:eastAsia="Calibri" w:hAnsi="Arial" w:cs="Times New Roman"/>
                <w:sz w:val="20"/>
                <w:lang w:val="en-GB"/>
              </w:rPr>
              <w:t>UWB worldwide – an overview</w:t>
            </w:r>
            <w:r w:rsidRPr="004F3D96">
              <w:rPr>
                <w:rFonts w:ascii="Arial" w:eastAsia="Calibri" w:hAnsi="Arial" w:cs="Times New Roman"/>
                <w:sz w:val="20"/>
                <w:lang w:val="en-GB"/>
              </w:rPr>
              <w:t>;</w:t>
            </w:r>
          </w:p>
          <w:p w:rsidR="004F3D96" w:rsidRDefault="004F3D96" w:rsidP="00182BA6">
            <w:pPr>
              <w:numPr>
                <w:ilvl w:val="0"/>
                <w:numId w:val="20"/>
              </w:numPr>
              <w:spacing w:after="120" w:line="240" w:lineRule="auto"/>
              <w:ind w:hanging="573"/>
              <w:contextualSpacing/>
              <w:jc w:val="both"/>
              <w:rPr>
                <w:rFonts w:ascii="Arial" w:eastAsia="Calibri" w:hAnsi="Arial" w:cs="Times New Roman"/>
                <w:sz w:val="20"/>
                <w:lang w:val="en-GB"/>
              </w:rPr>
            </w:pPr>
            <w:r w:rsidRPr="004F3D96">
              <w:rPr>
                <w:rFonts w:ascii="Arial" w:eastAsia="Calibri" w:hAnsi="Arial" w:cs="Times New Roman"/>
                <w:sz w:val="20"/>
                <w:lang w:val="en-GB"/>
              </w:rPr>
              <w:t>FCC: C</w:t>
            </w:r>
            <w:r>
              <w:rPr>
                <w:rFonts w:ascii="Arial" w:eastAsia="Calibri" w:hAnsi="Arial" w:cs="Times New Roman"/>
                <w:sz w:val="20"/>
                <w:lang w:val="en-GB"/>
              </w:rPr>
              <w:t xml:space="preserve">hange of conditions proposed for licensed services in </w:t>
            </w:r>
            <w:r w:rsidRPr="004F3D96">
              <w:rPr>
                <w:rFonts w:ascii="Arial" w:eastAsia="Calibri" w:hAnsi="Arial" w:cs="Times New Roman"/>
                <w:sz w:val="20"/>
                <w:lang w:val="en-GB"/>
              </w:rPr>
              <w:t>3550-3700 MH</w:t>
            </w:r>
            <w:r>
              <w:rPr>
                <w:rFonts w:ascii="Arial" w:eastAsia="Calibri" w:hAnsi="Arial" w:cs="Times New Roman"/>
                <w:sz w:val="20"/>
                <w:lang w:val="en-GB"/>
              </w:rPr>
              <w:t>z</w:t>
            </w:r>
            <w:r w:rsidRPr="004F3D96">
              <w:rPr>
                <w:rFonts w:ascii="Arial" w:eastAsia="Calibri" w:hAnsi="Arial" w:cs="Times New Roman"/>
                <w:sz w:val="20"/>
                <w:lang w:val="en-GB"/>
              </w:rPr>
              <w:t xml:space="preserve"> </w:t>
            </w:r>
            <w:r>
              <w:rPr>
                <w:rFonts w:ascii="Arial" w:eastAsia="Calibri" w:hAnsi="Arial" w:cs="Times New Roman"/>
                <w:sz w:val="20"/>
                <w:lang w:val="en-GB"/>
              </w:rPr>
              <w:t>and proposal from INTELSAT and INTEL for spectrum above 3700 MHz</w:t>
            </w:r>
          </w:p>
          <w:p w:rsidR="004F3D96" w:rsidRPr="004F3D96" w:rsidRDefault="004F3D96" w:rsidP="00182BA6">
            <w:pPr>
              <w:numPr>
                <w:ilvl w:val="0"/>
                <w:numId w:val="20"/>
              </w:numPr>
              <w:spacing w:after="120" w:line="240" w:lineRule="auto"/>
              <w:ind w:hanging="573"/>
              <w:contextualSpacing/>
              <w:jc w:val="both"/>
              <w:rPr>
                <w:rFonts w:ascii="Arial" w:eastAsia="Calibri" w:hAnsi="Arial" w:cs="Times New Roman"/>
                <w:sz w:val="20"/>
                <w:lang w:val="en-GB"/>
              </w:rPr>
            </w:pPr>
            <w:r w:rsidRPr="004F3D96">
              <w:rPr>
                <w:rFonts w:ascii="Arial" w:eastAsia="Calibri" w:hAnsi="Arial" w:cs="Times New Roman"/>
                <w:sz w:val="20"/>
                <w:lang w:val="en-GB"/>
              </w:rPr>
              <w:t>FCC C</w:t>
            </w:r>
            <w:r>
              <w:rPr>
                <w:rFonts w:ascii="Arial" w:eastAsia="Calibri" w:hAnsi="Arial" w:cs="Times New Roman"/>
                <w:sz w:val="20"/>
                <w:lang w:val="en-GB"/>
              </w:rPr>
              <w:t xml:space="preserve">hairman issued statement of support for </w:t>
            </w:r>
            <w:r w:rsidRPr="004F3D96">
              <w:rPr>
                <w:rFonts w:ascii="Arial" w:eastAsia="Calibri" w:hAnsi="Arial" w:cs="Times New Roman"/>
                <w:sz w:val="20"/>
                <w:lang w:val="en-GB"/>
              </w:rPr>
              <w:t>SPACEX’</w:t>
            </w:r>
            <w:r>
              <w:rPr>
                <w:rFonts w:ascii="Arial" w:eastAsia="Calibri" w:hAnsi="Arial" w:cs="Times New Roman"/>
                <w:sz w:val="20"/>
                <w:lang w:val="en-GB"/>
              </w:rPr>
              <w:t>s</w:t>
            </w:r>
            <w:r w:rsidRPr="004F3D96">
              <w:rPr>
                <w:rFonts w:ascii="Arial" w:eastAsia="Calibri" w:hAnsi="Arial" w:cs="Times New Roman"/>
                <w:sz w:val="20"/>
                <w:lang w:val="en-GB"/>
              </w:rPr>
              <w:t xml:space="preserve"> STARLINK </w:t>
            </w:r>
            <w:r>
              <w:rPr>
                <w:rFonts w:ascii="Arial" w:eastAsia="Calibri" w:hAnsi="Arial" w:cs="Times New Roman"/>
                <w:sz w:val="20"/>
                <w:lang w:val="en-GB"/>
              </w:rPr>
              <w:t xml:space="preserve">constellation (also some information about </w:t>
            </w:r>
            <w:proofErr w:type="spellStart"/>
            <w:r>
              <w:rPr>
                <w:rFonts w:ascii="Arial" w:eastAsia="Calibri" w:hAnsi="Arial" w:cs="Times New Roman"/>
                <w:sz w:val="20"/>
                <w:lang w:val="en-GB"/>
              </w:rPr>
              <w:t>OneWeb</w:t>
            </w:r>
            <w:proofErr w:type="spellEnd"/>
            <w:r>
              <w:rPr>
                <w:rFonts w:ascii="Arial" w:eastAsia="Calibri" w:hAnsi="Arial" w:cs="Times New Roman"/>
                <w:sz w:val="20"/>
                <w:lang w:val="en-GB"/>
              </w:rPr>
              <w:t>)</w:t>
            </w:r>
            <w:r w:rsidRPr="004F3D96">
              <w:rPr>
                <w:rFonts w:ascii="Arial" w:eastAsia="Calibri" w:hAnsi="Arial" w:cs="Times New Roman"/>
                <w:sz w:val="20"/>
                <w:lang w:val="en-GB"/>
              </w:rPr>
              <w:t>;</w:t>
            </w:r>
          </w:p>
          <w:p w:rsidR="00B730E3" w:rsidRDefault="00B730E3" w:rsidP="00182BA6">
            <w:pPr>
              <w:numPr>
                <w:ilvl w:val="0"/>
                <w:numId w:val="20"/>
              </w:numPr>
              <w:spacing w:after="120" w:line="240" w:lineRule="auto"/>
              <w:ind w:hanging="573"/>
              <w:contextualSpacing/>
              <w:jc w:val="both"/>
              <w:rPr>
                <w:rFonts w:ascii="Arial" w:eastAsia="Calibri" w:hAnsi="Arial" w:cs="Times New Roman"/>
                <w:sz w:val="20"/>
                <w:lang w:val="en-GB"/>
              </w:rPr>
            </w:pPr>
            <w:r w:rsidRPr="00B730E3">
              <w:rPr>
                <w:rFonts w:ascii="Arial" w:eastAsia="Calibri" w:hAnsi="Arial" w:cs="Times New Roman"/>
                <w:sz w:val="20"/>
                <w:lang w:val="en-GB"/>
              </w:rPr>
              <w:t>B</w:t>
            </w:r>
            <w:r>
              <w:rPr>
                <w:rFonts w:ascii="Arial" w:eastAsia="Calibri" w:hAnsi="Arial" w:cs="Times New Roman"/>
                <w:sz w:val="20"/>
                <w:lang w:val="en-GB"/>
              </w:rPr>
              <w:t>razil and Thailand: frequencies for wireless microphones;</w:t>
            </w:r>
          </w:p>
          <w:p w:rsidR="004F3D96" w:rsidRPr="004F3D96" w:rsidRDefault="00B730E3" w:rsidP="00182BA6">
            <w:pPr>
              <w:numPr>
                <w:ilvl w:val="0"/>
                <w:numId w:val="20"/>
              </w:numPr>
              <w:spacing w:after="120" w:line="240" w:lineRule="auto"/>
              <w:ind w:hanging="573"/>
              <w:contextualSpacing/>
              <w:jc w:val="both"/>
              <w:rPr>
                <w:rFonts w:ascii="Arial" w:eastAsia="Calibri" w:hAnsi="Arial" w:cs="Times New Roman"/>
                <w:sz w:val="20"/>
                <w:lang w:val="en-GB"/>
              </w:rPr>
            </w:pPr>
            <w:r w:rsidRPr="00B730E3">
              <w:rPr>
                <w:rFonts w:ascii="Arial" w:eastAsia="Calibri" w:hAnsi="Arial" w:cs="Times New Roman"/>
                <w:sz w:val="20"/>
                <w:lang w:val="en-GB"/>
              </w:rPr>
              <w:t>T</w:t>
            </w:r>
            <w:r>
              <w:rPr>
                <w:rFonts w:ascii="Arial" w:eastAsia="Calibri" w:hAnsi="Arial" w:cs="Times New Roman"/>
                <w:sz w:val="20"/>
                <w:lang w:val="en-GB"/>
              </w:rPr>
              <w:t xml:space="preserve">aiwan and </w:t>
            </w:r>
            <w:proofErr w:type="spellStart"/>
            <w:r>
              <w:rPr>
                <w:rFonts w:ascii="Arial" w:eastAsia="Calibri" w:hAnsi="Arial" w:cs="Times New Roman"/>
                <w:sz w:val="20"/>
                <w:lang w:val="en-GB"/>
              </w:rPr>
              <w:t>Hongkong</w:t>
            </w:r>
            <w:proofErr w:type="spellEnd"/>
            <w:r>
              <w:rPr>
                <w:rFonts w:ascii="Arial" w:eastAsia="Calibri" w:hAnsi="Arial" w:cs="Times New Roman"/>
                <w:sz w:val="20"/>
                <w:lang w:val="en-GB"/>
              </w:rPr>
              <w:t>: New regulation for UHF RFID</w:t>
            </w:r>
            <w:r w:rsidR="004F3D96" w:rsidRPr="004F3D96">
              <w:rPr>
                <w:rFonts w:ascii="Arial" w:eastAsia="Calibri" w:hAnsi="Arial" w:cs="Times New Roman"/>
                <w:sz w:val="20"/>
                <w:lang w:val="en-GB"/>
              </w:rPr>
              <w:t>;</w:t>
            </w:r>
          </w:p>
          <w:p w:rsidR="00B730E3" w:rsidRDefault="00B730E3" w:rsidP="00182BA6">
            <w:pPr>
              <w:numPr>
                <w:ilvl w:val="0"/>
                <w:numId w:val="20"/>
              </w:numPr>
              <w:spacing w:after="120" w:line="240" w:lineRule="auto"/>
              <w:ind w:hanging="573"/>
              <w:contextualSpacing/>
              <w:jc w:val="both"/>
              <w:rPr>
                <w:rFonts w:ascii="Arial" w:eastAsia="Calibri" w:hAnsi="Arial" w:cs="Times New Roman"/>
                <w:sz w:val="20"/>
                <w:lang w:val="en-GB"/>
              </w:rPr>
            </w:pPr>
            <w:r>
              <w:rPr>
                <w:rFonts w:ascii="Arial" w:eastAsia="Calibri" w:hAnsi="Arial" w:cs="Times New Roman"/>
                <w:sz w:val="20"/>
                <w:lang w:val="en-GB"/>
              </w:rPr>
              <w:t>Pakistan accepting RE-D test reports;</w:t>
            </w:r>
          </w:p>
          <w:p w:rsidR="00B730E3" w:rsidRDefault="00B730E3" w:rsidP="00182BA6">
            <w:pPr>
              <w:numPr>
                <w:ilvl w:val="0"/>
                <w:numId w:val="20"/>
              </w:numPr>
              <w:spacing w:after="120" w:line="240" w:lineRule="auto"/>
              <w:ind w:hanging="573"/>
              <w:contextualSpacing/>
              <w:jc w:val="both"/>
              <w:rPr>
                <w:rFonts w:ascii="Arial" w:eastAsia="Calibri" w:hAnsi="Arial" w:cs="Times New Roman"/>
                <w:sz w:val="20"/>
                <w:lang w:val="en-GB"/>
              </w:rPr>
            </w:pPr>
            <w:r w:rsidRPr="00B730E3">
              <w:rPr>
                <w:rFonts w:ascii="Arial" w:eastAsia="Calibri" w:hAnsi="Arial" w:cs="Times New Roman"/>
                <w:sz w:val="20"/>
                <w:lang w:val="en-GB"/>
              </w:rPr>
              <w:t xml:space="preserve">FCC: </w:t>
            </w:r>
            <w:r>
              <w:rPr>
                <w:rFonts w:ascii="Arial" w:eastAsia="Calibri" w:hAnsi="Arial" w:cs="Times New Roman"/>
                <w:sz w:val="20"/>
                <w:lang w:val="en-GB"/>
              </w:rPr>
              <w:t>rules/possibilities for Medical Data Acquisition  applications sharing spectrum in UHF;</w:t>
            </w:r>
          </w:p>
          <w:p w:rsidR="00B730E3" w:rsidRDefault="00B730E3" w:rsidP="00182BA6">
            <w:pPr>
              <w:numPr>
                <w:ilvl w:val="0"/>
                <w:numId w:val="20"/>
              </w:numPr>
              <w:spacing w:after="60" w:line="240" w:lineRule="auto"/>
              <w:ind w:hanging="573"/>
              <w:contextualSpacing/>
              <w:jc w:val="both"/>
              <w:rPr>
                <w:rFonts w:ascii="Arial" w:eastAsia="Calibri" w:hAnsi="Arial" w:cs="Times New Roman"/>
                <w:sz w:val="20"/>
                <w:lang w:val="en-GB"/>
              </w:rPr>
            </w:pPr>
            <w:r>
              <w:rPr>
                <w:rFonts w:ascii="Arial" w:eastAsia="Calibri" w:hAnsi="Arial" w:cs="Times New Roman"/>
                <w:sz w:val="20"/>
                <w:lang w:val="en-GB"/>
              </w:rPr>
              <w:t>FCC: vehicular radars in 76-81 GHz – more use cases possible;</w:t>
            </w:r>
          </w:p>
          <w:p w:rsidR="004F3D96" w:rsidRDefault="00B730E3" w:rsidP="00182BA6">
            <w:pPr>
              <w:numPr>
                <w:ilvl w:val="0"/>
                <w:numId w:val="20"/>
              </w:numPr>
              <w:spacing w:after="120" w:line="240" w:lineRule="auto"/>
              <w:ind w:hanging="573"/>
              <w:contextualSpacing/>
              <w:jc w:val="both"/>
              <w:rPr>
                <w:rFonts w:ascii="Arial" w:eastAsia="Calibri" w:hAnsi="Arial" w:cs="Times New Roman"/>
                <w:sz w:val="20"/>
                <w:lang w:val="en-GB"/>
              </w:rPr>
            </w:pPr>
            <w:r>
              <w:rPr>
                <w:rFonts w:ascii="Arial" w:eastAsia="Calibri" w:hAnsi="Arial" w:cs="Times New Roman"/>
                <w:sz w:val="20"/>
                <w:lang w:val="en-GB"/>
              </w:rPr>
              <w:t xml:space="preserve">China: New bands opened for </w:t>
            </w:r>
            <w:r w:rsidRPr="00B730E3">
              <w:rPr>
                <w:rFonts w:ascii="Arial" w:eastAsia="Calibri" w:hAnsi="Arial" w:cs="Times New Roman"/>
                <w:sz w:val="20"/>
                <w:lang w:val="en-GB"/>
              </w:rPr>
              <w:t>5G</w:t>
            </w:r>
            <w:r>
              <w:rPr>
                <w:rFonts w:ascii="Arial" w:eastAsia="Calibri" w:hAnsi="Arial" w:cs="Times New Roman"/>
                <w:sz w:val="20"/>
                <w:lang w:val="en-GB"/>
              </w:rPr>
              <w:t xml:space="preserve"> (</w:t>
            </w:r>
            <w:r w:rsidRPr="00B730E3">
              <w:rPr>
                <w:rFonts w:ascii="Arial" w:eastAsia="Calibri" w:hAnsi="Arial" w:cs="Times New Roman"/>
                <w:sz w:val="20"/>
                <w:lang w:val="en-GB"/>
              </w:rPr>
              <w:t>3300 3600 MHz and 4800 5000 MHz)</w:t>
            </w:r>
            <w:r>
              <w:rPr>
                <w:rFonts w:ascii="Arial" w:eastAsia="Calibri" w:hAnsi="Arial" w:cs="Times New Roman"/>
                <w:sz w:val="20"/>
                <w:lang w:val="en-GB"/>
              </w:rPr>
              <w:t>;</w:t>
            </w:r>
          </w:p>
          <w:p w:rsidR="00B730E3" w:rsidRDefault="00B730E3" w:rsidP="00182BA6">
            <w:pPr>
              <w:numPr>
                <w:ilvl w:val="0"/>
                <w:numId w:val="20"/>
              </w:numPr>
              <w:spacing w:after="120" w:line="240" w:lineRule="auto"/>
              <w:ind w:hanging="573"/>
              <w:contextualSpacing/>
              <w:jc w:val="both"/>
              <w:rPr>
                <w:rFonts w:ascii="Arial" w:eastAsia="Calibri" w:hAnsi="Arial" w:cs="Times New Roman"/>
                <w:sz w:val="20"/>
                <w:lang w:val="en-GB"/>
              </w:rPr>
            </w:pPr>
            <w:r w:rsidRPr="00B730E3">
              <w:rPr>
                <w:rFonts w:ascii="Arial" w:eastAsia="Calibri" w:hAnsi="Arial" w:cs="Times New Roman"/>
                <w:sz w:val="20"/>
                <w:lang w:val="en-GB"/>
              </w:rPr>
              <w:t xml:space="preserve">FCC: </w:t>
            </w:r>
            <w:r>
              <w:rPr>
                <w:rFonts w:ascii="Arial" w:eastAsia="Calibri" w:hAnsi="Arial" w:cs="Times New Roman"/>
                <w:sz w:val="20"/>
                <w:lang w:val="en-GB"/>
              </w:rPr>
              <w:t>Notice of Proposed Rulemaking above 95 GHz (‘Spectrum Horizons’) incl. FCC presentation for spectrum above 24.25 GHz;</w:t>
            </w:r>
          </w:p>
          <w:p w:rsidR="00B730E3" w:rsidRDefault="00B730E3" w:rsidP="00575C7B">
            <w:pPr>
              <w:numPr>
                <w:ilvl w:val="0"/>
                <w:numId w:val="20"/>
              </w:numPr>
              <w:spacing w:after="120" w:line="240" w:lineRule="auto"/>
              <w:contextualSpacing/>
              <w:jc w:val="both"/>
              <w:rPr>
                <w:rFonts w:ascii="Arial" w:eastAsia="Calibri" w:hAnsi="Arial" w:cs="Times New Roman"/>
                <w:sz w:val="20"/>
                <w:lang w:val="en-GB"/>
              </w:rPr>
            </w:pPr>
            <w:r w:rsidRPr="00B730E3">
              <w:rPr>
                <w:rFonts w:ascii="Arial" w:eastAsia="Calibri" w:hAnsi="Arial" w:cs="Times New Roman"/>
                <w:sz w:val="20"/>
                <w:lang w:val="en-GB"/>
              </w:rPr>
              <w:t xml:space="preserve">ITS: USA: </w:t>
            </w:r>
            <w:r>
              <w:rPr>
                <w:rFonts w:ascii="Arial" w:eastAsia="Calibri" w:hAnsi="Arial" w:cs="Times New Roman"/>
                <w:sz w:val="20"/>
                <w:lang w:val="en-GB"/>
              </w:rPr>
              <w:t xml:space="preserve">Recent statement of the </w:t>
            </w:r>
            <w:r w:rsidRPr="00B730E3">
              <w:rPr>
                <w:rFonts w:ascii="Arial" w:eastAsia="Calibri" w:hAnsi="Arial" w:cs="Times New Roman"/>
                <w:sz w:val="20"/>
                <w:lang w:val="en-GB"/>
              </w:rPr>
              <w:t>D</w:t>
            </w:r>
            <w:r>
              <w:rPr>
                <w:rFonts w:ascii="Arial" w:eastAsia="Calibri" w:hAnsi="Arial" w:cs="Times New Roman"/>
                <w:sz w:val="20"/>
                <w:lang w:val="en-GB"/>
              </w:rPr>
              <w:t>epartment of Transportation and the NHTSA</w:t>
            </w:r>
            <w:r w:rsidR="00575C7B">
              <w:rPr>
                <w:rFonts w:ascii="Arial" w:eastAsia="Calibri" w:hAnsi="Arial" w:cs="Times New Roman"/>
                <w:sz w:val="20"/>
                <w:lang w:val="en-GB"/>
              </w:rPr>
              <w:t xml:space="preserve"> (</w:t>
            </w:r>
            <w:r w:rsidR="00575C7B" w:rsidRPr="00575C7B">
              <w:rPr>
                <w:rFonts w:ascii="Arial" w:eastAsia="Calibri" w:hAnsi="Arial" w:cs="Times New Roman"/>
                <w:sz w:val="20"/>
                <w:lang w:val="en-GB"/>
              </w:rPr>
              <w:t>National Highway Traffic Safety Administration</w:t>
            </w:r>
            <w:r w:rsidR="00575C7B">
              <w:rPr>
                <w:rFonts w:ascii="Arial" w:eastAsia="Calibri" w:hAnsi="Arial" w:cs="Times New Roman"/>
                <w:sz w:val="20"/>
                <w:lang w:val="en-GB"/>
              </w:rPr>
              <w:t>)</w:t>
            </w:r>
            <w:r>
              <w:rPr>
                <w:rFonts w:ascii="Arial" w:eastAsia="Calibri" w:hAnsi="Arial" w:cs="Times New Roman"/>
                <w:sz w:val="20"/>
                <w:lang w:val="en-GB"/>
              </w:rPr>
              <w:t>;</w:t>
            </w:r>
          </w:p>
          <w:p w:rsidR="00B730E3" w:rsidRDefault="00B730E3" w:rsidP="00182BA6">
            <w:pPr>
              <w:numPr>
                <w:ilvl w:val="0"/>
                <w:numId w:val="20"/>
              </w:numPr>
              <w:spacing w:after="120" w:line="240" w:lineRule="auto"/>
              <w:ind w:hanging="573"/>
              <w:contextualSpacing/>
              <w:jc w:val="both"/>
              <w:rPr>
                <w:rFonts w:ascii="Arial" w:eastAsia="Calibri" w:hAnsi="Arial" w:cs="Times New Roman"/>
                <w:sz w:val="20"/>
                <w:lang w:val="en-GB"/>
              </w:rPr>
            </w:pPr>
            <w:r>
              <w:rPr>
                <w:rFonts w:ascii="Arial" w:eastAsia="Calibri" w:hAnsi="Arial" w:cs="Times New Roman"/>
                <w:sz w:val="20"/>
                <w:lang w:val="en-GB"/>
              </w:rPr>
              <w:t>Broadband Direct-Air-to-Grou</w:t>
            </w:r>
            <w:r w:rsidR="006A2DF7">
              <w:rPr>
                <w:rFonts w:ascii="Arial" w:eastAsia="Calibri" w:hAnsi="Arial" w:cs="Times New Roman"/>
                <w:sz w:val="20"/>
                <w:lang w:val="en-GB"/>
              </w:rPr>
              <w:t xml:space="preserve">nd (and related) </w:t>
            </w:r>
            <w:r>
              <w:rPr>
                <w:rFonts w:ascii="Arial" w:eastAsia="Calibri" w:hAnsi="Arial" w:cs="Times New Roman"/>
                <w:sz w:val="20"/>
                <w:lang w:val="en-GB"/>
              </w:rPr>
              <w:t>developments</w:t>
            </w:r>
            <w:r w:rsidR="006A2DF7">
              <w:rPr>
                <w:rFonts w:ascii="Arial" w:eastAsia="Calibri" w:hAnsi="Arial" w:cs="Times New Roman"/>
                <w:sz w:val="20"/>
                <w:lang w:val="en-GB"/>
              </w:rPr>
              <w:t xml:space="preserve"> towards broadband services in aircraft passenger cabins;</w:t>
            </w:r>
          </w:p>
          <w:p w:rsidR="00EF4F82" w:rsidRPr="00EF4F82" w:rsidRDefault="00EF4F82" w:rsidP="00EF4F82">
            <w:pPr>
              <w:numPr>
                <w:ilvl w:val="0"/>
                <w:numId w:val="20"/>
              </w:numPr>
              <w:spacing w:after="120" w:line="240" w:lineRule="auto"/>
              <w:ind w:hanging="573"/>
              <w:contextualSpacing/>
              <w:jc w:val="both"/>
              <w:rPr>
                <w:rFonts w:ascii="Arial" w:eastAsia="Calibri" w:hAnsi="Arial" w:cs="Times New Roman"/>
                <w:sz w:val="20"/>
                <w:lang w:val="en-GB"/>
              </w:rPr>
            </w:pPr>
            <w:r w:rsidRPr="00EF4F82">
              <w:rPr>
                <w:rFonts w:ascii="Arial" w:eastAsia="Calibri" w:hAnsi="Arial" w:cs="Times New Roman"/>
                <w:sz w:val="20"/>
                <w:lang w:val="en-GB"/>
              </w:rPr>
              <w:t>First commercial 5G trial at the Winter Olympics in South Korea</w:t>
            </w:r>
          </w:p>
          <w:p w:rsidR="00EC690B" w:rsidRDefault="006A2DF7" w:rsidP="00182BA6">
            <w:pPr>
              <w:numPr>
                <w:ilvl w:val="0"/>
                <w:numId w:val="20"/>
              </w:numPr>
              <w:spacing w:after="60" w:line="240" w:lineRule="auto"/>
              <w:ind w:hanging="573"/>
              <w:contextualSpacing/>
              <w:jc w:val="both"/>
              <w:rPr>
                <w:rFonts w:ascii="Arial" w:eastAsia="Calibri" w:hAnsi="Arial" w:cs="Times New Roman"/>
                <w:sz w:val="20"/>
                <w:lang w:val="en-GB"/>
              </w:rPr>
            </w:pPr>
            <w:r w:rsidRPr="00EC690B">
              <w:rPr>
                <w:rFonts w:ascii="Arial" w:eastAsia="Calibri" w:hAnsi="Arial" w:cs="Times New Roman"/>
                <w:sz w:val="20"/>
                <w:lang w:val="en-GB"/>
              </w:rPr>
              <w:t>First LTE-Railway service on a high-speed train goes live in South Korea</w:t>
            </w:r>
            <w:r w:rsidR="00EC690B" w:rsidRPr="00EC690B">
              <w:rPr>
                <w:rFonts w:ascii="Arial" w:eastAsia="Calibri" w:hAnsi="Arial" w:cs="Times New Roman"/>
                <w:sz w:val="20"/>
                <w:lang w:val="en-GB"/>
              </w:rPr>
              <w:t>;</w:t>
            </w:r>
          </w:p>
          <w:p w:rsidR="00EC690B" w:rsidRDefault="00EC690B" w:rsidP="00182BA6">
            <w:pPr>
              <w:numPr>
                <w:ilvl w:val="0"/>
                <w:numId w:val="20"/>
              </w:numPr>
              <w:spacing w:after="60" w:line="240" w:lineRule="auto"/>
              <w:ind w:hanging="573"/>
              <w:contextualSpacing/>
              <w:jc w:val="both"/>
              <w:rPr>
                <w:rFonts w:ascii="Arial" w:eastAsia="Calibri" w:hAnsi="Arial" w:cs="Times New Roman"/>
                <w:sz w:val="20"/>
                <w:lang w:val="en-GB"/>
              </w:rPr>
            </w:pPr>
            <w:r w:rsidRPr="00EC690B">
              <w:rPr>
                <w:rFonts w:ascii="Arial" w:eastAsia="Calibri" w:hAnsi="Arial" w:cs="Times New Roman"/>
                <w:sz w:val="20"/>
                <w:lang w:val="en-GB"/>
              </w:rPr>
              <w:t>FCC: restoring the ‘Freedom of the Internet’ – Final Vote</w:t>
            </w:r>
            <w:r w:rsidR="000F7AE7">
              <w:rPr>
                <w:rFonts w:ascii="Arial" w:eastAsia="Calibri" w:hAnsi="Arial" w:cs="Times New Roman"/>
                <w:sz w:val="20"/>
                <w:lang w:val="en-GB"/>
              </w:rPr>
              <w:t>.</w:t>
            </w:r>
          </w:p>
          <w:p w:rsidR="00EC690B" w:rsidRPr="00EC690B" w:rsidRDefault="00EC690B" w:rsidP="00E95188">
            <w:pPr>
              <w:spacing w:after="60" w:line="240" w:lineRule="auto"/>
              <w:jc w:val="both"/>
              <w:rPr>
                <w:rFonts w:ascii="Arial" w:eastAsia="Calibri" w:hAnsi="Arial" w:cs="Times New Roman"/>
                <w:sz w:val="20"/>
                <w:lang w:val="en-GB"/>
              </w:rPr>
            </w:pPr>
          </w:p>
        </w:tc>
      </w:tr>
      <w:tr w:rsidR="004F3D96" w:rsidRPr="004F3D96" w:rsidTr="004F3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rsidR="004F3D96" w:rsidRPr="004F3D96" w:rsidRDefault="004F3D96" w:rsidP="004F3D96">
            <w:pPr>
              <w:tabs>
                <w:tab w:val="right" w:pos="4750"/>
              </w:tabs>
              <w:spacing w:before="120" w:after="60" w:line="240" w:lineRule="auto"/>
              <w:jc w:val="both"/>
              <w:rPr>
                <w:rFonts w:ascii="Arial" w:eastAsia="Calibri" w:hAnsi="Arial" w:cs="Times New Roman"/>
                <w:b/>
                <w:szCs w:val="20"/>
                <w:lang w:val="en-GB"/>
              </w:rPr>
            </w:pPr>
            <w:r w:rsidRPr="004F3D96">
              <w:rPr>
                <w:rFonts w:ascii="Arial" w:eastAsia="Calibri" w:hAnsi="Arial" w:cs="Times New Roman"/>
                <w:b/>
                <w:szCs w:val="20"/>
                <w:lang w:val="en-GB"/>
              </w:rPr>
              <w:t>Proposal:</w:t>
            </w:r>
          </w:p>
        </w:tc>
      </w:tr>
      <w:tr w:rsidR="004F3D96" w:rsidRPr="00E95188" w:rsidTr="004F3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2"/>
        </w:trPr>
        <w:tc>
          <w:tcPr>
            <w:tcW w:w="9781" w:type="dxa"/>
            <w:gridSpan w:val="3"/>
            <w:tcBorders>
              <w:top w:val="nil"/>
              <w:left w:val="single" w:sz="6" w:space="0" w:color="C00000"/>
              <w:bottom w:val="single" w:sz="6" w:space="0" w:color="C00000"/>
              <w:right w:val="single" w:sz="6" w:space="0" w:color="C00000"/>
            </w:tcBorders>
          </w:tcPr>
          <w:p w:rsidR="00E95188" w:rsidRDefault="00E95188" w:rsidP="00E95188">
            <w:pPr>
              <w:spacing w:before="60" w:after="60" w:line="240" w:lineRule="auto"/>
              <w:jc w:val="both"/>
              <w:rPr>
                <w:rFonts w:ascii="Arial" w:eastAsia="Calibri" w:hAnsi="Arial" w:cs="Times New Roman"/>
                <w:sz w:val="20"/>
                <w:lang w:val="en-GB"/>
              </w:rPr>
            </w:pPr>
            <w:r w:rsidRPr="001E7E0E">
              <w:rPr>
                <w:rFonts w:ascii="Arial" w:eastAsia="Calibri" w:hAnsi="Arial" w:cs="Times New Roman"/>
                <w:sz w:val="20"/>
                <w:lang w:val="en-GB"/>
              </w:rPr>
              <w:t xml:space="preserve">This bulletin was presented to the ECC#46 plenary as </w:t>
            </w:r>
            <w:hyperlink r:id="rId7" w:tooltip="ECC(18)006_ECO Bulletin.docx" w:history="1">
              <w:proofErr w:type="gramStart"/>
              <w:r w:rsidRPr="001E7E0E">
                <w:rPr>
                  <w:rStyle w:val="Lienhypertexte"/>
                  <w:rFonts w:ascii="Arial" w:hAnsi="Arial" w:cs="Arial"/>
                  <w:sz w:val="20"/>
                  <w:lang w:val="en-GB"/>
                </w:rPr>
                <w:t>ECC(</w:t>
              </w:r>
              <w:proofErr w:type="gramEnd"/>
              <w:r w:rsidRPr="001E7E0E">
                <w:rPr>
                  <w:rStyle w:val="Lienhypertexte"/>
                  <w:rFonts w:ascii="Arial" w:hAnsi="Arial" w:cs="Arial"/>
                  <w:sz w:val="20"/>
                  <w:lang w:val="en-GB"/>
                </w:rPr>
                <w:t>18)006</w:t>
              </w:r>
            </w:hyperlink>
            <w:r w:rsidRPr="001E7E0E">
              <w:rPr>
                <w:rFonts w:ascii="Arial" w:eastAsia="Calibri" w:hAnsi="Arial" w:cs="Times New Roman"/>
                <w:sz w:val="20"/>
                <w:lang w:val="en-GB"/>
              </w:rPr>
              <w:t xml:space="preserve"> in </w:t>
            </w:r>
            <w:r>
              <w:rPr>
                <w:rFonts w:ascii="Arial" w:eastAsia="Calibri" w:hAnsi="Arial" w:cs="Times New Roman"/>
                <w:sz w:val="20"/>
                <w:lang w:val="en-GB"/>
              </w:rPr>
              <w:t>February 2018</w:t>
            </w:r>
            <w:r w:rsidRPr="001E7E0E">
              <w:rPr>
                <w:rFonts w:ascii="Arial" w:eastAsia="Calibri" w:hAnsi="Arial" w:cs="Times New Roman"/>
                <w:sz w:val="20"/>
                <w:lang w:val="en-GB"/>
              </w:rPr>
              <w:t>, and is provided to ECC PT1 for information.</w:t>
            </w:r>
          </w:p>
          <w:p w:rsidR="00E95188" w:rsidRPr="001E7E0E" w:rsidRDefault="00E95188" w:rsidP="00E95188">
            <w:pPr>
              <w:spacing w:before="60" w:after="60" w:line="240" w:lineRule="auto"/>
              <w:jc w:val="both"/>
              <w:rPr>
                <w:rFonts w:ascii="Arial" w:eastAsia="Calibri" w:hAnsi="Arial" w:cs="Times New Roman"/>
                <w:sz w:val="20"/>
                <w:lang w:val="en-GB"/>
              </w:rPr>
            </w:pPr>
          </w:p>
          <w:p w:rsidR="004F3D96" w:rsidRPr="004F3D96" w:rsidRDefault="004F3D96" w:rsidP="004F3D96">
            <w:pPr>
              <w:spacing w:before="60" w:after="60" w:line="240" w:lineRule="auto"/>
              <w:jc w:val="both"/>
              <w:rPr>
                <w:rFonts w:ascii="Arial" w:eastAsia="Calibri" w:hAnsi="Arial" w:cs="Times New Roman"/>
                <w:sz w:val="20"/>
                <w:lang w:val="en-GB"/>
              </w:rPr>
            </w:pPr>
            <w:r w:rsidRPr="004F3D96">
              <w:rPr>
                <w:rFonts w:ascii="Arial" w:eastAsia="Calibri" w:hAnsi="Arial" w:cs="Times New Roman"/>
                <w:sz w:val="20"/>
                <w:lang w:val="en-GB"/>
              </w:rPr>
              <w:t xml:space="preserve">This includes information related to satellite issues </w:t>
            </w:r>
            <w:r w:rsidR="006A2DF7">
              <w:rPr>
                <w:rFonts w:ascii="Arial" w:eastAsia="Calibri" w:hAnsi="Arial" w:cs="Times New Roman"/>
                <w:sz w:val="20"/>
                <w:lang w:val="en-GB"/>
              </w:rPr>
              <w:t xml:space="preserve">for FM44 </w:t>
            </w:r>
            <w:r w:rsidRPr="004F3D96">
              <w:rPr>
                <w:rFonts w:ascii="Arial" w:eastAsia="Calibri" w:hAnsi="Arial" w:cs="Times New Roman"/>
                <w:sz w:val="20"/>
                <w:lang w:val="en-GB"/>
              </w:rPr>
              <w:t xml:space="preserve">(items </w:t>
            </w:r>
            <w:r w:rsidR="006A2DF7">
              <w:rPr>
                <w:rFonts w:ascii="Arial" w:eastAsia="Calibri" w:hAnsi="Arial" w:cs="Times New Roman"/>
                <w:sz w:val="20"/>
                <w:lang w:val="en-GB"/>
              </w:rPr>
              <w:t>2</w:t>
            </w:r>
            <w:r w:rsidRPr="004F3D96">
              <w:rPr>
                <w:rFonts w:ascii="Arial" w:eastAsia="Calibri" w:hAnsi="Arial" w:cs="Times New Roman"/>
                <w:sz w:val="20"/>
                <w:lang w:val="en-GB"/>
              </w:rPr>
              <w:t xml:space="preserve"> and </w:t>
            </w:r>
            <w:r w:rsidR="006A2DF7">
              <w:rPr>
                <w:rFonts w:ascii="Arial" w:eastAsia="Calibri" w:hAnsi="Arial" w:cs="Times New Roman"/>
                <w:sz w:val="20"/>
                <w:lang w:val="en-GB"/>
              </w:rPr>
              <w:t>3</w:t>
            </w:r>
            <w:r w:rsidR="00EC753D">
              <w:rPr>
                <w:rFonts w:ascii="Arial" w:eastAsia="Calibri" w:hAnsi="Arial" w:cs="Times New Roman"/>
                <w:sz w:val="20"/>
                <w:lang w:val="en-GB"/>
              </w:rPr>
              <w:t>, partly item 1</w:t>
            </w:r>
            <w:r w:rsidR="007625C6">
              <w:rPr>
                <w:rFonts w:ascii="Arial" w:eastAsia="Calibri" w:hAnsi="Arial" w:cs="Times New Roman"/>
                <w:sz w:val="20"/>
                <w:lang w:val="en-GB"/>
              </w:rPr>
              <w:t>2</w:t>
            </w:r>
            <w:r w:rsidR="00E95188">
              <w:rPr>
                <w:rFonts w:ascii="Arial" w:eastAsia="Calibri" w:hAnsi="Arial" w:cs="Times New Roman"/>
                <w:sz w:val="20"/>
                <w:lang w:val="en-GB"/>
              </w:rPr>
              <w:t>).</w:t>
            </w:r>
          </w:p>
          <w:p w:rsidR="004F3D96" w:rsidRPr="004F3D96" w:rsidRDefault="004F3D96" w:rsidP="004F3D96">
            <w:pPr>
              <w:spacing w:before="60" w:after="60" w:line="240" w:lineRule="auto"/>
              <w:jc w:val="both"/>
              <w:rPr>
                <w:rFonts w:ascii="Arial" w:eastAsia="Calibri" w:hAnsi="Arial" w:cs="Times New Roman"/>
                <w:sz w:val="20"/>
                <w:lang w:val="en-GB"/>
              </w:rPr>
            </w:pPr>
          </w:p>
        </w:tc>
      </w:tr>
      <w:tr w:rsidR="004F3D96" w:rsidRPr="004F3D96" w:rsidTr="004F3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rsidR="004F3D96" w:rsidRPr="004F3D96" w:rsidRDefault="004F3D96" w:rsidP="00E95188">
            <w:pPr>
              <w:keepNext/>
              <w:tabs>
                <w:tab w:val="right" w:pos="4750"/>
              </w:tabs>
              <w:spacing w:before="120" w:after="60" w:line="240" w:lineRule="auto"/>
              <w:jc w:val="both"/>
              <w:rPr>
                <w:rFonts w:ascii="Arial" w:eastAsia="Calibri" w:hAnsi="Arial" w:cs="Times New Roman"/>
                <w:b/>
                <w:szCs w:val="20"/>
                <w:lang w:val="en-GB"/>
              </w:rPr>
            </w:pPr>
            <w:r w:rsidRPr="004F3D96">
              <w:rPr>
                <w:rFonts w:ascii="Arial" w:eastAsia="Calibri" w:hAnsi="Arial" w:cs="Times New Roman"/>
                <w:b/>
                <w:szCs w:val="20"/>
                <w:lang w:val="en-GB"/>
              </w:rPr>
              <w:lastRenderedPageBreak/>
              <w:t>Background:</w:t>
            </w:r>
          </w:p>
        </w:tc>
      </w:tr>
      <w:tr w:rsidR="004F3D96" w:rsidRPr="00E95188" w:rsidTr="004F3D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8"/>
        </w:trPr>
        <w:tc>
          <w:tcPr>
            <w:tcW w:w="9781" w:type="dxa"/>
            <w:gridSpan w:val="3"/>
            <w:tcBorders>
              <w:top w:val="nil"/>
              <w:left w:val="single" w:sz="6" w:space="0" w:color="C00000"/>
              <w:bottom w:val="single" w:sz="6" w:space="0" w:color="C00000"/>
              <w:right w:val="single" w:sz="6" w:space="0" w:color="C00000"/>
            </w:tcBorders>
          </w:tcPr>
          <w:p w:rsidR="004F3D96" w:rsidRPr="004F3D96" w:rsidRDefault="004F3D96" w:rsidP="004F3D96">
            <w:pPr>
              <w:spacing w:before="240" w:after="60" w:line="240" w:lineRule="auto"/>
              <w:jc w:val="both"/>
              <w:rPr>
                <w:rFonts w:ascii="Arial" w:eastAsia="Calibri" w:hAnsi="Arial" w:cs="Times New Roman"/>
                <w:bCs/>
                <w:sz w:val="20"/>
                <w:szCs w:val="24"/>
                <w:lang w:val="en-GB"/>
              </w:rPr>
            </w:pPr>
            <w:r w:rsidRPr="004F3D96">
              <w:rPr>
                <w:rFonts w:ascii="Arial" w:eastAsia="Calibri" w:hAnsi="Arial" w:cs="Times New Roman"/>
                <w:bCs/>
                <w:sz w:val="20"/>
                <w:szCs w:val="24"/>
                <w:lang w:val="en-GB"/>
              </w:rPr>
              <w:t xml:space="preserve">The Office brings to each ECC meeting a bulletin on activities in radio communications in other world regions, where a regulatory dimension is raised (e.g. by innovative services or technology). </w:t>
            </w:r>
          </w:p>
          <w:p w:rsidR="004F3D96" w:rsidRPr="004F3D96" w:rsidRDefault="004F3D96" w:rsidP="004F3D96">
            <w:pPr>
              <w:spacing w:before="60" w:after="60" w:line="240" w:lineRule="auto"/>
              <w:jc w:val="both"/>
              <w:rPr>
                <w:rFonts w:ascii="Arial" w:eastAsia="Calibri" w:hAnsi="Arial" w:cs="Times New Roman"/>
                <w:sz w:val="20"/>
                <w:lang w:val="en-GB"/>
              </w:rPr>
            </w:pPr>
            <w:r w:rsidRPr="004F3D96">
              <w:rPr>
                <w:rFonts w:ascii="Arial" w:eastAsia="Calibri" w:hAnsi="Arial" w:cs="Times New Roman"/>
                <w:bCs/>
                <w:sz w:val="20"/>
                <w:szCs w:val="24"/>
                <w:lang w:val="en-GB"/>
              </w:rPr>
              <w:t>The primary objective is to identify whether the ECC needs to investigate further or consider possible new actions. A secondary but more frequently addressed objective is to enable comparison to be made with the regulatory approach in other regions to subjects already treated by the ECC (including, where relevant, to the work of the CPG).</w:t>
            </w:r>
          </w:p>
        </w:tc>
      </w:tr>
    </w:tbl>
    <w:p w:rsidR="004F3D96" w:rsidRDefault="004F3D96">
      <w:pPr>
        <w:rPr>
          <w:rFonts w:ascii="Arial" w:eastAsia="Times New Roman" w:hAnsi="Arial" w:cs="Arial"/>
          <w:b/>
          <w:bCs/>
          <w:caps/>
          <w:color w:val="D2232A"/>
          <w:kern w:val="32"/>
          <w:sz w:val="20"/>
          <w:szCs w:val="32"/>
          <w:lang w:val="en-US"/>
        </w:rPr>
      </w:pPr>
      <w:r>
        <w:rPr>
          <w:rFonts w:ascii="Arial" w:eastAsia="Times New Roman" w:hAnsi="Arial" w:cs="Arial"/>
          <w:b/>
          <w:bCs/>
          <w:caps/>
          <w:color w:val="D2232A"/>
          <w:kern w:val="32"/>
          <w:sz w:val="20"/>
          <w:szCs w:val="32"/>
          <w:lang w:val="en-US"/>
        </w:rPr>
        <w:br w:type="page"/>
      </w:r>
    </w:p>
    <w:p w:rsidR="0005702A" w:rsidRPr="006A2DF7" w:rsidRDefault="0005702A" w:rsidP="006A2DF7">
      <w:pPr>
        <w:pStyle w:val="Paragraphedeliste"/>
        <w:keepNext/>
        <w:numPr>
          <w:ilvl w:val="0"/>
          <w:numId w:val="21"/>
        </w:numPr>
        <w:tabs>
          <w:tab w:val="num" w:pos="432"/>
          <w:tab w:val="num" w:pos="1425"/>
        </w:tabs>
        <w:spacing w:before="600" w:after="60" w:line="240" w:lineRule="auto"/>
        <w:jc w:val="both"/>
        <w:outlineLvl w:val="0"/>
        <w:rPr>
          <w:rFonts w:ascii="Arial" w:eastAsia="Times New Roman" w:hAnsi="Arial" w:cs="Arial"/>
          <w:b/>
          <w:bCs/>
          <w:caps/>
          <w:color w:val="D2232A"/>
          <w:kern w:val="32"/>
          <w:sz w:val="20"/>
          <w:szCs w:val="32"/>
          <w:lang w:val="en-US"/>
        </w:rPr>
      </w:pPr>
      <w:r w:rsidRPr="006A2DF7">
        <w:rPr>
          <w:rFonts w:ascii="Arial" w:eastAsia="Times New Roman" w:hAnsi="Arial" w:cs="Arial"/>
          <w:b/>
          <w:bCs/>
          <w:caps/>
          <w:color w:val="D2232A"/>
          <w:kern w:val="32"/>
          <w:sz w:val="20"/>
          <w:szCs w:val="32"/>
          <w:lang w:val="en-US"/>
        </w:rPr>
        <w:lastRenderedPageBreak/>
        <w:t>UWB worldwide – an overview</w:t>
      </w:r>
    </w:p>
    <w:p w:rsidR="004F3D96" w:rsidRPr="00266218" w:rsidRDefault="0005702A">
      <w:pPr>
        <w:rPr>
          <w:rFonts w:ascii="Arial" w:hAnsi="Arial" w:cs="Arial"/>
          <w:sz w:val="20"/>
          <w:szCs w:val="20"/>
          <w:lang w:val="en-US"/>
        </w:rPr>
      </w:pPr>
      <w:r w:rsidRPr="00266218">
        <w:rPr>
          <w:rFonts w:ascii="Arial" w:hAnsi="Arial" w:cs="Arial"/>
          <w:sz w:val="20"/>
          <w:szCs w:val="20"/>
          <w:lang w:val="en-US"/>
        </w:rPr>
        <w:t>The following provides some overview about UWB regulations worldwide. Since 2016, some amendments were published</w:t>
      </w:r>
      <w:r w:rsidR="007625C6">
        <w:rPr>
          <w:rFonts w:ascii="Arial" w:hAnsi="Arial" w:cs="Arial"/>
          <w:sz w:val="20"/>
          <w:szCs w:val="20"/>
          <w:lang w:val="en-US"/>
        </w:rPr>
        <w:t xml:space="preserve">, </w:t>
      </w:r>
      <w:r w:rsidRPr="00266218">
        <w:rPr>
          <w:rFonts w:ascii="Arial" w:hAnsi="Arial" w:cs="Arial"/>
          <w:sz w:val="20"/>
          <w:szCs w:val="20"/>
          <w:lang w:val="en-US"/>
        </w:rPr>
        <w:t xml:space="preserve">in particular in </w:t>
      </w:r>
      <w:r w:rsidR="00FA422B" w:rsidRPr="00266218">
        <w:rPr>
          <w:rFonts w:ascii="Arial" w:hAnsi="Arial" w:cs="Arial"/>
          <w:sz w:val="20"/>
          <w:szCs w:val="20"/>
          <w:lang w:val="en-US"/>
        </w:rPr>
        <w:t xml:space="preserve">Brazil, </w:t>
      </w:r>
      <w:r w:rsidRPr="00266218">
        <w:rPr>
          <w:rFonts w:ascii="Arial" w:hAnsi="Arial" w:cs="Arial"/>
          <w:sz w:val="20"/>
          <w:szCs w:val="20"/>
          <w:lang w:val="en-US"/>
        </w:rPr>
        <w:t>Japan, Korea, Singapore, Australia and New Zealand.</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47"/>
        <w:gridCol w:w="1409"/>
        <w:gridCol w:w="1410"/>
        <w:gridCol w:w="1411"/>
        <w:gridCol w:w="1544"/>
        <w:gridCol w:w="2897"/>
      </w:tblGrid>
      <w:tr w:rsidR="007625C6" w:rsidRPr="00266218" w:rsidTr="007625C6">
        <w:trPr>
          <w:jc w:val="center"/>
        </w:trPr>
        <w:tc>
          <w:tcPr>
            <w:tcW w:w="1241" w:type="dxa"/>
            <w:tcBorders>
              <w:top w:val="single" w:sz="4" w:space="0" w:color="auto"/>
              <w:left w:val="single" w:sz="4" w:space="0" w:color="auto"/>
              <w:bottom w:val="single" w:sz="4" w:space="0" w:color="auto"/>
              <w:right w:val="single" w:sz="4" w:space="0" w:color="auto"/>
            </w:tcBorders>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b/>
                <w:sz w:val="20"/>
                <w:szCs w:val="20"/>
                <w:lang w:val="en-GB"/>
              </w:rPr>
            </w:pPr>
            <w:r w:rsidRPr="00266218">
              <w:rPr>
                <w:rFonts w:ascii="Arial" w:eastAsia="Times New Roman" w:hAnsi="Arial" w:cs="Arial"/>
                <w:b/>
                <w:sz w:val="20"/>
                <w:szCs w:val="20"/>
                <w:lang w:val="en-GB"/>
              </w:rPr>
              <w:t>Region</w:t>
            </w:r>
          </w:p>
        </w:tc>
        <w:tc>
          <w:tcPr>
            <w:tcW w:w="1410"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b/>
                <w:sz w:val="20"/>
                <w:szCs w:val="20"/>
                <w:lang w:val="en-GB"/>
              </w:rPr>
            </w:pPr>
            <w:r w:rsidRPr="00266218">
              <w:rPr>
                <w:rFonts w:ascii="Arial" w:eastAsia="Times New Roman" w:hAnsi="Arial" w:cs="Arial"/>
                <w:b/>
                <w:sz w:val="20"/>
                <w:szCs w:val="20"/>
                <w:lang w:val="en-GB"/>
              </w:rPr>
              <w:t>Country</w:t>
            </w:r>
          </w:p>
        </w:tc>
        <w:tc>
          <w:tcPr>
            <w:tcW w:w="1410"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b/>
                <w:sz w:val="20"/>
                <w:szCs w:val="20"/>
                <w:lang w:val="en-GB"/>
              </w:rPr>
            </w:pPr>
            <w:r w:rsidRPr="00266218">
              <w:rPr>
                <w:rFonts w:ascii="Arial" w:eastAsia="Times New Roman" w:hAnsi="Arial" w:cs="Arial"/>
                <w:b/>
                <w:sz w:val="20"/>
                <w:szCs w:val="20"/>
                <w:lang w:val="en-GB"/>
              </w:rPr>
              <w:t>Indoor</w:t>
            </w:r>
          </w:p>
        </w:tc>
        <w:tc>
          <w:tcPr>
            <w:tcW w:w="1411"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b/>
                <w:sz w:val="20"/>
                <w:szCs w:val="20"/>
                <w:lang w:val="en-GB"/>
              </w:rPr>
            </w:pPr>
            <w:r w:rsidRPr="00266218">
              <w:rPr>
                <w:rFonts w:ascii="Arial" w:eastAsia="Times New Roman" w:hAnsi="Arial" w:cs="Arial"/>
                <w:b/>
                <w:sz w:val="20"/>
                <w:szCs w:val="20"/>
                <w:lang w:val="en-GB"/>
              </w:rPr>
              <w:t>Fixed Outdoor</w:t>
            </w:r>
          </w:p>
        </w:tc>
        <w:tc>
          <w:tcPr>
            <w:tcW w:w="1545"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b/>
                <w:sz w:val="20"/>
                <w:szCs w:val="20"/>
                <w:lang w:val="en-GB"/>
              </w:rPr>
            </w:pPr>
            <w:r w:rsidRPr="00266218">
              <w:rPr>
                <w:rFonts w:ascii="Arial" w:eastAsia="Times New Roman" w:hAnsi="Arial" w:cs="Arial"/>
                <w:b/>
                <w:sz w:val="20"/>
                <w:szCs w:val="20"/>
                <w:lang w:val="en-GB"/>
              </w:rPr>
              <w:t>Automotive</w:t>
            </w:r>
          </w:p>
        </w:tc>
        <w:tc>
          <w:tcPr>
            <w:tcW w:w="2901"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b/>
                <w:sz w:val="20"/>
                <w:szCs w:val="20"/>
                <w:lang w:val="en-GB"/>
              </w:rPr>
            </w:pPr>
            <w:r w:rsidRPr="00266218">
              <w:rPr>
                <w:rFonts w:ascii="Arial" w:eastAsia="Times New Roman" w:hAnsi="Arial" w:cs="Arial"/>
                <w:b/>
                <w:sz w:val="20"/>
                <w:szCs w:val="20"/>
                <w:lang w:val="en-GB"/>
              </w:rPr>
              <w:t>Radar</w:t>
            </w:r>
          </w:p>
        </w:tc>
      </w:tr>
      <w:tr w:rsidR="007625C6" w:rsidRPr="00266218" w:rsidTr="007625C6">
        <w:trPr>
          <w:jc w:val="center"/>
        </w:trPr>
        <w:tc>
          <w:tcPr>
            <w:tcW w:w="1241" w:type="dxa"/>
            <w:vMerge w:val="restart"/>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b/>
                <w:sz w:val="20"/>
                <w:szCs w:val="20"/>
                <w:lang w:val="en-GB"/>
              </w:rPr>
            </w:pPr>
            <w:r w:rsidRPr="00266218">
              <w:rPr>
                <w:rFonts w:ascii="Arial" w:eastAsia="Times New Roman" w:hAnsi="Arial" w:cs="Arial"/>
                <w:b/>
                <w:sz w:val="20"/>
                <w:szCs w:val="20"/>
                <w:lang w:val="en-GB"/>
              </w:rPr>
              <w:t>Americas, North</w:t>
            </w:r>
          </w:p>
        </w:tc>
        <w:tc>
          <w:tcPr>
            <w:tcW w:w="1410"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b/>
                <w:sz w:val="20"/>
                <w:szCs w:val="20"/>
                <w:lang w:val="en-GB"/>
              </w:rPr>
            </w:pPr>
            <w:r w:rsidRPr="00266218">
              <w:rPr>
                <w:rFonts w:ascii="Arial" w:eastAsia="Times New Roman" w:hAnsi="Arial" w:cs="Arial"/>
                <w:b/>
                <w:sz w:val="20"/>
                <w:szCs w:val="20"/>
                <w:lang w:val="en-GB"/>
              </w:rPr>
              <w:t>Canada</w:t>
            </w:r>
          </w:p>
        </w:tc>
        <w:tc>
          <w:tcPr>
            <w:tcW w:w="1410"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Yes</w:t>
            </w:r>
          </w:p>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RSS-220</w:t>
            </w:r>
          </w:p>
        </w:tc>
        <w:tc>
          <w:tcPr>
            <w:tcW w:w="1411"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No</w:t>
            </w:r>
          </w:p>
        </w:tc>
        <w:tc>
          <w:tcPr>
            <w:tcW w:w="1545"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w:t>
            </w:r>
          </w:p>
        </w:tc>
        <w:tc>
          <w:tcPr>
            <w:tcW w:w="2901"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Ground probing: RSS-220</w:t>
            </w:r>
          </w:p>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In-wall: RSS-220]</w:t>
            </w:r>
          </w:p>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Through-wall: RSS-220</w:t>
            </w:r>
          </w:p>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Surveillance: RSS-220</w:t>
            </w:r>
          </w:p>
          <w:p w:rsidR="00534E70" w:rsidRPr="00266218" w:rsidRDefault="00534E70" w:rsidP="008C4495">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Medical Imaging: RSS-220</w:t>
            </w:r>
          </w:p>
        </w:tc>
      </w:tr>
      <w:tr w:rsidR="00534E70" w:rsidRPr="00266218" w:rsidTr="007625C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spacing w:after="0" w:line="240" w:lineRule="auto"/>
              <w:rPr>
                <w:rFonts w:ascii="Arial" w:eastAsia="Times New Roman" w:hAnsi="Arial" w:cs="Arial"/>
                <w:b/>
                <w:sz w:val="20"/>
                <w:szCs w:val="20"/>
                <w:lang w:val="en-GB"/>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b/>
                <w:sz w:val="20"/>
                <w:szCs w:val="20"/>
                <w:lang w:val="en-GB"/>
              </w:rPr>
            </w:pPr>
            <w:r w:rsidRPr="00266218">
              <w:rPr>
                <w:rFonts w:ascii="Arial" w:eastAsia="Times New Roman" w:hAnsi="Arial" w:cs="Arial"/>
                <w:b/>
                <w:sz w:val="20"/>
                <w:szCs w:val="20"/>
                <w:lang w:val="en-GB"/>
              </w:rPr>
              <w:t>US</w:t>
            </w:r>
          </w:p>
        </w:tc>
        <w:tc>
          <w:tcPr>
            <w:tcW w:w="1410"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Yes</w:t>
            </w:r>
          </w:p>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§15.517</w:t>
            </w:r>
          </w:p>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§15.519</w:t>
            </w:r>
          </w:p>
        </w:tc>
        <w:tc>
          <w:tcPr>
            <w:tcW w:w="1411"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With Waiver only</w:t>
            </w:r>
          </w:p>
        </w:tc>
        <w:tc>
          <w:tcPr>
            <w:tcW w:w="1545"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 xml:space="preserve">Yes </w:t>
            </w:r>
          </w:p>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§15.250]</w:t>
            </w:r>
          </w:p>
        </w:tc>
        <w:tc>
          <w:tcPr>
            <w:tcW w:w="2901"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Ground probing: §15.509</w:t>
            </w:r>
          </w:p>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Through-wall,</w:t>
            </w:r>
          </w:p>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Surveillance,</w:t>
            </w:r>
          </w:p>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Medical Imaging,</w:t>
            </w:r>
          </w:p>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Vehicular.</w:t>
            </w:r>
          </w:p>
        </w:tc>
      </w:tr>
      <w:tr w:rsidR="007625C6" w:rsidRPr="00266218" w:rsidTr="007625C6">
        <w:trPr>
          <w:jc w:val="center"/>
        </w:trPr>
        <w:tc>
          <w:tcPr>
            <w:tcW w:w="1241"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7625C6" w:rsidP="007625C6">
            <w:pPr>
              <w:keepNext/>
              <w:keepLines/>
              <w:overflowPunct w:val="0"/>
              <w:autoSpaceDE w:val="0"/>
              <w:autoSpaceDN w:val="0"/>
              <w:adjustRightInd w:val="0"/>
              <w:spacing w:after="0" w:line="240" w:lineRule="auto"/>
              <w:jc w:val="center"/>
              <w:rPr>
                <w:rFonts w:ascii="Arial" w:eastAsia="Times New Roman" w:hAnsi="Arial" w:cs="Arial"/>
                <w:b/>
                <w:sz w:val="20"/>
                <w:szCs w:val="20"/>
                <w:lang w:val="en-GB"/>
              </w:rPr>
            </w:pPr>
            <w:r>
              <w:rPr>
                <w:rFonts w:ascii="Arial" w:eastAsia="Times New Roman" w:hAnsi="Arial" w:cs="Arial"/>
                <w:b/>
                <w:sz w:val="20"/>
                <w:szCs w:val="20"/>
                <w:lang w:val="en-GB"/>
              </w:rPr>
              <w:t>Europe</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4E70" w:rsidRPr="00266218" w:rsidRDefault="007625C6" w:rsidP="007625C6">
            <w:pPr>
              <w:keepNext/>
              <w:keepLines/>
              <w:overflowPunct w:val="0"/>
              <w:autoSpaceDE w:val="0"/>
              <w:autoSpaceDN w:val="0"/>
              <w:adjustRightInd w:val="0"/>
              <w:spacing w:after="0" w:line="240" w:lineRule="auto"/>
              <w:jc w:val="center"/>
              <w:rPr>
                <w:rFonts w:ascii="Arial" w:eastAsia="Times New Roman" w:hAnsi="Arial" w:cs="Arial"/>
                <w:b/>
                <w:sz w:val="20"/>
                <w:szCs w:val="20"/>
                <w:lang w:val="en-GB"/>
              </w:rPr>
            </w:pPr>
            <w:r w:rsidRPr="007625C6">
              <w:rPr>
                <w:rFonts w:ascii="Arial" w:eastAsia="Times New Roman" w:hAnsi="Arial" w:cs="Arial"/>
                <w:b/>
                <w:sz w:val="20"/>
                <w:szCs w:val="20"/>
                <w:lang w:val="en-GB"/>
              </w:rPr>
              <w:t>CEPT</w:t>
            </w:r>
          </w:p>
        </w:tc>
        <w:tc>
          <w:tcPr>
            <w:tcW w:w="1410"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Yes</w:t>
            </w:r>
          </w:p>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ETSI EN 302 065-1</w:t>
            </w:r>
          </w:p>
        </w:tc>
        <w:tc>
          <w:tcPr>
            <w:tcW w:w="1411"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Partly</w:t>
            </w:r>
          </w:p>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ETSI EN 302 065-2</w:t>
            </w:r>
          </w:p>
        </w:tc>
        <w:tc>
          <w:tcPr>
            <w:tcW w:w="1545"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 xml:space="preserve">Yes </w:t>
            </w:r>
          </w:p>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ETSI EN 302 065-3</w:t>
            </w:r>
          </w:p>
        </w:tc>
        <w:tc>
          <w:tcPr>
            <w:tcW w:w="2901"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rPr>
            </w:pPr>
            <w:r w:rsidRPr="00266218">
              <w:rPr>
                <w:rFonts w:ascii="Arial" w:eastAsia="Times New Roman" w:hAnsi="Arial" w:cs="Arial"/>
                <w:sz w:val="20"/>
                <w:szCs w:val="20"/>
              </w:rPr>
              <w:t xml:space="preserve">Ground probing: ETSI </w:t>
            </w:r>
            <w:r w:rsidRPr="00266218">
              <w:rPr>
                <w:rFonts w:ascii="Arial" w:eastAsia="Times New Roman" w:hAnsi="Arial" w:cs="Arial"/>
                <w:sz w:val="20"/>
                <w:szCs w:val="20"/>
              </w:rPr>
              <w:br/>
              <w:t>EN 302 066</w:t>
            </w:r>
            <w:r w:rsidRPr="00266218">
              <w:rPr>
                <w:rFonts w:ascii="Arial" w:eastAsia="Times New Roman" w:hAnsi="Arial" w:cs="Arial"/>
                <w:sz w:val="20"/>
                <w:szCs w:val="20"/>
                <w:lang w:val="en-GB"/>
              </w:rPr>
              <w:fldChar w:fldCharType="begin"/>
            </w:r>
            <w:r w:rsidRPr="00266218">
              <w:rPr>
                <w:rFonts w:ascii="Arial" w:eastAsia="Times New Roman" w:hAnsi="Arial" w:cs="Arial"/>
                <w:sz w:val="20"/>
                <w:szCs w:val="20"/>
              </w:rPr>
              <w:instrText>REF REF_EN302066_1 \h  \* MERGEFORMAT i.</w:instrText>
            </w:r>
            <w:r w:rsidRPr="00266218">
              <w:rPr>
                <w:rFonts w:ascii="Arial" w:eastAsia="Times New Roman" w:hAnsi="Arial" w:cs="Arial"/>
                <w:noProof/>
                <w:sz w:val="20"/>
                <w:szCs w:val="20"/>
              </w:rPr>
              <w:instrText>6</w:instrText>
            </w:r>
            <w:r w:rsidRPr="00266218">
              <w:rPr>
                <w:rFonts w:ascii="Arial" w:eastAsia="Times New Roman" w:hAnsi="Arial" w:cs="Arial"/>
                <w:sz w:val="20"/>
                <w:szCs w:val="20"/>
                <w:lang w:val="en-GB"/>
              </w:rPr>
            </w:r>
            <w:r w:rsidRPr="00266218">
              <w:rPr>
                <w:rFonts w:ascii="Arial" w:eastAsia="Times New Roman" w:hAnsi="Arial" w:cs="Arial"/>
                <w:sz w:val="20"/>
                <w:szCs w:val="20"/>
                <w:lang w:val="en-GB"/>
              </w:rPr>
              <w:fldChar w:fldCharType="end"/>
            </w:r>
          </w:p>
        </w:tc>
      </w:tr>
      <w:tr w:rsidR="00534E70" w:rsidRPr="00266218" w:rsidTr="007625C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34E70" w:rsidRPr="00266218" w:rsidRDefault="007625C6" w:rsidP="00534E70">
            <w:pPr>
              <w:spacing w:after="0" w:line="240" w:lineRule="auto"/>
              <w:rPr>
                <w:rFonts w:ascii="Arial" w:eastAsia="Times New Roman" w:hAnsi="Arial" w:cs="Arial"/>
                <w:b/>
                <w:sz w:val="20"/>
                <w:szCs w:val="20"/>
              </w:rPr>
            </w:pPr>
            <w:r>
              <w:rPr>
                <w:rFonts w:ascii="Arial" w:eastAsia="Times New Roman" w:hAnsi="Arial" w:cs="Arial"/>
                <w:b/>
                <w:sz w:val="20"/>
                <w:szCs w:val="20"/>
              </w:rPr>
              <w:t>Middle East</w:t>
            </w:r>
          </w:p>
        </w:tc>
        <w:tc>
          <w:tcPr>
            <w:tcW w:w="1410"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b/>
                <w:sz w:val="20"/>
                <w:szCs w:val="20"/>
                <w:lang w:val="en-GB"/>
              </w:rPr>
            </w:pPr>
            <w:r w:rsidRPr="00266218">
              <w:rPr>
                <w:rFonts w:ascii="Arial" w:eastAsia="Times New Roman" w:hAnsi="Arial" w:cs="Arial"/>
                <w:b/>
                <w:sz w:val="20"/>
                <w:szCs w:val="20"/>
                <w:lang w:val="en-GB"/>
              </w:rPr>
              <w:t>Saudi Arabia</w:t>
            </w:r>
          </w:p>
        </w:tc>
        <w:tc>
          <w:tcPr>
            <w:tcW w:w="1410"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Yes</w:t>
            </w:r>
          </w:p>
        </w:tc>
        <w:tc>
          <w:tcPr>
            <w:tcW w:w="1411"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Partly</w:t>
            </w:r>
          </w:p>
        </w:tc>
        <w:tc>
          <w:tcPr>
            <w:tcW w:w="1545"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Yes</w:t>
            </w:r>
          </w:p>
        </w:tc>
        <w:tc>
          <w:tcPr>
            <w:tcW w:w="2901" w:type="dxa"/>
            <w:tcBorders>
              <w:top w:val="single" w:sz="4" w:space="0" w:color="auto"/>
              <w:left w:val="single" w:sz="4" w:space="0" w:color="auto"/>
              <w:bottom w:val="single" w:sz="4" w:space="0" w:color="auto"/>
              <w:right w:val="single" w:sz="4" w:space="0" w:color="auto"/>
            </w:tcBorders>
            <w:vAlign w:val="center"/>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p>
        </w:tc>
      </w:tr>
      <w:tr w:rsidR="007625C6" w:rsidRPr="00266218" w:rsidTr="007625C6">
        <w:trPr>
          <w:jc w:val="center"/>
        </w:trPr>
        <w:tc>
          <w:tcPr>
            <w:tcW w:w="1241" w:type="dxa"/>
            <w:vMerge w:val="restart"/>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b/>
                <w:sz w:val="20"/>
                <w:szCs w:val="20"/>
                <w:lang w:val="en-GB"/>
              </w:rPr>
            </w:pPr>
            <w:r w:rsidRPr="00266218">
              <w:rPr>
                <w:rFonts w:ascii="Arial" w:eastAsia="Times New Roman" w:hAnsi="Arial" w:cs="Arial"/>
                <w:b/>
                <w:sz w:val="20"/>
                <w:szCs w:val="20"/>
                <w:lang w:val="en-GB"/>
              </w:rPr>
              <w:t>Asia</w:t>
            </w:r>
          </w:p>
        </w:tc>
        <w:tc>
          <w:tcPr>
            <w:tcW w:w="1410"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b/>
                <w:sz w:val="20"/>
                <w:szCs w:val="20"/>
                <w:lang w:val="en-GB"/>
              </w:rPr>
            </w:pPr>
            <w:r w:rsidRPr="00266218">
              <w:rPr>
                <w:rFonts w:ascii="Arial" w:eastAsia="Times New Roman" w:hAnsi="Arial" w:cs="Arial"/>
                <w:b/>
                <w:sz w:val="20"/>
                <w:szCs w:val="20"/>
                <w:lang w:val="en-GB"/>
              </w:rPr>
              <w:t>Australia</w:t>
            </w:r>
          </w:p>
        </w:tc>
        <w:tc>
          <w:tcPr>
            <w:tcW w:w="1410"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Yes</w:t>
            </w:r>
          </w:p>
        </w:tc>
        <w:tc>
          <w:tcPr>
            <w:tcW w:w="1411"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Partly</w:t>
            </w:r>
          </w:p>
        </w:tc>
        <w:tc>
          <w:tcPr>
            <w:tcW w:w="1545"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Yes</w:t>
            </w:r>
          </w:p>
        </w:tc>
        <w:tc>
          <w:tcPr>
            <w:tcW w:w="2901" w:type="dxa"/>
            <w:tcBorders>
              <w:top w:val="single" w:sz="4" w:space="0" w:color="auto"/>
              <w:left w:val="single" w:sz="4" w:space="0" w:color="auto"/>
              <w:bottom w:val="single" w:sz="4" w:space="0" w:color="auto"/>
              <w:right w:val="single" w:sz="4" w:space="0" w:color="auto"/>
            </w:tcBorders>
            <w:vAlign w:val="center"/>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p>
        </w:tc>
      </w:tr>
      <w:tr w:rsidR="00534E70" w:rsidRPr="00266218" w:rsidTr="007625C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spacing w:after="0" w:line="240" w:lineRule="auto"/>
              <w:rPr>
                <w:rFonts w:ascii="Arial" w:eastAsia="Times New Roman" w:hAnsi="Arial" w:cs="Arial"/>
                <w:b/>
                <w:sz w:val="20"/>
                <w:szCs w:val="20"/>
                <w:lang w:val="en-GB"/>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b/>
                <w:sz w:val="20"/>
                <w:szCs w:val="20"/>
                <w:lang w:val="en-GB"/>
              </w:rPr>
            </w:pPr>
            <w:r w:rsidRPr="00266218">
              <w:rPr>
                <w:rFonts w:ascii="Arial" w:eastAsia="Times New Roman" w:hAnsi="Arial" w:cs="Arial"/>
                <w:b/>
                <w:sz w:val="20"/>
                <w:szCs w:val="20"/>
                <w:lang w:val="en-GB"/>
              </w:rPr>
              <w:t>China</w:t>
            </w:r>
          </w:p>
        </w:tc>
        <w:tc>
          <w:tcPr>
            <w:tcW w:w="1410"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Yes</w:t>
            </w:r>
          </w:p>
        </w:tc>
        <w:tc>
          <w:tcPr>
            <w:tcW w:w="1411"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Yes</w:t>
            </w:r>
          </w:p>
        </w:tc>
        <w:tc>
          <w:tcPr>
            <w:tcW w:w="1545"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Yes</w:t>
            </w:r>
          </w:p>
        </w:tc>
        <w:tc>
          <w:tcPr>
            <w:tcW w:w="2901" w:type="dxa"/>
            <w:tcBorders>
              <w:top w:val="single" w:sz="4" w:space="0" w:color="auto"/>
              <w:left w:val="single" w:sz="4" w:space="0" w:color="auto"/>
              <w:bottom w:val="single" w:sz="4" w:space="0" w:color="auto"/>
              <w:right w:val="single" w:sz="4" w:space="0" w:color="auto"/>
            </w:tcBorders>
            <w:vAlign w:val="center"/>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p>
        </w:tc>
      </w:tr>
      <w:tr w:rsidR="00534E70" w:rsidRPr="00266218" w:rsidTr="007625C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spacing w:after="0" w:line="240" w:lineRule="auto"/>
              <w:rPr>
                <w:rFonts w:ascii="Arial" w:eastAsia="Times New Roman" w:hAnsi="Arial" w:cs="Arial"/>
                <w:b/>
                <w:sz w:val="20"/>
                <w:szCs w:val="20"/>
                <w:lang w:val="en-GB"/>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b/>
                <w:sz w:val="20"/>
                <w:szCs w:val="20"/>
                <w:lang w:val="en-GB"/>
              </w:rPr>
            </w:pPr>
            <w:r w:rsidRPr="00266218">
              <w:rPr>
                <w:rFonts w:ascii="Arial" w:eastAsia="Times New Roman" w:hAnsi="Arial" w:cs="Arial"/>
                <w:b/>
                <w:sz w:val="20"/>
                <w:szCs w:val="20"/>
                <w:lang w:val="en-GB"/>
              </w:rPr>
              <w:t>Japan</w:t>
            </w:r>
          </w:p>
        </w:tc>
        <w:tc>
          <w:tcPr>
            <w:tcW w:w="1410"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Yes</w:t>
            </w:r>
          </w:p>
        </w:tc>
        <w:tc>
          <w:tcPr>
            <w:tcW w:w="1411"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No</w:t>
            </w:r>
          </w:p>
        </w:tc>
        <w:tc>
          <w:tcPr>
            <w:tcW w:w="1545"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w:t>
            </w:r>
          </w:p>
        </w:tc>
        <w:tc>
          <w:tcPr>
            <w:tcW w:w="2901" w:type="dxa"/>
            <w:tcBorders>
              <w:top w:val="single" w:sz="4" w:space="0" w:color="auto"/>
              <w:left w:val="single" w:sz="4" w:space="0" w:color="auto"/>
              <w:bottom w:val="single" w:sz="4" w:space="0" w:color="auto"/>
              <w:right w:val="single" w:sz="4" w:space="0" w:color="auto"/>
            </w:tcBorders>
            <w:vAlign w:val="center"/>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p>
        </w:tc>
      </w:tr>
      <w:tr w:rsidR="00534E70" w:rsidRPr="00266218" w:rsidTr="007625C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spacing w:after="0" w:line="240" w:lineRule="auto"/>
              <w:rPr>
                <w:rFonts w:ascii="Arial" w:eastAsia="Times New Roman" w:hAnsi="Arial" w:cs="Arial"/>
                <w:b/>
                <w:sz w:val="20"/>
                <w:szCs w:val="20"/>
                <w:lang w:val="en-GB"/>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b/>
                <w:sz w:val="20"/>
                <w:szCs w:val="20"/>
                <w:lang w:val="en-GB"/>
              </w:rPr>
            </w:pPr>
            <w:r w:rsidRPr="00266218">
              <w:rPr>
                <w:rFonts w:ascii="Arial" w:eastAsia="Times New Roman" w:hAnsi="Arial" w:cs="Arial"/>
                <w:b/>
                <w:sz w:val="20"/>
                <w:szCs w:val="20"/>
                <w:lang w:val="en-GB"/>
              </w:rPr>
              <w:t>Korea</w:t>
            </w:r>
          </w:p>
        </w:tc>
        <w:tc>
          <w:tcPr>
            <w:tcW w:w="1410"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Yes</w:t>
            </w:r>
          </w:p>
        </w:tc>
        <w:tc>
          <w:tcPr>
            <w:tcW w:w="1411"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No</w:t>
            </w:r>
          </w:p>
        </w:tc>
        <w:tc>
          <w:tcPr>
            <w:tcW w:w="1545"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Yes</w:t>
            </w:r>
          </w:p>
        </w:tc>
        <w:tc>
          <w:tcPr>
            <w:tcW w:w="2901" w:type="dxa"/>
            <w:tcBorders>
              <w:top w:val="single" w:sz="4" w:space="0" w:color="auto"/>
              <w:left w:val="single" w:sz="4" w:space="0" w:color="auto"/>
              <w:bottom w:val="single" w:sz="4" w:space="0" w:color="auto"/>
              <w:right w:val="single" w:sz="4" w:space="0" w:color="auto"/>
            </w:tcBorders>
            <w:vAlign w:val="center"/>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p>
        </w:tc>
      </w:tr>
      <w:tr w:rsidR="00534E70" w:rsidRPr="00266218" w:rsidTr="007625C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spacing w:after="0" w:line="240" w:lineRule="auto"/>
              <w:rPr>
                <w:rFonts w:ascii="Arial" w:eastAsia="Times New Roman" w:hAnsi="Arial" w:cs="Arial"/>
                <w:b/>
                <w:sz w:val="20"/>
                <w:szCs w:val="20"/>
                <w:lang w:val="en-GB"/>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b/>
                <w:sz w:val="20"/>
                <w:szCs w:val="20"/>
                <w:lang w:val="en-GB"/>
              </w:rPr>
            </w:pPr>
            <w:r w:rsidRPr="00266218">
              <w:rPr>
                <w:rFonts w:ascii="Arial" w:eastAsia="Times New Roman" w:hAnsi="Arial" w:cs="Arial"/>
                <w:b/>
                <w:sz w:val="20"/>
                <w:szCs w:val="20"/>
                <w:lang w:val="en-GB"/>
              </w:rPr>
              <w:t>Malaysia</w:t>
            </w:r>
          </w:p>
        </w:tc>
        <w:tc>
          <w:tcPr>
            <w:tcW w:w="1410"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Yes</w:t>
            </w:r>
          </w:p>
        </w:tc>
        <w:tc>
          <w:tcPr>
            <w:tcW w:w="1411"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Partly</w:t>
            </w:r>
          </w:p>
        </w:tc>
        <w:tc>
          <w:tcPr>
            <w:tcW w:w="1545"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Yes</w:t>
            </w:r>
          </w:p>
        </w:tc>
        <w:tc>
          <w:tcPr>
            <w:tcW w:w="2901" w:type="dxa"/>
            <w:tcBorders>
              <w:top w:val="single" w:sz="4" w:space="0" w:color="auto"/>
              <w:left w:val="single" w:sz="4" w:space="0" w:color="auto"/>
              <w:bottom w:val="single" w:sz="4" w:space="0" w:color="auto"/>
              <w:right w:val="single" w:sz="4" w:space="0" w:color="auto"/>
            </w:tcBorders>
            <w:vAlign w:val="center"/>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p>
        </w:tc>
      </w:tr>
      <w:tr w:rsidR="00534E70" w:rsidRPr="00266218" w:rsidTr="007625C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spacing w:after="0" w:line="240" w:lineRule="auto"/>
              <w:rPr>
                <w:rFonts w:ascii="Arial" w:eastAsia="Times New Roman" w:hAnsi="Arial" w:cs="Arial"/>
                <w:b/>
                <w:sz w:val="20"/>
                <w:szCs w:val="20"/>
                <w:lang w:val="en-GB"/>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b/>
                <w:sz w:val="20"/>
                <w:szCs w:val="20"/>
                <w:lang w:val="en-GB"/>
              </w:rPr>
            </w:pPr>
            <w:r w:rsidRPr="00266218">
              <w:rPr>
                <w:rFonts w:ascii="Arial" w:eastAsia="Times New Roman" w:hAnsi="Arial" w:cs="Arial"/>
                <w:b/>
                <w:sz w:val="20"/>
                <w:szCs w:val="20"/>
                <w:lang w:val="en-GB"/>
              </w:rPr>
              <w:t>New Zealand</w:t>
            </w:r>
          </w:p>
        </w:tc>
        <w:tc>
          <w:tcPr>
            <w:tcW w:w="1410"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Yes</w:t>
            </w:r>
          </w:p>
        </w:tc>
        <w:tc>
          <w:tcPr>
            <w:tcW w:w="1411"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No</w:t>
            </w:r>
          </w:p>
        </w:tc>
        <w:tc>
          <w:tcPr>
            <w:tcW w:w="1545"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Yes</w:t>
            </w:r>
          </w:p>
        </w:tc>
        <w:tc>
          <w:tcPr>
            <w:tcW w:w="2901" w:type="dxa"/>
            <w:tcBorders>
              <w:top w:val="single" w:sz="4" w:space="0" w:color="auto"/>
              <w:left w:val="single" w:sz="4" w:space="0" w:color="auto"/>
              <w:bottom w:val="single" w:sz="4" w:space="0" w:color="auto"/>
              <w:right w:val="single" w:sz="4" w:space="0" w:color="auto"/>
            </w:tcBorders>
            <w:vAlign w:val="center"/>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p>
        </w:tc>
      </w:tr>
      <w:tr w:rsidR="00534E70" w:rsidRPr="00266218" w:rsidTr="007625C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spacing w:after="0" w:line="240" w:lineRule="auto"/>
              <w:rPr>
                <w:rFonts w:ascii="Arial" w:eastAsia="Times New Roman" w:hAnsi="Arial" w:cs="Arial"/>
                <w:b/>
                <w:sz w:val="20"/>
                <w:szCs w:val="20"/>
                <w:lang w:val="en-GB"/>
              </w:rPr>
            </w:pPr>
          </w:p>
        </w:tc>
        <w:tc>
          <w:tcPr>
            <w:tcW w:w="1410"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b/>
                <w:sz w:val="20"/>
                <w:szCs w:val="20"/>
                <w:lang w:val="en-GB"/>
              </w:rPr>
            </w:pPr>
            <w:r w:rsidRPr="00266218">
              <w:rPr>
                <w:rFonts w:ascii="Arial" w:eastAsia="Times New Roman" w:hAnsi="Arial" w:cs="Arial"/>
                <w:b/>
                <w:sz w:val="20"/>
                <w:szCs w:val="20"/>
                <w:lang w:val="en-GB"/>
              </w:rPr>
              <w:t>Singapore</w:t>
            </w:r>
          </w:p>
        </w:tc>
        <w:tc>
          <w:tcPr>
            <w:tcW w:w="1410"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Yes</w:t>
            </w:r>
          </w:p>
        </w:tc>
        <w:tc>
          <w:tcPr>
            <w:tcW w:w="1411"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No</w:t>
            </w:r>
          </w:p>
        </w:tc>
        <w:tc>
          <w:tcPr>
            <w:tcW w:w="1545"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Yes</w:t>
            </w:r>
          </w:p>
        </w:tc>
        <w:tc>
          <w:tcPr>
            <w:tcW w:w="2901"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GPR</w:t>
            </w:r>
          </w:p>
        </w:tc>
      </w:tr>
    </w:tbl>
    <w:p w:rsidR="0005702A" w:rsidRPr="00266218" w:rsidRDefault="0005702A" w:rsidP="00534E70">
      <w:pPr>
        <w:rPr>
          <w:rFonts w:ascii="Arial" w:hAnsi="Arial" w:cs="Arial"/>
          <w:sz w:val="20"/>
          <w:szCs w:val="20"/>
          <w:lang w:val="en-US"/>
        </w:rPr>
      </w:pPr>
    </w:p>
    <w:p w:rsidR="00534E70" w:rsidRPr="00266218" w:rsidRDefault="0005702A" w:rsidP="0005702A">
      <w:pPr>
        <w:ind w:left="851" w:hanging="851"/>
        <w:rPr>
          <w:rFonts w:ascii="Arial" w:hAnsi="Arial" w:cs="Arial"/>
          <w:sz w:val="20"/>
          <w:szCs w:val="20"/>
          <w:lang w:val="en-US"/>
        </w:rPr>
      </w:pPr>
      <w:r w:rsidRPr="00266218">
        <w:rPr>
          <w:rFonts w:ascii="Arial" w:hAnsi="Arial" w:cs="Arial"/>
          <w:b/>
          <w:sz w:val="20"/>
          <w:szCs w:val="20"/>
          <w:lang w:val="en-US"/>
        </w:rPr>
        <w:t>Australia</w:t>
      </w:r>
      <w:r w:rsidRPr="00266218">
        <w:rPr>
          <w:rFonts w:ascii="Arial" w:hAnsi="Arial" w:cs="Arial"/>
          <w:sz w:val="20"/>
          <w:szCs w:val="20"/>
          <w:lang w:val="en-US"/>
        </w:rPr>
        <w:t xml:space="preserve">: </w:t>
      </w:r>
      <w:r w:rsidR="00534E70" w:rsidRPr="00266218">
        <w:rPr>
          <w:rFonts w:ascii="Arial" w:hAnsi="Arial" w:cs="Arial"/>
          <w:sz w:val="20"/>
          <w:szCs w:val="20"/>
          <w:lang w:val="en-US"/>
        </w:rPr>
        <w:t xml:space="preserve">Australian Communications and Media Authority (ACMA): Radio communications (Low Interference Potential Devices) Class </w:t>
      </w:r>
      <w:proofErr w:type="spellStart"/>
      <w:r w:rsidR="00534E70" w:rsidRPr="00266218">
        <w:rPr>
          <w:rFonts w:ascii="Arial" w:hAnsi="Arial" w:cs="Arial"/>
          <w:sz w:val="20"/>
          <w:szCs w:val="20"/>
          <w:lang w:val="en-US"/>
        </w:rPr>
        <w:t>Licence</w:t>
      </w:r>
      <w:proofErr w:type="spellEnd"/>
      <w:r w:rsidR="00534E70" w:rsidRPr="00266218">
        <w:rPr>
          <w:rFonts w:ascii="Arial" w:hAnsi="Arial" w:cs="Arial"/>
          <w:sz w:val="20"/>
          <w:szCs w:val="20"/>
          <w:lang w:val="en-US"/>
        </w:rPr>
        <w:t xml:space="preserve"> 2015 including Variation Notice 2016 (No. 1)</w:t>
      </w:r>
      <w:r w:rsidRPr="00266218">
        <w:rPr>
          <w:rFonts w:ascii="Arial" w:hAnsi="Arial" w:cs="Arial"/>
          <w:sz w:val="20"/>
          <w:szCs w:val="20"/>
          <w:lang w:val="en-US"/>
        </w:rPr>
        <w:t>;</w:t>
      </w:r>
      <w:r w:rsidR="00534E70" w:rsidRPr="00266218">
        <w:rPr>
          <w:rFonts w:ascii="Arial" w:hAnsi="Arial" w:cs="Arial"/>
          <w:sz w:val="20"/>
          <w:szCs w:val="20"/>
          <w:lang w:val="en-US"/>
        </w:rPr>
        <w:t xml:space="preserve"> </w:t>
      </w:r>
    </w:p>
    <w:p w:rsidR="00FA422B" w:rsidRPr="00266218" w:rsidRDefault="00FA422B" w:rsidP="00FA422B">
      <w:pPr>
        <w:ind w:left="851" w:hanging="851"/>
        <w:rPr>
          <w:rFonts w:ascii="Arial" w:hAnsi="Arial" w:cs="Arial"/>
          <w:sz w:val="20"/>
          <w:szCs w:val="20"/>
          <w:lang w:val="en-US"/>
        </w:rPr>
      </w:pPr>
      <w:r w:rsidRPr="00266218">
        <w:rPr>
          <w:rFonts w:ascii="Arial" w:hAnsi="Arial" w:cs="Arial"/>
          <w:b/>
          <w:sz w:val="20"/>
          <w:szCs w:val="20"/>
          <w:lang w:val="en-US"/>
        </w:rPr>
        <w:t>Brazil</w:t>
      </w:r>
      <w:r w:rsidRPr="00266218">
        <w:rPr>
          <w:rFonts w:ascii="Arial" w:hAnsi="Arial" w:cs="Arial"/>
          <w:sz w:val="20"/>
          <w:szCs w:val="20"/>
          <w:lang w:val="en-US"/>
        </w:rPr>
        <w:t>: National Telecommunications Agency RESOLUTION No. 680 OF JUNE 27, 2017</w:t>
      </w:r>
    </w:p>
    <w:p w:rsidR="00534E70" w:rsidRPr="00266218" w:rsidRDefault="0005702A" w:rsidP="00534E70">
      <w:pPr>
        <w:rPr>
          <w:rFonts w:ascii="Arial" w:hAnsi="Arial" w:cs="Arial"/>
          <w:sz w:val="20"/>
          <w:szCs w:val="20"/>
          <w:lang w:val="en-US"/>
        </w:rPr>
      </w:pPr>
      <w:r w:rsidRPr="00266218">
        <w:rPr>
          <w:rFonts w:ascii="Arial" w:hAnsi="Arial" w:cs="Arial"/>
          <w:b/>
          <w:sz w:val="20"/>
          <w:szCs w:val="20"/>
          <w:lang w:val="en-US"/>
        </w:rPr>
        <w:t>China:</w:t>
      </w:r>
      <w:r w:rsidRPr="00266218">
        <w:rPr>
          <w:rFonts w:ascii="Arial" w:hAnsi="Arial" w:cs="Arial"/>
          <w:sz w:val="20"/>
          <w:szCs w:val="20"/>
          <w:lang w:val="en-US"/>
        </w:rPr>
        <w:t xml:space="preserve"> </w:t>
      </w:r>
      <w:r w:rsidR="00534E70" w:rsidRPr="00266218">
        <w:rPr>
          <w:rFonts w:ascii="Arial" w:hAnsi="Arial" w:cs="Arial"/>
          <w:sz w:val="20"/>
          <w:szCs w:val="20"/>
          <w:lang w:val="en-US"/>
        </w:rPr>
        <w:t xml:space="preserve">Ministry of Industry and Information Technology (MIIT): </w:t>
      </w:r>
      <w:r w:rsidRPr="00266218">
        <w:rPr>
          <w:rFonts w:ascii="Arial" w:hAnsi="Arial" w:cs="Arial"/>
          <w:sz w:val="20"/>
          <w:szCs w:val="20"/>
          <w:lang w:val="en-US"/>
        </w:rPr>
        <w:t>MIIT File 354;</w:t>
      </w:r>
    </w:p>
    <w:p w:rsidR="0005702A" w:rsidRPr="00266218" w:rsidRDefault="0005702A" w:rsidP="00534E70">
      <w:pPr>
        <w:rPr>
          <w:rFonts w:ascii="Arial" w:hAnsi="Arial" w:cs="Arial"/>
          <w:sz w:val="20"/>
          <w:szCs w:val="20"/>
          <w:lang w:val="en-US"/>
        </w:rPr>
      </w:pPr>
      <w:r w:rsidRPr="00266218">
        <w:rPr>
          <w:rFonts w:ascii="Arial" w:hAnsi="Arial" w:cs="Arial"/>
          <w:b/>
          <w:sz w:val="20"/>
          <w:szCs w:val="20"/>
          <w:lang w:val="en-US"/>
        </w:rPr>
        <w:t>Japan:</w:t>
      </w:r>
      <w:r w:rsidRPr="00266218">
        <w:rPr>
          <w:rFonts w:ascii="Arial" w:hAnsi="Arial" w:cs="Arial"/>
          <w:sz w:val="20"/>
          <w:szCs w:val="20"/>
          <w:lang w:val="en-US"/>
        </w:rPr>
        <w:t xml:space="preserve"> The UWB rules are defined in ARIB STD-T91;</w:t>
      </w:r>
    </w:p>
    <w:p w:rsidR="0005702A" w:rsidRPr="00266218" w:rsidRDefault="0005702A" w:rsidP="0005702A">
      <w:pPr>
        <w:ind w:left="709" w:hanging="709"/>
        <w:rPr>
          <w:rFonts w:ascii="Arial" w:hAnsi="Arial" w:cs="Arial"/>
          <w:sz w:val="20"/>
          <w:szCs w:val="20"/>
          <w:lang w:val="en-US"/>
        </w:rPr>
      </w:pPr>
      <w:r w:rsidRPr="00266218">
        <w:rPr>
          <w:rFonts w:ascii="Arial" w:hAnsi="Arial" w:cs="Arial"/>
          <w:b/>
          <w:sz w:val="20"/>
          <w:szCs w:val="20"/>
          <w:lang w:val="en-US"/>
        </w:rPr>
        <w:t>Korea</w:t>
      </w:r>
      <w:r w:rsidRPr="00266218">
        <w:rPr>
          <w:rFonts w:ascii="Arial" w:hAnsi="Arial" w:cs="Arial"/>
          <w:sz w:val="20"/>
          <w:szCs w:val="20"/>
          <w:lang w:val="en-US"/>
        </w:rPr>
        <w:t xml:space="preserve">: The regulatory body is called "RAPA - Korea Radio Promotion Association" (www.rapa.or.kr) and the regulation can be checked at </w:t>
      </w:r>
      <w:hyperlink r:id="rId8" w:history="1">
        <w:r w:rsidRPr="00266218">
          <w:rPr>
            <w:rStyle w:val="Lienhypertexte"/>
            <w:rFonts w:ascii="Arial" w:hAnsi="Arial" w:cs="Arial"/>
            <w:sz w:val="20"/>
            <w:szCs w:val="20"/>
            <w:lang w:val="en-US"/>
          </w:rPr>
          <w:t>www.spectrum.or.kr</w:t>
        </w:r>
      </w:hyperlink>
      <w:r w:rsidRPr="00266218">
        <w:rPr>
          <w:rFonts w:ascii="Arial" w:hAnsi="Arial" w:cs="Arial"/>
          <w:sz w:val="20"/>
          <w:szCs w:val="20"/>
          <w:lang w:val="en-US"/>
        </w:rPr>
        <w:t>; Ministry of Science and ICT - Notification No.2018-4, "Technical standards of radio equipment for radio stations that can be used without notification”.</w:t>
      </w:r>
    </w:p>
    <w:p w:rsidR="0005702A" w:rsidRPr="00266218" w:rsidRDefault="0005702A" w:rsidP="0005702A">
      <w:pPr>
        <w:ind w:left="709" w:hanging="709"/>
        <w:rPr>
          <w:rFonts w:ascii="Arial" w:hAnsi="Arial" w:cs="Arial"/>
          <w:sz w:val="20"/>
          <w:szCs w:val="20"/>
          <w:lang w:val="en-US"/>
        </w:rPr>
      </w:pPr>
      <w:r w:rsidRPr="00266218">
        <w:rPr>
          <w:rFonts w:ascii="Arial" w:hAnsi="Arial" w:cs="Arial"/>
          <w:b/>
          <w:sz w:val="20"/>
          <w:szCs w:val="20"/>
          <w:lang w:val="en-US"/>
        </w:rPr>
        <w:t>Malaysia:</w:t>
      </w:r>
      <w:r w:rsidRPr="00266218">
        <w:rPr>
          <w:rFonts w:ascii="Arial" w:hAnsi="Arial" w:cs="Arial"/>
          <w:sz w:val="20"/>
          <w:szCs w:val="20"/>
          <w:lang w:val="en-US"/>
        </w:rPr>
        <w:t xml:space="preserve"> Regulatory authority: Communications and Multimedia Commission. Rules are defined in SKMM SRSP-549 UWB</w:t>
      </w:r>
    </w:p>
    <w:p w:rsidR="0005702A" w:rsidRPr="00266218" w:rsidRDefault="0005702A" w:rsidP="0005702A">
      <w:pPr>
        <w:ind w:left="709" w:hanging="709"/>
        <w:rPr>
          <w:rFonts w:ascii="Arial" w:hAnsi="Arial" w:cs="Arial"/>
          <w:sz w:val="20"/>
          <w:szCs w:val="20"/>
          <w:lang w:val="en-US"/>
        </w:rPr>
      </w:pPr>
      <w:r w:rsidRPr="00266218">
        <w:rPr>
          <w:rFonts w:ascii="Arial" w:hAnsi="Arial" w:cs="Arial"/>
          <w:b/>
          <w:sz w:val="20"/>
          <w:szCs w:val="20"/>
          <w:lang w:val="en-US"/>
        </w:rPr>
        <w:t>New Zealand:</w:t>
      </w:r>
      <w:r w:rsidRPr="00266218">
        <w:rPr>
          <w:rFonts w:ascii="Arial" w:hAnsi="Arial" w:cs="Arial"/>
          <w:sz w:val="20"/>
          <w:szCs w:val="20"/>
          <w:lang w:val="en-US"/>
        </w:rPr>
        <w:t xml:space="preserve"> Commerce Commission of New Zealand (</w:t>
      </w:r>
      <w:proofErr w:type="spellStart"/>
      <w:r w:rsidRPr="00266218">
        <w:rPr>
          <w:rFonts w:ascii="Arial" w:hAnsi="Arial" w:cs="Arial"/>
          <w:sz w:val="20"/>
          <w:szCs w:val="20"/>
          <w:lang w:val="en-US"/>
        </w:rPr>
        <w:t>ComCom</w:t>
      </w:r>
      <w:proofErr w:type="spellEnd"/>
      <w:r w:rsidRPr="00266218">
        <w:rPr>
          <w:rFonts w:ascii="Arial" w:hAnsi="Arial" w:cs="Arial"/>
          <w:sz w:val="20"/>
          <w:szCs w:val="20"/>
          <w:lang w:val="en-US"/>
        </w:rPr>
        <w:t>). The rules can be found in New Zealand Gazette, 2/2/20</w:t>
      </w:r>
    </w:p>
    <w:p w:rsidR="00534E70" w:rsidRPr="00266218" w:rsidRDefault="00534E70" w:rsidP="0005702A">
      <w:pPr>
        <w:ind w:left="709" w:hanging="709"/>
        <w:rPr>
          <w:rFonts w:ascii="Arial" w:hAnsi="Arial" w:cs="Arial"/>
          <w:sz w:val="20"/>
          <w:szCs w:val="20"/>
          <w:lang w:val="en-US"/>
        </w:rPr>
      </w:pPr>
      <w:r w:rsidRPr="00266218">
        <w:rPr>
          <w:rFonts w:ascii="Arial" w:hAnsi="Arial" w:cs="Arial"/>
          <w:b/>
          <w:sz w:val="20"/>
          <w:szCs w:val="20"/>
          <w:lang w:val="en-US"/>
        </w:rPr>
        <w:t>Saudi Arabia:</w:t>
      </w:r>
      <w:r w:rsidRPr="00266218">
        <w:rPr>
          <w:rFonts w:ascii="Arial" w:hAnsi="Arial" w:cs="Arial"/>
          <w:sz w:val="20"/>
          <w:szCs w:val="20"/>
          <w:lang w:val="en-US"/>
        </w:rPr>
        <w:t xml:space="preserve"> The Communications and Information Technology Commission of Saudi Arabia (CITC). The rules are as stated in CITC RI085 Issue 1</w:t>
      </w:r>
    </w:p>
    <w:p w:rsidR="00534E70" w:rsidRPr="00266218" w:rsidRDefault="0005702A" w:rsidP="0005702A">
      <w:pPr>
        <w:keepLines/>
        <w:overflowPunct w:val="0"/>
        <w:autoSpaceDE w:val="0"/>
        <w:autoSpaceDN w:val="0"/>
        <w:adjustRightInd w:val="0"/>
        <w:spacing w:after="180" w:line="240" w:lineRule="auto"/>
        <w:ind w:left="709" w:hanging="709"/>
        <w:rPr>
          <w:rFonts w:ascii="Arial" w:eastAsia="Times New Roman" w:hAnsi="Arial" w:cs="Arial"/>
          <w:sz w:val="20"/>
          <w:szCs w:val="20"/>
          <w:lang w:val="en-GB"/>
        </w:rPr>
      </w:pPr>
      <w:r w:rsidRPr="00266218">
        <w:rPr>
          <w:rFonts w:ascii="Arial" w:eastAsia="Times New Roman" w:hAnsi="Arial" w:cs="Arial"/>
          <w:b/>
          <w:sz w:val="20"/>
          <w:szCs w:val="20"/>
          <w:lang w:val="en-GB"/>
        </w:rPr>
        <w:t>USA:</w:t>
      </w:r>
      <w:r w:rsidRPr="00266218">
        <w:rPr>
          <w:rFonts w:ascii="Arial" w:eastAsia="Times New Roman" w:hAnsi="Arial" w:cs="Arial"/>
          <w:sz w:val="20"/>
          <w:szCs w:val="20"/>
          <w:lang w:val="en-GB"/>
        </w:rPr>
        <w:t xml:space="preserve"> </w:t>
      </w:r>
      <w:r w:rsidR="00534E70" w:rsidRPr="00266218">
        <w:rPr>
          <w:rFonts w:ascii="Arial" w:eastAsia="Times New Roman" w:hAnsi="Arial" w:cs="Arial"/>
          <w:sz w:val="20"/>
          <w:szCs w:val="20"/>
          <w:lang w:val="en-GB"/>
        </w:rPr>
        <w:t>UWB rules in the United States of America are defined in part 15, subpart F of the FCC Code of Federal Regulations.</w:t>
      </w:r>
      <w:r w:rsidRPr="00266218">
        <w:rPr>
          <w:rFonts w:ascii="Arial" w:eastAsia="Times New Roman" w:hAnsi="Arial" w:cs="Arial"/>
          <w:sz w:val="20"/>
          <w:szCs w:val="20"/>
          <w:lang w:val="en-GB"/>
        </w:rPr>
        <w:t xml:space="preserve"> </w:t>
      </w:r>
      <w:r w:rsidR="00534E70" w:rsidRPr="00266218">
        <w:rPr>
          <w:rFonts w:ascii="Arial" w:eastAsia="Times New Roman" w:hAnsi="Arial" w:cs="Arial"/>
          <w:sz w:val="20"/>
          <w:szCs w:val="20"/>
          <w:lang w:val="en-GB"/>
        </w:rPr>
        <w:t>The following subsections of part 15 are particularly relevant.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401"/>
        <w:gridCol w:w="4815"/>
      </w:tblGrid>
      <w:tr w:rsidR="00534E70" w:rsidRPr="00266218" w:rsidTr="00534E70">
        <w:trPr>
          <w:jc w:val="center"/>
        </w:trPr>
        <w:tc>
          <w:tcPr>
            <w:tcW w:w="3401" w:type="dxa"/>
            <w:tcBorders>
              <w:top w:val="single" w:sz="4" w:space="0" w:color="auto"/>
              <w:left w:val="single" w:sz="4" w:space="0" w:color="auto"/>
              <w:bottom w:val="single" w:sz="4" w:space="0" w:color="auto"/>
              <w:right w:val="single" w:sz="4" w:space="0" w:color="auto"/>
            </w:tcBorders>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b/>
                <w:sz w:val="20"/>
                <w:szCs w:val="20"/>
                <w:lang w:val="en-GB"/>
              </w:rPr>
            </w:pPr>
            <w:r w:rsidRPr="00266218">
              <w:rPr>
                <w:rFonts w:ascii="Arial" w:eastAsia="Times New Roman" w:hAnsi="Arial" w:cs="Arial"/>
                <w:b/>
                <w:sz w:val="20"/>
                <w:szCs w:val="20"/>
                <w:lang w:val="en-GB"/>
              </w:rPr>
              <w:lastRenderedPageBreak/>
              <w:t>Subsection of the CFR part 15</w:t>
            </w:r>
          </w:p>
        </w:tc>
        <w:tc>
          <w:tcPr>
            <w:tcW w:w="4815" w:type="dxa"/>
            <w:tcBorders>
              <w:top w:val="single" w:sz="4" w:space="0" w:color="auto"/>
              <w:left w:val="single" w:sz="4" w:space="0" w:color="auto"/>
              <w:bottom w:val="single" w:sz="4" w:space="0" w:color="auto"/>
              <w:right w:val="single" w:sz="4" w:space="0" w:color="auto"/>
            </w:tcBorders>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b/>
                <w:sz w:val="20"/>
                <w:szCs w:val="20"/>
                <w:lang w:val="en-GB"/>
              </w:rPr>
            </w:pPr>
            <w:r w:rsidRPr="00266218">
              <w:rPr>
                <w:rFonts w:ascii="Arial" w:eastAsia="Times New Roman" w:hAnsi="Arial" w:cs="Arial"/>
                <w:b/>
                <w:sz w:val="20"/>
                <w:szCs w:val="20"/>
                <w:lang w:val="en-GB"/>
              </w:rPr>
              <w:t>Description</w:t>
            </w:r>
          </w:p>
        </w:tc>
      </w:tr>
      <w:tr w:rsidR="00534E70" w:rsidRPr="00E95188" w:rsidTr="00534E70">
        <w:trPr>
          <w:jc w:val="center"/>
        </w:trPr>
        <w:tc>
          <w:tcPr>
            <w:tcW w:w="3401" w:type="dxa"/>
            <w:tcBorders>
              <w:top w:val="single" w:sz="4" w:space="0" w:color="auto"/>
              <w:left w:val="single" w:sz="4" w:space="0" w:color="auto"/>
              <w:bottom w:val="single" w:sz="4" w:space="0" w:color="auto"/>
              <w:right w:val="single" w:sz="4" w:space="0" w:color="auto"/>
            </w:tcBorders>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15.509</w:t>
            </w:r>
          </w:p>
        </w:tc>
        <w:tc>
          <w:tcPr>
            <w:tcW w:w="4815" w:type="dxa"/>
            <w:tcBorders>
              <w:top w:val="single" w:sz="4" w:space="0" w:color="auto"/>
              <w:left w:val="single" w:sz="4" w:space="0" w:color="auto"/>
              <w:bottom w:val="single" w:sz="4" w:space="0" w:color="auto"/>
              <w:right w:val="single" w:sz="4" w:space="0" w:color="auto"/>
            </w:tcBorders>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GPR and wall imaging systems</w:t>
            </w:r>
          </w:p>
        </w:tc>
      </w:tr>
      <w:tr w:rsidR="00534E70" w:rsidRPr="00266218" w:rsidTr="00534E70">
        <w:trPr>
          <w:jc w:val="center"/>
        </w:trPr>
        <w:tc>
          <w:tcPr>
            <w:tcW w:w="3401" w:type="dxa"/>
            <w:tcBorders>
              <w:top w:val="single" w:sz="4" w:space="0" w:color="auto"/>
              <w:left w:val="single" w:sz="4" w:space="0" w:color="auto"/>
              <w:bottom w:val="single" w:sz="4" w:space="0" w:color="auto"/>
              <w:right w:val="single" w:sz="4" w:space="0" w:color="auto"/>
            </w:tcBorders>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15.510</w:t>
            </w:r>
          </w:p>
        </w:tc>
        <w:tc>
          <w:tcPr>
            <w:tcW w:w="4815" w:type="dxa"/>
            <w:tcBorders>
              <w:top w:val="single" w:sz="4" w:space="0" w:color="auto"/>
              <w:left w:val="single" w:sz="4" w:space="0" w:color="auto"/>
              <w:bottom w:val="single" w:sz="4" w:space="0" w:color="auto"/>
              <w:right w:val="single" w:sz="4" w:space="0" w:color="auto"/>
            </w:tcBorders>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Through wall imaging systems</w:t>
            </w:r>
          </w:p>
        </w:tc>
      </w:tr>
      <w:tr w:rsidR="00534E70" w:rsidRPr="00266218" w:rsidTr="00534E70">
        <w:trPr>
          <w:jc w:val="center"/>
        </w:trPr>
        <w:tc>
          <w:tcPr>
            <w:tcW w:w="3401" w:type="dxa"/>
            <w:tcBorders>
              <w:top w:val="single" w:sz="4" w:space="0" w:color="auto"/>
              <w:left w:val="single" w:sz="4" w:space="0" w:color="auto"/>
              <w:bottom w:val="single" w:sz="4" w:space="0" w:color="auto"/>
              <w:right w:val="single" w:sz="4" w:space="0" w:color="auto"/>
            </w:tcBorders>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15.511</w:t>
            </w:r>
          </w:p>
        </w:tc>
        <w:tc>
          <w:tcPr>
            <w:tcW w:w="4815" w:type="dxa"/>
            <w:tcBorders>
              <w:top w:val="single" w:sz="4" w:space="0" w:color="auto"/>
              <w:left w:val="single" w:sz="4" w:space="0" w:color="auto"/>
              <w:bottom w:val="single" w:sz="4" w:space="0" w:color="auto"/>
              <w:right w:val="single" w:sz="4" w:space="0" w:color="auto"/>
            </w:tcBorders>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Surveillance systems</w:t>
            </w:r>
          </w:p>
        </w:tc>
      </w:tr>
      <w:tr w:rsidR="00534E70" w:rsidRPr="00266218" w:rsidTr="00534E70">
        <w:trPr>
          <w:jc w:val="center"/>
        </w:trPr>
        <w:tc>
          <w:tcPr>
            <w:tcW w:w="3401" w:type="dxa"/>
            <w:tcBorders>
              <w:top w:val="single" w:sz="4" w:space="0" w:color="auto"/>
              <w:left w:val="single" w:sz="4" w:space="0" w:color="auto"/>
              <w:bottom w:val="single" w:sz="4" w:space="0" w:color="auto"/>
              <w:right w:val="single" w:sz="4" w:space="0" w:color="auto"/>
            </w:tcBorders>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15.513</w:t>
            </w:r>
          </w:p>
        </w:tc>
        <w:tc>
          <w:tcPr>
            <w:tcW w:w="4815" w:type="dxa"/>
            <w:tcBorders>
              <w:top w:val="single" w:sz="4" w:space="0" w:color="auto"/>
              <w:left w:val="single" w:sz="4" w:space="0" w:color="auto"/>
              <w:bottom w:val="single" w:sz="4" w:space="0" w:color="auto"/>
              <w:right w:val="single" w:sz="4" w:space="0" w:color="auto"/>
            </w:tcBorders>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Medical imaging systems</w:t>
            </w:r>
          </w:p>
        </w:tc>
      </w:tr>
      <w:tr w:rsidR="00534E70" w:rsidRPr="00266218" w:rsidTr="00534E70">
        <w:trPr>
          <w:jc w:val="center"/>
        </w:trPr>
        <w:tc>
          <w:tcPr>
            <w:tcW w:w="3401" w:type="dxa"/>
            <w:tcBorders>
              <w:top w:val="single" w:sz="4" w:space="0" w:color="auto"/>
              <w:left w:val="single" w:sz="4" w:space="0" w:color="auto"/>
              <w:bottom w:val="single" w:sz="4" w:space="0" w:color="auto"/>
              <w:right w:val="single" w:sz="4" w:space="0" w:color="auto"/>
            </w:tcBorders>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15.515</w:t>
            </w:r>
          </w:p>
        </w:tc>
        <w:tc>
          <w:tcPr>
            <w:tcW w:w="4815" w:type="dxa"/>
            <w:tcBorders>
              <w:top w:val="single" w:sz="4" w:space="0" w:color="auto"/>
              <w:left w:val="single" w:sz="4" w:space="0" w:color="auto"/>
              <w:bottom w:val="single" w:sz="4" w:space="0" w:color="auto"/>
              <w:right w:val="single" w:sz="4" w:space="0" w:color="auto"/>
            </w:tcBorders>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Vehicular radar systems</w:t>
            </w:r>
          </w:p>
        </w:tc>
      </w:tr>
      <w:tr w:rsidR="00534E70" w:rsidRPr="00266218" w:rsidTr="00534E70">
        <w:trPr>
          <w:jc w:val="center"/>
        </w:trPr>
        <w:tc>
          <w:tcPr>
            <w:tcW w:w="3401" w:type="dxa"/>
            <w:tcBorders>
              <w:top w:val="single" w:sz="4" w:space="0" w:color="auto"/>
              <w:left w:val="single" w:sz="4" w:space="0" w:color="auto"/>
              <w:bottom w:val="single" w:sz="4" w:space="0" w:color="auto"/>
              <w:right w:val="single" w:sz="4" w:space="0" w:color="auto"/>
            </w:tcBorders>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15.517</w:t>
            </w:r>
          </w:p>
        </w:tc>
        <w:tc>
          <w:tcPr>
            <w:tcW w:w="4815" w:type="dxa"/>
            <w:tcBorders>
              <w:top w:val="single" w:sz="4" w:space="0" w:color="auto"/>
              <w:left w:val="single" w:sz="4" w:space="0" w:color="auto"/>
              <w:bottom w:val="single" w:sz="4" w:space="0" w:color="auto"/>
              <w:right w:val="single" w:sz="4" w:space="0" w:color="auto"/>
            </w:tcBorders>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Indoor systems</w:t>
            </w:r>
          </w:p>
        </w:tc>
      </w:tr>
      <w:tr w:rsidR="00534E70" w:rsidRPr="00266218" w:rsidTr="00534E70">
        <w:trPr>
          <w:jc w:val="center"/>
        </w:trPr>
        <w:tc>
          <w:tcPr>
            <w:tcW w:w="3401" w:type="dxa"/>
            <w:tcBorders>
              <w:top w:val="single" w:sz="4" w:space="0" w:color="auto"/>
              <w:left w:val="single" w:sz="4" w:space="0" w:color="auto"/>
              <w:bottom w:val="single" w:sz="4" w:space="0" w:color="auto"/>
              <w:right w:val="single" w:sz="4" w:space="0" w:color="auto"/>
            </w:tcBorders>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15.519</w:t>
            </w:r>
          </w:p>
        </w:tc>
        <w:tc>
          <w:tcPr>
            <w:tcW w:w="4815" w:type="dxa"/>
            <w:tcBorders>
              <w:top w:val="single" w:sz="4" w:space="0" w:color="auto"/>
              <w:left w:val="single" w:sz="4" w:space="0" w:color="auto"/>
              <w:bottom w:val="single" w:sz="4" w:space="0" w:color="auto"/>
              <w:right w:val="single" w:sz="4" w:space="0" w:color="auto"/>
            </w:tcBorders>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Hand-held UWB systems</w:t>
            </w:r>
          </w:p>
        </w:tc>
      </w:tr>
      <w:tr w:rsidR="00534E70" w:rsidRPr="00E95188" w:rsidTr="00534E70">
        <w:trPr>
          <w:jc w:val="center"/>
        </w:trPr>
        <w:tc>
          <w:tcPr>
            <w:tcW w:w="3401"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15.521</w:t>
            </w:r>
          </w:p>
        </w:tc>
        <w:tc>
          <w:tcPr>
            <w:tcW w:w="4815" w:type="dxa"/>
            <w:tcBorders>
              <w:top w:val="single" w:sz="4" w:space="0" w:color="auto"/>
              <w:left w:val="single" w:sz="4" w:space="0" w:color="auto"/>
              <w:bottom w:val="single" w:sz="4" w:space="0" w:color="auto"/>
              <w:right w:val="single" w:sz="4" w:space="0" w:color="auto"/>
            </w:tcBorders>
            <w:vAlign w:val="center"/>
            <w:hideMark/>
          </w:tcPr>
          <w:p w:rsidR="00534E70" w:rsidRPr="00266218" w:rsidRDefault="00534E70" w:rsidP="00534E70">
            <w:pPr>
              <w:keepNext/>
              <w:keepLines/>
              <w:overflowPunct w:val="0"/>
              <w:autoSpaceDE w:val="0"/>
              <w:autoSpaceDN w:val="0"/>
              <w:adjustRightInd w:val="0"/>
              <w:spacing w:after="0" w:line="240" w:lineRule="auto"/>
              <w:jc w:val="center"/>
              <w:rPr>
                <w:rFonts w:ascii="Arial" w:eastAsia="Times New Roman" w:hAnsi="Arial" w:cs="Arial"/>
                <w:sz w:val="20"/>
                <w:szCs w:val="20"/>
                <w:lang w:val="en-GB"/>
              </w:rPr>
            </w:pPr>
            <w:r w:rsidRPr="00266218">
              <w:rPr>
                <w:rFonts w:ascii="Arial" w:eastAsia="Times New Roman" w:hAnsi="Arial" w:cs="Arial"/>
                <w:sz w:val="20"/>
                <w:szCs w:val="20"/>
                <w:lang w:val="en-GB"/>
              </w:rPr>
              <w:t>Technical requirements applicable to all UWB devices</w:t>
            </w:r>
          </w:p>
        </w:tc>
      </w:tr>
    </w:tbl>
    <w:p w:rsidR="0005702A" w:rsidRPr="00266218" w:rsidRDefault="0005702A" w:rsidP="00534E70">
      <w:pPr>
        <w:rPr>
          <w:rFonts w:ascii="Arial" w:hAnsi="Arial" w:cs="Arial"/>
          <w:sz w:val="20"/>
          <w:szCs w:val="20"/>
          <w:lang w:val="en-US"/>
        </w:rPr>
      </w:pPr>
    </w:p>
    <w:p w:rsidR="00FA422B" w:rsidRPr="00266218" w:rsidRDefault="00FA422B" w:rsidP="00FA422B">
      <w:pPr>
        <w:spacing w:before="100" w:beforeAutospacing="1" w:after="100" w:afterAutospacing="1" w:line="360" w:lineRule="auto"/>
        <w:rPr>
          <w:rFonts w:ascii="Arial" w:hAnsi="Arial" w:cs="Arial"/>
          <w:sz w:val="20"/>
          <w:szCs w:val="20"/>
          <w:lang w:val="en-US"/>
        </w:rPr>
      </w:pPr>
      <w:r w:rsidRPr="00266218">
        <w:rPr>
          <w:rFonts w:ascii="Arial" w:eastAsia="Calibri" w:hAnsi="Arial" w:cs="Arial"/>
          <w:sz w:val="20"/>
          <w:szCs w:val="20"/>
          <w:lang w:val="en-US" w:eastAsia="da-DK"/>
        </w:rPr>
        <w:t xml:space="preserve">The FCC also published </w:t>
      </w:r>
      <w:r w:rsidR="007625C6">
        <w:rPr>
          <w:rFonts w:ascii="Arial" w:eastAsia="Calibri" w:hAnsi="Arial" w:cs="Arial"/>
          <w:sz w:val="20"/>
          <w:szCs w:val="20"/>
          <w:lang w:val="en-US" w:eastAsia="da-DK"/>
        </w:rPr>
        <w:t>a</w:t>
      </w:r>
      <w:r w:rsidRPr="00266218">
        <w:rPr>
          <w:rFonts w:ascii="Arial" w:eastAsia="Calibri" w:hAnsi="Arial" w:cs="Arial"/>
          <w:sz w:val="20"/>
          <w:szCs w:val="20"/>
          <w:lang w:val="en-US" w:eastAsia="da-DK"/>
        </w:rPr>
        <w:t xml:space="preserve"> FAQ document - </w:t>
      </w:r>
      <w:hyperlink r:id="rId9" w:tgtFrame="_blank" w:history="1">
        <w:r w:rsidRPr="00266218">
          <w:rPr>
            <w:rFonts w:ascii="Arial" w:eastAsia="Calibri" w:hAnsi="Arial" w:cs="Arial"/>
            <w:color w:val="1B4F9A"/>
            <w:sz w:val="20"/>
            <w:szCs w:val="20"/>
            <w:u w:val="single"/>
            <w:lang w:val="en-US" w:eastAsia="da-DK"/>
          </w:rPr>
          <w:t>UWB FAQ KDB</w:t>
        </w:r>
      </w:hyperlink>
      <w:r w:rsidRPr="00266218">
        <w:rPr>
          <w:rFonts w:ascii="Arial" w:eastAsia="Calibri" w:hAnsi="Arial" w:cs="Arial"/>
          <w:color w:val="505050"/>
          <w:sz w:val="20"/>
          <w:szCs w:val="20"/>
          <w:lang w:val="en-US" w:eastAsia="da-DK"/>
        </w:rPr>
        <w:t xml:space="preserve"> </w:t>
      </w:r>
      <w:r w:rsidRPr="00266218">
        <w:rPr>
          <w:rFonts w:ascii="Arial" w:eastAsia="Calibri" w:hAnsi="Arial" w:cs="Arial"/>
          <w:sz w:val="20"/>
          <w:szCs w:val="20"/>
          <w:lang w:val="en-US" w:eastAsia="da-DK"/>
        </w:rPr>
        <w:t>on January 29, 2018.</w:t>
      </w:r>
    </w:p>
    <w:p w:rsidR="0005702A" w:rsidRPr="0090008B" w:rsidRDefault="0005702A" w:rsidP="0090008B">
      <w:pPr>
        <w:spacing w:before="240" w:after="240" w:line="240" w:lineRule="auto"/>
        <w:jc w:val="both"/>
        <w:rPr>
          <w:rFonts w:ascii="Arial" w:eastAsia="Calibri" w:hAnsi="Arial" w:cs="Arial"/>
          <w:b/>
          <w:sz w:val="20"/>
          <w:lang w:val="en-US"/>
        </w:rPr>
      </w:pPr>
      <w:r w:rsidRPr="0090008B">
        <w:rPr>
          <w:rFonts w:ascii="Arial" w:eastAsia="Calibri" w:hAnsi="Arial" w:cs="Arial"/>
          <w:b/>
          <w:sz w:val="20"/>
          <w:lang w:val="en-US"/>
        </w:rPr>
        <w:t>(</w:t>
      </w:r>
      <w:proofErr w:type="gramStart"/>
      <w:r w:rsidR="0090008B">
        <w:rPr>
          <w:rFonts w:ascii="Arial" w:eastAsia="Calibri" w:hAnsi="Arial" w:cs="Arial"/>
          <w:b/>
          <w:sz w:val="20"/>
          <w:lang w:val="en-US"/>
        </w:rPr>
        <w:t>for</w:t>
      </w:r>
      <w:proofErr w:type="gramEnd"/>
      <w:r w:rsidR="0090008B">
        <w:rPr>
          <w:rFonts w:ascii="Arial" w:eastAsia="Calibri" w:hAnsi="Arial" w:cs="Arial"/>
          <w:b/>
          <w:sz w:val="20"/>
          <w:lang w:val="en-US"/>
        </w:rPr>
        <w:t xml:space="preserve"> information</w:t>
      </w:r>
      <w:r w:rsidRPr="0090008B">
        <w:rPr>
          <w:rFonts w:ascii="Arial" w:eastAsia="Calibri" w:hAnsi="Arial" w:cs="Arial"/>
          <w:b/>
          <w:sz w:val="20"/>
          <w:lang w:val="en-US"/>
        </w:rPr>
        <w:t xml:space="preserve"> in WG FM, SRD/MG</w:t>
      </w:r>
      <w:r w:rsidR="0090008B">
        <w:rPr>
          <w:rFonts w:ascii="Arial" w:eastAsia="Calibri" w:hAnsi="Arial" w:cs="Arial"/>
          <w:b/>
          <w:sz w:val="20"/>
          <w:lang w:val="en-US"/>
        </w:rPr>
        <w:t xml:space="preserve"> due to the work on the update of the UWB regulation under the permanent mandate for UWB</w:t>
      </w:r>
      <w:r w:rsidRPr="0090008B">
        <w:rPr>
          <w:rFonts w:ascii="Arial" w:eastAsia="Calibri" w:hAnsi="Arial" w:cs="Arial"/>
          <w:b/>
          <w:sz w:val="20"/>
          <w:lang w:val="en-US"/>
        </w:rPr>
        <w:t>)</w:t>
      </w:r>
    </w:p>
    <w:p w:rsidR="008C4495" w:rsidRPr="00E95188" w:rsidRDefault="008C4495" w:rsidP="006A2DF7">
      <w:pPr>
        <w:pStyle w:val="Paragraphedeliste"/>
        <w:keepNext/>
        <w:numPr>
          <w:ilvl w:val="0"/>
          <w:numId w:val="21"/>
        </w:numPr>
        <w:tabs>
          <w:tab w:val="num" w:pos="432"/>
          <w:tab w:val="num" w:pos="1425"/>
        </w:tabs>
        <w:spacing w:before="600" w:after="60" w:line="240" w:lineRule="auto"/>
        <w:jc w:val="both"/>
        <w:outlineLvl w:val="0"/>
        <w:rPr>
          <w:rFonts w:ascii="Arial" w:eastAsia="Times New Roman" w:hAnsi="Arial" w:cs="Arial"/>
          <w:b/>
          <w:bCs/>
          <w:caps/>
          <w:color w:val="D2232A"/>
          <w:kern w:val="32"/>
          <w:sz w:val="20"/>
          <w:szCs w:val="32"/>
          <w:highlight w:val="green"/>
          <w:lang w:val="en-US"/>
        </w:rPr>
      </w:pPr>
      <w:r w:rsidRPr="00E95188">
        <w:rPr>
          <w:rFonts w:ascii="Arial" w:eastAsia="Times New Roman" w:hAnsi="Arial" w:cs="Arial"/>
          <w:b/>
          <w:bCs/>
          <w:caps/>
          <w:color w:val="D2232A"/>
          <w:kern w:val="32"/>
          <w:sz w:val="20"/>
          <w:szCs w:val="32"/>
          <w:highlight w:val="green"/>
          <w:lang w:val="en-US"/>
        </w:rPr>
        <w:t>FCC: Change of conditions proposed for licensed services in 3550-3700 MHz aND PROPOSAL FROM iNTELsat AND iNTEL FOR SPECTRUM ABOVE 3700 mhZ</w:t>
      </w:r>
    </w:p>
    <w:p w:rsidR="008C4495" w:rsidRPr="008C4495" w:rsidRDefault="008C4495" w:rsidP="008C4495">
      <w:pPr>
        <w:spacing w:before="240" w:after="240" w:line="240" w:lineRule="auto"/>
        <w:jc w:val="both"/>
        <w:rPr>
          <w:rFonts w:ascii="Arial" w:eastAsia="Calibri" w:hAnsi="Arial" w:cs="Times New Roman"/>
          <w:sz w:val="20"/>
          <w:lang w:val="en-GB"/>
        </w:rPr>
      </w:pPr>
      <w:r>
        <w:rPr>
          <w:rFonts w:ascii="Arial" w:eastAsia="Calibri" w:hAnsi="Arial" w:cs="Times New Roman"/>
          <w:sz w:val="20"/>
          <w:lang w:val="en-GB"/>
        </w:rPr>
        <w:t xml:space="preserve">As reported in the last ECO Bulletin to ECC #46, </w:t>
      </w:r>
      <w:r w:rsidRPr="008C4495">
        <w:rPr>
          <w:rFonts w:ascii="Arial" w:eastAsia="Calibri" w:hAnsi="Arial" w:cs="Times New Roman"/>
          <w:sz w:val="20"/>
          <w:lang w:val="en-GB"/>
        </w:rPr>
        <w:t xml:space="preserve">Intelsat and Intel made a common proposal to the FCC on 2 October </w:t>
      </w:r>
      <w:r>
        <w:rPr>
          <w:rFonts w:ascii="Arial" w:eastAsia="Calibri" w:hAnsi="Arial" w:cs="Times New Roman"/>
          <w:sz w:val="20"/>
          <w:lang w:val="en-GB"/>
        </w:rPr>
        <w:t xml:space="preserve">2017 </w:t>
      </w:r>
      <w:r w:rsidRPr="008C4495">
        <w:rPr>
          <w:rFonts w:ascii="Arial" w:eastAsia="Calibri" w:hAnsi="Arial" w:cs="Times New Roman"/>
          <w:sz w:val="20"/>
          <w:lang w:val="en-GB"/>
        </w:rPr>
        <w:t>that would allow incumbent satellite operators to collaborate with terrestrial networks on ways to clear C-band spectrum in 3700-4200 MHz based on 5G needs and the presence of existing FSS systems. Satellite operators would retain ownership of the spectrum, and auction the right for joint use of frequencies with terrestrial companies in cleared areas. See the Intelsat-Intel ‘</w:t>
      </w:r>
      <w:hyperlink r:id="rId10" w:history="1">
        <w:r w:rsidRPr="008C4495">
          <w:rPr>
            <w:rFonts w:ascii="Arial" w:eastAsia="Calibri" w:hAnsi="Arial" w:cs="Times New Roman"/>
            <w:color w:val="0000FF"/>
            <w:sz w:val="20"/>
            <w:u w:val="single"/>
            <w:lang w:val="en-GB"/>
          </w:rPr>
          <w:t>Fact Sheet</w:t>
        </w:r>
      </w:hyperlink>
      <w:r w:rsidRPr="008C4495">
        <w:rPr>
          <w:rFonts w:ascii="Arial" w:eastAsia="Calibri" w:hAnsi="Arial" w:cs="Times New Roman"/>
          <w:sz w:val="20"/>
          <w:lang w:val="en-GB"/>
        </w:rPr>
        <w:t>’.</w:t>
      </w:r>
    </w:p>
    <w:p w:rsidR="008C4495" w:rsidRDefault="008C4495" w:rsidP="008C4495">
      <w:pPr>
        <w:shd w:val="clear" w:color="auto" w:fill="FFFFFF"/>
        <w:spacing w:before="100" w:beforeAutospacing="1" w:after="100" w:afterAutospacing="1" w:line="240" w:lineRule="auto"/>
        <w:rPr>
          <w:rFonts w:ascii="Arial" w:eastAsia="Calibri" w:hAnsi="Arial" w:cs="Times New Roman"/>
          <w:sz w:val="20"/>
          <w:lang w:val="en-GB"/>
        </w:rPr>
      </w:pPr>
      <w:r w:rsidRPr="008C4495">
        <w:rPr>
          <w:rFonts w:ascii="Arial" w:eastAsia="Calibri" w:hAnsi="Arial" w:cs="Times New Roman"/>
          <w:sz w:val="20"/>
          <w:lang w:val="en-GB"/>
        </w:rPr>
        <w:t xml:space="preserve">The satellite operators most impacted by a decision in this direction in the USA would be Intelsat and SES Global. </w:t>
      </w:r>
    </w:p>
    <w:p w:rsidR="008C4495" w:rsidRDefault="008C4495" w:rsidP="008C4495">
      <w:pPr>
        <w:shd w:val="clear" w:color="auto" w:fill="FFFFFF"/>
        <w:spacing w:before="100" w:beforeAutospacing="1" w:after="100" w:afterAutospacing="1" w:line="240" w:lineRule="auto"/>
        <w:rPr>
          <w:rFonts w:ascii="Arial" w:eastAsia="Calibri" w:hAnsi="Arial" w:cs="Times New Roman"/>
          <w:sz w:val="20"/>
          <w:lang w:val="en-GB"/>
        </w:rPr>
      </w:pPr>
      <w:r>
        <w:rPr>
          <w:rFonts w:ascii="Arial" w:eastAsia="Calibri" w:hAnsi="Arial" w:cs="Times New Roman"/>
          <w:sz w:val="20"/>
          <w:lang w:val="en-GB"/>
        </w:rPr>
        <w:t xml:space="preserve">It was reported in several satellite magazines on 2 February 2018 that </w:t>
      </w:r>
      <w:r w:rsidRPr="008C4495">
        <w:rPr>
          <w:rFonts w:ascii="Arial" w:eastAsia="Calibri" w:hAnsi="Arial" w:cs="Times New Roman"/>
          <w:sz w:val="20"/>
          <w:lang w:val="en-GB"/>
        </w:rPr>
        <w:t>SES</w:t>
      </w:r>
      <w:r>
        <w:rPr>
          <w:rFonts w:ascii="Arial" w:eastAsia="Calibri" w:hAnsi="Arial" w:cs="Times New Roman"/>
          <w:sz w:val="20"/>
          <w:lang w:val="en-GB"/>
        </w:rPr>
        <w:t xml:space="preserve"> Global </w:t>
      </w:r>
      <w:r w:rsidRPr="008C4495">
        <w:rPr>
          <w:rFonts w:ascii="Arial" w:eastAsia="Calibri" w:hAnsi="Arial" w:cs="Times New Roman"/>
          <w:sz w:val="20"/>
          <w:lang w:val="en-GB"/>
        </w:rPr>
        <w:t>has teamed up with Intelsat on a proposal to the FCC</w:t>
      </w:r>
      <w:r>
        <w:rPr>
          <w:rFonts w:ascii="Arial" w:eastAsia="Calibri" w:hAnsi="Arial" w:cs="Times New Roman"/>
          <w:sz w:val="20"/>
          <w:lang w:val="en-GB"/>
        </w:rPr>
        <w:t xml:space="preserve">. </w:t>
      </w:r>
    </w:p>
    <w:p w:rsidR="0090008B" w:rsidRDefault="008C4495" w:rsidP="008C4495">
      <w:pPr>
        <w:shd w:val="clear" w:color="auto" w:fill="FFFFFF"/>
        <w:spacing w:before="100" w:beforeAutospacing="1" w:after="100" w:afterAutospacing="1" w:line="240" w:lineRule="auto"/>
        <w:rPr>
          <w:rFonts w:ascii="Arial" w:eastAsia="Calibri" w:hAnsi="Arial" w:cs="Times New Roman"/>
          <w:sz w:val="20"/>
          <w:lang w:val="en-GB"/>
        </w:rPr>
      </w:pPr>
      <w:r w:rsidRPr="008C4495">
        <w:rPr>
          <w:rFonts w:ascii="Arial" w:eastAsia="Calibri" w:hAnsi="Arial" w:cs="Times New Roman"/>
          <w:sz w:val="20"/>
          <w:lang w:val="en-GB"/>
        </w:rPr>
        <w:t>The proposal sets a commercial and technical framework that would enable wireless operators to quickly access approximately 100 MHz of C-band downlink spectrum in the</w:t>
      </w:r>
      <w:r w:rsidR="0090008B">
        <w:rPr>
          <w:rFonts w:ascii="Arial" w:eastAsia="Calibri" w:hAnsi="Arial" w:cs="Times New Roman"/>
          <w:sz w:val="20"/>
          <w:lang w:val="en-GB"/>
        </w:rPr>
        <w:t xml:space="preserve"> USA</w:t>
      </w:r>
      <w:r w:rsidRPr="008C4495">
        <w:rPr>
          <w:rFonts w:ascii="Arial" w:eastAsia="Calibri" w:hAnsi="Arial" w:cs="Times New Roman"/>
          <w:sz w:val="20"/>
          <w:lang w:val="en-GB"/>
        </w:rPr>
        <w:t>, speeding the deployment of next generation 5G services</w:t>
      </w:r>
      <w:r w:rsidR="0090008B">
        <w:rPr>
          <w:rFonts w:ascii="Arial" w:eastAsia="Calibri" w:hAnsi="Arial" w:cs="Times New Roman"/>
          <w:sz w:val="20"/>
          <w:lang w:val="en-GB"/>
        </w:rPr>
        <w:t xml:space="preserve">, including another </w:t>
      </w:r>
      <w:r w:rsidRPr="008C4495">
        <w:rPr>
          <w:rFonts w:ascii="Arial" w:eastAsia="Calibri" w:hAnsi="Arial" w:cs="Times New Roman"/>
          <w:sz w:val="20"/>
          <w:lang w:val="en-GB"/>
        </w:rPr>
        <w:t>100 MHz for joint-use</w:t>
      </w:r>
      <w:r w:rsidR="0090008B">
        <w:rPr>
          <w:rFonts w:ascii="Arial" w:eastAsia="Calibri" w:hAnsi="Arial" w:cs="Times New Roman"/>
          <w:sz w:val="20"/>
          <w:lang w:val="en-GB"/>
        </w:rPr>
        <w:t xml:space="preserve">. </w:t>
      </w:r>
    </w:p>
    <w:p w:rsidR="0090008B" w:rsidRDefault="0090008B" w:rsidP="008C4495">
      <w:pPr>
        <w:shd w:val="clear" w:color="auto" w:fill="FFFFFF"/>
        <w:spacing w:before="100" w:beforeAutospacing="1" w:after="100" w:afterAutospacing="1" w:line="240" w:lineRule="auto"/>
        <w:rPr>
          <w:rFonts w:ascii="Arial" w:eastAsia="Calibri" w:hAnsi="Arial" w:cs="Times New Roman"/>
          <w:sz w:val="20"/>
          <w:lang w:val="en-GB"/>
        </w:rPr>
      </w:pPr>
      <w:r>
        <w:rPr>
          <w:rFonts w:ascii="Arial" w:eastAsia="Calibri" w:hAnsi="Arial" w:cs="Times New Roman"/>
          <w:sz w:val="20"/>
          <w:lang w:val="en-GB"/>
        </w:rPr>
        <w:t>The proposal also received negative responses from other satellite operators in the USA but those have a much smaller market share.</w:t>
      </w:r>
    </w:p>
    <w:p w:rsidR="008C4495" w:rsidRDefault="0090008B" w:rsidP="0090008B">
      <w:pPr>
        <w:shd w:val="clear" w:color="auto" w:fill="FFFFFF"/>
        <w:spacing w:before="100" w:beforeAutospacing="1" w:after="100" w:afterAutospacing="1" w:line="240" w:lineRule="auto"/>
        <w:rPr>
          <w:rFonts w:ascii="Arial" w:eastAsia="Calibri" w:hAnsi="Arial" w:cs="Times New Roman"/>
          <w:sz w:val="20"/>
          <w:lang w:val="en-GB"/>
        </w:rPr>
      </w:pPr>
      <w:r>
        <w:rPr>
          <w:rFonts w:ascii="Arial" w:eastAsia="Calibri" w:hAnsi="Arial" w:cs="Times New Roman"/>
          <w:sz w:val="20"/>
          <w:lang w:val="en-GB"/>
        </w:rPr>
        <w:t xml:space="preserve">The strategy behind this move is to maintain and secure the </w:t>
      </w:r>
      <w:r w:rsidRPr="0090008B">
        <w:rPr>
          <w:rFonts w:ascii="Arial" w:eastAsia="Calibri" w:hAnsi="Arial" w:cs="Times New Roman"/>
          <w:sz w:val="20"/>
          <w:lang w:val="en-GB"/>
        </w:rPr>
        <w:t xml:space="preserve">existing C-band satellite ecosystem while </w:t>
      </w:r>
      <w:r>
        <w:rPr>
          <w:rFonts w:ascii="Arial" w:eastAsia="Calibri" w:hAnsi="Arial" w:cs="Times New Roman"/>
          <w:sz w:val="20"/>
          <w:lang w:val="en-GB"/>
        </w:rPr>
        <w:t xml:space="preserve">continuously </w:t>
      </w:r>
      <w:r w:rsidRPr="0090008B">
        <w:rPr>
          <w:rFonts w:ascii="Arial" w:eastAsia="Calibri" w:hAnsi="Arial" w:cs="Times New Roman"/>
          <w:sz w:val="20"/>
          <w:lang w:val="en-GB"/>
        </w:rPr>
        <w:t>developing 5G</w:t>
      </w:r>
      <w:r>
        <w:rPr>
          <w:rFonts w:ascii="Arial" w:eastAsia="Calibri" w:hAnsi="Arial" w:cs="Times New Roman"/>
          <w:sz w:val="20"/>
          <w:lang w:val="en-GB"/>
        </w:rPr>
        <w:t xml:space="preserve"> based on </w:t>
      </w:r>
      <w:r w:rsidRPr="0090008B">
        <w:rPr>
          <w:rFonts w:ascii="Arial" w:eastAsia="Calibri" w:hAnsi="Arial" w:cs="Times New Roman"/>
          <w:sz w:val="20"/>
          <w:lang w:val="en-GB"/>
        </w:rPr>
        <w:t xml:space="preserve">satellite is being included in the 5G standards. For example, satellite access is specifically identified in the 3GPP service requirements for 5G systems due to active participation </w:t>
      </w:r>
      <w:r>
        <w:rPr>
          <w:rFonts w:ascii="Arial" w:eastAsia="Calibri" w:hAnsi="Arial" w:cs="Times New Roman"/>
          <w:sz w:val="20"/>
          <w:lang w:val="en-GB"/>
        </w:rPr>
        <w:t xml:space="preserve">from the satellite proponents </w:t>
      </w:r>
      <w:r w:rsidRPr="0090008B">
        <w:rPr>
          <w:rFonts w:ascii="Arial" w:eastAsia="Calibri" w:hAnsi="Arial" w:cs="Times New Roman"/>
          <w:sz w:val="20"/>
          <w:lang w:val="en-GB"/>
        </w:rPr>
        <w:t>in these for</w:t>
      </w:r>
      <w:r>
        <w:rPr>
          <w:rFonts w:ascii="Arial" w:eastAsia="Calibri" w:hAnsi="Arial" w:cs="Times New Roman"/>
          <w:sz w:val="20"/>
          <w:lang w:val="en-GB"/>
        </w:rPr>
        <w:t>a</w:t>
      </w:r>
      <w:r w:rsidRPr="0090008B">
        <w:rPr>
          <w:rFonts w:ascii="Arial" w:eastAsia="Calibri" w:hAnsi="Arial" w:cs="Times New Roman"/>
          <w:sz w:val="20"/>
          <w:lang w:val="en-GB"/>
        </w:rPr>
        <w:t>.</w:t>
      </w:r>
      <w:r>
        <w:rPr>
          <w:rFonts w:ascii="Arial" w:eastAsia="Calibri" w:hAnsi="Arial" w:cs="Times New Roman"/>
          <w:sz w:val="20"/>
          <w:lang w:val="en-GB"/>
        </w:rPr>
        <w:t xml:space="preserve"> The effort is an attempt to </w:t>
      </w:r>
      <w:r w:rsidRPr="0090008B">
        <w:rPr>
          <w:rFonts w:ascii="Arial" w:eastAsia="Calibri" w:hAnsi="Arial" w:cs="Times New Roman"/>
          <w:sz w:val="20"/>
          <w:lang w:val="en-GB"/>
        </w:rPr>
        <w:t xml:space="preserve">integrate better with the </w:t>
      </w:r>
      <w:r>
        <w:rPr>
          <w:rFonts w:ascii="Arial" w:eastAsia="Calibri" w:hAnsi="Arial" w:cs="Times New Roman"/>
          <w:sz w:val="20"/>
          <w:lang w:val="en-GB"/>
        </w:rPr>
        <w:t xml:space="preserve">terrestrial </w:t>
      </w:r>
      <w:r w:rsidRPr="0090008B">
        <w:rPr>
          <w:rFonts w:ascii="Arial" w:eastAsia="Calibri" w:hAnsi="Arial" w:cs="Times New Roman"/>
          <w:sz w:val="20"/>
          <w:lang w:val="en-GB"/>
        </w:rPr>
        <w:t>telecom ecosystem.</w:t>
      </w:r>
      <w:r w:rsidR="00CC3AD6">
        <w:rPr>
          <w:rFonts w:ascii="Arial" w:eastAsia="Calibri" w:hAnsi="Arial" w:cs="Times New Roman"/>
          <w:sz w:val="20"/>
          <w:lang w:val="en-GB"/>
        </w:rPr>
        <w:t xml:space="preserve"> </w:t>
      </w:r>
      <w:r w:rsidR="00CC3AD6" w:rsidRPr="00CC3AD6">
        <w:rPr>
          <w:rFonts w:ascii="Arial" w:eastAsia="Calibri" w:hAnsi="Arial" w:cs="Times New Roman"/>
          <w:sz w:val="20"/>
          <w:lang w:val="en-GB"/>
        </w:rPr>
        <w:t xml:space="preserve">The key offering is global coverage, to complement terrestrial coverage rather than direct competition. Use cases of interest include rural coverage, transport (all types), </w:t>
      </w:r>
      <w:proofErr w:type="spellStart"/>
      <w:r w:rsidR="00CC3AD6" w:rsidRPr="00CC3AD6">
        <w:rPr>
          <w:rFonts w:ascii="Arial" w:eastAsia="Calibri" w:hAnsi="Arial" w:cs="Times New Roman"/>
          <w:sz w:val="20"/>
          <w:lang w:val="en-GB"/>
        </w:rPr>
        <w:t>IoT</w:t>
      </w:r>
      <w:proofErr w:type="spellEnd"/>
      <w:r w:rsidR="00CC3AD6" w:rsidRPr="00CC3AD6">
        <w:rPr>
          <w:rFonts w:ascii="Arial" w:eastAsia="Calibri" w:hAnsi="Arial" w:cs="Times New Roman"/>
          <w:sz w:val="20"/>
          <w:lang w:val="en-GB"/>
        </w:rPr>
        <w:t xml:space="preserve"> and safety.</w:t>
      </w:r>
    </w:p>
    <w:p w:rsidR="00D27276" w:rsidRDefault="00D27276" w:rsidP="00D27276">
      <w:pPr>
        <w:shd w:val="clear" w:color="auto" w:fill="FFFFFF"/>
        <w:spacing w:before="100" w:beforeAutospacing="1" w:after="100" w:afterAutospacing="1" w:line="240" w:lineRule="auto"/>
        <w:rPr>
          <w:rFonts w:ascii="Arial" w:eastAsia="Calibri" w:hAnsi="Arial" w:cs="Times New Roman"/>
          <w:sz w:val="20"/>
          <w:lang w:val="en-GB"/>
        </w:rPr>
      </w:pPr>
      <w:r>
        <w:rPr>
          <w:rFonts w:ascii="Arial" w:eastAsia="Calibri" w:hAnsi="Arial" w:cs="Times New Roman"/>
          <w:sz w:val="20"/>
          <w:lang w:val="en-GB"/>
        </w:rPr>
        <w:t>The proponents of the proposal (Intelsat and now also SES Global) deny any relation to the European situation which is considered different. However, items such as p</w:t>
      </w:r>
      <w:r w:rsidRPr="00D27276">
        <w:rPr>
          <w:rFonts w:ascii="Arial" w:eastAsia="Calibri" w:hAnsi="Arial" w:cs="Times New Roman"/>
          <w:sz w:val="20"/>
          <w:lang w:val="en-GB"/>
        </w:rPr>
        <w:t>riority for satellite use (FSS earth stations)</w:t>
      </w:r>
      <w:r>
        <w:rPr>
          <w:rFonts w:ascii="Arial" w:eastAsia="Calibri" w:hAnsi="Arial" w:cs="Times New Roman"/>
          <w:sz w:val="20"/>
          <w:lang w:val="en-GB"/>
        </w:rPr>
        <w:t>, s</w:t>
      </w:r>
      <w:r w:rsidRPr="00D27276">
        <w:rPr>
          <w:rFonts w:ascii="Arial" w:eastAsia="Calibri" w:hAnsi="Arial" w:cs="Times New Roman"/>
          <w:sz w:val="20"/>
          <w:lang w:val="en-GB"/>
        </w:rPr>
        <w:t>haring with terrestrial 5G (</w:t>
      </w:r>
      <w:r>
        <w:rPr>
          <w:rFonts w:ascii="Arial" w:eastAsia="Calibri" w:hAnsi="Arial" w:cs="Times New Roman"/>
          <w:sz w:val="20"/>
          <w:lang w:val="en-GB"/>
        </w:rPr>
        <w:t xml:space="preserve">e.g. </w:t>
      </w:r>
      <w:r w:rsidRPr="00D27276">
        <w:rPr>
          <w:rFonts w:ascii="Arial" w:eastAsia="Calibri" w:hAnsi="Arial" w:cs="Times New Roman"/>
          <w:sz w:val="20"/>
          <w:lang w:val="en-GB"/>
        </w:rPr>
        <w:t>local networks) may be studied</w:t>
      </w:r>
      <w:r>
        <w:rPr>
          <w:rFonts w:ascii="Arial" w:eastAsia="Calibri" w:hAnsi="Arial" w:cs="Times New Roman"/>
          <w:sz w:val="20"/>
          <w:lang w:val="en-GB"/>
        </w:rPr>
        <w:t xml:space="preserve">, spectrum up to </w:t>
      </w:r>
      <w:r w:rsidRPr="00D27276">
        <w:rPr>
          <w:rFonts w:ascii="Arial" w:eastAsia="Calibri" w:hAnsi="Arial" w:cs="Times New Roman"/>
          <w:sz w:val="20"/>
          <w:lang w:val="en-GB"/>
        </w:rPr>
        <w:t>3.8 GHz for terrestrial 5G</w:t>
      </w:r>
      <w:r>
        <w:rPr>
          <w:rFonts w:ascii="Arial" w:eastAsia="Calibri" w:hAnsi="Arial" w:cs="Times New Roman"/>
          <w:sz w:val="20"/>
          <w:lang w:val="en-GB"/>
        </w:rPr>
        <w:t>, c</w:t>
      </w:r>
      <w:r w:rsidRPr="00D27276">
        <w:rPr>
          <w:rFonts w:ascii="Arial" w:eastAsia="Calibri" w:hAnsi="Arial" w:cs="Times New Roman"/>
          <w:sz w:val="20"/>
          <w:lang w:val="en-GB"/>
        </w:rPr>
        <w:t xml:space="preserve">ontinued protection of </w:t>
      </w:r>
      <w:r>
        <w:rPr>
          <w:rFonts w:ascii="Arial" w:eastAsia="Calibri" w:hAnsi="Arial" w:cs="Times New Roman"/>
          <w:sz w:val="20"/>
          <w:lang w:val="en-GB"/>
        </w:rPr>
        <w:t xml:space="preserve">some </w:t>
      </w:r>
      <w:r w:rsidRPr="00D27276">
        <w:rPr>
          <w:rFonts w:ascii="Arial" w:eastAsia="Calibri" w:hAnsi="Arial" w:cs="Times New Roman"/>
          <w:sz w:val="20"/>
          <w:lang w:val="en-GB"/>
        </w:rPr>
        <w:t xml:space="preserve">incumbent </w:t>
      </w:r>
      <w:r>
        <w:rPr>
          <w:rFonts w:ascii="Arial" w:eastAsia="Calibri" w:hAnsi="Arial" w:cs="Times New Roman"/>
          <w:sz w:val="20"/>
          <w:lang w:val="en-GB"/>
        </w:rPr>
        <w:t xml:space="preserve">FSS </w:t>
      </w:r>
      <w:r w:rsidRPr="00D27276">
        <w:rPr>
          <w:rFonts w:ascii="Arial" w:eastAsia="Calibri" w:hAnsi="Arial" w:cs="Times New Roman"/>
          <w:sz w:val="20"/>
          <w:lang w:val="en-GB"/>
        </w:rPr>
        <w:t>use</w:t>
      </w:r>
      <w:r>
        <w:rPr>
          <w:rFonts w:ascii="Arial" w:eastAsia="Calibri" w:hAnsi="Arial" w:cs="Times New Roman"/>
          <w:sz w:val="20"/>
          <w:lang w:val="en-GB"/>
        </w:rPr>
        <w:t xml:space="preserve"> and l</w:t>
      </w:r>
      <w:r w:rsidRPr="00D27276">
        <w:rPr>
          <w:rFonts w:ascii="Arial" w:eastAsia="Calibri" w:hAnsi="Arial" w:cs="Times New Roman"/>
          <w:sz w:val="20"/>
          <w:lang w:val="en-GB"/>
        </w:rPr>
        <w:t>ong-term SAT migration to the 3.8-4.2 GHz range</w:t>
      </w:r>
      <w:r>
        <w:rPr>
          <w:rFonts w:ascii="Arial" w:eastAsia="Calibri" w:hAnsi="Arial" w:cs="Times New Roman"/>
          <w:sz w:val="20"/>
          <w:lang w:val="en-GB"/>
        </w:rPr>
        <w:t xml:space="preserve"> seems to be issues on the table for discussions on both sides of the Atlantic.</w:t>
      </w:r>
    </w:p>
    <w:p w:rsidR="0090008B" w:rsidRDefault="0090008B" w:rsidP="0090008B">
      <w:pPr>
        <w:spacing w:before="240" w:after="240" w:line="240" w:lineRule="auto"/>
        <w:jc w:val="both"/>
        <w:rPr>
          <w:rFonts w:ascii="Arial" w:eastAsia="Calibri" w:hAnsi="Arial" w:cs="Arial"/>
          <w:b/>
          <w:sz w:val="20"/>
          <w:lang w:val="en-US"/>
        </w:rPr>
      </w:pPr>
      <w:r w:rsidRPr="0090008B">
        <w:rPr>
          <w:rFonts w:ascii="Arial" w:eastAsia="Calibri" w:hAnsi="Arial" w:cs="Arial"/>
          <w:b/>
          <w:sz w:val="20"/>
          <w:lang w:val="en-US"/>
        </w:rPr>
        <w:lastRenderedPageBreak/>
        <w:t>(</w:t>
      </w:r>
      <w:proofErr w:type="gramStart"/>
      <w:r w:rsidRPr="0090008B">
        <w:rPr>
          <w:rFonts w:ascii="Arial" w:eastAsia="Calibri" w:hAnsi="Arial" w:cs="Arial"/>
          <w:b/>
          <w:sz w:val="20"/>
          <w:lang w:val="en-US"/>
        </w:rPr>
        <w:t>for</w:t>
      </w:r>
      <w:proofErr w:type="gramEnd"/>
      <w:r w:rsidRPr="0090008B">
        <w:rPr>
          <w:rFonts w:ascii="Arial" w:eastAsia="Calibri" w:hAnsi="Arial" w:cs="Arial"/>
          <w:b/>
          <w:sz w:val="20"/>
          <w:lang w:val="en-US"/>
        </w:rPr>
        <w:t xml:space="preserve"> inf</w:t>
      </w:r>
      <w:r>
        <w:rPr>
          <w:rFonts w:ascii="Arial" w:eastAsia="Calibri" w:hAnsi="Arial" w:cs="Arial"/>
          <w:b/>
          <w:sz w:val="20"/>
          <w:lang w:val="en-US"/>
        </w:rPr>
        <w:t xml:space="preserve">ormation in ECC PT1, WGFM, </w:t>
      </w:r>
      <w:r w:rsidRPr="00E95188">
        <w:rPr>
          <w:rFonts w:ascii="Arial" w:eastAsia="Calibri" w:hAnsi="Arial" w:cs="Arial"/>
          <w:b/>
          <w:sz w:val="20"/>
          <w:highlight w:val="green"/>
          <w:lang w:val="en-US"/>
        </w:rPr>
        <w:t>FM44; due to work on draft ECC Report 280 on 5G over satellite</w:t>
      </w:r>
      <w:r>
        <w:rPr>
          <w:rFonts w:ascii="Arial" w:eastAsia="Calibri" w:hAnsi="Arial" w:cs="Arial"/>
          <w:b/>
          <w:sz w:val="20"/>
          <w:lang w:val="en-US"/>
        </w:rPr>
        <w:t xml:space="preserve"> – for PC approval at ECC#47)</w:t>
      </w:r>
    </w:p>
    <w:p w:rsidR="003F1C75" w:rsidRPr="00E95188" w:rsidRDefault="003F1C75" w:rsidP="006A2DF7">
      <w:pPr>
        <w:pStyle w:val="Paragraphedeliste"/>
        <w:keepNext/>
        <w:numPr>
          <w:ilvl w:val="0"/>
          <w:numId w:val="21"/>
        </w:numPr>
        <w:tabs>
          <w:tab w:val="num" w:pos="432"/>
          <w:tab w:val="num" w:pos="1425"/>
        </w:tabs>
        <w:spacing w:before="600" w:after="60" w:line="240" w:lineRule="auto"/>
        <w:jc w:val="both"/>
        <w:outlineLvl w:val="0"/>
        <w:rPr>
          <w:rFonts w:ascii="Arial" w:eastAsia="Times New Roman" w:hAnsi="Arial" w:cs="Arial"/>
          <w:b/>
          <w:bCs/>
          <w:caps/>
          <w:color w:val="D2232A"/>
          <w:kern w:val="32"/>
          <w:sz w:val="20"/>
          <w:szCs w:val="32"/>
          <w:highlight w:val="green"/>
          <w:lang w:val="en-US"/>
        </w:rPr>
      </w:pPr>
      <w:r w:rsidRPr="00E95188">
        <w:rPr>
          <w:rFonts w:ascii="Arial" w:eastAsia="Times New Roman" w:hAnsi="Arial" w:cs="Arial"/>
          <w:b/>
          <w:bCs/>
          <w:caps/>
          <w:color w:val="D2232A"/>
          <w:kern w:val="32"/>
          <w:sz w:val="20"/>
          <w:szCs w:val="32"/>
          <w:highlight w:val="green"/>
          <w:lang w:val="en-US"/>
        </w:rPr>
        <w:t>FCC</w:t>
      </w:r>
      <w:r w:rsidR="00B97958" w:rsidRPr="00E95188">
        <w:rPr>
          <w:rFonts w:ascii="Arial" w:eastAsia="Times New Roman" w:hAnsi="Arial" w:cs="Arial"/>
          <w:b/>
          <w:bCs/>
          <w:caps/>
          <w:color w:val="D2232A"/>
          <w:kern w:val="32"/>
          <w:sz w:val="20"/>
          <w:szCs w:val="32"/>
          <w:highlight w:val="green"/>
          <w:lang w:val="en-US"/>
        </w:rPr>
        <w:t xml:space="preserve"> Chairman issued statement of support for SpaceX’s Starlink constellation (also: OneWeb)</w:t>
      </w:r>
    </w:p>
    <w:p w:rsidR="003F1C75" w:rsidRPr="00CC3AD6" w:rsidRDefault="003F1C75" w:rsidP="00CC3AD6">
      <w:pPr>
        <w:spacing w:before="240" w:after="240" w:line="240" w:lineRule="auto"/>
        <w:jc w:val="both"/>
        <w:rPr>
          <w:rFonts w:ascii="Arial" w:eastAsia="Calibri" w:hAnsi="Arial" w:cs="Times New Roman"/>
          <w:sz w:val="20"/>
          <w:lang w:val="en-GB"/>
        </w:rPr>
      </w:pPr>
      <w:r w:rsidRPr="00CC3AD6">
        <w:rPr>
          <w:rFonts w:ascii="Arial" w:eastAsia="Calibri" w:hAnsi="Arial" w:cs="Times New Roman"/>
          <w:sz w:val="20"/>
          <w:lang w:val="en-GB"/>
        </w:rPr>
        <w:t xml:space="preserve">The head of the U.S. Federal Communications Commission (FCC) has endorsed SpaceX's ambitious plan to provide internet service using </w:t>
      </w:r>
      <w:r w:rsidR="00B97958" w:rsidRPr="00CC3AD6">
        <w:rPr>
          <w:rFonts w:ascii="Arial" w:eastAsia="Calibri" w:hAnsi="Arial" w:cs="Times New Roman"/>
          <w:sz w:val="20"/>
          <w:lang w:val="en-GB"/>
        </w:rPr>
        <w:t>about 4</w:t>
      </w:r>
      <w:r w:rsidR="0005618C" w:rsidRPr="00CC3AD6">
        <w:rPr>
          <w:rFonts w:ascii="Arial" w:eastAsia="Calibri" w:hAnsi="Arial" w:cs="Times New Roman"/>
          <w:sz w:val="20"/>
          <w:lang w:val="en-GB"/>
        </w:rPr>
        <w:t>0</w:t>
      </w:r>
      <w:r w:rsidR="00B97958" w:rsidRPr="00CC3AD6">
        <w:rPr>
          <w:rFonts w:ascii="Arial" w:eastAsia="Calibri" w:hAnsi="Arial" w:cs="Times New Roman"/>
          <w:sz w:val="20"/>
          <w:lang w:val="en-GB"/>
        </w:rPr>
        <w:t xml:space="preserve">00 </w:t>
      </w:r>
      <w:r w:rsidRPr="00CC3AD6">
        <w:rPr>
          <w:rFonts w:ascii="Arial" w:eastAsia="Calibri" w:hAnsi="Arial" w:cs="Times New Roman"/>
          <w:sz w:val="20"/>
          <w:lang w:val="en-GB"/>
        </w:rPr>
        <w:t xml:space="preserve">satellites. The first prototypes of those satellites are due to launch </w:t>
      </w:r>
      <w:r w:rsidR="00B97958" w:rsidRPr="00CC3AD6">
        <w:rPr>
          <w:rFonts w:ascii="Arial" w:eastAsia="Calibri" w:hAnsi="Arial" w:cs="Times New Roman"/>
          <w:sz w:val="20"/>
          <w:lang w:val="en-GB"/>
        </w:rPr>
        <w:t>in February/March 2018</w:t>
      </w:r>
      <w:r w:rsidR="00FA422B" w:rsidRPr="00CC3AD6">
        <w:rPr>
          <w:rFonts w:ascii="Arial" w:eastAsia="Calibri" w:hAnsi="Arial" w:cs="Times New Roman"/>
          <w:sz w:val="20"/>
          <w:lang w:val="en-GB"/>
        </w:rPr>
        <w:t xml:space="preserve"> (Microsat-2a and Microsat-2b)</w:t>
      </w:r>
      <w:r w:rsidR="00B97958" w:rsidRPr="00CC3AD6">
        <w:rPr>
          <w:rFonts w:ascii="Arial" w:eastAsia="Calibri" w:hAnsi="Arial" w:cs="Times New Roman"/>
          <w:sz w:val="20"/>
          <w:lang w:val="en-GB"/>
        </w:rPr>
        <w:t>.</w:t>
      </w:r>
    </w:p>
    <w:p w:rsidR="00B97958" w:rsidRPr="00CC3AD6" w:rsidRDefault="003F1C75" w:rsidP="003F1C75">
      <w:pPr>
        <w:shd w:val="clear" w:color="auto" w:fill="FFFFFF"/>
        <w:spacing w:after="0" w:line="240" w:lineRule="auto"/>
        <w:textAlignment w:val="baseline"/>
        <w:rPr>
          <w:rFonts w:ascii="Arial" w:hAnsi="Arial" w:cs="Arial"/>
          <w:sz w:val="20"/>
          <w:szCs w:val="20"/>
          <w:lang w:val="en-US"/>
        </w:rPr>
      </w:pPr>
      <w:r w:rsidRPr="00CC3AD6">
        <w:rPr>
          <w:rFonts w:ascii="Arial" w:eastAsia="Calibri" w:hAnsi="Arial" w:cs="Times New Roman"/>
          <w:sz w:val="20"/>
          <w:lang w:val="en-GB"/>
        </w:rPr>
        <w:t>In the</w:t>
      </w:r>
      <w:r w:rsidRPr="00CC3AD6">
        <w:rPr>
          <w:rFonts w:ascii="Arial" w:eastAsia="Times New Roman" w:hAnsi="Arial" w:cs="Arial"/>
          <w:color w:val="5B5B5B"/>
          <w:sz w:val="20"/>
          <w:szCs w:val="20"/>
          <w:lang w:val="en-US" w:eastAsia="da-DK"/>
        </w:rPr>
        <w:t xml:space="preserve"> </w:t>
      </w:r>
      <w:hyperlink r:id="rId11" w:history="1">
        <w:r w:rsidRPr="00CC3AD6">
          <w:rPr>
            <w:rStyle w:val="Lienhypertexte"/>
            <w:rFonts w:ascii="Arial" w:eastAsia="Times New Roman" w:hAnsi="Arial" w:cs="Arial"/>
            <w:sz w:val="20"/>
            <w:szCs w:val="20"/>
            <w:lang w:val="en-US" w:eastAsia="da-DK"/>
          </w:rPr>
          <w:t>statement</w:t>
        </w:r>
      </w:hyperlink>
      <w:r w:rsidR="0005618C" w:rsidRPr="00CC3AD6">
        <w:rPr>
          <w:rFonts w:ascii="Arial" w:eastAsia="Times New Roman" w:hAnsi="Arial" w:cs="Arial"/>
          <w:color w:val="5B5B5B"/>
          <w:sz w:val="20"/>
          <w:szCs w:val="20"/>
          <w:lang w:val="en-US" w:eastAsia="da-DK"/>
        </w:rPr>
        <w:t xml:space="preserve"> </w:t>
      </w:r>
      <w:r w:rsidR="0005618C" w:rsidRPr="00CC3AD6">
        <w:rPr>
          <w:rFonts w:ascii="Arial" w:eastAsia="Calibri" w:hAnsi="Arial" w:cs="Times New Roman"/>
          <w:sz w:val="20"/>
          <w:lang w:val="en-GB"/>
        </w:rPr>
        <w:t xml:space="preserve">on 14 February 2018, </w:t>
      </w:r>
      <w:r w:rsidR="00B97958" w:rsidRPr="00CC3AD6">
        <w:rPr>
          <w:rFonts w:ascii="Arial" w:eastAsia="Calibri" w:hAnsi="Arial" w:cs="Times New Roman"/>
          <w:sz w:val="20"/>
          <w:lang w:val="en-GB"/>
        </w:rPr>
        <w:t xml:space="preserve">the ECC Chairman requested </w:t>
      </w:r>
      <w:r w:rsidRPr="00CC3AD6">
        <w:rPr>
          <w:rFonts w:ascii="Arial" w:eastAsia="Calibri" w:hAnsi="Arial" w:cs="Times New Roman"/>
          <w:sz w:val="20"/>
          <w:lang w:val="en-GB"/>
        </w:rPr>
        <w:t xml:space="preserve">the other four FCC commissioners to </w:t>
      </w:r>
      <w:r w:rsidR="00B97958" w:rsidRPr="00CC3AD6">
        <w:rPr>
          <w:rFonts w:ascii="Arial" w:eastAsia="Calibri" w:hAnsi="Arial" w:cs="Times New Roman"/>
          <w:sz w:val="20"/>
          <w:lang w:val="en-GB"/>
        </w:rPr>
        <w:t>g</w:t>
      </w:r>
      <w:r w:rsidR="0005618C" w:rsidRPr="00CC3AD6">
        <w:rPr>
          <w:rFonts w:ascii="Arial" w:eastAsia="Calibri" w:hAnsi="Arial" w:cs="Times New Roman"/>
          <w:sz w:val="20"/>
          <w:lang w:val="en-GB"/>
        </w:rPr>
        <w:t>i</w:t>
      </w:r>
      <w:r w:rsidR="00B97958" w:rsidRPr="00CC3AD6">
        <w:rPr>
          <w:rFonts w:ascii="Arial" w:eastAsia="Calibri" w:hAnsi="Arial" w:cs="Times New Roman"/>
          <w:sz w:val="20"/>
          <w:lang w:val="en-GB"/>
        </w:rPr>
        <w:t xml:space="preserve">ve a green light to </w:t>
      </w:r>
      <w:proofErr w:type="spellStart"/>
      <w:r w:rsidR="00B97958" w:rsidRPr="00CC3AD6">
        <w:rPr>
          <w:rFonts w:ascii="Arial" w:eastAsia="Calibri" w:hAnsi="Arial" w:cs="Times New Roman"/>
          <w:sz w:val="20"/>
          <w:lang w:val="en-GB"/>
        </w:rPr>
        <w:t>Starlink</w:t>
      </w:r>
      <w:proofErr w:type="spellEnd"/>
      <w:r w:rsidR="0005618C" w:rsidRPr="00CC3AD6">
        <w:rPr>
          <w:rFonts w:ascii="Arial" w:eastAsia="Calibri" w:hAnsi="Arial" w:cs="Times New Roman"/>
          <w:sz w:val="20"/>
          <w:lang w:val="en-GB"/>
        </w:rPr>
        <w:t>. Over the past year, the FCC has approved requests by</w:t>
      </w:r>
      <w:r w:rsidR="0005618C" w:rsidRPr="00CC3AD6">
        <w:rPr>
          <w:rFonts w:ascii="Arial" w:hAnsi="Arial" w:cs="Arial"/>
          <w:sz w:val="20"/>
          <w:szCs w:val="20"/>
          <w:lang w:val="en-US"/>
        </w:rPr>
        <w:t xml:space="preserve"> </w:t>
      </w:r>
      <w:hyperlink r:id="rId12" w:history="1">
        <w:proofErr w:type="spellStart"/>
        <w:r w:rsidR="0005618C" w:rsidRPr="00CC3AD6">
          <w:rPr>
            <w:rStyle w:val="Lienhypertexte"/>
            <w:rFonts w:ascii="Arial" w:hAnsi="Arial" w:cs="Arial"/>
            <w:sz w:val="20"/>
            <w:szCs w:val="20"/>
            <w:lang w:val="en-US"/>
          </w:rPr>
          <w:t>OneWeb</w:t>
        </w:r>
        <w:proofErr w:type="spellEnd"/>
        <w:r w:rsidR="0005618C" w:rsidRPr="00CC3AD6">
          <w:rPr>
            <w:rStyle w:val="Lienhypertexte"/>
            <w:rFonts w:ascii="Arial" w:hAnsi="Arial" w:cs="Arial"/>
            <w:sz w:val="20"/>
            <w:szCs w:val="20"/>
            <w:lang w:val="en-US"/>
          </w:rPr>
          <w:t>,</w:t>
        </w:r>
      </w:hyperlink>
      <w:r w:rsidR="0005618C" w:rsidRPr="00CC3AD6">
        <w:rPr>
          <w:rFonts w:ascii="Arial" w:hAnsi="Arial" w:cs="Arial"/>
          <w:sz w:val="20"/>
          <w:szCs w:val="20"/>
          <w:lang w:val="en-US"/>
        </w:rPr>
        <w:t xml:space="preserve"> </w:t>
      </w:r>
      <w:hyperlink r:id="rId13" w:history="1">
        <w:r w:rsidR="0005618C" w:rsidRPr="00CC3AD6">
          <w:rPr>
            <w:rStyle w:val="Lienhypertexte"/>
            <w:rFonts w:ascii="Arial" w:hAnsi="Arial" w:cs="Arial"/>
            <w:sz w:val="20"/>
            <w:szCs w:val="20"/>
            <w:lang w:val="en-US"/>
          </w:rPr>
          <w:t>Space Norway</w:t>
        </w:r>
      </w:hyperlink>
      <w:r w:rsidR="0005618C" w:rsidRPr="00CC3AD6">
        <w:rPr>
          <w:rFonts w:ascii="Arial" w:hAnsi="Arial" w:cs="Arial"/>
          <w:sz w:val="20"/>
          <w:szCs w:val="20"/>
          <w:lang w:val="en-US"/>
        </w:rPr>
        <w:t xml:space="preserve">, and </w:t>
      </w:r>
      <w:hyperlink r:id="rId14" w:history="1">
        <w:proofErr w:type="spellStart"/>
        <w:r w:rsidR="0005618C" w:rsidRPr="00CC3AD6">
          <w:rPr>
            <w:rStyle w:val="Lienhypertexte"/>
            <w:rFonts w:ascii="Arial" w:hAnsi="Arial" w:cs="Arial"/>
            <w:sz w:val="20"/>
            <w:szCs w:val="20"/>
            <w:lang w:val="en-US"/>
          </w:rPr>
          <w:t>Telesat</w:t>
        </w:r>
        <w:proofErr w:type="spellEnd"/>
      </w:hyperlink>
      <w:r w:rsidR="0005618C" w:rsidRPr="00CC3AD6">
        <w:rPr>
          <w:rFonts w:ascii="Arial" w:hAnsi="Arial" w:cs="Arial"/>
          <w:sz w:val="20"/>
          <w:szCs w:val="20"/>
          <w:lang w:val="en-US"/>
        </w:rPr>
        <w:t xml:space="preserve"> to access the United States market to provide broadband services using satellite technology.</w:t>
      </w:r>
    </w:p>
    <w:p w:rsidR="0005618C" w:rsidRPr="00CC3AD6" w:rsidRDefault="0005618C" w:rsidP="003F1C75">
      <w:pPr>
        <w:shd w:val="clear" w:color="auto" w:fill="FFFFFF"/>
        <w:spacing w:after="0" w:line="240" w:lineRule="auto"/>
        <w:textAlignment w:val="baseline"/>
        <w:rPr>
          <w:rFonts w:ascii="Arial" w:eastAsia="Times New Roman" w:hAnsi="Arial" w:cs="Arial"/>
          <w:color w:val="5B5B5B"/>
          <w:sz w:val="20"/>
          <w:szCs w:val="20"/>
          <w:lang w:val="en-US" w:eastAsia="da-DK"/>
        </w:rPr>
      </w:pPr>
    </w:p>
    <w:p w:rsidR="00B97958" w:rsidRPr="00CC3AD6" w:rsidRDefault="00B97958" w:rsidP="00B97958">
      <w:pPr>
        <w:shd w:val="clear" w:color="auto" w:fill="FFFFFF"/>
        <w:spacing w:after="0" w:line="240" w:lineRule="auto"/>
        <w:textAlignment w:val="baseline"/>
        <w:rPr>
          <w:rFonts w:ascii="Arial" w:eastAsia="Calibri" w:hAnsi="Arial" w:cs="Times New Roman"/>
          <w:sz w:val="20"/>
          <w:lang w:val="en-GB"/>
        </w:rPr>
      </w:pPr>
      <w:proofErr w:type="spellStart"/>
      <w:r w:rsidRPr="00CC3AD6">
        <w:rPr>
          <w:rFonts w:ascii="Arial" w:eastAsia="Calibri" w:hAnsi="Arial" w:cs="Times New Roman"/>
          <w:sz w:val="20"/>
          <w:lang w:val="en-GB"/>
        </w:rPr>
        <w:t>OneWeb</w:t>
      </w:r>
      <w:proofErr w:type="spellEnd"/>
      <w:r w:rsidRPr="00CC3AD6">
        <w:rPr>
          <w:rFonts w:ascii="Arial" w:eastAsia="Calibri" w:hAnsi="Arial" w:cs="Times New Roman"/>
          <w:sz w:val="20"/>
          <w:lang w:val="en-GB"/>
        </w:rPr>
        <w:t xml:space="preserve"> LLC, formerly called </w:t>
      </w:r>
      <w:proofErr w:type="spellStart"/>
      <w:r w:rsidRPr="00CC3AD6">
        <w:rPr>
          <w:rFonts w:ascii="Arial" w:eastAsia="Calibri" w:hAnsi="Arial" w:cs="Times New Roman"/>
          <w:sz w:val="20"/>
          <w:lang w:val="en-GB"/>
        </w:rPr>
        <w:t>WorldVu</w:t>
      </w:r>
      <w:proofErr w:type="spellEnd"/>
      <w:r w:rsidRPr="00CC3AD6">
        <w:rPr>
          <w:rFonts w:ascii="Arial" w:eastAsia="Calibri" w:hAnsi="Arial" w:cs="Times New Roman"/>
          <w:sz w:val="20"/>
          <w:lang w:val="en-GB"/>
        </w:rPr>
        <w:t xml:space="preserve"> Satellites, announced that Virgin Galactic and Qualcomm had agreed to invest in </w:t>
      </w:r>
      <w:proofErr w:type="spellStart"/>
      <w:r w:rsidRPr="00CC3AD6">
        <w:rPr>
          <w:rFonts w:ascii="Arial" w:eastAsia="Calibri" w:hAnsi="Arial" w:cs="Times New Roman"/>
          <w:sz w:val="20"/>
          <w:lang w:val="en-GB"/>
        </w:rPr>
        <w:t>OneWeb’s</w:t>
      </w:r>
      <w:proofErr w:type="spellEnd"/>
      <w:r w:rsidRPr="00CC3AD6">
        <w:rPr>
          <w:rFonts w:ascii="Arial" w:eastAsia="Calibri" w:hAnsi="Arial" w:cs="Times New Roman"/>
          <w:sz w:val="20"/>
          <w:lang w:val="en-GB"/>
        </w:rPr>
        <w:t xml:space="preserve"> 650</w:t>
      </w:r>
      <w:r w:rsidR="0005618C" w:rsidRPr="00CC3AD6">
        <w:rPr>
          <w:rFonts w:ascii="Arial" w:eastAsia="Calibri" w:hAnsi="Arial" w:cs="Times New Roman"/>
          <w:sz w:val="20"/>
          <w:lang w:val="en-GB"/>
        </w:rPr>
        <w:t xml:space="preserve">-720 </w:t>
      </w:r>
      <w:r w:rsidRPr="00CC3AD6">
        <w:rPr>
          <w:rFonts w:ascii="Arial" w:eastAsia="Calibri" w:hAnsi="Arial" w:cs="Times New Roman"/>
          <w:sz w:val="20"/>
          <w:lang w:val="en-GB"/>
        </w:rPr>
        <w:t xml:space="preserve">-satellite system. Under the name </w:t>
      </w:r>
      <w:proofErr w:type="spellStart"/>
      <w:r w:rsidRPr="00CC3AD6">
        <w:rPr>
          <w:rFonts w:ascii="Arial" w:eastAsia="Calibri" w:hAnsi="Arial" w:cs="Times New Roman"/>
          <w:sz w:val="20"/>
          <w:lang w:val="en-GB"/>
        </w:rPr>
        <w:t>WorldVu</w:t>
      </w:r>
      <w:proofErr w:type="spellEnd"/>
      <w:r w:rsidRPr="00CC3AD6">
        <w:rPr>
          <w:rFonts w:ascii="Arial" w:eastAsia="Calibri" w:hAnsi="Arial" w:cs="Times New Roman"/>
          <w:sz w:val="20"/>
          <w:lang w:val="en-GB"/>
        </w:rPr>
        <w:t xml:space="preserve">, </w:t>
      </w:r>
      <w:proofErr w:type="spellStart"/>
      <w:r w:rsidRPr="00CC3AD6">
        <w:rPr>
          <w:rFonts w:ascii="Arial" w:eastAsia="Calibri" w:hAnsi="Arial" w:cs="Times New Roman"/>
          <w:sz w:val="20"/>
          <w:lang w:val="en-GB"/>
        </w:rPr>
        <w:t>OneWeb</w:t>
      </w:r>
      <w:proofErr w:type="spellEnd"/>
      <w:r w:rsidRPr="00CC3AD6">
        <w:rPr>
          <w:rFonts w:ascii="Arial" w:eastAsia="Calibri" w:hAnsi="Arial" w:cs="Times New Roman"/>
          <w:sz w:val="20"/>
          <w:lang w:val="en-GB"/>
        </w:rPr>
        <w:t xml:space="preserve"> has secured ITU authorisation for a Ku-band network at 1200 kilometers in altitude with in-service deadlines in 2018 and 2020</w:t>
      </w:r>
      <w:r w:rsidR="0005618C" w:rsidRPr="00CC3AD6">
        <w:rPr>
          <w:rFonts w:ascii="Arial" w:eastAsia="Calibri" w:hAnsi="Arial" w:cs="Times New Roman"/>
          <w:sz w:val="20"/>
          <w:lang w:val="en-GB"/>
        </w:rPr>
        <w:t xml:space="preserve"> (the worldwide NGSO constellation is also thought to use not only Ku-band but also </w:t>
      </w:r>
      <w:proofErr w:type="spellStart"/>
      <w:r w:rsidR="0005618C" w:rsidRPr="00CC3AD6">
        <w:rPr>
          <w:rFonts w:ascii="Arial" w:eastAsia="Calibri" w:hAnsi="Arial" w:cs="Times New Roman"/>
          <w:sz w:val="20"/>
          <w:lang w:val="en-GB"/>
        </w:rPr>
        <w:t>Ka</w:t>
      </w:r>
      <w:proofErr w:type="spellEnd"/>
      <w:r w:rsidR="0005618C" w:rsidRPr="00CC3AD6">
        <w:rPr>
          <w:rFonts w:ascii="Arial" w:eastAsia="Calibri" w:hAnsi="Arial" w:cs="Times New Roman"/>
          <w:sz w:val="20"/>
          <w:lang w:val="en-GB"/>
        </w:rPr>
        <w:t>-band frequencies)</w:t>
      </w:r>
      <w:r w:rsidRPr="00CC3AD6">
        <w:rPr>
          <w:rFonts w:ascii="Arial" w:eastAsia="Calibri" w:hAnsi="Arial" w:cs="Times New Roman"/>
          <w:sz w:val="20"/>
          <w:lang w:val="en-GB"/>
        </w:rPr>
        <w:t xml:space="preserve">. </w:t>
      </w:r>
      <w:proofErr w:type="spellStart"/>
      <w:r w:rsidRPr="00CC3AD6">
        <w:rPr>
          <w:rFonts w:ascii="Arial" w:eastAsia="Calibri" w:hAnsi="Arial" w:cs="Times New Roman"/>
          <w:sz w:val="20"/>
          <w:lang w:val="en-GB"/>
        </w:rPr>
        <w:t>OneWeb</w:t>
      </w:r>
      <w:proofErr w:type="spellEnd"/>
      <w:r w:rsidRPr="00CC3AD6">
        <w:rPr>
          <w:rFonts w:ascii="Arial" w:eastAsia="Calibri" w:hAnsi="Arial" w:cs="Times New Roman"/>
          <w:sz w:val="20"/>
          <w:lang w:val="en-GB"/>
        </w:rPr>
        <w:t xml:space="preserve"> will</w:t>
      </w:r>
      <w:r w:rsidR="0005618C" w:rsidRPr="00CC3AD6">
        <w:rPr>
          <w:rFonts w:ascii="Arial" w:eastAsia="Calibri" w:hAnsi="Arial" w:cs="Times New Roman"/>
          <w:sz w:val="20"/>
          <w:lang w:val="en-GB"/>
        </w:rPr>
        <w:t xml:space="preserve"> in particular </w:t>
      </w:r>
      <w:r w:rsidRPr="00CC3AD6">
        <w:rPr>
          <w:rFonts w:ascii="Arial" w:eastAsia="Calibri" w:hAnsi="Arial" w:cs="Times New Roman"/>
          <w:sz w:val="20"/>
          <w:lang w:val="en-GB"/>
        </w:rPr>
        <w:t>need to avoid the large number of Ku-band telecommunications satellites operating in higher orbit, and will be particularly challenged to operate around the equator given that most Ku-band satellites are in geostationary orbit.</w:t>
      </w:r>
    </w:p>
    <w:p w:rsidR="00B97958" w:rsidRPr="00CC3AD6" w:rsidRDefault="00B97958" w:rsidP="00B97958">
      <w:pPr>
        <w:shd w:val="clear" w:color="auto" w:fill="FFFFFF"/>
        <w:spacing w:after="0" w:line="240" w:lineRule="auto"/>
        <w:textAlignment w:val="baseline"/>
        <w:rPr>
          <w:rFonts w:ascii="Arial" w:eastAsia="Calibri" w:hAnsi="Arial" w:cs="Times New Roman"/>
          <w:sz w:val="20"/>
          <w:lang w:val="en-GB"/>
        </w:rPr>
      </w:pPr>
    </w:p>
    <w:p w:rsidR="0007001F" w:rsidRPr="00CC3AD6" w:rsidRDefault="0007001F" w:rsidP="00B97958">
      <w:pPr>
        <w:shd w:val="clear" w:color="auto" w:fill="FFFFFF"/>
        <w:spacing w:after="0" w:line="240" w:lineRule="auto"/>
        <w:textAlignment w:val="baseline"/>
        <w:rPr>
          <w:rFonts w:ascii="Arial" w:eastAsia="Calibri" w:hAnsi="Arial" w:cs="Times New Roman"/>
          <w:sz w:val="20"/>
          <w:lang w:val="en-GB"/>
        </w:rPr>
      </w:pPr>
      <w:proofErr w:type="spellStart"/>
      <w:r w:rsidRPr="00CC3AD6">
        <w:rPr>
          <w:rFonts w:ascii="Arial" w:eastAsia="Calibri" w:hAnsi="Arial" w:cs="Times New Roman"/>
          <w:sz w:val="20"/>
          <w:lang w:val="en-GB"/>
        </w:rPr>
        <w:t>OneWeb</w:t>
      </w:r>
      <w:proofErr w:type="spellEnd"/>
      <w:r w:rsidRPr="00CC3AD6">
        <w:rPr>
          <w:rFonts w:ascii="Arial" w:eastAsia="Calibri" w:hAnsi="Arial" w:cs="Times New Roman"/>
          <w:sz w:val="20"/>
          <w:lang w:val="en-GB"/>
        </w:rPr>
        <w:t xml:space="preserve"> (</w:t>
      </w:r>
      <w:proofErr w:type="spellStart"/>
      <w:r w:rsidRPr="00CC3AD6">
        <w:rPr>
          <w:rFonts w:ascii="Arial" w:eastAsia="Calibri" w:hAnsi="Arial" w:cs="Times New Roman"/>
          <w:sz w:val="20"/>
          <w:lang w:val="en-GB"/>
        </w:rPr>
        <w:t>WorldVu</w:t>
      </w:r>
      <w:proofErr w:type="spellEnd"/>
      <w:r w:rsidRPr="00CC3AD6">
        <w:rPr>
          <w:rFonts w:ascii="Arial" w:eastAsia="Calibri" w:hAnsi="Arial" w:cs="Times New Roman"/>
          <w:sz w:val="20"/>
          <w:lang w:val="en-GB"/>
        </w:rPr>
        <w:t xml:space="preserve"> Satellites Limited) submitted</w:t>
      </w:r>
      <w:r w:rsidRPr="006E3D59">
        <w:rPr>
          <w:rFonts w:ascii="Arial" w:eastAsia="Calibri" w:hAnsi="Arial" w:cs="Times New Roman"/>
          <w:sz w:val="20"/>
          <w:lang w:val="en-GB"/>
        </w:rPr>
        <w:t> </w:t>
      </w:r>
      <w:hyperlink r:id="rId15" w:history="1">
        <w:r w:rsidRPr="006E3D59">
          <w:rPr>
            <w:rStyle w:val="Lienhypertexte"/>
            <w:rFonts w:cs="Arial"/>
            <w:szCs w:val="20"/>
            <w:lang w:val="en-US"/>
          </w:rPr>
          <w:t>a filing to the FCC</w:t>
        </w:r>
      </w:hyperlink>
      <w:r w:rsidRPr="006E3D59">
        <w:rPr>
          <w:rFonts w:ascii="Arial" w:eastAsia="Calibri" w:hAnsi="Arial" w:cs="Times New Roman"/>
          <w:sz w:val="20"/>
          <w:lang w:val="en-GB"/>
        </w:rPr>
        <w:t> </w:t>
      </w:r>
      <w:r w:rsidRPr="00CC3AD6">
        <w:rPr>
          <w:rFonts w:ascii="Arial" w:eastAsia="Calibri" w:hAnsi="Arial" w:cs="Times New Roman"/>
          <w:sz w:val="20"/>
          <w:lang w:val="en-GB"/>
        </w:rPr>
        <w:t xml:space="preserve">on 4 January 2018 to amend the MEO component of its non-geo-stationary satellite orbit (NGSO) system.  </w:t>
      </w:r>
      <w:proofErr w:type="spellStart"/>
      <w:r w:rsidRPr="00CC3AD6">
        <w:rPr>
          <w:rFonts w:ascii="Arial" w:eastAsia="Calibri" w:hAnsi="Arial" w:cs="Times New Roman"/>
          <w:sz w:val="20"/>
          <w:lang w:val="en-GB"/>
        </w:rPr>
        <w:t>OneWeb</w:t>
      </w:r>
      <w:proofErr w:type="spellEnd"/>
      <w:r w:rsidRPr="00CC3AD6">
        <w:rPr>
          <w:rFonts w:ascii="Arial" w:eastAsia="Calibri" w:hAnsi="Arial" w:cs="Times New Roman"/>
          <w:sz w:val="20"/>
          <w:lang w:val="en-GB"/>
        </w:rPr>
        <w:t xml:space="preserve"> wants to increase the number of satellites to be deployed in the MEO orbit from 1,280 to 2,560 and wants to add Ku-, </w:t>
      </w:r>
      <w:proofErr w:type="spellStart"/>
      <w:r w:rsidRPr="00CC3AD6">
        <w:rPr>
          <w:rFonts w:ascii="Arial" w:eastAsia="Calibri" w:hAnsi="Arial" w:cs="Times New Roman"/>
          <w:sz w:val="20"/>
          <w:lang w:val="en-GB"/>
        </w:rPr>
        <w:t>Ka</w:t>
      </w:r>
      <w:proofErr w:type="spellEnd"/>
      <w:r w:rsidRPr="00CC3AD6">
        <w:rPr>
          <w:rFonts w:ascii="Arial" w:eastAsia="Calibri" w:hAnsi="Arial" w:cs="Times New Roman"/>
          <w:sz w:val="20"/>
          <w:lang w:val="en-GB"/>
        </w:rPr>
        <w:t xml:space="preserve">- and E- frequency bands to these MEO satellites.  </w:t>
      </w:r>
      <w:proofErr w:type="spellStart"/>
      <w:r w:rsidRPr="00CC3AD6">
        <w:rPr>
          <w:rFonts w:ascii="Arial" w:eastAsia="Calibri" w:hAnsi="Arial" w:cs="Times New Roman"/>
          <w:sz w:val="20"/>
          <w:lang w:val="en-GB"/>
        </w:rPr>
        <w:t>OneWeb's</w:t>
      </w:r>
      <w:proofErr w:type="spellEnd"/>
      <w:r w:rsidRPr="00CC3AD6">
        <w:rPr>
          <w:rFonts w:ascii="Arial" w:eastAsia="Calibri" w:hAnsi="Arial" w:cs="Times New Roman"/>
          <w:sz w:val="20"/>
          <w:lang w:val="en-GB"/>
        </w:rPr>
        <w:t xml:space="preserve"> request follows a change in FCC rules that came into effect after </w:t>
      </w:r>
      <w:proofErr w:type="spellStart"/>
      <w:r w:rsidRPr="00CC3AD6">
        <w:rPr>
          <w:rFonts w:ascii="Arial" w:eastAsia="Calibri" w:hAnsi="Arial" w:cs="Times New Roman"/>
          <w:sz w:val="20"/>
          <w:lang w:val="en-GB"/>
        </w:rPr>
        <w:t>OneWeb</w:t>
      </w:r>
      <w:proofErr w:type="spellEnd"/>
      <w:r w:rsidRPr="00CC3AD6">
        <w:rPr>
          <w:rFonts w:ascii="Arial" w:eastAsia="Calibri" w:hAnsi="Arial" w:cs="Times New Roman"/>
          <w:sz w:val="20"/>
          <w:lang w:val="en-GB"/>
        </w:rPr>
        <w:t xml:space="preserve"> initially requested authorisation for 1,280 MEO satellites back in March 2017.</w:t>
      </w:r>
    </w:p>
    <w:p w:rsidR="0007001F" w:rsidRDefault="0007001F" w:rsidP="00B97958">
      <w:pPr>
        <w:shd w:val="clear" w:color="auto" w:fill="FFFFFF"/>
        <w:spacing w:after="0" w:line="240" w:lineRule="auto"/>
        <w:textAlignment w:val="baseline"/>
        <w:rPr>
          <w:rFonts w:ascii="inherit" w:eastAsia="Times New Roman" w:hAnsi="inherit" w:cs="Helvetica"/>
          <w:color w:val="5B5B5B"/>
          <w:sz w:val="24"/>
          <w:szCs w:val="24"/>
          <w:lang w:val="en-US" w:eastAsia="da-DK"/>
        </w:rPr>
      </w:pPr>
    </w:p>
    <w:p w:rsidR="0005618C" w:rsidRDefault="0005618C" w:rsidP="0005618C">
      <w:pPr>
        <w:spacing w:before="240" w:after="240" w:line="240" w:lineRule="auto"/>
        <w:jc w:val="both"/>
        <w:rPr>
          <w:rFonts w:ascii="Arial" w:eastAsia="Calibri" w:hAnsi="Arial" w:cs="Arial"/>
          <w:b/>
          <w:sz w:val="20"/>
          <w:lang w:val="en-US"/>
        </w:rPr>
      </w:pPr>
      <w:r w:rsidRPr="0090008B">
        <w:rPr>
          <w:rFonts w:ascii="Arial" w:eastAsia="Calibri" w:hAnsi="Arial" w:cs="Arial"/>
          <w:b/>
          <w:sz w:val="20"/>
          <w:lang w:val="en-US"/>
        </w:rPr>
        <w:t>(</w:t>
      </w:r>
      <w:proofErr w:type="gramStart"/>
      <w:r w:rsidRPr="0090008B">
        <w:rPr>
          <w:rFonts w:ascii="Arial" w:eastAsia="Calibri" w:hAnsi="Arial" w:cs="Arial"/>
          <w:b/>
          <w:sz w:val="20"/>
          <w:lang w:val="en-US"/>
        </w:rPr>
        <w:t>for</w:t>
      </w:r>
      <w:proofErr w:type="gramEnd"/>
      <w:r w:rsidRPr="0090008B">
        <w:rPr>
          <w:rFonts w:ascii="Arial" w:eastAsia="Calibri" w:hAnsi="Arial" w:cs="Arial"/>
          <w:b/>
          <w:sz w:val="20"/>
          <w:lang w:val="en-US"/>
        </w:rPr>
        <w:t xml:space="preserve"> inf</w:t>
      </w:r>
      <w:r>
        <w:rPr>
          <w:rFonts w:ascii="Arial" w:eastAsia="Calibri" w:hAnsi="Arial" w:cs="Arial"/>
          <w:b/>
          <w:sz w:val="20"/>
          <w:lang w:val="en-US"/>
        </w:rPr>
        <w:t xml:space="preserve">ormation in WGFM, </w:t>
      </w:r>
      <w:r w:rsidRPr="00E95188">
        <w:rPr>
          <w:rFonts w:ascii="Arial" w:eastAsia="Calibri" w:hAnsi="Arial" w:cs="Arial"/>
          <w:b/>
          <w:sz w:val="20"/>
          <w:highlight w:val="green"/>
          <w:lang w:val="en-US"/>
        </w:rPr>
        <w:t xml:space="preserve">FM44; ref. draft ECC Report 279 and draft ECC Decision (18)EE </w:t>
      </w:r>
      <w:r w:rsidR="00D27276" w:rsidRPr="00E95188">
        <w:rPr>
          <w:rFonts w:ascii="Arial" w:eastAsia="Calibri" w:hAnsi="Arial" w:cs="Arial"/>
          <w:b/>
          <w:sz w:val="20"/>
          <w:highlight w:val="green"/>
          <w:lang w:val="en-US"/>
        </w:rPr>
        <w:t xml:space="preserve">on NGSO Ku-band </w:t>
      </w:r>
      <w:r w:rsidRPr="00E95188">
        <w:rPr>
          <w:rFonts w:ascii="Arial" w:eastAsia="Calibri" w:hAnsi="Arial" w:cs="Arial"/>
          <w:b/>
          <w:sz w:val="20"/>
          <w:highlight w:val="green"/>
          <w:lang w:val="en-US"/>
        </w:rPr>
        <w:t>in PC</w:t>
      </w:r>
      <w:r>
        <w:rPr>
          <w:rFonts w:ascii="Arial" w:eastAsia="Calibri" w:hAnsi="Arial" w:cs="Arial"/>
          <w:b/>
          <w:sz w:val="20"/>
          <w:lang w:val="en-US"/>
        </w:rPr>
        <w:t>)</w:t>
      </w:r>
    </w:p>
    <w:p w:rsidR="00FA422B" w:rsidRPr="006E3D59" w:rsidRDefault="00D96386" w:rsidP="006A2DF7">
      <w:pPr>
        <w:pStyle w:val="Paragraphedeliste"/>
        <w:keepNext/>
        <w:numPr>
          <w:ilvl w:val="0"/>
          <w:numId w:val="21"/>
        </w:numPr>
        <w:tabs>
          <w:tab w:val="num" w:pos="432"/>
          <w:tab w:val="num" w:pos="1425"/>
        </w:tabs>
        <w:spacing w:before="600" w:after="60" w:line="240" w:lineRule="auto"/>
        <w:jc w:val="both"/>
        <w:outlineLvl w:val="0"/>
        <w:rPr>
          <w:rFonts w:ascii="Arial" w:eastAsia="Times New Roman" w:hAnsi="Arial" w:cs="Arial"/>
          <w:b/>
          <w:bCs/>
          <w:caps/>
          <w:color w:val="D2232A"/>
          <w:kern w:val="32"/>
          <w:sz w:val="20"/>
          <w:szCs w:val="32"/>
          <w:lang w:val="en-US"/>
        </w:rPr>
      </w:pPr>
      <w:r w:rsidRPr="006E3D59">
        <w:rPr>
          <w:rFonts w:ascii="Arial" w:eastAsia="Times New Roman" w:hAnsi="Arial" w:cs="Arial"/>
          <w:b/>
          <w:bCs/>
          <w:caps/>
          <w:color w:val="D2232A"/>
          <w:kern w:val="32"/>
          <w:sz w:val="20"/>
          <w:szCs w:val="32"/>
          <w:lang w:val="en-US"/>
        </w:rPr>
        <w:t xml:space="preserve">Brazil and </w:t>
      </w:r>
      <w:r w:rsidR="00FA422B" w:rsidRPr="006E3D59">
        <w:rPr>
          <w:rFonts w:ascii="Arial" w:eastAsia="Times New Roman" w:hAnsi="Arial" w:cs="Arial"/>
          <w:b/>
          <w:bCs/>
          <w:caps/>
          <w:color w:val="D2232A"/>
          <w:kern w:val="32"/>
          <w:sz w:val="20"/>
          <w:szCs w:val="32"/>
          <w:lang w:val="en-US"/>
        </w:rPr>
        <w:t>Thailand - Frequency Band</w:t>
      </w:r>
      <w:r w:rsidR="008C02C7" w:rsidRPr="006E3D59">
        <w:rPr>
          <w:rFonts w:ascii="Arial" w:eastAsia="Times New Roman" w:hAnsi="Arial" w:cs="Arial"/>
          <w:b/>
          <w:bCs/>
          <w:caps/>
          <w:color w:val="D2232A"/>
          <w:kern w:val="32"/>
          <w:sz w:val="20"/>
          <w:szCs w:val="32"/>
          <w:lang w:val="en-US"/>
        </w:rPr>
        <w:t>s</w:t>
      </w:r>
      <w:r w:rsidR="00FA422B" w:rsidRPr="006E3D59">
        <w:rPr>
          <w:rFonts w:ascii="Arial" w:eastAsia="Times New Roman" w:hAnsi="Arial" w:cs="Arial"/>
          <w:b/>
          <w:bCs/>
          <w:caps/>
          <w:color w:val="D2232A"/>
          <w:kern w:val="32"/>
          <w:sz w:val="20"/>
          <w:szCs w:val="32"/>
          <w:lang w:val="en-US"/>
        </w:rPr>
        <w:t xml:space="preserve"> for Wireless Microphones</w:t>
      </w:r>
    </w:p>
    <w:p w:rsidR="00D96386" w:rsidRPr="006E3D59" w:rsidRDefault="00D96386" w:rsidP="00D96386">
      <w:pPr>
        <w:spacing w:before="100" w:beforeAutospacing="1" w:after="100" w:afterAutospacing="1" w:line="360" w:lineRule="auto"/>
        <w:rPr>
          <w:rFonts w:ascii="Arial" w:eastAsia="Calibri" w:hAnsi="Arial" w:cs="Arial"/>
          <w:sz w:val="20"/>
          <w:szCs w:val="20"/>
          <w:u w:val="single"/>
          <w:lang w:val="en-US" w:eastAsia="da-DK"/>
        </w:rPr>
      </w:pPr>
      <w:r w:rsidRPr="006E3D59">
        <w:rPr>
          <w:rFonts w:ascii="Arial" w:eastAsia="Calibri" w:hAnsi="Arial" w:cs="Arial"/>
          <w:sz w:val="20"/>
          <w:szCs w:val="20"/>
          <w:u w:val="single"/>
          <w:lang w:val="en-US" w:eastAsia="da-DK"/>
        </w:rPr>
        <w:t>Brazil - ANATEL Replaces Act 11542/2017</w:t>
      </w:r>
    </w:p>
    <w:p w:rsidR="00D96386" w:rsidRPr="006E3D59" w:rsidRDefault="00D96386" w:rsidP="00211CD7">
      <w:pPr>
        <w:tabs>
          <w:tab w:val="num" w:pos="720"/>
        </w:tabs>
        <w:spacing w:before="100" w:beforeAutospacing="1" w:after="100" w:afterAutospacing="1" w:line="240" w:lineRule="auto"/>
        <w:rPr>
          <w:rFonts w:ascii="Arial" w:eastAsia="Times New Roman" w:hAnsi="Arial" w:cs="Arial"/>
          <w:sz w:val="20"/>
          <w:szCs w:val="20"/>
          <w:lang w:val="en-US" w:eastAsia="da-DK"/>
        </w:rPr>
      </w:pPr>
      <w:r w:rsidRPr="006E3D59">
        <w:rPr>
          <w:rFonts w:ascii="Arial" w:eastAsia="Calibri" w:hAnsi="Arial" w:cs="Arial"/>
          <w:sz w:val="20"/>
          <w:szCs w:val="20"/>
          <w:lang w:val="en-US" w:eastAsia="da-DK"/>
        </w:rPr>
        <w:t xml:space="preserve">On January 2, 2018, Brazil regulator, </w:t>
      </w:r>
      <w:r w:rsidRPr="006E3D59">
        <w:rPr>
          <w:rFonts w:ascii="Arial" w:eastAsia="Calibri" w:hAnsi="Arial" w:cs="Arial"/>
          <w:i/>
          <w:iCs/>
          <w:sz w:val="20"/>
          <w:szCs w:val="20"/>
          <w:lang w:val="en-US" w:eastAsia="da-DK"/>
        </w:rPr>
        <w:t>ANATEL</w:t>
      </w:r>
      <w:r w:rsidRPr="006E3D59">
        <w:rPr>
          <w:rFonts w:ascii="Arial" w:eastAsia="Calibri" w:hAnsi="Arial" w:cs="Arial"/>
          <w:sz w:val="20"/>
          <w:szCs w:val="20"/>
          <w:lang w:val="en-US" w:eastAsia="da-DK"/>
        </w:rPr>
        <w:t xml:space="preserve">, published Act 14448/2017 for Restricted </w:t>
      </w:r>
      <w:proofErr w:type="spellStart"/>
      <w:r w:rsidRPr="006E3D59">
        <w:rPr>
          <w:rFonts w:ascii="Arial" w:eastAsia="Calibri" w:hAnsi="Arial" w:cs="Arial"/>
          <w:sz w:val="20"/>
          <w:szCs w:val="20"/>
          <w:lang w:val="en-US" w:eastAsia="da-DK"/>
        </w:rPr>
        <w:t>Radiocommunication</w:t>
      </w:r>
      <w:proofErr w:type="spellEnd"/>
      <w:r w:rsidRPr="006E3D59">
        <w:rPr>
          <w:rFonts w:ascii="Arial" w:eastAsia="Calibri" w:hAnsi="Arial" w:cs="Arial"/>
          <w:sz w:val="20"/>
          <w:szCs w:val="20"/>
          <w:lang w:val="en-US" w:eastAsia="da-DK"/>
        </w:rPr>
        <w:t xml:space="preserve"> Equipment, replacing Article 1 of Act 11542. The main changes are </w:t>
      </w:r>
      <w:r w:rsidR="008C02C7" w:rsidRPr="006E3D59">
        <w:rPr>
          <w:rFonts w:ascii="Arial" w:eastAsia="Calibri" w:hAnsi="Arial" w:cs="Arial"/>
          <w:sz w:val="20"/>
          <w:szCs w:val="20"/>
          <w:lang w:val="en-US" w:eastAsia="da-DK"/>
        </w:rPr>
        <w:t xml:space="preserve">for the </w:t>
      </w:r>
      <w:r w:rsidRPr="006E3D59">
        <w:rPr>
          <w:rFonts w:ascii="Arial" w:eastAsia="Times New Roman" w:hAnsi="Arial" w:cs="Arial"/>
          <w:sz w:val="20"/>
          <w:szCs w:val="20"/>
          <w:lang w:val="en-US" w:eastAsia="da-DK"/>
        </w:rPr>
        <w:t>use for wireless microphones from 614-806 MHz to 614-698 MHz</w:t>
      </w:r>
      <w:r w:rsidR="008C02C7" w:rsidRPr="006E3D59">
        <w:rPr>
          <w:rFonts w:ascii="Arial" w:eastAsia="Times New Roman" w:hAnsi="Arial" w:cs="Arial"/>
          <w:sz w:val="20"/>
          <w:szCs w:val="20"/>
          <w:lang w:val="en-US" w:eastAsia="da-DK"/>
        </w:rPr>
        <w:t xml:space="preserve"> only</w:t>
      </w:r>
      <w:r w:rsidRPr="006E3D59">
        <w:rPr>
          <w:rFonts w:ascii="Arial" w:eastAsia="Times New Roman" w:hAnsi="Arial" w:cs="Arial"/>
          <w:sz w:val="20"/>
          <w:szCs w:val="20"/>
          <w:lang w:val="en-US" w:eastAsia="da-DK"/>
        </w:rPr>
        <w:t>.</w:t>
      </w:r>
    </w:p>
    <w:p w:rsidR="00FA422B" w:rsidRPr="006E3D59" w:rsidRDefault="00FA422B" w:rsidP="00211CD7">
      <w:pPr>
        <w:tabs>
          <w:tab w:val="num" w:pos="720"/>
        </w:tabs>
        <w:spacing w:before="100" w:beforeAutospacing="1" w:after="100" w:afterAutospacing="1" w:line="240" w:lineRule="auto"/>
        <w:rPr>
          <w:rFonts w:ascii="Arial" w:eastAsia="Calibri" w:hAnsi="Arial" w:cs="Arial"/>
          <w:sz w:val="20"/>
          <w:szCs w:val="20"/>
          <w:lang w:val="en-US" w:eastAsia="da-DK"/>
        </w:rPr>
      </w:pPr>
      <w:r w:rsidRPr="006E3D59">
        <w:rPr>
          <w:rFonts w:ascii="Arial" w:eastAsia="Calibri" w:hAnsi="Arial" w:cs="Arial"/>
          <w:sz w:val="20"/>
          <w:szCs w:val="20"/>
          <w:u w:val="single"/>
          <w:lang w:val="en-US" w:eastAsia="da-DK"/>
        </w:rPr>
        <w:t xml:space="preserve">Thailand’s </w:t>
      </w:r>
      <w:r w:rsidRPr="006E3D59">
        <w:rPr>
          <w:rFonts w:ascii="Arial" w:eastAsia="Calibri" w:hAnsi="Arial" w:cs="Arial"/>
          <w:i/>
          <w:iCs/>
          <w:sz w:val="20"/>
          <w:szCs w:val="20"/>
          <w:lang w:val="en-US" w:eastAsia="da-DK"/>
        </w:rPr>
        <w:t>National Broadcasting and Telecommunications Commission (NBTC)</w:t>
      </w:r>
      <w:r w:rsidRPr="006E3D59">
        <w:rPr>
          <w:rFonts w:ascii="Arial" w:eastAsia="Calibri" w:hAnsi="Arial" w:cs="Arial"/>
          <w:sz w:val="20"/>
          <w:szCs w:val="20"/>
          <w:lang w:val="en-US" w:eastAsia="da-DK"/>
        </w:rPr>
        <w:t xml:space="preserve"> recently issued a document detailing the criteria for frequency band usage for wireless microphones as a supplement to the new standard for wireless microphones. Major points are detailed below:</w:t>
      </w:r>
    </w:p>
    <w:p w:rsidR="00FA422B" w:rsidRPr="006E3D59" w:rsidRDefault="00FA422B" w:rsidP="00211CD7">
      <w:pPr>
        <w:numPr>
          <w:ilvl w:val="0"/>
          <w:numId w:val="11"/>
        </w:numPr>
        <w:spacing w:before="100" w:beforeAutospacing="1" w:after="100" w:afterAutospacing="1" w:line="240" w:lineRule="auto"/>
        <w:rPr>
          <w:rFonts w:ascii="Arial" w:eastAsia="Times New Roman" w:hAnsi="Arial" w:cs="Arial"/>
          <w:sz w:val="20"/>
          <w:szCs w:val="20"/>
          <w:lang w:val="en-US" w:eastAsia="da-DK"/>
        </w:rPr>
      </w:pPr>
      <w:r w:rsidRPr="006E3D59">
        <w:rPr>
          <w:rFonts w:ascii="Arial" w:eastAsia="Times New Roman" w:hAnsi="Arial" w:cs="Arial"/>
          <w:sz w:val="20"/>
          <w:szCs w:val="20"/>
          <w:lang w:val="en-US" w:eastAsia="da-DK"/>
        </w:rPr>
        <w:t>The 803-806 MHz band can be used for wireless microphones effective immediately.</w:t>
      </w:r>
    </w:p>
    <w:p w:rsidR="00D96386" w:rsidRPr="006E3D59" w:rsidRDefault="00FA422B" w:rsidP="00211CD7">
      <w:pPr>
        <w:numPr>
          <w:ilvl w:val="0"/>
          <w:numId w:val="11"/>
        </w:numPr>
        <w:spacing w:before="100" w:beforeAutospacing="1" w:after="100" w:afterAutospacing="1" w:line="240" w:lineRule="auto"/>
        <w:rPr>
          <w:rFonts w:ascii="Arial" w:eastAsia="Times New Roman" w:hAnsi="Arial" w:cs="Arial"/>
          <w:sz w:val="20"/>
          <w:szCs w:val="20"/>
          <w:lang w:val="en-US" w:eastAsia="da-DK"/>
        </w:rPr>
      </w:pPr>
      <w:r w:rsidRPr="006E3D59">
        <w:rPr>
          <w:rFonts w:ascii="Arial" w:eastAsia="Times New Roman" w:hAnsi="Arial" w:cs="Arial"/>
          <w:sz w:val="20"/>
          <w:szCs w:val="20"/>
          <w:lang w:val="en-US" w:eastAsia="da-DK"/>
        </w:rPr>
        <w:t xml:space="preserve">Use of the 694-703 MHz and 748-758 MHz bands will be permitted starting January 1, 2021. </w:t>
      </w:r>
    </w:p>
    <w:p w:rsidR="00FA422B" w:rsidRDefault="00FA422B" w:rsidP="00211CD7">
      <w:pPr>
        <w:numPr>
          <w:ilvl w:val="0"/>
          <w:numId w:val="11"/>
        </w:numPr>
        <w:spacing w:before="100" w:beforeAutospacing="1" w:after="100" w:afterAutospacing="1" w:line="240" w:lineRule="auto"/>
        <w:rPr>
          <w:rFonts w:ascii="Arial" w:eastAsia="Times New Roman" w:hAnsi="Arial" w:cs="Arial"/>
          <w:sz w:val="20"/>
          <w:szCs w:val="20"/>
          <w:lang w:val="en-US" w:eastAsia="da-DK"/>
        </w:rPr>
      </w:pPr>
      <w:r w:rsidRPr="006E3D59">
        <w:rPr>
          <w:rFonts w:ascii="Arial" w:eastAsia="Times New Roman" w:hAnsi="Arial" w:cs="Arial"/>
          <w:sz w:val="20"/>
          <w:szCs w:val="20"/>
          <w:lang w:val="en-US" w:eastAsia="da-DK"/>
        </w:rPr>
        <w:t>The three new bands are all license-exempt.</w:t>
      </w:r>
    </w:p>
    <w:p w:rsidR="00D27276" w:rsidRPr="00D27276" w:rsidRDefault="00D27276" w:rsidP="00D27276">
      <w:pPr>
        <w:spacing w:before="240" w:after="240" w:line="240" w:lineRule="auto"/>
        <w:jc w:val="both"/>
        <w:rPr>
          <w:rFonts w:ascii="Arial" w:eastAsia="Calibri" w:hAnsi="Arial" w:cs="Arial"/>
          <w:b/>
          <w:sz w:val="20"/>
          <w:lang w:val="en-US"/>
        </w:rPr>
      </w:pPr>
      <w:r w:rsidRPr="00D27276">
        <w:rPr>
          <w:rFonts w:ascii="Arial" w:eastAsia="Calibri" w:hAnsi="Arial" w:cs="Arial"/>
          <w:b/>
          <w:sz w:val="20"/>
          <w:lang w:val="en-US"/>
        </w:rPr>
        <w:t>(</w:t>
      </w:r>
      <w:proofErr w:type="gramStart"/>
      <w:r w:rsidRPr="00D27276">
        <w:rPr>
          <w:rFonts w:ascii="Arial" w:eastAsia="Calibri" w:hAnsi="Arial" w:cs="Arial"/>
          <w:b/>
          <w:sz w:val="20"/>
          <w:lang w:val="en-US"/>
        </w:rPr>
        <w:t>for</w:t>
      </w:r>
      <w:proofErr w:type="gramEnd"/>
      <w:r w:rsidRPr="00D27276">
        <w:rPr>
          <w:rFonts w:ascii="Arial" w:eastAsia="Calibri" w:hAnsi="Arial" w:cs="Arial"/>
          <w:b/>
          <w:sz w:val="20"/>
          <w:lang w:val="en-US"/>
        </w:rPr>
        <w:t xml:space="preserve"> information in WGFM, FM</w:t>
      </w:r>
      <w:r>
        <w:rPr>
          <w:rFonts w:ascii="Arial" w:eastAsia="Calibri" w:hAnsi="Arial" w:cs="Arial"/>
          <w:b/>
          <w:sz w:val="20"/>
          <w:lang w:val="en-US"/>
        </w:rPr>
        <w:t>51, SRD/MG</w:t>
      </w:r>
      <w:r w:rsidRPr="00D27276">
        <w:rPr>
          <w:rFonts w:ascii="Arial" w:eastAsia="Calibri" w:hAnsi="Arial" w:cs="Arial"/>
          <w:b/>
          <w:sz w:val="20"/>
          <w:lang w:val="en-US"/>
        </w:rPr>
        <w:t>)</w:t>
      </w:r>
    </w:p>
    <w:p w:rsidR="00D27276" w:rsidRPr="006E3D59" w:rsidRDefault="00D27276" w:rsidP="00D27276">
      <w:pPr>
        <w:spacing w:before="100" w:beforeAutospacing="1" w:after="100" w:afterAutospacing="1" w:line="240" w:lineRule="auto"/>
        <w:rPr>
          <w:rFonts w:ascii="Arial" w:eastAsia="Times New Roman" w:hAnsi="Arial" w:cs="Arial"/>
          <w:sz w:val="20"/>
          <w:szCs w:val="20"/>
          <w:lang w:val="en-US" w:eastAsia="da-DK"/>
        </w:rPr>
      </w:pPr>
    </w:p>
    <w:p w:rsidR="00D96386" w:rsidRPr="006E3D59" w:rsidRDefault="00D96386" w:rsidP="006A2DF7">
      <w:pPr>
        <w:pStyle w:val="Paragraphedeliste"/>
        <w:keepNext/>
        <w:numPr>
          <w:ilvl w:val="0"/>
          <w:numId w:val="21"/>
        </w:numPr>
        <w:tabs>
          <w:tab w:val="num" w:pos="432"/>
          <w:tab w:val="num" w:pos="1425"/>
        </w:tabs>
        <w:spacing w:before="600" w:after="60" w:line="240" w:lineRule="auto"/>
        <w:jc w:val="both"/>
        <w:outlineLvl w:val="0"/>
        <w:rPr>
          <w:rFonts w:ascii="Arial" w:eastAsia="Times New Roman" w:hAnsi="Arial" w:cs="Arial"/>
          <w:b/>
          <w:bCs/>
          <w:caps/>
          <w:color w:val="D2232A"/>
          <w:kern w:val="32"/>
          <w:sz w:val="20"/>
          <w:szCs w:val="32"/>
          <w:lang w:val="en-US"/>
        </w:rPr>
      </w:pPr>
      <w:r w:rsidRPr="006E3D59">
        <w:rPr>
          <w:rFonts w:ascii="Arial" w:eastAsia="Times New Roman" w:hAnsi="Arial" w:cs="Arial"/>
          <w:b/>
          <w:bCs/>
          <w:caps/>
          <w:color w:val="D2232A"/>
          <w:kern w:val="32"/>
          <w:sz w:val="20"/>
          <w:szCs w:val="32"/>
          <w:lang w:val="en-US"/>
        </w:rPr>
        <w:lastRenderedPageBreak/>
        <w:t>Taiwan and Hong</w:t>
      </w:r>
      <w:r w:rsidR="00956A3F">
        <w:rPr>
          <w:rFonts w:ascii="Arial" w:eastAsia="Times New Roman" w:hAnsi="Arial" w:cs="Arial"/>
          <w:b/>
          <w:bCs/>
          <w:caps/>
          <w:color w:val="D2232A"/>
          <w:kern w:val="32"/>
          <w:sz w:val="20"/>
          <w:szCs w:val="32"/>
          <w:lang w:val="en-US"/>
        </w:rPr>
        <w:t xml:space="preserve"> </w:t>
      </w:r>
      <w:r w:rsidRPr="006E3D59">
        <w:rPr>
          <w:rFonts w:ascii="Arial" w:eastAsia="Times New Roman" w:hAnsi="Arial" w:cs="Arial"/>
          <w:b/>
          <w:bCs/>
          <w:caps/>
          <w:color w:val="D2232A"/>
          <w:kern w:val="32"/>
          <w:sz w:val="20"/>
          <w:szCs w:val="32"/>
          <w:lang w:val="en-US"/>
        </w:rPr>
        <w:t>kong – New Regulation for UHF RFID</w:t>
      </w:r>
    </w:p>
    <w:p w:rsidR="00D96386" w:rsidRPr="006E3D59" w:rsidRDefault="00D96386" w:rsidP="00D96386">
      <w:pPr>
        <w:spacing w:before="100" w:beforeAutospacing="1" w:after="100" w:afterAutospacing="1" w:line="360" w:lineRule="auto"/>
        <w:rPr>
          <w:rFonts w:ascii="Arial" w:eastAsia="Calibri" w:hAnsi="Arial" w:cs="Arial"/>
          <w:sz w:val="20"/>
          <w:szCs w:val="20"/>
          <w:u w:val="single"/>
          <w:lang w:val="en-US" w:eastAsia="da-DK"/>
        </w:rPr>
      </w:pPr>
      <w:r w:rsidRPr="006E3D59">
        <w:rPr>
          <w:rFonts w:ascii="Arial" w:eastAsia="Calibri" w:hAnsi="Arial" w:cs="Arial"/>
          <w:sz w:val="20"/>
          <w:szCs w:val="20"/>
          <w:u w:val="single"/>
          <w:lang w:val="en-US" w:eastAsia="da-DK"/>
        </w:rPr>
        <w:t>Taiwan - Technical Regulation for Low-power Radio-frequency Devices:</w:t>
      </w:r>
    </w:p>
    <w:p w:rsidR="00D96386" w:rsidRPr="006E3D59" w:rsidRDefault="00D96386" w:rsidP="00266218">
      <w:pPr>
        <w:spacing w:before="100" w:beforeAutospacing="1" w:after="100" w:afterAutospacing="1" w:line="240" w:lineRule="auto"/>
        <w:rPr>
          <w:rFonts w:ascii="Arial" w:eastAsia="Calibri" w:hAnsi="Arial" w:cs="Arial"/>
          <w:sz w:val="20"/>
          <w:szCs w:val="20"/>
          <w:lang w:eastAsia="da-DK"/>
        </w:rPr>
      </w:pPr>
      <w:r w:rsidRPr="006E3D59">
        <w:rPr>
          <w:rFonts w:ascii="Arial" w:eastAsia="Calibri" w:hAnsi="Arial" w:cs="Arial"/>
          <w:sz w:val="20"/>
          <w:szCs w:val="20"/>
          <w:lang w:val="en-US" w:eastAsia="da-DK"/>
        </w:rPr>
        <w:t xml:space="preserve">On January 10, 2018, Taiwanese Regulator </w:t>
      </w:r>
      <w:r w:rsidRPr="006E3D59">
        <w:rPr>
          <w:rFonts w:ascii="Arial" w:eastAsia="Calibri" w:hAnsi="Arial" w:cs="Arial"/>
          <w:i/>
          <w:iCs/>
          <w:sz w:val="20"/>
          <w:szCs w:val="20"/>
          <w:lang w:val="en-US" w:eastAsia="da-DK"/>
        </w:rPr>
        <w:t>National Communications Commission (NCC)</w:t>
      </w:r>
      <w:r w:rsidRPr="006E3D59">
        <w:rPr>
          <w:rFonts w:ascii="Arial" w:eastAsia="Calibri" w:hAnsi="Arial" w:cs="Arial"/>
          <w:sz w:val="20"/>
          <w:szCs w:val="20"/>
          <w:lang w:val="en-US" w:eastAsia="da-DK"/>
        </w:rPr>
        <w:t xml:space="preserve"> published the definitive version of Technical Regulation LP0002 for Low-power Radio-frequency, effective immediately upon publication. </w:t>
      </w:r>
      <w:r w:rsidRPr="006E3D59">
        <w:rPr>
          <w:rFonts w:ascii="Arial" w:eastAsia="Calibri" w:hAnsi="Arial" w:cs="Arial"/>
          <w:sz w:val="20"/>
          <w:szCs w:val="20"/>
          <w:lang w:eastAsia="da-DK"/>
        </w:rPr>
        <w:t>The main changes are as follows:</w:t>
      </w:r>
    </w:p>
    <w:p w:rsidR="00D96386" w:rsidRPr="006E3D59" w:rsidRDefault="00D96386" w:rsidP="00266218">
      <w:pPr>
        <w:numPr>
          <w:ilvl w:val="0"/>
          <w:numId w:val="9"/>
        </w:numPr>
        <w:spacing w:before="100" w:beforeAutospacing="1" w:after="100" w:afterAutospacing="1" w:line="240" w:lineRule="auto"/>
        <w:rPr>
          <w:rFonts w:ascii="Arial" w:eastAsia="Times New Roman" w:hAnsi="Arial" w:cs="Arial"/>
          <w:sz w:val="20"/>
          <w:szCs w:val="20"/>
          <w:lang w:val="en-US" w:eastAsia="da-DK"/>
        </w:rPr>
      </w:pPr>
      <w:r w:rsidRPr="006E3D59">
        <w:rPr>
          <w:rFonts w:ascii="Arial" w:eastAsia="Times New Roman" w:hAnsi="Arial" w:cs="Arial"/>
          <w:sz w:val="20"/>
          <w:szCs w:val="20"/>
          <w:lang w:val="en-US" w:eastAsia="da-DK"/>
        </w:rPr>
        <w:t>Additional frequency bands available for RFID devices from 922-928 MHz to 920-928 </w:t>
      </w:r>
      <w:proofErr w:type="spellStart"/>
      <w:r w:rsidRPr="006E3D59">
        <w:rPr>
          <w:rFonts w:ascii="Arial" w:eastAsia="Times New Roman" w:hAnsi="Arial" w:cs="Arial"/>
          <w:sz w:val="20"/>
          <w:szCs w:val="20"/>
          <w:lang w:val="en-US" w:eastAsia="da-DK"/>
        </w:rPr>
        <w:t>MHz.</w:t>
      </w:r>
      <w:proofErr w:type="spellEnd"/>
    </w:p>
    <w:p w:rsidR="00D96386" w:rsidRPr="006E3D59" w:rsidRDefault="00D96386" w:rsidP="00266218">
      <w:pPr>
        <w:numPr>
          <w:ilvl w:val="0"/>
          <w:numId w:val="9"/>
        </w:numPr>
        <w:spacing w:before="100" w:beforeAutospacing="1" w:after="100" w:afterAutospacing="1" w:line="240" w:lineRule="auto"/>
        <w:rPr>
          <w:rFonts w:ascii="Arial" w:eastAsia="Times New Roman" w:hAnsi="Arial" w:cs="Arial"/>
          <w:sz w:val="20"/>
          <w:szCs w:val="20"/>
          <w:lang w:val="en-US" w:eastAsia="da-DK"/>
        </w:rPr>
      </w:pPr>
      <w:r w:rsidRPr="006E3D59">
        <w:rPr>
          <w:rFonts w:ascii="Arial" w:eastAsia="Times New Roman" w:hAnsi="Arial" w:cs="Arial"/>
          <w:sz w:val="20"/>
          <w:szCs w:val="20"/>
          <w:lang w:val="en-US" w:eastAsia="da-DK"/>
        </w:rPr>
        <w:t xml:space="preserve">Allocation of 920-925 MHz for ‘other </w:t>
      </w:r>
      <w:proofErr w:type="spellStart"/>
      <w:r w:rsidRPr="006E3D59">
        <w:rPr>
          <w:rFonts w:ascii="Arial" w:eastAsia="Times New Roman" w:hAnsi="Arial" w:cs="Arial"/>
          <w:sz w:val="20"/>
          <w:szCs w:val="20"/>
          <w:lang w:val="en-US" w:eastAsia="da-DK"/>
        </w:rPr>
        <w:t>IoT</w:t>
      </w:r>
      <w:proofErr w:type="spellEnd"/>
      <w:r w:rsidRPr="006E3D59">
        <w:rPr>
          <w:rFonts w:ascii="Arial" w:eastAsia="Times New Roman" w:hAnsi="Arial" w:cs="Arial"/>
          <w:sz w:val="20"/>
          <w:szCs w:val="20"/>
          <w:lang w:val="en-US" w:eastAsia="da-DK"/>
        </w:rPr>
        <w:t xml:space="preserve"> devices’.</w:t>
      </w:r>
    </w:p>
    <w:p w:rsidR="00FA422B" w:rsidRPr="006E3D59" w:rsidRDefault="00FA422B" w:rsidP="00D96386">
      <w:pPr>
        <w:spacing w:before="100" w:beforeAutospacing="1" w:after="100" w:afterAutospacing="1" w:line="360" w:lineRule="auto"/>
        <w:rPr>
          <w:rFonts w:ascii="Arial" w:eastAsia="Calibri" w:hAnsi="Arial" w:cs="Arial"/>
          <w:sz w:val="20"/>
          <w:szCs w:val="20"/>
          <w:u w:val="single"/>
          <w:lang w:val="en-US" w:eastAsia="da-DK"/>
        </w:rPr>
      </w:pPr>
      <w:r w:rsidRPr="006E3D59">
        <w:rPr>
          <w:rFonts w:ascii="Arial" w:eastAsia="Calibri" w:hAnsi="Arial" w:cs="Arial"/>
          <w:sz w:val="20"/>
          <w:szCs w:val="20"/>
          <w:u w:val="single"/>
          <w:lang w:val="en-US" w:eastAsia="da-DK"/>
        </w:rPr>
        <w:t>Hong Kong – New Publication for 920–925 MHz Devices</w:t>
      </w:r>
    </w:p>
    <w:p w:rsidR="00FA422B" w:rsidRDefault="00FA422B" w:rsidP="00266218">
      <w:pPr>
        <w:spacing w:before="100" w:beforeAutospacing="1" w:after="100" w:afterAutospacing="1" w:line="240" w:lineRule="auto"/>
        <w:rPr>
          <w:rFonts w:ascii="Arial" w:eastAsia="Calibri" w:hAnsi="Arial" w:cs="Arial"/>
          <w:sz w:val="20"/>
          <w:szCs w:val="20"/>
          <w:lang w:val="en-US" w:eastAsia="da-DK"/>
        </w:rPr>
      </w:pPr>
      <w:r w:rsidRPr="006E3D59">
        <w:rPr>
          <w:rFonts w:ascii="Arial" w:eastAsia="Calibri" w:hAnsi="Arial" w:cs="Arial"/>
          <w:sz w:val="20"/>
          <w:szCs w:val="20"/>
          <w:lang w:val="en-US" w:eastAsia="da-DK"/>
        </w:rPr>
        <w:t xml:space="preserve">In December 2017, Hong Kong’s </w:t>
      </w:r>
      <w:r w:rsidRPr="006E3D59">
        <w:rPr>
          <w:rFonts w:ascii="Arial" w:eastAsia="Calibri" w:hAnsi="Arial" w:cs="Arial"/>
          <w:i/>
          <w:iCs/>
          <w:sz w:val="20"/>
          <w:szCs w:val="20"/>
          <w:lang w:val="en-US" w:eastAsia="da-DK"/>
        </w:rPr>
        <w:t>Communications Authority</w:t>
      </w:r>
      <w:r w:rsidRPr="006E3D59">
        <w:rPr>
          <w:rFonts w:ascii="Arial" w:eastAsia="Calibri" w:hAnsi="Arial" w:cs="Arial"/>
          <w:sz w:val="20"/>
          <w:szCs w:val="20"/>
          <w:lang w:val="en-US" w:eastAsia="da-DK"/>
        </w:rPr>
        <w:t xml:space="preserve"> published HKCA 1078, a new specification for Radio Equipment operating at 920-925 MHz for the provision of Public Telecommunication Services. This new specification co-exists in parallel with specification HKCA 1049, which applies to RFID equipment operating in the same frequency range of 920-925 </w:t>
      </w:r>
      <w:proofErr w:type="spellStart"/>
      <w:r w:rsidRPr="006E3D59">
        <w:rPr>
          <w:rFonts w:ascii="Arial" w:eastAsia="Calibri" w:hAnsi="Arial" w:cs="Arial"/>
          <w:sz w:val="20"/>
          <w:szCs w:val="20"/>
          <w:lang w:val="en-US" w:eastAsia="da-DK"/>
        </w:rPr>
        <w:t>MHz.</w:t>
      </w:r>
      <w:proofErr w:type="spellEnd"/>
      <w:r w:rsidRPr="006E3D59">
        <w:rPr>
          <w:rFonts w:ascii="Arial" w:eastAsia="Calibri" w:hAnsi="Arial" w:cs="Arial"/>
          <w:sz w:val="20"/>
          <w:szCs w:val="20"/>
          <w:lang w:val="en-US" w:eastAsia="da-DK"/>
        </w:rPr>
        <w:t xml:space="preserve"> Due to the publication of HKCA 1078, it is now possible to apply for Type Approval for ‘Radio Equipment for the provision of Public Telecommunication Services’ operating at 920-925 MHz, provided that the technical requirements outlined in Section 4 of this regulation are met. RFID equipment operating at 920-925 MHz can continue to be approved in Hong Kong in compliance with HKCA 1049.</w:t>
      </w:r>
    </w:p>
    <w:p w:rsidR="00D27276" w:rsidRPr="006E3D59" w:rsidRDefault="00D27276" w:rsidP="00D27276">
      <w:pPr>
        <w:spacing w:before="240" w:after="240" w:line="240" w:lineRule="auto"/>
        <w:jc w:val="both"/>
        <w:rPr>
          <w:rFonts w:ascii="Arial" w:eastAsia="Calibri" w:hAnsi="Arial" w:cs="Arial"/>
          <w:sz w:val="20"/>
          <w:szCs w:val="20"/>
          <w:lang w:val="en-US" w:eastAsia="da-DK"/>
        </w:rPr>
      </w:pPr>
      <w:r w:rsidRPr="00D27276">
        <w:rPr>
          <w:rFonts w:ascii="Arial" w:eastAsia="Calibri" w:hAnsi="Arial" w:cs="Arial"/>
          <w:b/>
          <w:sz w:val="20"/>
          <w:lang w:val="en-US"/>
        </w:rPr>
        <w:t>(</w:t>
      </w:r>
      <w:proofErr w:type="gramStart"/>
      <w:r w:rsidRPr="00D27276">
        <w:rPr>
          <w:rFonts w:ascii="Arial" w:eastAsia="Calibri" w:hAnsi="Arial" w:cs="Arial"/>
          <w:b/>
          <w:sz w:val="20"/>
          <w:lang w:val="en-US"/>
        </w:rPr>
        <w:t>for</w:t>
      </w:r>
      <w:proofErr w:type="gramEnd"/>
      <w:r w:rsidRPr="00D27276">
        <w:rPr>
          <w:rFonts w:ascii="Arial" w:eastAsia="Calibri" w:hAnsi="Arial" w:cs="Arial"/>
          <w:b/>
          <w:sz w:val="20"/>
          <w:lang w:val="en-US"/>
        </w:rPr>
        <w:t xml:space="preserve"> information in WGFM, </w:t>
      </w:r>
      <w:r>
        <w:rPr>
          <w:rFonts w:ascii="Arial" w:eastAsia="Calibri" w:hAnsi="Arial" w:cs="Arial"/>
          <w:b/>
          <w:sz w:val="20"/>
          <w:lang w:val="en-US"/>
        </w:rPr>
        <w:t>SRD/MG</w:t>
      </w:r>
      <w:r w:rsidRPr="00D27276">
        <w:rPr>
          <w:rFonts w:ascii="Arial" w:eastAsia="Calibri" w:hAnsi="Arial" w:cs="Arial"/>
          <w:b/>
          <w:sz w:val="20"/>
          <w:lang w:val="en-US"/>
        </w:rPr>
        <w:t>)</w:t>
      </w:r>
    </w:p>
    <w:p w:rsidR="00FA422B" w:rsidRPr="006E3D59" w:rsidRDefault="00FA422B" w:rsidP="006A2DF7">
      <w:pPr>
        <w:pStyle w:val="Paragraphedeliste"/>
        <w:keepNext/>
        <w:numPr>
          <w:ilvl w:val="0"/>
          <w:numId w:val="21"/>
        </w:numPr>
        <w:tabs>
          <w:tab w:val="num" w:pos="432"/>
          <w:tab w:val="num" w:pos="1425"/>
        </w:tabs>
        <w:spacing w:before="600" w:after="60" w:line="240" w:lineRule="auto"/>
        <w:jc w:val="both"/>
        <w:outlineLvl w:val="0"/>
        <w:rPr>
          <w:rFonts w:ascii="Arial" w:eastAsia="Times New Roman" w:hAnsi="Arial" w:cs="Arial"/>
          <w:b/>
          <w:bCs/>
          <w:caps/>
          <w:color w:val="D2232A"/>
          <w:kern w:val="32"/>
          <w:sz w:val="20"/>
          <w:szCs w:val="32"/>
          <w:lang w:val="en-US"/>
        </w:rPr>
      </w:pPr>
      <w:r w:rsidRPr="006E3D59">
        <w:rPr>
          <w:rFonts w:ascii="Arial" w:eastAsia="Times New Roman" w:hAnsi="Arial" w:cs="Arial"/>
          <w:b/>
          <w:bCs/>
          <w:caps/>
          <w:color w:val="D2232A"/>
          <w:kern w:val="32"/>
          <w:sz w:val="20"/>
          <w:szCs w:val="32"/>
          <w:lang w:val="en-US"/>
        </w:rPr>
        <w:t>Pakistan - Implementation of New Type Approval Regulation</w:t>
      </w:r>
    </w:p>
    <w:p w:rsidR="00FA422B" w:rsidRDefault="00FA422B" w:rsidP="00266218">
      <w:pPr>
        <w:spacing w:before="100" w:beforeAutospacing="1" w:after="100" w:afterAutospacing="1" w:line="240" w:lineRule="auto"/>
        <w:rPr>
          <w:rFonts w:ascii="Arial" w:eastAsia="Calibri" w:hAnsi="Arial" w:cs="Arial"/>
          <w:b/>
          <w:sz w:val="20"/>
          <w:szCs w:val="20"/>
          <w:lang w:val="en-US" w:eastAsia="da-DK"/>
        </w:rPr>
      </w:pPr>
      <w:r w:rsidRPr="006E3D59">
        <w:rPr>
          <w:rFonts w:ascii="Arial" w:eastAsia="Calibri" w:hAnsi="Arial" w:cs="Arial"/>
          <w:sz w:val="20"/>
          <w:szCs w:val="20"/>
          <w:lang w:val="en-US" w:eastAsia="da-DK"/>
        </w:rPr>
        <w:t xml:space="preserve">On December 31, 2017, Pakistan’s Regulator, Pakistan Telecommunication Authority (PTA), implemented a new Type Approval regulation with immediate effect. </w:t>
      </w:r>
      <w:r w:rsidRPr="006E3D59">
        <w:rPr>
          <w:rFonts w:ascii="Arial" w:eastAsia="Calibri" w:hAnsi="Arial" w:cs="Arial"/>
          <w:b/>
          <w:sz w:val="20"/>
          <w:szCs w:val="20"/>
          <w:lang w:val="en-US" w:eastAsia="da-DK"/>
        </w:rPr>
        <w:t>Test reports issued to RE Directive 2014/53/EU will now be accepted for Type Approval</w:t>
      </w:r>
      <w:r w:rsidR="00D96386" w:rsidRPr="006E3D59">
        <w:rPr>
          <w:rFonts w:ascii="Arial" w:eastAsia="Calibri" w:hAnsi="Arial" w:cs="Arial"/>
          <w:b/>
          <w:sz w:val="20"/>
          <w:szCs w:val="20"/>
          <w:lang w:val="en-US" w:eastAsia="da-DK"/>
        </w:rPr>
        <w:t xml:space="preserve">. </w:t>
      </w:r>
    </w:p>
    <w:p w:rsidR="00D27276" w:rsidRPr="00D27276" w:rsidRDefault="00D27276" w:rsidP="00D27276">
      <w:pPr>
        <w:spacing w:before="240" w:after="240" w:line="240" w:lineRule="auto"/>
        <w:jc w:val="both"/>
        <w:rPr>
          <w:rFonts w:ascii="Arial" w:eastAsia="Calibri" w:hAnsi="Arial" w:cs="Arial"/>
          <w:b/>
          <w:sz w:val="20"/>
          <w:lang w:val="en-US"/>
        </w:rPr>
      </w:pPr>
      <w:r w:rsidRPr="00D27276">
        <w:rPr>
          <w:rFonts w:ascii="Arial" w:eastAsia="Calibri" w:hAnsi="Arial" w:cs="Arial"/>
          <w:b/>
          <w:sz w:val="20"/>
          <w:lang w:val="en-US"/>
        </w:rPr>
        <w:t>(</w:t>
      </w:r>
      <w:proofErr w:type="gramStart"/>
      <w:r w:rsidRPr="00D27276">
        <w:rPr>
          <w:rFonts w:ascii="Arial" w:eastAsia="Calibri" w:hAnsi="Arial" w:cs="Arial"/>
          <w:b/>
          <w:sz w:val="20"/>
          <w:lang w:val="en-US"/>
        </w:rPr>
        <w:t>for</w:t>
      </w:r>
      <w:proofErr w:type="gramEnd"/>
      <w:r w:rsidRPr="00D27276">
        <w:rPr>
          <w:rFonts w:ascii="Arial" w:eastAsia="Calibri" w:hAnsi="Arial" w:cs="Arial"/>
          <w:b/>
          <w:sz w:val="20"/>
          <w:lang w:val="en-US"/>
        </w:rPr>
        <w:t xml:space="preserve"> general information</w:t>
      </w:r>
      <w:r>
        <w:rPr>
          <w:rFonts w:ascii="Arial" w:eastAsia="Calibri" w:hAnsi="Arial" w:cs="Arial"/>
          <w:b/>
          <w:sz w:val="20"/>
          <w:lang w:val="en-US"/>
        </w:rPr>
        <w:t xml:space="preserve">, as an example, </w:t>
      </w:r>
      <w:r w:rsidRPr="00D27276">
        <w:rPr>
          <w:rFonts w:ascii="Arial" w:eastAsia="Calibri" w:hAnsi="Arial" w:cs="Arial"/>
          <w:b/>
          <w:sz w:val="20"/>
          <w:lang w:val="en-US"/>
        </w:rPr>
        <w:t>test reports under RE-D are more and more accepted also outside Europe, in particular in the Asian and Pacific region)</w:t>
      </w:r>
    </w:p>
    <w:p w:rsidR="008C02C7" w:rsidRPr="006E3D59" w:rsidRDefault="008C02C7" w:rsidP="006A2DF7">
      <w:pPr>
        <w:pStyle w:val="Paragraphedeliste"/>
        <w:keepNext/>
        <w:numPr>
          <w:ilvl w:val="0"/>
          <w:numId w:val="21"/>
        </w:numPr>
        <w:tabs>
          <w:tab w:val="num" w:pos="432"/>
          <w:tab w:val="num" w:pos="1425"/>
        </w:tabs>
        <w:spacing w:before="600" w:after="60" w:line="240" w:lineRule="auto"/>
        <w:jc w:val="both"/>
        <w:outlineLvl w:val="0"/>
        <w:rPr>
          <w:rFonts w:ascii="Arial" w:eastAsia="Times New Roman" w:hAnsi="Arial" w:cs="Arial"/>
          <w:b/>
          <w:bCs/>
          <w:caps/>
          <w:color w:val="D2232A"/>
          <w:kern w:val="32"/>
          <w:sz w:val="20"/>
          <w:szCs w:val="32"/>
          <w:lang w:val="en-US"/>
        </w:rPr>
      </w:pPr>
      <w:r w:rsidRPr="006E3D59">
        <w:rPr>
          <w:rFonts w:ascii="Arial" w:eastAsia="Times New Roman" w:hAnsi="Arial" w:cs="Arial"/>
          <w:b/>
          <w:bCs/>
          <w:caps/>
          <w:color w:val="D2232A"/>
          <w:kern w:val="32"/>
          <w:sz w:val="20"/>
          <w:szCs w:val="32"/>
          <w:lang w:val="en-US"/>
        </w:rPr>
        <w:t xml:space="preserve">FCC: Rules for Medical </w:t>
      </w:r>
      <w:r w:rsidR="00B730E3">
        <w:rPr>
          <w:rFonts w:ascii="Arial" w:eastAsia="Times New Roman" w:hAnsi="Arial" w:cs="Arial"/>
          <w:b/>
          <w:bCs/>
          <w:caps/>
          <w:color w:val="D2232A"/>
          <w:kern w:val="32"/>
          <w:sz w:val="20"/>
          <w:szCs w:val="32"/>
          <w:lang w:val="en-US"/>
        </w:rPr>
        <w:t xml:space="preserve">Data Acquisition </w:t>
      </w:r>
      <w:r w:rsidRPr="006E3D59">
        <w:rPr>
          <w:rFonts w:ascii="Arial" w:eastAsia="Times New Roman" w:hAnsi="Arial" w:cs="Arial"/>
          <w:b/>
          <w:bCs/>
          <w:caps/>
          <w:color w:val="D2232A"/>
          <w:kern w:val="32"/>
          <w:sz w:val="20"/>
          <w:szCs w:val="32"/>
          <w:lang w:val="en-US"/>
        </w:rPr>
        <w:t>applications</w:t>
      </w:r>
    </w:p>
    <w:p w:rsidR="008C02C7" w:rsidRPr="006E3D59" w:rsidRDefault="008C02C7" w:rsidP="00211CD7">
      <w:pPr>
        <w:spacing w:before="100" w:beforeAutospacing="1" w:after="100" w:afterAutospacing="1" w:line="240" w:lineRule="auto"/>
        <w:rPr>
          <w:rFonts w:ascii="Arial" w:eastAsia="Calibri" w:hAnsi="Arial" w:cs="Arial"/>
          <w:sz w:val="20"/>
          <w:szCs w:val="20"/>
          <w:lang w:val="en-US" w:eastAsia="da-DK"/>
        </w:rPr>
      </w:pPr>
      <w:r w:rsidRPr="006E3D59">
        <w:rPr>
          <w:rFonts w:ascii="Arial" w:eastAsia="Calibri" w:hAnsi="Arial" w:cs="Arial"/>
          <w:sz w:val="20"/>
          <w:szCs w:val="20"/>
          <w:lang w:val="en-US" w:eastAsia="da-DK"/>
        </w:rPr>
        <w:t>Medical data acquisition applications are possible under the following rules:</w:t>
      </w:r>
    </w:p>
    <w:p w:rsidR="008C02C7" w:rsidRPr="006E3D59" w:rsidRDefault="008C02C7" w:rsidP="00211CD7">
      <w:pPr>
        <w:numPr>
          <w:ilvl w:val="0"/>
          <w:numId w:val="16"/>
        </w:numPr>
        <w:spacing w:before="100" w:beforeAutospacing="1" w:after="100" w:afterAutospacing="1" w:line="240" w:lineRule="auto"/>
        <w:rPr>
          <w:rFonts w:ascii="Arial" w:eastAsia="Times New Roman" w:hAnsi="Arial" w:cs="Arial"/>
          <w:sz w:val="20"/>
          <w:szCs w:val="20"/>
          <w:lang w:val="en-US" w:eastAsia="da-DK"/>
        </w:rPr>
      </w:pPr>
      <w:r w:rsidRPr="006E3D59">
        <w:rPr>
          <w:rFonts w:ascii="Arial" w:eastAsia="Times New Roman" w:hAnsi="Arial" w:cs="Arial"/>
          <w:sz w:val="20"/>
          <w:szCs w:val="20"/>
          <w:lang w:val="en-US" w:eastAsia="da-DK"/>
        </w:rPr>
        <w:t>Part 95 Subpart H Channel 37 band (608-614 MHz). Part 95 Subpart H - Wireless Medical Telemetry Service is a licensed service requiring a registration process prior to operation as stated in Section 95.2309. WMTS operation is also permitted in the 1395-1400 MHz band, and in portions of the 1427-1432 MHz band, where the available frequencies vary by geographic location.</w:t>
      </w:r>
    </w:p>
    <w:p w:rsidR="008C02C7" w:rsidRPr="006E3D59" w:rsidRDefault="008C02C7" w:rsidP="00211CD7">
      <w:pPr>
        <w:spacing w:before="100" w:beforeAutospacing="1" w:after="100" w:afterAutospacing="1" w:line="240" w:lineRule="auto"/>
        <w:rPr>
          <w:rFonts w:ascii="Arial" w:eastAsia="Calibri" w:hAnsi="Arial" w:cs="Arial"/>
          <w:sz w:val="20"/>
          <w:szCs w:val="20"/>
          <w:lang w:val="en-US" w:eastAsia="da-DK"/>
        </w:rPr>
      </w:pPr>
      <w:r w:rsidRPr="006E3D59">
        <w:rPr>
          <w:rFonts w:ascii="Arial" w:eastAsia="Calibri" w:hAnsi="Arial" w:cs="Arial"/>
          <w:sz w:val="20"/>
          <w:szCs w:val="20"/>
          <w:lang w:val="en-US" w:eastAsia="da-DK"/>
        </w:rPr>
        <w:t>Channel 37 (608-614 MHz) is a coordinated, shared channel for WMTS devices under Section 95.2309 generally, and the National Astronomy and Observatory Centers (NRAO) under Section 95.2309(f).</w:t>
      </w:r>
    </w:p>
    <w:p w:rsidR="008C02C7" w:rsidRPr="006E3D59" w:rsidRDefault="008C02C7" w:rsidP="00211CD7">
      <w:pPr>
        <w:spacing w:before="100" w:beforeAutospacing="1" w:after="100" w:afterAutospacing="1" w:line="240" w:lineRule="auto"/>
        <w:rPr>
          <w:rFonts w:ascii="Arial" w:eastAsia="Calibri" w:hAnsi="Arial" w:cs="Arial"/>
          <w:color w:val="505050"/>
          <w:sz w:val="20"/>
          <w:szCs w:val="20"/>
          <w:lang w:val="en-US" w:eastAsia="da-DK"/>
        </w:rPr>
      </w:pPr>
      <w:r w:rsidRPr="006E3D59">
        <w:rPr>
          <w:rFonts w:ascii="Arial" w:eastAsia="Calibri" w:hAnsi="Arial" w:cs="Arial"/>
          <w:sz w:val="20"/>
          <w:szCs w:val="20"/>
          <w:lang w:val="en-US" w:eastAsia="da-DK"/>
        </w:rPr>
        <w:t xml:space="preserve">Other general information on medical telemetry devices can be found on the FCC webpage: </w:t>
      </w:r>
      <w:hyperlink r:id="rId16" w:tgtFrame="_blank" w:history="1">
        <w:r w:rsidRPr="006E3D59">
          <w:rPr>
            <w:rFonts w:ascii="Arial" w:eastAsia="Calibri" w:hAnsi="Arial" w:cs="Arial"/>
            <w:color w:val="1B4F9A"/>
            <w:sz w:val="20"/>
            <w:szCs w:val="20"/>
            <w:u w:val="single"/>
            <w:lang w:val="en-US" w:eastAsia="da-DK"/>
          </w:rPr>
          <w:t>Sharing of Analog and Digital Television Spectrum by Medical Telemetry Devices</w:t>
        </w:r>
      </w:hyperlink>
      <w:r w:rsidRPr="006E3D59">
        <w:rPr>
          <w:rFonts w:ascii="Arial" w:eastAsia="Calibri" w:hAnsi="Arial" w:cs="Arial"/>
          <w:color w:val="505050"/>
          <w:sz w:val="20"/>
          <w:szCs w:val="20"/>
          <w:lang w:val="en-US" w:eastAsia="da-DK"/>
        </w:rPr>
        <w:t>.</w:t>
      </w:r>
    </w:p>
    <w:p w:rsidR="00C73A87" w:rsidRDefault="00C73A87" w:rsidP="00211CD7">
      <w:pPr>
        <w:spacing w:before="100" w:beforeAutospacing="1" w:after="100" w:afterAutospacing="1" w:line="240" w:lineRule="auto"/>
        <w:rPr>
          <w:rFonts w:ascii="Arial" w:eastAsia="Calibri" w:hAnsi="Arial" w:cs="Arial"/>
          <w:sz w:val="20"/>
          <w:szCs w:val="20"/>
          <w:lang w:val="en-US" w:eastAsia="da-DK"/>
        </w:rPr>
      </w:pPr>
      <w:r w:rsidRPr="006E3D59">
        <w:rPr>
          <w:rFonts w:ascii="Arial" w:eastAsia="Calibri" w:hAnsi="Arial" w:cs="Arial"/>
          <w:sz w:val="20"/>
          <w:szCs w:val="20"/>
          <w:lang w:val="en-US" w:eastAsia="da-DK"/>
        </w:rPr>
        <w:t>This could be seen as an example of sharing between the RAS and Medical Data Acquisition applications, e.g. in healthcare facilities and with sufficient distance to RAS sites.</w:t>
      </w:r>
      <w:r w:rsidR="00D27276">
        <w:rPr>
          <w:rFonts w:ascii="Arial" w:eastAsia="Calibri" w:hAnsi="Arial" w:cs="Arial"/>
          <w:sz w:val="20"/>
          <w:szCs w:val="20"/>
          <w:lang w:val="en-US" w:eastAsia="da-DK"/>
        </w:rPr>
        <w:t xml:space="preserve"> Note that there are also opportunities </w:t>
      </w:r>
      <w:r w:rsidR="00D27276">
        <w:rPr>
          <w:rFonts w:ascii="Arial" w:eastAsia="Calibri" w:hAnsi="Arial" w:cs="Arial"/>
          <w:sz w:val="20"/>
          <w:szCs w:val="20"/>
          <w:lang w:val="en-US" w:eastAsia="da-DK"/>
        </w:rPr>
        <w:lastRenderedPageBreak/>
        <w:t xml:space="preserve">within the VHF frequency ranges </w:t>
      </w:r>
      <w:r w:rsidR="00D77151">
        <w:rPr>
          <w:rFonts w:ascii="Arial" w:eastAsia="Calibri" w:hAnsi="Arial" w:cs="Arial"/>
          <w:sz w:val="20"/>
          <w:szCs w:val="20"/>
          <w:lang w:val="en-US" w:eastAsia="da-DK"/>
        </w:rPr>
        <w:t xml:space="preserve">in the USA for medical data acquisition but no new </w:t>
      </w:r>
      <w:proofErr w:type="spellStart"/>
      <w:r w:rsidR="00D77151">
        <w:rPr>
          <w:rFonts w:ascii="Arial" w:eastAsia="Calibri" w:hAnsi="Arial" w:cs="Arial"/>
          <w:sz w:val="20"/>
          <w:szCs w:val="20"/>
          <w:lang w:val="en-US" w:eastAsia="da-DK"/>
        </w:rPr>
        <w:t>licences</w:t>
      </w:r>
      <w:proofErr w:type="spellEnd"/>
      <w:r w:rsidR="00D77151">
        <w:rPr>
          <w:rFonts w:ascii="Arial" w:eastAsia="Calibri" w:hAnsi="Arial" w:cs="Arial"/>
          <w:sz w:val="20"/>
          <w:szCs w:val="20"/>
          <w:lang w:val="en-US" w:eastAsia="da-DK"/>
        </w:rPr>
        <w:t xml:space="preserve"> were issued for such VHF use since years.</w:t>
      </w:r>
    </w:p>
    <w:p w:rsidR="00D77151" w:rsidRPr="00D27276" w:rsidRDefault="00D77151" w:rsidP="00D77151">
      <w:pPr>
        <w:spacing w:before="240" w:after="240" w:line="240" w:lineRule="auto"/>
        <w:jc w:val="both"/>
        <w:rPr>
          <w:rFonts w:ascii="Arial" w:eastAsia="Calibri" w:hAnsi="Arial" w:cs="Arial"/>
          <w:b/>
          <w:sz w:val="20"/>
          <w:lang w:val="en-US"/>
        </w:rPr>
      </w:pPr>
      <w:r w:rsidRPr="00D27276">
        <w:rPr>
          <w:rFonts w:ascii="Arial" w:eastAsia="Calibri" w:hAnsi="Arial" w:cs="Arial"/>
          <w:b/>
          <w:sz w:val="20"/>
          <w:lang w:val="en-US"/>
        </w:rPr>
        <w:t>(</w:t>
      </w:r>
      <w:proofErr w:type="gramStart"/>
      <w:r w:rsidRPr="00D27276">
        <w:rPr>
          <w:rFonts w:ascii="Arial" w:eastAsia="Calibri" w:hAnsi="Arial" w:cs="Arial"/>
          <w:b/>
          <w:sz w:val="20"/>
          <w:lang w:val="en-US"/>
        </w:rPr>
        <w:t>for</w:t>
      </w:r>
      <w:proofErr w:type="gramEnd"/>
      <w:r w:rsidRPr="00D27276">
        <w:rPr>
          <w:rFonts w:ascii="Arial" w:eastAsia="Calibri" w:hAnsi="Arial" w:cs="Arial"/>
          <w:b/>
          <w:sz w:val="20"/>
          <w:lang w:val="en-US"/>
        </w:rPr>
        <w:t xml:space="preserve"> information in WGFM, </w:t>
      </w:r>
      <w:r>
        <w:rPr>
          <w:rFonts w:ascii="Arial" w:eastAsia="Calibri" w:hAnsi="Arial" w:cs="Arial"/>
          <w:b/>
          <w:sz w:val="20"/>
          <w:lang w:val="en-US"/>
        </w:rPr>
        <w:t>SRD/MG</w:t>
      </w:r>
      <w:r w:rsidR="00B730E3">
        <w:rPr>
          <w:rFonts w:ascii="Arial" w:eastAsia="Calibri" w:hAnsi="Arial" w:cs="Arial"/>
          <w:b/>
          <w:sz w:val="20"/>
          <w:lang w:val="en-US"/>
        </w:rPr>
        <w:t xml:space="preserve"> – currently developing a new Annex in Rec. 70-03 for Medical Data Acquisition applications</w:t>
      </w:r>
      <w:r w:rsidRPr="00D27276">
        <w:rPr>
          <w:rFonts w:ascii="Arial" w:eastAsia="Calibri" w:hAnsi="Arial" w:cs="Arial"/>
          <w:b/>
          <w:sz w:val="20"/>
          <w:lang w:val="en-US"/>
        </w:rPr>
        <w:t>)</w:t>
      </w:r>
    </w:p>
    <w:p w:rsidR="00C73A87" w:rsidRPr="006E3D59" w:rsidRDefault="00C73A87" w:rsidP="006A2DF7">
      <w:pPr>
        <w:pStyle w:val="Paragraphedeliste"/>
        <w:keepNext/>
        <w:numPr>
          <w:ilvl w:val="0"/>
          <w:numId w:val="21"/>
        </w:numPr>
        <w:tabs>
          <w:tab w:val="num" w:pos="432"/>
          <w:tab w:val="num" w:pos="1425"/>
        </w:tabs>
        <w:spacing w:before="600" w:after="60" w:line="240" w:lineRule="auto"/>
        <w:jc w:val="both"/>
        <w:outlineLvl w:val="0"/>
        <w:rPr>
          <w:rFonts w:ascii="Arial" w:eastAsia="Times New Roman" w:hAnsi="Arial" w:cs="Arial"/>
          <w:b/>
          <w:bCs/>
          <w:caps/>
          <w:color w:val="D2232A"/>
          <w:kern w:val="32"/>
          <w:sz w:val="20"/>
          <w:szCs w:val="32"/>
          <w:lang w:val="en-US"/>
        </w:rPr>
      </w:pPr>
      <w:bookmarkStart w:id="1" w:name="B4"/>
      <w:bookmarkEnd w:id="1"/>
      <w:r w:rsidRPr="006E3D59">
        <w:rPr>
          <w:rFonts w:ascii="Arial" w:eastAsia="Times New Roman" w:hAnsi="Arial" w:cs="Arial"/>
          <w:b/>
          <w:bCs/>
          <w:caps/>
          <w:color w:val="D2232A"/>
          <w:kern w:val="32"/>
          <w:sz w:val="20"/>
          <w:szCs w:val="32"/>
          <w:lang w:val="en-US"/>
        </w:rPr>
        <w:t>FCC: Vehicular Radar Deployment</w:t>
      </w:r>
      <w:r w:rsidR="00B730E3">
        <w:rPr>
          <w:rFonts w:ascii="Arial" w:eastAsia="Times New Roman" w:hAnsi="Arial" w:cs="Arial"/>
          <w:b/>
          <w:bCs/>
          <w:caps/>
          <w:color w:val="D2232A"/>
          <w:kern w:val="32"/>
          <w:sz w:val="20"/>
          <w:szCs w:val="32"/>
          <w:lang w:val="en-US"/>
        </w:rPr>
        <w:t xml:space="preserve"> 76-81 GHz</w:t>
      </w:r>
    </w:p>
    <w:p w:rsidR="00C73A87" w:rsidRPr="00266218" w:rsidRDefault="00C73A87" w:rsidP="00211CD7">
      <w:pPr>
        <w:spacing w:before="100" w:beforeAutospacing="1" w:after="100" w:afterAutospacing="1" w:line="240" w:lineRule="auto"/>
        <w:rPr>
          <w:rFonts w:ascii="Arial" w:eastAsia="Calibri" w:hAnsi="Arial" w:cs="Arial"/>
          <w:sz w:val="20"/>
          <w:szCs w:val="20"/>
          <w:lang w:val="en-US" w:eastAsia="da-DK"/>
        </w:rPr>
      </w:pPr>
      <w:r w:rsidRPr="00266218">
        <w:rPr>
          <w:rFonts w:ascii="Arial" w:eastAsia="Calibri" w:hAnsi="Arial" w:cs="Arial"/>
          <w:sz w:val="20"/>
          <w:szCs w:val="20"/>
          <w:lang w:val="en-US" w:eastAsia="da-DK"/>
        </w:rPr>
        <w:t>The 76-81GHz vehicular radars per FCC Part 15, now Part 95 Subpart M, become increasingly more important since the radar sensor market in the automotive field is using more and more these frequencies and with the potential to expand the market beyond automobiles. The FCC recently consolidated the rules for 76-81 GHz vehicular radar operations into </w:t>
      </w:r>
      <w:hyperlink r:id="rId17" w:tgtFrame="_blank" w:history="1">
        <w:r w:rsidRPr="00266218">
          <w:rPr>
            <w:rFonts w:ascii="Arial" w:eastAsia="Calibri" w:hAnsi="Arial" w:cs="Arial"/>
            <w:sz w:val="20"/>
            <w:szCs w:val="20"/>
            <w:u w:val="single"/>
            <w:lang w:val="en-US" w:eastAsia="da-DK"/>
          </w:rPr>
          <w:t>47CFR§95 Subpart M</w:t>
        </w:r>
      </w:hyperlink>
      <w:r w:rsidRPr="00266218">
        <w:rPr>
          <w:rFonts w:ascii="Arial" w:eastAsia="Calibri" w:hAnsi="Arial" w:cs="Arial"/>
          <w:sz w:val="20"/>
          <w:szCs w:val="20"/>
          <w:lang w:val="en-US" w:eastAsia="da-DK"/>
        </w:rPr>
        <w:t xml:space="preserve"> (replacing 47CFR§15.253, and revising other Part 15 sections).</w:t>
      </w:r>
    </w:p>
    <w:p w:rsidR="00C73A87" w:rsidRPr="00266218" w:rsidRDefault="00C73A87" w:rsidP="00211CD7">
      <w:pPr>
        <w:spacing w:before="100" w:beforeAutospacing="1" w:after="100" w:afterAutospacing="1" w:line="240" w:lineRule="auto"/>
        <w:rPr>
          <w:rFonts w:ascii="Arial" w:eastAsia="Calibri" w:hAnsi="Arial" w:cs="Arial"/>
          <w:sz w:val="20"/>
          <w:szCs w:val="20"/>
          <w:lang w:val="en-US" w:eastAsia="da-DK"/>
        </w:rPr>
      </w:pPr>
      <w:r w:rsidRPr="00266218">
        <w:rPr>
          <w:rFonts w:ascii="Arial" w:eastAsia="Calibri" w:hAnsi="Arial" w:cs="Arial"/>
          <w:sz w:val="20"/>
          <w:szCs w:val="20"/>
          <w:lang w:val="en-US" w:eastAsia="da-DK"/>
        </w:rPr>
        <w:t>Per 47CFR§95.3331, radar systems operating in the 76-81 GHz band may operate as vehicular radars, or as fixed or mobile radars in airport air operations areas, including but not limited to FOD (foreign object detection) radars and aircraft-mounted radars for ground use only. Per 47CFR§95.3333, notwithstanding the provisions of 47CFR§95.3331, 76-81 GHz Band Radar Service is prohibited aboard aircraft in flight. Aircraft-mounted radars shall be equipped with a mechanism that will prevent operations once the aircraft becomes airborne.</w:t>
      </w:r>
    </w:p>
    <w:p w:rsidR="00C73A87" w:rsidRDefault="00C73A87" w:rsidP="00211CD7">
      <w:pPr>
        <w:spacing w:before="100" w:beforeAutospacing="1" w:after="100" w:afterAutospacing="1" w:line="240" w:lineRule="auto"/>
        <w:rPr>
          <w:rFonts w:ascii="Arial" w:eastAsia="Calibri" w:hAnsi="Arial" w:cs="Arial"/>
          <w:sz w:val="20"/>
          <w:szCs w:val="20"/>
          <w:lang w:val="en-US" w:eastAsia="da-DK"/>
        </w:rPr>
      </w:pPr>
      <w:r w:rsidRPr="00266218">
        <w:rPr>
          <w:rFonts w:ascii="Arial" w:eastAsia="Calibri" w:hAnsi="Arial" w:cs="Arial"/>
          <w:sz w:val="20"/>
          <w:szCs w:val="20"/>
          <w:lang w:val="en-US" w:eastAsia="da-DK"/>
        </w:rPr>
        <w:t>Noting the exception as stated, the FCC will allow vehicular radar sensors to be mounted and deployed on “terrestrial transportation vehicles” including but not limited to railroad train locomotives and train cars; monorails and trams; construction vehicles; farming vehicles such as tractors and harvesters; motorcycles, scooters and motorbikes; mobile scissor-lifts and mobile work platforms; and boats and ships operated within territorial waters of the United States, provided the overall installation complies with the conditions of the grant and the relevant technical standards for operation.</w:t>
      </w:r>
    </w:p>
    <w:p w:rsidR="00970EBF" w:rsidRDefault="00970EBF" w:rsidP="00970EBF">
      <w:pPr>
        <w:spacing w:before="100" w:beforeAutospacing="1" w:after="100" w:afterAutospacing="1" w:line="240" w:lineRule="auto"/>
        <w:rPr>
          <w:rFonts w:ascii="Arial" w:eastAsia="Calibri" w:hAnsi="Arial" w:cs="Arial"/>
          <w:sz w:val="20"/>
          <w:szCs w:val="20"/>
          <w:lang w:val="en-US" w:eastAsia="da-DK"/>
        </w:rPr>
      </w:pPr>
      <w:r>
        <w:rPr>
          <w:rFonts w:ascii="Arial" w:eastAsia="Calibri" w:hAnsi="Arial" w:cs="Arial"/>
          <w:sz w:val="20"/>
          <w:szCs w:val="20"/>
          <w:lang w:val="en-US" w:eastAsia="da-DK"/>
        </w:rPr>
        <w:t>Japan also implemented the 77-81 GHz SRR application in 2017 (</w:t>
      </w:r>
      <w:r w:rsidRPr="00970EBF">
        <w:rPr>
          <w:rFonts w:ascii="Arial" w:eastAsia="Calibri" w:hAnsi="Arial" w:cs="Arial"/>
          <w:sz w:val="20"/>
          <w:szCs w:val="20"/>
          <w:lang w:val="en-US" w:eastAsia="da-DK"/>
        </w:rPr>
        <w:t xml:space="preserve">ARIB </w:t>
      </w:r>
      <w:r>
        <w:rPr>
          <w:rFonts w:ascii="Arial" w:eastAsia="Calibri" w:hAnsi="Arial" w:cs="Arial"/>
          <w:sz w:val="20"/>
          <w:szCs w:val="20"/>
          <w:lang w:val="en-US" w:eastAsia="da-DK"/>
        </w:rPr>
        <w:t xml:space="preserve">standard </w:t>
      </w:r>
      <w:r w:rsidRPr="00970EBF">
        <w:rPr>
          <w:rFonts w:ascii="Arial" w:eastAsia="Calibri" w:hAnsi="Arial" w:cs="Arial"/>
          <w:sz w:val="20"/>
          <w:szCs w:val="20"/>
          <w:lang w:val="en-US" w:eastAsia="da-DK"/>
        </w:rPr>
        <w:t>STD-T111</w:t>
      </w:r>
      <w:r>
        <w:rPr>
          <w:rFonts w:ascii="Arial" w:eastAsia="Calibri" w:hAnsi="Arial" w:cs="Arial"/>
          <w:sz w:val="20"/>
          <w:szCs w:val="20"/>
          <w:lang w:val="en-US" w:eastAsia="da-DK"/>
        </w:rPr>
        <w:t xml:space="preserve"> - </w:t>
      </w:r>
      <w:r w:rsidRPr="00970EBF">
        <w:rPr>
          <w:rFonts w:ascii="Arial" w:eastAsia="Calibri" w:hAnsi="Arial" w:cs="Arial"/>
          <w:sz w:val="20"/>
          <w:szCs w:val="20"/>
          <w:lang w:val="en-US" w:eastAsia="da-DK"/>
        </w:rPr>
        <w:t>79 GHz Band High-Resolution Radar</w:t>
      </w:r>
      <w:r>
        <w:rPr>
          <w:rFonts w:ascii="Arial" w:eastAsia="Calibri" w:hAnsi="Arial" w:cs="Arial"/>
          <w:sz w:val="20"/>
          <w:szCs w:val="20"/>
          <w:lang w:val="en-US" w:eastAsia="da-DK"/>
        </w:rPr>
        <w:t xml:space="preserve">). China is still in process of implementing but with strong indications that this process is going to be </w:t>
      </w:r>
      <w:proofErr w:type="spellStart"/>
      <w:r>
        <w:rPr>
          <w:rFonts w:ascii="Arial" w:eastAsia="Calibri" w:hAnsi="Arial" w:cs="Arial"/>
          <w:sz w:val="20"/>
          <w:szCs w:val="20"/>
          <w:lang w:val="en-US" w:eastAsia="da-DK"/>
        </w:rPr>
        <w:t>finalised</w:t>
      </w:r>
      <w:proofErr w:type="spellEnd"/>
      <w:r>
        <w:rPr>
          <w:rFonts w:ascii="Arial" w:eastAsia="Calibri" w:hAnsi="Arial" w:cs="Arial"/>
          <w:sz w:val="20"/>
          <w:szCs w:val="20"/>
          <w:lang w:val="en-US" w:eastAsia="da-DK"/>
        </w:rPr>
        <w:t xml:space="preserve"> in 2018.</w:t>
      </w:r>
    </w:p>
    <w:p w:rsidR="00D77151" w:rsidRDefault="00D77151" w:rsidP="00211CD7">
      <w:pPr>
        <w:spacing w:before="100" w:beforeAutospacing="1" w:after="100" w:afterAutospacing="1" w:line="240" w:lineRule="auto"/>
        <w:rPr>
          <w:rFonts w:ascii="Arial" w:eastAsia="Calibri" w:hAnsi="Arial" w:cs="Arial"/>
          <w:sz w:val="20"/>
          <w:szCs w:val="20"/>
          <w:lang w:val="en-US" w:eastAsia="da-DK"/>
        </w:rPr>
      </w:pPr>
      <w:r>
        <w:rPr>
          <w:rFonts w:ascii="Arial" w:eastAsia="Calibri" w:hAnsi="Arial" w:cs="Arial"/>
          <w:sz w:val="20"/>
          <w:szCs w:val="20"/>
          <w:lang w:val="en-US" w:eastAsia="da-DK"/>
        </w:rPr>
        <w:t>Note that within the ECC, ECC/DEC</w:t>
      </w:r>
      <w:proofErr w:type="gramStart"/>
      <w:r>
        <w:rPr>
          <w:rFonts w:ascii="Arial" w:eastAsia="Calibri" w:hAnsi="Arial" w:cs="Arial"/>
          <w:sz w:val="20"/>
          <w:szCs w:val="20"/>
          <w:lang w:val="en-US" w:eastAsia="da-DK"/>
        </w:rPr>
        <w:t>/(</w:t>
      </w:r>
      <w:proofErr w:type="gramEnd"/>
      <w:r>
        <w:rPr>
          <w:rFonts w:ascii="Arial" w:eastAsia="Calibri" w:hAnsi="Arial" w:cs="Arial"/>
          <w:sz w:val="20"/>
          <w:szCs w:val="20"/>
          <w:lang w:val="en-US" w:eastAsia="da-DK"/>
        </w:rPr>
        <w:t xml:space="preserve">04)03 is under review in WGFM/SRD/MG. and ETSI is in process of preparing an ETSI </w:t>
      </w:r>
      <w:proofErr w:type="spellStart"/>
      <w:r>
        <w:rPr>
          <w:rFonts w:ascii="Arial" w:eastAsia="Calibri" w:hAnsi="Arial" w:cs="Arial"/>
          <w:sz w:val="20"/>
          <w:szCs w:val="20"/>
          <w:lang w:val="en-US" w:eastAsia="da-DK"/>
        </w:rPr>
        <w:t>SRDoc</w:t>
      </w:r>
      <w:proofErr w:type="spellEnd"/>
      <w:r>
        <w:rPr>
          <w:rFonts w:ascii="Arial" w:eastAsia="Calibri" w:hAnsi="Arial" w:cs="Arial"/>
          <w:sz w:val="20"/>
          <w:szCs w:val="20"/>
          <w:lang w:val="en-US" w:eastAsia="da-DK"/>
        </w:rPr>
        <w:t>. A common regulation 76-81</w:t>
      </w:r>
      <w:r w:rsidR="004F3D96">
        <w:rPr>
          <w:rFonts w:ascii="Arial" w:eastAsia="Calibri" w:hAnsi="Arial" w:cs="Arial"/>
          <w:sz w:val="20"/>
          <w:szCs w:val="20"/>
          <w:lang w:val="en-US" w:eastAsia="da-DK"/>
        </w:rPr>
        <w:t xml:space="preserve"> </w:t>
      </w:r>
      <w:r>
        <w:rPr>
          <w:rFonts w:ascii="Arial" w:eastAsia="Calibri" w:hAnsi="Arial" w:cs="Arial"/>
          <w:sz w:val="20"/>
          <w:szCs w:val="20"/>
          <w:lang w:val="en-US" w:eastAsia="da-DK"/>
        </w:rPr>
        <w:t>GHz</w:t>
      </w:r>
      <w:r w:rsidR="00BA4067">
        <w:rPr>
          <w:rFonts w:ascii="Arial" w:eastAsia="Calibri" w:hAnsi="Arial" w:cs="Arial"/>
          <w:sz w:val="20"/>
          <w:szCs w:val="20"/>
          <w:lang w:val="en-US" w:eastAsia="da-DK"/>
        </w:rPr>
        <w:t>,</w:t>
      </w:r>
      <w:r>
        <w:rPr>
          <w:rFonts w:ascii="Arial" w:eastAsia="Calibri" w:hAnsi="Arial" w:cs="Arial"/>
          <w:sz w:val="20"/>
          <w:szCs w:val="20"/>
          <w:lang w:val="en-US" w:eastAsia="da-DK"/>
        </w:rPr>
        <w:t xml:space="preserve"> </w:t>
      </w:r>
      <w:r w:rsidR="00BA4067">
        <w:rPr>
          <w:rFonts w:ascii="Arial" w:eastAsia="Calibri" w:hAnsi="Arial" w:cs="Arial"/>
          <w:sz w:val="20"/>
          <w:szCs w:val="20"/>
          <w:lang w:val="en-US" w:eastAsia="da-DK"/>
        </w:rPr>
        <w:t xml:space="preserve">in support of the trend towards single chip solutions 76-81 GHz, </w:t>
      </w:r>
      <w:r>
        <w:rPr>
          <w:rFonts w:ascii="Arial" w:eastAsia="Calibri" w:hAnsi="Arial" w:cs="Arial"/>
          <w:sz w:val="20"/>
          <w:szCs w:val="20"/>
          <w:lang w:val="en-US" w:eastAsia="da-DK"/>
        </w:rPr>
        <w:t xml:space="preserve">and setting out </w:t>
      </w:r>
      <w:r w:rsidR="00BA4067">
        <w:rPr>
          <w:rFonts w:ascii="Arial" w:eastAsia="Calibri" w:hAnsi="Arial" w:cs="Arial"/>
          <w:sz w:val="20"/>
          <w:szCs w:val="20"/>
          <w:lang w:val="en-US" w:eastAsia="da-DK"/>
        </w:rPr>
        <w:t xml:space="preserve">of the regulation </w:t>
      </w:r>
      <w:r w:rsidR="004F3D96">
        <w:rPr>
          <w:rFonts w:ascii="Arial" w:eastAsia="Calibri" w:hAnsi="Arial" w:cs="Arial"/>
          <w:sz w:val="20"/>
          <w:szCs w:val="20"/>
          <w:lang w:val="en-US" w:eastAsia="da-DK"/>
        </w:rPr>
        <w:t xml:space="preserve">in a way </w:t>
      </w:r>
      <w:r>
        <w:rPr>
          <w:rFonts w:ascii="Arial" w:eastAsia="Calibri" w:hAnsi="Arial" w:cs="Arial"/>
          <w:sz w:val="20"/>
          <w:szCs w:val="20"/>
          <w:lang w:val="en-US" w:eastAsia="da-DK"/>
        </w:rPr>
        <w:t xml:space="preserve">to enable more use cases (such as in the USA) could potentially be considered. </w:t>
      </w:r>
      <w:r w:rsidR="004F3D96">
        <w:rPr>
          <w:rFonts w:ascii="Arial" w:eastAsia="Calibri" w:hAnsi="Arial" w:cs="Arial"/>
          <w:sz w:val="20"/>
          <w:szCs w:val="20"/>
          <w:lang w:val="en-US" w:eastAsia="da-DK"/>
        </w:rPr>
        <w:t>There is also Decision 2004/545/EC in relation to ECC/DEC</w:t>
      </w:r>
      <w:proofErr w:type="gramStart"/>
      <w:r w:rsidR="004F3D96">
        <w:rPr>
          <w:rFonts w:ascii="Arial" w:eastAsia="Calibri" w:hAnsi="Arial" w:cs="Arial"/>
          <w:sz w:val="20"/>
          <w:szCs w:val="20"/>
          <w:lang w:val="en-US" w:eastAsia="da-DK"/>
        </w:rPr>
        <w:t>/(</w:t>
      </w:r>
      <w:proofErr w:type="gramEnd"/>
      <w:r w:rsidR="004F3D96">
        <w:rPr>
          <w:rFonts w:ascii="Arial" w:eastAsia="Calibri" w:hAnsi="Arial" w:cs="Arial"/>
          <w:sz w:val="20"/>
          <w:szCs w:val="20"/>
          <w:lang w:val="en-US" w:eastAsia="da-DK"/>
        </w:rPr>
        <w:t>04)03.</w:t>
      </w:r>
    </w:p>
    <w:p w:rsidR="004F3D96" w:rsidRPr="004F3D96" w:rsidRDefault="004F3D96" w:rsidP="004F3D96">
      <w:pPr>
        <w:spacing w:before="240" w:after="240" w:line="240" w:lineRule="auto"/>
        <w:jc w:val="both"/>
        <w:rPr>
          <w:rFonts w:ascii="Arial" w:eastAsia="Calibri" w:hAnsi="Arial" w:cs="Arial"/>
          <w:b/>
          <w:sz w:val="20"/>
          <w:lang w:val="en-US"/>
        </w:rPr>
      </w:pPr>
      <w:r w:rsidRPr="004F3D96">
        <w:rPr>
          <w:rFonts w:ascii="Arial" w:eastAsia="Calibri" w:hAnsi="Arial" w:cs="Arial"/>
          <w:b/>
          <w:sz w:val="20"/>
          <w:lang w:val="en-US"/>
        </w:rPr>
        <w:t>(</w:t>
      </w:r>
      <w:proofErr w:type="gramStart"/>
      <w:r w:rsidRPr="004F3D96">
        <w:rPr>
          <w:rFonts w:ascii="Arial" w:eastAsia="Calibri" w:hAnsi="Arial" w:cs="Arial"/>
          <w:b/>
          <w:sz w:val="20"/>
          <w:lang w:val="en-US"/>
        </w:rPr>
        <w:t>for</w:t>
      </w:r>
      <w:proofErr w:type="gramEnd"/>
      <w:r w:rsidRPr="004F3D96">
        <w:rPr>
          <w:rFonts w:ascii="Arial" w:eastAsia="Calibri" w:hAnsi="Arial" w:cs="Arial"/>
          <w:b/>
          <w:sz w:val="20"/>
          <w:lang w:val="en-US"/>
        </w:rPr>
        <w:t xml:space="preserve"> information in WGFM, SRD/MG)</w:t>
      </w:r>
    </w:p>
    <w:p w:rsidR="0007001F" w:rsidRPr="006E3D59" w:rsidRDefault="0007001F" w:rsidP="006A2DF7">
      <w:pPr>
        <w:pStyle w:val="Paragraphedeliste"/>
        <w:keepNext/>
        <w:numPr>
          <w:ilvl w:val="0"/>
          <w:numId w:val="21"/>
        </w:numPr>
        <w:tabs>
          <w:tab w:val="num" w:pos="432"/>
          <w:tab w:val="num" w:pos="1425"/>
        </w:tabs>
        <w:spacing w:before="600" w:after="60" w:line="240" w:lineRule="auto"/>
        <w:jc w:val="both"/>
        <w:outlineLvl w:val="0"/>
        <w:rPr>
          <w:rFonts w:ascii="Arial" w:eastAsia="Times New Roman" w:hAnsi="Arial" w:cs="Arial"/>
          <w:b/>
          <w:bCs/>
          <w:caps/>
          <w:color w:val="D2232A"/>
          <w:kern w:val="32"/>
          <w:sz w:val="20"/>
          <w:szCs w:val="32"/>
          <w:lang w:val="en-US"/>
        </w:rPr>
      </w:pPr>
      <w:r w:rsidRPr="006E3D59">
        <w:rPr>
          <w:rFonts w:ascii="Arial" w:eastAsia="Times New Roman" w:hAnsi="Arial" w:cs="Arial"/>
          <w:b/>
          <w:bCs/>
          <w:caps/>
          <w:color w:val="D2232A"/>
          <w:kern w:val="32"/>
          <w:sz w:val="20"/>
          <w:szCs w:val="32"/>
          <w:lang w:val="en-US"/>
        </w:rPr>
        <w:t>China – New Bands Opened for 5G</w:t>
      </w:r>
    </w:p>
    <w:p w:rsidR="0007001F" w:rsidRPr="004F3D96" w:rsidRDefault="0007001F" w:rsidP="00211CD7">
      <w:pPr>
        <w:spacing w:before="100" w:beforeAutospacing="1" w:after="100" w:afterAutospacing="1" w:line="240" w:lineRule="auto"/>
        <w:rPr>
          <w:rFonts w:ascii="Arial" w:eastAsia="Calibri" w:hAnsi="Arial" w:cs="Arial"/>
          <w:sz w:val="20"/>
          <w:szCs w:val="20"/>
          <w:lang w:val="en-US" w:eastAsia="da-DK"/>
        </w:rPr>
      </w:pPr>
      <w:r w:rsidRPr="00266218">
        <w:rPr>
          <w:rFonts w:ascii="Arial" w:eastAsia="Calibri" w:hAnsi="Arial" w:cs="Arial"/>
          <w:sz w:val="20"/>
          <w:szCs w:val="20"/>
          <w:lang w:val="en-US" w:eastAsia="da-DK"/>
        </w:rPr>
        <w:t>On November 9, 2017, China’s Ministry of Industry and Information Technology (MIIT) formally released a notification regarding the new frequency ranges (3300</w:t>
      </w:r>
      <w:r w:rsidRPr="00266218">
        <w:rPr>
          <w:rFonts w:ascii="Arial" w:eastAsia="Calibri" w:hAnsi="Arial" w:cs="Arial"/>
          <w:sz w:val="20"/>
          <w:szCs w:val="20"/>
          <w:lang w:val="en-US" w:eastAsia="da-DK"/>
        </w:rPr>
        <w:noBreakHyphen/>
        <w:t>3600 MHz and 4800</w:t>
      </w:r>
      <w:r w:rsidRPr="00266218">
        <w:rPr>
          <w:rFonts w:ascii="Arial" w:eastAsia="Calibri" w:hAnsi="Arial" w:cs="Arial"/>
          <w:sz w:val="20"/>
          <w:szCs w:val="20"/>
          <w:lang w:val="en-US" w:eastAsia="da-DK"/>
        </w:rPr>
        <w:noBreakHyphen/>
        <w:t xml:space="preserve">5000 MHz) opening for the fifth generation (5G) mobile communications system. </w:t>
      </w:r>
      <w:r w:rsidRPr="004F3D96">
        <w:rPr>
          <w:rFonts w:ascii="Arial" w:eastAsia="Calibri" w:hAnsi="Arial" w:cs="Arial"/>
          <w:sz w:val="20"/>
          <w:szCs w:val="20"/>
          <w:lang w:val="en-US" w:eastAsia="da-DK"/>
        </w:rPr>
        <w:t>Highlights are as follows:</w:t>
      </w:r>
    </w:p>
    <w:p w:rsidR="0007001F" w:rsidRPr="00266218" w:rsidRDefault="0007001F" w:rsidP="00211CD7">
      <w:pPr>
        <w:numPr>
          <w:ilvl w:val="0"/>
          <w:numId w:val="17"/>
        </w:numPr>
        <w:spacing w:before="100" w:beforeAutospacing="1" w:after="100" w:afterAutospacing="1" w:line="240" w:lineRule="auto"/>
        <w:rPr>
          <w:rFonts w:ascii="Arial" w:eastAsia="Times New Roman" w:hAnsi="Arial" w:cs="Arial"/>
          <w:sz w:val="20"/>
          <w:szCs w:val="20"/>
          <w:lang w:val="en-US" w:eastAsia="da-DK"/>
        </w:rPr>
      </w:pPr>
      <w:r w:rsidRPr="00266218">
        <w:rPr>
          <w:rFonts w:ascii="Arial" w:eastAsia="Times New Roman" w:hAnsi="Arial" w:cs="Arial"/>
          <w:sz w:val="20"/>
          <w:szCs w:val="20"/>
          <w:lang w:val="en-US" w:eastAsia="da-DK"/>
        </w:rPr>
        <w:t>New frequency ranges permitted for 5G system are 3300</w:t>
      </w:r>
      <w:r w:rsidRPr="00266218">
        <w:rPr>
          <w:rFonts w:ascii="Arial" w:eastAsia="Times New Roman" w:hAnsi="Arial" w:cs="Arial"/>
          <w:sz w:val="20"/>
          <w:szCs w:val="20"/>
          <w:lang w:val="en-US" w:eastAsia="da-DK"/>
        </w:rPr>
        <w:noBreakHyphen/>
        <w:t>3600 MHz and 4800</w:t>
      </w:r>
      <w:r w:rsidRPr="00266218">
        <w:rPr>
          <w:rFonts w:ascii="Arial" w:eastAsia="Times New Roman" w:hAnsi="Arial" w:cs="Arial"/>
          <w:sz w:val="20"/>
          <w:szCs w:val="20"/>
          <w:lang w:val="en-US" w:eastAsia="da-DK"/>
        </w:rPr>
        <w:noBreakHyphen/>
        <w:t>5000 MHz; 3300-3400 MHz is for indoor use only.</w:t>
      </w:r>
    </w:p>
    <w:p w:rsidR="0007001F" w:rsidRPr="00266218" w:rsidRDefault="0007001F" w:rsidP="00211CD7">
      <w:pPr>
        <w:numPr>
          <w:ilvl w:val="0"/>
          <w:numId w:val="17"/>
        </w:numPr>
        <w:spacing w:before="100" w:beforeAutospacing="1" w:after="100" w:afterAutospacing="1" w:line="240" w:lineRule="auto"/>
        <w:rPr>
          <w:rFonts w:ascii="Arial" w:eastAsia="Times New Roman" w:hAnsi="Arial" w:cs="Arial"/>
          <w:sz w:val="20"/>
          <w:szCs w:val="20"/>
          <w:lang w:val="en-US" w:eastAsia="da-DK"/>
        </w:rPr>
      </w:pPr>
      <w:r w:rsidRPr="00266218">
        <w:rPr>
          <w:rFonts w:ascii="Arial" w:eastAsia="Times New Roman" w:hAnsi="Arial" w:cs="Arial"/>
          <w:sz w:val="20"/>
          <w:szCs w:val="20"/>
          <w:lang w:val="en-US" w:eastAsia="da-DK"/>
        </w:rPr>
        <w:t>Frequency ranges mentioned above shall not cause interference with other wireless devices and radio astronomical business.</w:t>
      </w:r>
    </w:p>
    <w:p w:rsidR="0007001F" w:rsidRPr="00266218" w:rsidRDefault="0007001F" w:rsidP="00211CD7">
      <w:pPr>
        <w:numPr>
          <w:ilvl w:val="0"/>
          <w:numId w:val="17"/>
        </w:numPr>
        <w:spacing w:before="100" w:beforeAutospacing="1" w:after="100" w:afterAutospacing="1" w:line="240" w:lineRule="auto"/>
        <w:rPr>
          <w:rFonts w:ascii="Arial" w:eastAsia="Times New Roman" w:hAnsi="Arial" w:cs="Arial"/>
          <w:sz w:val="20"/>
          <w:szCs w:val="20"/>
          <w:lang w:val="en-US" w:eastAsia="da-DK"/>
        </w:rPr>
      </w:pPr>
      <w:r w:rsidRPr="00266218">
        <w:rPr>
          <w:rFonts w:ascii="Arial" w:eastAsia="Times New Roman" w:hAnsi="Arial" w:cs="Arial"/>
          <w:sz w:val="20"/>
          <w:szCs w:val="20"/>
          <w:lang w:val="en-US" w:eastAsia="da-DK"/>
        </w:rPr>
        <w:t>Application for 5G frequency usage is regulated by State Radio Regulatory Commission (SRRC).</w:t>
      </w:r>
    </w:p>
    <w:p w:rsidR="0007001F" w:rsidRDefault="0007001F" w:rsidP="00211CD7">
      <w:pPr>
        <w:numPr>
          <w:ilvl w:val="0"/>
          <w:numId w:val="17"/>
        </w:numPr>
        <w:spacing w:before="100" w:beforeAutospacing="1" w:after="100" w:afterAutospacing="1" w:line="240" w:lineRule="auto"/>
        <w:rPr>
          <w:rFonts w:ascii="Arial" w:eastAsia="Times New Roman" w:hAnsi="Arial" w:cs="Arial"/>
          <w:sz w:val="20"/>
          <w:szCs w:val="20"/>
          <w:lang w:val="en-US" w:eastAsia="da-DK"/>
        </w:rPr>
      </w:pPr>
      <w:r w:rsidRPr="00266218">
        <w:rPr>
          <w:rFonts w:ascii="Arial" w:eastAsia="Times New Roman" w:hAnsi="Arial" w:cs="Arial"/>
          <w:sz w:val="20"/>
          <w:szCs w:val="20"/>
          <w:lang w:val="en-US" w:eastAsia="da-DK"/>
        </w:rPr>
        <w:t>Application scheme, radio technical parameters and station regulations will be further discussed and released by SRRC in the near future.</w:t>
      </w:r>
    </w:p>
    <w:p w:rsidR="004F3D96" w:rsidRPr="004F3D96" w:rsidRDefault="004F3D96" w:rsidP="004F3D96">
      <w:pPr>
        <w:spacing w:before="240" w:after="240" w:line="240" w:lineRule="auto"/>
        <w:jc w:val="both"/>
        <w:rPr>
          <w:rFonts w:ascii="Arial" w:eastAsia="Calibri" w:hAnsi="Arial" w:cs="Arial"/>
          <w:b/>
          <w:sz w:val="20"/>
          <w:lang w:val="en-US"/>
        </w:rPr>
      </w:pPr>
      <w:r w:rsidRPr="004F3D96">
        <w:rPr>
          <w:rFonts w:ascii="Arial" w:eastAsia="Calibri" w:hAnsi="Arial" w:cs="Arial"/>
          <w:b/>
          <w:sz w:val="20"/>
          <w:lang w:val="en-US"/>
        </w:rPr>
        <w:lastRenderedPageBreak/>
        <w:t>(</w:t>
      </w:r>
      <w:proofErr w:type="gramStart"/>
      <w:r w:rsidRPr="004F3D96">
        <w:rPr>
          <w:rFonts w:ascii="Arial" w:eastAsia="Calibri" w:hAnsi="Arial" w:cs="Arial"/>
          <w:b/>
          <w:sz w:val="20"/>
          <w:lang w:val="en-US"/>
        </w:rPr>
        <w:t>for</w:t>
      </w:r>
      <w:proofErr w:type="gramEnd"/>
      <w:r w:rsidRPr="004F3D96">
        <w:rPr>
          <w:rFonts w:ascii="Arial" w:eastAsia="Calibri" w:hAnsi="Arial" w:cs="Arial"/>
          <w:b/>
          <w:sz w:val="20"/>
          <w:lang w:val="en-US"/>
        </w:rPr>
        <w:t xml:space="preserve"> information in ECC PT1</w:t>
      </w:r>
      <w:r w:rsidR="006A2DF7">
        <w:rPr>
          <w:rFonts w:ascii="Arial" w:eastAsia="Calibri" w:hAnsi="Arial" w:cs="Arial"/>
          <w:b/>
          <w:sz w:val="20"/>
          <w:lang w:val="en-US"/>
        </w:rPr>
        <w:t>, CPG</w:t>
      </w:r>
      <w:r w:rsidRPr="004F3D96">
        <w:rPr>
          <w:rFonts w:ascii="Arial" w:eastAsia="Calibri" w:hAnsi="Arial" w:cs="Arial"/>
          <w:b/>
          <w:sz w:val="20"/>
          <w:lang w:val="en-US"/>
        </w:rPr>
        <w:t>)</w:t>
      </w:r>
    </w:p>
    <w:p w:rsidR="00266218" w:rsidRPr="00266218" w:rsidRDefault="006E3D59" w:rsidP="006A2DF7">
      <w:pPr>
        <w:pStyle w:val="Paragraphedeliste"/>
        <w:keepNext/>
        <w:numPr>
          <w:ilvl w:val="0"/>
          <w:numId w:val="21"/>
        </w:numPr>
        <w:tabs>
          <w:tab w:val="num" w:pos="432"/>
          <w:tab w:val="num" w:pos="1425"/>
        </w:tabs>
        <w:spacing w:before="600" w:after="60" w:line="240" w:lineRule="auto"/>
        <w:jc w:val="both"/>
        <w:outlineLvl w:val="0"/>
        <w:rPr>
          <w:rFonts w:ascii="Arial" w:eastAsia="Times New Roman" w:hAnsi="Arial" w:cs="Arial"/>
          <w:b/>
          <w:bCs/>
          <w:caps/>
          <w:color w:val="D2232A"/>
          <w:kern w:val="32"/>
          <w:sz w:val="20"/>
          <w:szCs w:val="32"/>
          <w:lang w:val="en-US"/>
        </w:rPr>
      </w:pPr>
      <w:r w:rsidRPr="00266218">
        <w:rPr>
          <w:rFonts w:ascii="Arial" w:eastAsia="Times New Roman" w:hAnsi="Arial" w:cs="Arial"/>
          <w:b/>
          <w:bCs/>
          <w:caps/>
          <w:color w:val="D2232A"/>
          <w:kern w:val="32"/>
          <w:sz w:val="20"/>
          <w:szCs w:val="32"/>
          <w:lang w:val="en-US"/>
        </w:rPr>
        <w:t xml:space="preserve">FCC: </w:t>
      </w:r>
      <w:r w:rsidRPr="006E3D59">
        <w:rPr>
          <w:rFonts w:ascii="Arial" w:eastAsia="Times New Roman" w:hAnsi="Arial" w:cs="Arial"/>
          <w:b/>
          <w:bCs/>
          <w:caps/>
          <w:color w:val="D2232A"/>
          <w:kern w:val="32"/>
          <w:sz w:val="20"/>
          <w:szCs w:val="32"/>
          <w:lang w:val="en-US"/>
        </w:rPr>
        <w:t>Notice of Proposed Rulemaking</w:t>
      </w:r>
      <w:r w:rsidRPr="00266218">
        <w:rPr>
          <w:rFonts w:ascii="Arial" w:eastAsia="Times New Roman" w:hAnsi="Arial" w:cs="Arial"/>
          <w:b/>
          <w:bCs/>
          <w:caps/>
          <w:color w:val="D2232A"/>
          <w:kern w:val="32"/>
          <w:sz w:val="20"/>
          <w:szCs w:val="32"/>
          <w:lang w:val="en-US"/>
        </w:rPr>
        <w:t xml:space="preserve"> </w:t>
      </w:r>
      <w:r w:rsidRPr="006E3D59">
        <w:rPr>
          <w:rFonts w:ascii="Arial" w:eastAsia="Times New Roman" w:hAnsi="Arial" w:cs="Arial"/>
          <w:b/>
          <w:bCs/>
          <w:caps/>
          <w:color w:val="D2232A"/>
          <w:kern w:val="32"/>
          <w:sz w:val="20"/>
          <w:szCs w:val="32"/>
          <w:lang w:val="en-US"/>
        </w:rPr>
        <w:t xml:space="preserve">– ET Docket No. 18-21 </w:t>
      </w:r>
      <w:r w:rsidR="00266218" w:rsidRPr="00266218">
        <w:rPr>
          <w:rFonts w:ascii="Arial" w:eastAsia="Times New Roman" w:hAnsi="Arial" w:cs="Arial"/>
          <w:b/>
          <w:bCs/>
          <w:caps/>
          <w:color w:val="D2232A"/>
          <w:kern w:val="32"/>
          <w:sz w:val="20"/>
          <w:szCs w:val="32"/>
          <w:lang w:val="en-US"/>
        </w:rPr>
        <w:t xml:space="preserve">- </w:t>
      </w:r>
      <w:r w:rsidRPr="006E3D59">
        <w:rPr>
          <w:rFonts w:ascii="Arial" w:eastAsia="Times New Roman" w:hAnsi="Arial" w:cs="Arial"/>
          <w:b/>
          <w:bCs/>
          <w:caps/>
          <w:color w:val="D2232A"/>
          <w:kern w:val="32"/>
          <w:sz w:val="20"/>
          <w:szCs w:val="32"/>
          <w:lang w:val="en-US"/>
        </w:rPr>
        <w:t xml:space="preserve">spectrum above 95 GHz </w:t>
      </w:r>
      <w:r w:rsidR="00266218">
        <w:rPr>
          <w:rFonts w:ascii="Arial" w:eastAsia="Times New Roman" w:hAnsi="Arial" w:cs="Arial"/>
          <w:b/>
          <w:bCs/>
          <w:caps/>
          <w:color w:val="D2232A"/>
          <w:kern w:val="32"/>
          <w:sz w:val="20"/>
          <w:szCs w:val="32"/>
          <w:lang w:val="en-US"/>
        </w:rPr>
        <w:t>(‘Spectrum Horizons’)</w:t>
      </w:r>
      <w:r w:rsidR="00E576A8">
        <w:rPr>
          <w:rFonts w:ascii="Arial" w:eastAsia="Times New Roman" w:hAnsi="Arial" w:cs="Arial"/>
          <w:b/>
          <w:bCs/>
          <w:caps/>
          <w:color w:val="D2232A"/>
          <w:kern w:val="32"/>
          <w:sz w:val="20"/>
          <w:szCs w:val="32"/>
          <w:lang w:val="en-US"/>
        </w:rPr>
        <w:t xml:space="preserve"> incl. FCC presentation above 24</w:t>
      </w:r>
      <w:r w:rsidR="00B730E3">
        <w:rPr>
          <w:rFonts w:ascii="Arial" w:eastAsia="Times New Roman" w:hAnsi="Arial" w:cs="Arial"/>
          <w:b/>
          <w:bCs/>
          <w:caps/>
          <w:color w:val="D2232A"/>
          <w:kern w:val="32"/>
          <w:sz w:val="20"/>
          <w:szCs w:val="32"/>
          <w:lang w:val="en-US"/>
        </w:rPr>
        <w:t>.25</w:t>
      </w:r>
      <w:r w:rsidR="00E576A8">
        <w:rPr>
          <w:rFonts w:ascii="Arial" w:eastAsia="Times New Roman" w:hAnsi="Arial" w:cs="Arial"/>
          <w:b/>
          <w:bCs/>
          <w:caps/>
          <w:color w:val="D2232A"/>
          <w:kern w:val="32"/>
          <w:sz w:val="20"/>
          <w:szCs w:val="32"/>
          <w:lang w:val="en-US"/>
        </w:rPr>
        <w:t xml:space="preserve"> GHz</w:t>
      </w:r>
    </w:p>
    <w:p w:rsidR="00266218" w:rsidRDefault="00266218" w:rsidP="00266218">
      <w:pPr>
        <w:spacing w:after="0" w:line="240" w:lineRule="auto"/>
        <w:rPr>
          <w:rFonts w:ascii="Times New Roman" w:eastAsia="Times New Roman" w:hAnsi="Times New Roman" w:cs="Times New Roman"/>
          <w:sz w:val="28"/>
          <w:szCs w:val="28"/>
          <w:lang w:val="en-US" w:eastAsia="da-DK"/>
        </w:rPr>
      </w:pPr>
    </w:p>
    <w:p w:rsidR="00266218" w:rsidRDefault="00266218" w:rsidP="00266218">
      <w:pPr>
        <w:spacing w:after="0" w:line="240" w:lineRule="auto"/>
        <w:rPr>
          <w:rFonts w:ascii="Arial" w:eastAsia="Times New Roman" w:hAnsi="Arial" w:cs="Arial"/>
          <w:sz w:val="20"/>
          <w:szCs w:val="20"/>
          <w:lang w:val="en-US" w:eastAsia="da-DK"/>
        </w:rPr>
      </w:pPr>
      <w:r w:rsidRPr="00266218">
        <w:rPr>
          <w:rFonts w:ascii="Arial" w:eastAsia="Times New Roman" w:hAnsi="Arial" w:cs="Arial"/>
          <w:sz w:val="20"/>
          <w:szCs w:val="20"/>
          <w:lang w:val="en-US" w:eastAsia="da-DK"/>
        </w:rPr>
        <w:t xml:space="preserve">The FCC is beginning to see an uptick in interest in these bands. Currently, the FCC has no rules to permit licensed or unlicensed communications use in these spectrum bands, other than by amateur operators or on an experimental basis. </w:t>
      </w:r>
    </w:p>
    <w:p w:rsidR="00E576A8" w:rsidRPr="00266218" w:rsidRDefault="00E576A8" w:rsidP="00266218">
      <w:pPr>
        <w:spacing w:after="0" w:line="240" w:lineRule="auto"/>
        <w:rPr>
          <w:rFonts w:ascii="Arial" w:eastAsia="Times New Roman" w:hAnsi="Arial" w:cs="Arial"/>
          <w:sz w:val="20"/>
          <w:szCs w:val="20"/>
          <w:lang w:val="en-US" w:eastAsia="da-DK"/>
        </w:rPr>
      </w:pPr>
    </w:p>
    <w:p w:rsidR="00266218" w:rsidRPr="00266218" w:rsidRDefault="00266218" w:rsidP="00266218">
      <w:pPr>
        <w:spacing w:after="0" w:line="240" w:lineRule="auto"/>
        <w:rPr>
          <w:rFonts w:ascii="Arial" w:eastAsia="Times New Roman" w:hAnsi="Arial" w:cs="Arial"/>
          <w:sz w:val="20"/>
          <w:szCs w:val="20"/>
          <w:lang w:val="en-US" w:eastAsia="da-DK"/>
        </w:rPr>
      </w:pPr>
      <w:r w:rsidRPr="00266218">
        <w:rPr>
          <w:rFonts w:ascii="Arial" w:eastAsia="Times New Roman" w:hAnsi="Arial" w:cs="Arial"/>
          <w:sz w:val="20"/>
          <w:szCs w:val="20"/>
          <w:lang w:val="en-US" w:eastAsia="da-DK"/>
        </w:rPr>
        <w:t xml:space="preserve">The goal of this Spectrum Horizons proceeding would be to enable innovators and entrepreneurs to develop technology that can make effective use of this spectrum. Because the FCC cannot predict how technology will develop in this space, it would propose multiple options (licensed, unlicensed, and experimental) to encourage the deployment of new services and devices in this space and promote innovation. </w:t>
      </w:r>
    </w:p>
    <w:p w:rsidR="00266218" w:rsidRPr="00266218" w:rsidRDefault="00266218" w:rsidP="00266218">
      <w:pPr>
        <w:spacing w:after="0" w:line="240" w:lineRule="auto"/>
        <w:rPr>
          <w:rFonts w:ascii="Arial" w:eastAsia="Times New Roman" w:hAnsi="Arial" w:cs="Arial"/>
          <w:sz w:val="20"/>
          <w:szCs w:val="20"/>
          <w:lang w:val="en-US" w:eastAsia="da-DK"/>
        </w:rPr>
      </w:pPr>
    </w:p>
    <w:p w:rsidR="00266218" w:rsidRPr="00266218" w:rsidRDefault="00266218" w:rsidP="00266218">
      <w:pPr>
        <w:spacing w:after="0" w:line="240" w:lineRule="auto"/>
        <w:rPr>
          <w:rFonts w:ascii="Arial" w:eastAsia="Times New Roman" w:hAnsi="Arial" w:cs="Arial"/>
          <w:sz w:val="20"/>
          <w:szCs w:val="20"/>
          <w:lang w:val="en-US" w:eastAsia="da-DK"/>
        </w:rPr>
      </w:pPr>
      <w:r w:rsidRPr="00266218">
        <w:rPr>
          <w:rFonts w:ascii="Arial" w:eastAsia="Times New Roman" w:hAnsi="Arial" w:cs="Arial"/>
          <w:sz w:val="20"/>
          <w:szCs w:val="20"/>
          <w:lang w:val="en-US" w:eastAsia="da-DK"/>
        </w:rPr>
        <w:t xml:space="preserve">The Notice of Proposed Rulemaking issued on 1 February 2018 seeks comments amongst others: </w:t>
      </w:r>
    </w:p>
    <w:p w:rsidR="00266218" w:rsidRPr="00266218" w:rsidRDefault="00266218" w:rsidP="00266218">
      <w:pPr>
        <w:spacing w:after="0" w:line="240" w:lineRule="auto"/>
        <w:rPr>
          <w:rFonts w:ascii="Arial" w:eastAsia="Times New Roman" w:hAnsi="Arial" w:cs="Arial"/>
          <w:sz w:val="20"/>
          <w:szCs w:val="20"/>
          <w:lang w:val="en-US" w:eastAsia="da-DK"/>
        </w:rPr>
      </w:pPr>
    </w:p>
    <w:p w:rsidR="00266218" w:rsidRPr="00266218" w:rsidRDefault="00266218" w:rsidP="00266218">
      <w:pPr>
        <w:pStyle w:val="Paragraphedeliste"/>
        <w:numPr>
          <w:ilvl w:val="0"/>
          <w:numId w:val="19"/>
        </w:numPr>
        <w:spacing w:after="0" w:line="240" w:lineRule="auto"/>
        <w:rPr>
          <w:rFonts w:ascii="Arial" w:eastAsia="Times New Roman" w:hAnsi="Arial" w:cs="Arial"/>
          <w:sz w:val="20"/>
          <w:szCs w:val="20"/>
          <w:lang w:val="en-US" w:eastAsia="da-DK"/>
        </w:rPr>
      </w:pPr>
      <w:r w:rsidRPr="00266218">
        <w:rPr>
          <w:rFonts w:ascii="Arial" w:eastAsia="Times New Roman" w:hAnsi="Arial" w:cs="Arial"/>
          <w:sz w:val="20"/>
          <w:szCs w:val="20"/>
          <w:lang w:val="en-US" w:eastAsia="da-DK"/>
        </w:rPr>
        <w:t>on adopting rules for fixed point-to-point use of up to 102.2 GHz  of spectrum in various bands;</w:t>
      </w:r>
    </w:p>
    <w:p w:rsidR="00266218" w:rsidRPr="00266218" w:rsidRDefault="00266218" w:rsidP="00266218">
      <w:pPr>
        <w:pStyle w:val="Paragraphedeliste"/>
        <w:numPr>
          <w:ilvl w:val="0"/>
          <w:numId w:val="19"/>
        </w:numPr>
        <w:spacing w:after="0" w:line="240" w:lineRule="auto"/>
        <w:rPr>
          <w:rFonts w:ascii="Arial" w:eastAsia="Times New Roman" w:hAnsi="Arial" w:cs="Arial"/>
          <w:sz w:val="20"/>
          <w:szCs w:val="20"/>
          <w:lang w:val="en-US" w:eastAsia="da-DK"/>
        </w:rPr>
      </w:pPr>
      <w:r w:rsidRPr="00266218">
        <w:rPr>
          <w:rFonts w:ascii="Arial" w:eastAsia="Times New Roman" w:hAnsi="Arial" w:cs="Arial"/>
          <w:sz w:val="20"/>
          <w:szCs w:val="20"/>
          <w:lang w:val="en-US" w:eastAsia="da-DK"/>
        </w:rPr>
        <w:t>on a proposal to base these rules on existing 70/80/90 GHz rules under which licensees obtain a nationwide non-exclusive license and register each link with a database manager;</w:t>
      </w:r>
    </w:p>
    <w:p w:rsidR="00266218" w:rsidRPr="00266218" w:rsidRDefault="00266218" w:rsidP="00266218">
      <w:pPr>
        <w:pStyle w:val="Paragraphedeliste"/>
        <w:numPr>
          <w:ilvl w:val="0"/>
          <w:numId w:val="19"/>
        </w:numPr>
        <w:spacing w:after="0" w:line="240" w:lineRule="auto"/>
        <w:rPr>
          <w:rFonts w:ascii="Arial" w:eastAsia="Times New Roman" w:hAnsi="Arial" w:cs="Arial"/>
          <w:sz w:val="20"/>
          <w:szCs w:val="20"/>
          <w:lang w:val="en-US" w:eastAsia="da-DK"/>
        </w:rPr>
      </w:pPr>
      <w:r w:rsidRPr="00266218">
        <w:rPr>
          <w:rFonts w:ascii="Arial" w:eastAsia="Times New Roman" w:hAnsi="Arial" w:cs="Arial"/>
          <w:sz w:val="20"/>
          <w:szCs w:val="20"/>
          <w:lang w:val="en-US" w:eastAsia="da-DK"/>
        </w:rPr>
        <w:t xml:space="preserve">- on the deployment of point-to-multipoint systems and mobile services in this spectrum; </w:t>
      </w:r>
    </w:p>
    <w:p w:rsidR="00266218" w:rsidRPr="00266218" w:rsidRDefault="00266218" w:rsidP="00266218">
      <w:pPr>
        <w:pStyle w:val="Paragraphedeliste"/>
        <w:numPr>
          <w:ilvl w:val="0"/>
          <w:numId w:val="19"/>
        </w:numPr>
        <w:spacing w:after="0" w:line="240" w:lineRule="auto"/>
        <w:rPr>
          <w:rFonts w:ascii="Arial" w:eastAsia="Times New Roman" w:hAnsi="Arial" w:cs="Arial"/>
          <w:sz w:val="20"/>
          <w:szCs w:val="20"/>
          <w:lang w:val="en-US" w:eastAsia="da-DK"/>
        </w:rPr>
      </w:pPr>
      <w:r w:rsidRPr="00266218">
        <w:rPr>
          <w:rFonts w:ascii="Arial" w:eastAsia="Times New Roman" w:hAnsi="Arial" w:cs="Arial"/>
          <w:sz w:val="20"/>
          <w:szCs w:val="20"/>
          <w:lang w:val="en-US" w:eastAsia="da-DK"/>
        </w:rPr>
        <w:t xml:space="preserve">on making up to 15.2 GHz of spectrum available for unlicensed use in several band segments; </w:t>
      </w:r>
    </w:p>
    <w:p w:rsidR="00266218" w:rsidRPr="00266218" w:rsidRDefault="00266218" w:rsidP="00266218">
      <w:pPr>
        <w:pStyle w:val="Paragraphedeliste"/>
        <w:numPr>
          <w:ilvl w:val="0"/>
          <w:numId w:val="19"/>
        </w:numPr>
        <w:spacing w:after="0" w:line="240" w:lineRule="auto"/>
        <w:rPr>
          <w:rFonts w:ascii="Arial" w:eastAsia="Times New Roman" w:hAnsi="Arial" w:cs="Arial"/>
          <w:sz w:val="20"/>
          <w:szCs w:val="20"/>
          <w:lang w:val="en-US" w:eastAsia="da-DK"/>
        </w:rPr>
      </w:pPr>
      <w:r w:rsidRPr="00266218">
        <w:rPr>
          <w:rFonts w:ascii="Arial" w:eastAsia="Times New Roman" w:hAnsi="Arial" w:cs="Arial"/>
          <w:sz w:val="20"/>
          <w:szCs w:val="20"/>
          <w:lang w:val="en-US" w:eastAsia="da-DK"/>
        </w:rPr>
        <w:t>on a proposal to base these rules on the existing rules for unlicensed use of the 57-71 GHz band;</w:t>
      </w:r>
    </w:p>
    <w:p w:rsidR="00266218" w:rsidRPr="00266218" w:rsidRDefault="00266218" w:rsidP="00266218">
      <w:pPr>
        <w:pStyle w:val="Paragraphedeliste"/>
        <w:numPr>
          <w:ilvl w:val="0"/>
          <w:numId w:val="19"/>
        </w:numPr>
        <w:spacing w:after="0" w:line="240" w:lineRule="auto"/>
        <w:rPr>
          <w:rFonts w:ascii="Arial" w:eastAsia="Times New Roman" w:hAnsi="Arial" w:cs="Arial"/>
          <w:sz w:val="20"/>
          <w:szCs w:val="20"/>
          <w:lang w:val="en-US" w:eastAsia="da-DK"/>
        </w:rPr>
      </w:pPr>
      <w:proofErr w:type="gramStart"/>
      <w:r w:rsidRPr="00266218">
        <w:rPr>
          <w:rFonts w:ascii="Arial" w:eastAsia="Times New Roman" w:hAnsi="Arial" w:cs="Arial"/>
          <w:sz w:val="20"/>
          <w:szCs w:val="20"/>
          <w:lang w:val="en-US" w:eastAsia="da-DK"/>
        </w:rPr>
        <w:t>on</w:t>
      </w:r>
      <w:proofErr w:type="gramEnd"/>
      <w:r w:rsidRPr="00266218">
        <w:rPr>
          <w:rFonts w:ascii="Arial" w:eastAsia="Times New Roman" w:hAnsi="Arial" w:cs="Arial"/>
          <w:sz w:val="20"/>
          <w:szCs w:val="20"/>
          <w:lang w:val="en-US" w:eastAsia="da-DK"/>
        </w:rPr>
        <w:t xml:space="preserve"> creating a new category of experimental licenses for the 95 GHz to 3 THz range.</w:t>
      </w:r>
    </w:p>
    <w:p w:rsidR="0007001F" w:rsidRDefault="00266218" w:rsidP="008C02C7">
      <w:pPr>
        <w:spacing w:before="100" w:beforeAutospacing="1" w:after="100" w:afterAutospacing="1" w:line="360" w:lineRule="auto"/>
        <w:rPr>
          <w:rFonts w:ascii="Arial" w:eastAsia="Calibri" w:hAnsi="Arial" w:cs="Arial"/>
          <w:color w:val="505050"/>
          <w:sz w:val="20"/>
          <w:szCs w:val="20"/>
          <w:lang w:val="en-US" w:eastAsia="da-DK"/>
        </w:rPr>
      </w:pPr>
      <w:r w:rsidRPr="00266218">
        <w:rPr>
          <w:rFonts w:ascii="Arial" w:hAnsi="Arial" w:cs="Arial"/>
          <w:sz w:val="20"/>
          <w:szCs w:val="20"/>
          <w:lang w:val="en-US"/>
        </w:rPr>
        <w:t xml:space="preserve">See: </w:t>
      </w:r>
      <w:hyperlink r:id="rId18" w:history="1">
        <w:r w:rsidR="0007001F" w:rsidRPr="00266218">
          <w:rPr>
            <w:rStyle w:val="Lienhypertexte"/>
            <w:rFonts w:ascii="Arial" w:eastAsia="Calibri" w:hAnsi="Arial" w:cs="Arial"/>
            <w:sz w:val="20"/>
            <w:szCs w:val="20"/>
            <w:lang w:val="en-US" w:eastAsia="da-DK"/>
          </w:rPr>
          <w:t>https://transition.fcc.gov/Daily_Releases/Daily_Business/2018/db0201/DOC-348982A1.pdf</w:t>
        </w:r>
      </w:hyperlink>
      <w:r w:rsidR="0007001F" w:rsidRPr="00266218">
        <w:rPr>
          <w:rFonts w:ascii="Arial" w:eastAsia="Calibri" w:hAnsi="Arial" w:cs="Arial"/>
          <w:color w:val="505050"/>
          <w:sz w:val="20"/>
          <w:szCs w:val="20"/>
          <w:lang w:val="en-US" w:eastAsia="da-DK"/>
        </w:rPr>
        <w:t xml:space="preserve"> </w:t>
      </w:r>
    </w:p>
    <w:p w:rsidR="00E576A8" w:rsidRPr="00E576A8" w:rsidRDefault="00E576A8" w:rsidP="00E576A8">
      <w:pPr>
        <w:spacing w:after="0" w:line="240" w:lineRule="auto"/>
        <w:rPr>
          <w:rFonts w:ascii="Arial" w:eastAsia="Times New Roman" w:hAnsi="Arial" w:cs="Arial"/>
          <w:sz w:val="20"/>
          <w:szCs w:val="20"/>
          <w:lang w:val="en-US" w:eastAsia="da-DK"/>
        </w:rPr>
      </w:pPr>
      <w:r w:rsidRPr="00E576A8">
        <w:rPr>
          <w:rFonts w:ascii="Arial" w:eastAsia="Times New Roman" w:hAnsi="Arial" w:cs="Arial"/>
          <w:sz w:val="20"/>
          <w:szCs w:val="20"/>
          <w:lang w:val="en-US" w:eastAsia="da-DK"/>
        </w:rPr>
        <w:t xml:space="preserve">A presentation from Mr Tom Sullivan, Chief, </w:t>
      </w:r>
      <w:proofErr w:type="gramStart"/>
      <w:r w:rsidRPr="00E576A8">
        <w:rPr>
          <w:rFonts w:ascii="Arial" w:eastAsia="Times New Roman" w:hAnsi="Arial" w:cs="Arial"/>
          <w:sz w:val="20"/>
          <w:szCs w:val="20"/>
          <w:lang w:val="en-US" w:eastAsia="da-DK"/>
        </w:rPr>
        <w:t>FCC</w:t>
      </w:r>
      <w:proofErr w:type="gramEnd"/>
      <w:r w:rsidRPr="00E576A8">
        <w:rPr>
          <w:rFonts w:ascii="Arial" w:eastAsia="Times New Roman" w:hAnsi="Arial" w:cs="Arial"/>
          <w:sz w:val="20"/>
          <w:szCs w:val="20"/>
          <w:lang w:val="en-US" w:eastAsia="da-DK"/>
        </w:rPr>
        <w:t xml:space="preserve"> International Bureau, given at the European 5G Conference on 12-13 February 2018 is considered helpful to understand the actions at bands above 24</w:t>
      </w:r>
      <w:r w:rsidR="00D27276">
        <w:rPr>
          <w:rFonts w:ascii="Arial" w:eastAsia="Times New Roman" w:hAnsi="Arial" w:cs="Arial"/>
          <w:sz w:val="20"/>
          <w:szCs w:val="20"/>
          <w:lang w:val="en-US" w:eastAsia="da-DK"/>
        </w:rPr>
        <w:t>.25</w:t>
      </w:r>
      <w:r w:rsidRPr="00E576A8">
        <w:rPr>
          <w:rFonts w:ascii="Arial" w:eastAsia="Times New Roman" w:hAnsi="Arial" w:cs="Arial"/>
          <w:sz w:val="20"/>
          <w:szCs w:val="20"/>
          <w:lang w:val="en-US" w:eastAsia="da-DK"/>
        </w:rPr>
        <w:t xml:space="preserve"> GHz:</w:t>
      </w:r>
    </w:p>
    <w:p w:rsidR="00E576A8" w:rsidRDefault="00E576A8" w:rsidP="00E576A8">
      <w:pPr>
        <w:spacing w:before="100" w:beforeAutospacing="1" w:after="100" w:afterAutospacing="1" w:line="360" w:lineRule="auto"/>
        <w:rPr>
          <w:rFonts w:ascii="Arial" w:eastAsia="Calibri" w:hAnsi="Arial" w:cs="Arial"/>
          <w:color w:val="505050"/>
          <w:sz w:val="20"/>
          <w:szCs w:val="20"/>
          <w:lang w:val="en-US" w:eastAsia="da-DK"/>
        </w:rPr>
      </w:pPr>
      <w:r>
        <w:rPr>
          <w:rFonts w:ascii="Arial" w:eastAsia="Calibri" w:hAnsi="Arial" w:cs="Arial"/>
          <w:color w:val="505050"/>
          <w:sz w:val="20"/>
          <w:szCs w:val="20"/>
          <w:lang w:val="en-US" w:eastAsia="da-DK"/>
        </w:rPr>
        <w:object w:dxaOrig="1530"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45pt" o:ole="">
            <v:imagedata r:id="rId19" o:title=""/>
          </v:shape>
          <o:OLEObject Type="Embed" ProgID="AcroExch.Document.DC" ShapeID="_x0000_i1025" DrawAspect="Icon" ObjectID="_1585580704" r:id="rId20"/>
        </w:object>
      </w:r>
    </w:p>
    <w:p w:rsidR="004F3D96" w:rsidRPr="00266218" w:rsidRDefault="004F3D96" w:rsidP="004F3D96">
      <w:pPr>
        <w:spacing w:before="240" w:after="240" w:line="240" w:lineRule="auto"/>
        <w:jc w:val="both"/>
        <w:rPr>
          <w:rFonts w:ascii="Arial" w:eastAsia="Calibri" w:hAnsi="Arial" w:cs="Arial"/>
          <w:color w:val="505050"/>
          <w:sz w:val="20"/>
          <w:szCs w:val="20"/>
          <w:lang w:val="en-US" w:eastAsia="da-DK"/>
        </w:rPr>
      </w:pPr>
      <w:r w:rsidRPr="004F3D96">
        <w:rPr>
          <w:rFonts w:ascii="Arial" w:eastAsia="Calibri" w:hAnsi="Arial" w:cs="Arial"/>
          <w:b/>
          <w:sz w:val="20"/>
          <w:lang w:val="en-US"/>
        </w:rPr>
        <w:t>(</w:t>
      </w:r>
      <w:proofErr w:type="gramStart"/>
      <w:r w:rsidRPr="004F3D96">
        <w:rPr>
          <w:rFonts w:ascii="Arial" w:eastAsia="Calibri" w:hAnsi="Arial" w:cs="Arial"/>
          <w:b/>
          <w:sz w:val="20"/>
          <w:lang w:val="en-US"/>
        </w:rPr>
        <w:t>for</w:t>
      </w:r>
      <w:proofErr w:type="gramEnd"/>
      <w:r w:rsidRPr="004F3D96">
        <w:rPr>
          <w:rFonts w:ascii="Arial" w:eastAsia="Calibri" w:hAnsi="Arial" w:cs="Arial"/>
          <w:b/>
          <w:sz w:val="20"/>
          <w:lang w:val="en-US"/>
        </w:rPr>
        <w:t xml:space="preserve"> information in ECC PT1</w:t>
      </w:r>
      <w:r>
        <w:rPr>
          <w:rFonts w:ascii="Arial" w:eastAsia="Calibri" w:hAnsi="Arial" w:cs="Arial"/>
          <w:b/>
          <w:sz w:val="20"/>
          <w:lang w:val="en-US"/>
        </w:rPr>
        <w:t>, CPG, WGFM, SRD/MG, WGSE, SE19</w:t>
      </w:r>
      <w:r w:rsidRPr="004F3D96">
        <w:rPr>
          <w:rFonts w:ascii="Arial" w:eastAsia="Calibri" w:hAnsi="Arial" w:cs="Arial"/>
          <w:b/>
          <w:sz w:val="20"/>
          <w:lang w:val="en-US"/>
        </w:rPr>
        <w:t>)</w:t>
      </w:r>
    </w:p>
    <w:p w:rsidR="00AA438D" w:rsidRPr="00211CD7" w:rsidRDefault="00211CD7" w:rsidP="006A2DF7">
      <w:pPr>
        <w:pStyle w:val="Paragraphedeliste"/>
        <w:keepNext/>
        <w:numPr>
          <w:ilvl w:val="0"/>
          <w:numId w:val="21"/>
        </w:numPr>
        <w:tabs>
          <w:tab w:val="num" w:pos="432"/>
          <w:tab w:val="num" w:pos="1425"/>
        </w:tabs>
        <w:spacing w:before="600" w:after="60" w:line="240" w:lineRule="auto"/>
        <w:jc w:val="both"/>
        <w:outlineLvl w:val="0"/>
        <w:rPr>
          <w:rFonts w:ascii="Arial" w:eastAsia="Times New Roman" w:hAnsi="Arial" w:cs="Arial"/>
          <w:b/>
          <w:bCs/>
          <w:caps/>
          <w:color w:val="D2232A"/>
          <w:kern w:val="32"/>
          <w:sz w:val="20"/>
          <w:szCs w:val="32"/>
          <w:lang w:val="en-US"/>
        </w:rPr>
      </w:pPr>
      <w:r w:rsidRPr="00211CD7">
        <w:rPr>
          <w:rFonts w:ascii="Arial" w:eastAsia="Times New Roman" w:hAnsi="Arial" w:cs="Arial"/>
          <w:b/>
          <w:bCs/>
          <w:caps/>
          <w:color w:val="D2232A"/>
          <w:kern w:val="32"/>
          <w:sz w:val="20"/>
          <w:szCs w:val="32"/>
          <w:lang w:val="en-US"/>
        </w:rPr>
        <w:t>ITS: USA: Recent Statement of the Department of Transportation and NHTSA</w:t>
      </w:r>
    </w:p>
    <w:p w:rsidR="00211CD7" w:rsidRDefault="00211CD7" w:rsidP="00211CD7">
      <w:pPr>
        <w:spacing w:after="0" w:line="240" w:lineRule="auto"/>
        <w:rPr>
          <w:rFonts w:ascii="Arial" w:eastAsia="Times New Roman" w:hAnsi="Arial" w:cs="Arial"/>
          <w:sz w:val="20"/>
          <w:szCs w:val="20"/>
          <w:lang w:val="en-US" w:eastAsia="da-DK"/>
        </w:rPr>
      </w:pPr>
      <w:r w:rsidRPr="00211CD7">
        <w:rPr>
          <w:rFonts w:ascii="Arial" w:eastAsia="Times New Roman" w:hAnsi="Arial" w:cs="Arial"/>
          <w:sz w:val="20"/>
          <w:szCs w:val="20"/>
          <w:lang w:val="en-US" w:eastAsia="da-DK"/>
        </w:rPr>
        <w:t xml:space="preserve">The following statement was recently released by the </w:t>
      </w:r>
      <w:r w:rsidR="00AA438D" w:rsidRPr="00211CD7">
        <w:rPr>
          <w:rFonts w:ascii="Arial" w:eastAsia="Times New Roman" w:hAnsi="Arial" w:cs="Arial"/>
          <w:sz w:val="20"/>
          <w:szCs w:val="20"/>
          <w:lang w:val="en-US" w:eastAsia="da-DK"/>
        </w:rPr>
        <w:t xml:space="preserve">Department of Transportation </w:t>
      </w:r>
      <w:r w:rsidRPr="00211CD7">
        <w:rPr>
          <w:rFonts w:ascii="Arial" w:eastAsia="Times New Roman" w:hAnsi="Arial" w:cs="Arial"/>
          <w:sz w:val="20"/>
          <w:szCs w:val="20"/>
          <w:lang w:val="en-US" w:eastAsia="da-DK"/>
        </w:rPr>
        <w:t xml:space="preserve">(DOT) </w:t>
      </w:r>
      <w:r w:rsidR="00AA438D" w:rsidRPr="00211CD7">
        <w:rPr>
          <w:rFonts w:ascii="Arial" w:eastAsia="Times New Roman" w:hAnsi="Arial" w:cs="Arial"/>
          <w:sz w:val="20"/>
          <w:szCs w:val="20"/>
          <w:lang w:val="en-US" w:eastAsia="da-DK"/>
        </w:rPr>
        <w:t xml:space="preserve">and NHTSA </w:t>
      </w:r>
      <w:r w:rsidRPr="00211CD7">
        <w:rPr>
          <w:rFonts w:ascii="Arial" w:eastAsia="Times New Roman" w:hAnsi="Arial" w:cs="Arial"/>
          <w:sz w:val="20"/>
          <w:szCs w:val="20"/>
          <w:lang w:val="en-US" w:eastAsia="da-DK"/>
        </w:rPr>
        <w:t>(National Highway Traffic Safety Administration):</w:t>
      </w:r>
    </w:p>
    <w:p w:rsidR="00575C7B" w:rsidRPr="00211CD7" w:rsidRDefault="00575C7B" w:rsidP="00211CD7">
      <w:pPr>
        <w:spacing w:after="0" w:line="240" w:lineRule="auto"/>
        <w:rPr>
          <w:rFonts w:ascii="Arial" w:eastAsia="Times New Roman" w:hAnsi="Arial" w:cs="Arial"/>
          <w:sz w:val="20"/>
          <w:szCs w:val="20"/>
          <w:lang w:val="en-US" w:eastAsia="da-DK"/>
        </w:rPr>
      </w:pPr>
    </w:p>
    <w:p w:rsidR="00AA438D" w:rsidRPr="00211CD7" w:rsidRDefault="00211CD7" w:rsidP="00AA438D">
      <w:pPr>
        <w:shd w:val="clear" w:color="auto" w:fill="F6F6F6"/>
        <w:spacing w:after="165" w:line="240" w:lineRule="auto"/>
        <w:rPr>
          <w:rFonts w:ascii="Arial" w:eastAsia="Times New Roman" w:hAnsi="Arial" w:cs="Arial"/>
          <w:sz w:val="20"/>
          <w:szCs w:val="20"/>
          <w:lang w:val="en-US" w:eastAsia="da-DK"/>
        </w:rPr>
      </w:pPr>
      <w:r w:rsidRPr="00211CD7">
        <w:rPr>
          <w:rFonts w:ascii="Arial" w:eastAsia="Times New Roman" w:hAnsi="Arial" w:cs="Arial"/>
          <w:sz w:val="20"/>
          <w:szCs w:val="20"/>
          <w:lang w:val="en-US" w:eastAsia="da-DK"/>
        </w:rPr>
        <w:t xml:space="preserve">“The DOT and NHTSA </w:t>
      </w:r>
      <w:r w:rsidR="00AA438D" w:rsidRPr="00211CD7">
        <w:rPr>
          <w:rFonts w:ascii="Arial" w:eastAsia="Times New Roman" w:hAnsi="Arial" w:cs="Arial"/>
          <w:sz w:val="20"/>
          <w:szCs w:val="20"/>
          <w:lang w:val="en-US" w:eastAsia="da-DK"/>
        </w:rPr>
        <w:t>have not made any final decision on the proposed rulemaking concerning a V2V mandate. Any reports to the contrary are mistaken. In all events, DOT hopes to use the dedicated spectrum for transportation lifesaving technologies. Safety is the Department’s number one priority.</w:t>
      </w:r>
    </w:p>
    <w:p w:rsidR="00AA438D" w:rsidRPr="00AA438D" w:rsidRDefault="00AA438D" w:rsidP="00AA438D">
      <w:pPr>
        <w:shd w:val="clear" w:color="auto" w:fill="F6F6F6"/>
        <w:spacing w:after="300" w:line="240" w:lineRule="auto"/>
        <w:rPr>
          <w:rFonts w:ascii="Arial" w:eastAsia="Times New Roman" w:hAnsi="Arial" w:cs="Arial"/>
          <w:color w:val="5A5A5A"/>
          <w:sz w:val="24"/>
          <w:szCs w:val="24"/>
          <w:lang w:val="en-US" w:eastAsia="da-DK"/>
        </w:rPr>
      </w:pPr>
      <w:r w:rsidRPr="00211CD7">
        <w:rPr>
          <w:rFonts w:ascii="Arial" w:eastAsia="Times New Roman" w:hAnsi="Arial" w:cs="Arial"/>
          <w:sz w:val="20"/>
          <w:szCs w:val="20"/>
          <w:lang w:val="en-US" w:eastAsia="da-DK"/>
        </w:rPr>
        <w:t xml:space="preserve">NHTSA is still reviewing and considering more than 460 comments submitted </w:t>
      </w:r>
      <w:r w:rsidR="00211CD7" w:rsidRPr="00211CD7">
        <w:rPr>
          <w:rFonts w:ascii="Arial" w:eastAsia="Times New Roman" w:hAnsi="Arial" w:cs="Arial"/>
          <w:sz w:val="20"/>
          <w:szCs w:val="20"/>
          <w:lang w:val="en-US" w:eastAsia="da-DK"/>
        </w:rPr>
        <w:t xml:space="preserve">during a consultation process </w:t>
      </w:r>
      <w:r w:rsidRPr="00211CD7">
        <w:rPr>
          <w:rFonts w:ascii="Arial" w:eastAsia="Times New Roman" w:hAnsi="Arial" w:cs="Arial"/>
          <w:sz w:val="20"/>
          <w:szCs w:val="20"/>
          <w:lang w:val="en-US" w:eastAsia="da-DK"/>
        </w:rPr>
        <w:t>and other relevant new information to inform its next steps. An update on these actions will be provided when a decision is made at the appropriate time, taking into consideration the rich comments received in response to the proposed action published in December 2016. While DOT withdrew or revised 13 rules this year, V2V is not one of them, and it remains on DOT’s </w:t>
      </w:r>
      <w:hyperlink r:id="rId21" w:history="1">
        <w:r w:rsidRPr="00211CD7">
          <w:rPr>
            <w:rFonts w:ascii="Arial" w:eastAsia="Times New Roman" w:hAnsi="Arial" w:cs="Arial"/>
            <w:color w:val="007DC2"/>
            <w:sz w:val="20"/>
            <w:szCs w:val="20"/>
            <w:u w:val="single"/>
            <w:lang w:val="en-US" w:eastAsia="da-DK"/>
          </w:rPr>
          <w:t>significant rulemaking report</w:t>
        </w:r>
      </w:hyperlink>
      <w:r w:rsidRPr="00211CD7">
        <w:rPr>
          <w:rFonts w:ascii="Arial" w:eastAsia="Times New Roman" w:hAnsi="Arial" w:cs="Arial"/>
          <w:color w:val="5A5A5A"/>
          <w:sz w:val="20"/>
          <w:szCs w:val="20"/>
          <w:lang w:val="en-US" w:eastAsia="da-DK"/>
        </w:rPr>
        <w:t>.</w:t>
      </w:r>
      <w:r w:rsidR="00211CD7" w:rsidRPr="00211CD7">
        <w:rPr>
          <w:rFonts w:ascii="Arial" w:eastAsia="Times New Roman" w:hAnsi="Arial" w:cs="Arial"/>
          <w:color w:val="5A5A5A"/>
          <w:sz w:val="20"/>
          <w:szCs w:val="20"/>
          <w:lang w:val="en-US" w:eastAsia="da-DK"/>
        </w:rPr>
        <w:t>”</w:t>
      </w:r>
    </w:p>
    <w:p w:rsidR="00AA438D" w:rsidRPr="00C21AAD" w:rsidRDefault="00211CD7" w:rsidP="00AA438D">
      <w:pPr>
        <w:spacing w:after="0" w:line="240" w:lineRule="auto"/>
        <w:rPr>
          <w:rFonts w:ascii="Arial" w:eastAsia="Times New Roman" w:hAnsi="Arial" w:cs="Arial"/>
          <w:sz w:val="20"/>
          <w:szCs w:val="20"/>
          <w:lang w:val="en-US" w:eastAsia="da-DK"/>
        </w:rPr>
      </w:pPr>
      <w:r w:rsidRPr="00C21AAD">
        <w:rPr>
          <w:rFonts w:ascii="Arial" w:eastAsia="Times New Roman" w:hAnsi="Arial" w:cs="Arial"/>
          <w:sz w:val="20"/>
          <w:szCs w:val="20"/>
          <w:lang w:val="en-US" w:eastAsia="da-DK"/>
        </w:rPr>
        <w:lastRenderedPageBreak/>
        <w:t xml:space="preserve">A </w:t>
      </w:r>
      <w:r w:rsidR="00AA438D" w:rsidRPr="00C21AAD">
        <w:rPr>
          <w:rFonts w:ascii="Arial" w:eastAsia="Times New Roman" w:hAnsi="Arial" w:cs="Arial"/>
          <w:sz w:val="20"/>
          <w:szCs w:val="20"/>
          <w:lang w:val="en-US" w:eastAsia="da-DK"/>
        </w:rPr>
        <w:t xml:space="preserve">specific timeline </w:t>
      </w:r>
      <w:r w:rsidRPr="00C21AAD">
        <w:rPr>
          <w:rFonts w:ascii="Arial" w:eastAsia="Times New Roman" w:hAnsi="Arial" w:cs="Arial"/>
          <w:sz w:val="20"/>
          <w:szCs w:val="20"/>
          <w:lang w:val="en-US" w:eastAsia="da-DK"/>
        </w:rPr>
        <w:t xml:space="preserve">was not indicated </w:t>
      </w:r>
      <w:r w:rsidR="00AA438D" w:rsidRPr="00C21AAD">
        <w:rPr>
          <w:rFonts w:ascii="Arial" w:eastAsia="Times New Roman" w:hAnsi="Arial" w:cs="Arial"/>
          <w:sz w:val="20"/>
          <w:szCs w:val="20"/>
          <w:lang w:val="en-US" w:eastAsia="da-DK"/>
        </w:rPr>
        <w:t xml:space="preserve">for a connected car rule, under questioning from lawmakers </w:t>
      </w:r>
      <w:r w:rsidRPr="00C21AAD">
        <w:rPr>
          <w:rFonts w:ascii="Arial" w:eastAsia="Times New Roman" w:hAnsi="Arial" w:cs="Arial"/>
          <w:sz w:val="20"/>
          <w:szCs w:val="20"/>
          <w:lang w:val="en-US" w:eastAsia="da-DK"/>
        </w:rPr>
        <w:t xml:space="preserve">in January 2018. It is said that </w:t>
      </w:r>
      <w:r w:rsidR="00AA438D" w:rsidRPr="00C21AAD">
        <w:rPr>
          <w:rFonts w:ascii="Arial" w:eastAsia="Times New Roman" w:hAnsi="Arial" w:cs="Arial"/>
          <w:sz w:val="20"/>
          <w:szCs w:val="20"/>
          <w:lang w:val="en-US" w:eastAsia="da-DK"/>
        </w:rPr>
        <w:t>NHTSA does</w:t>
      </w:r>
      <w:r w:rsidR="00C21AAD" w:rsidRPr="00C21AAD">
        <w:rPr>
          <w:rFonts w:ascii="Arial" w:eastAsia="Times New Roman" w:hAnsi="Arial" w:cs="Arial"/>
          <w:sz w:val="20"/>
          <w:szCs w:val="20"/>
          <w:lang w:val="en-US" w:eastAsia="da-DK"/>
        </w:rPr>
        <w:t xml:space="preserve"> not </w:t>
      </w:r>
      <w:r w:rsidR="00AA438D" w:rsidRPr="00C21AAD">
        <w:rPr>
          <w:rFonts w:ascii="Arial" w:eastAsia="Times New Roman" w:hAnsi="Arial" w:cs="Arial"/>
          <w:sz w:val="20"/>
          <w:szCs w:val="20"/>
          <w:lang w:val="en-US" w:eastAsia="da-DK"/>
        </w:rPr>
        <w:t xml:space="preserve">want to pick winners and losers amid a debate between 5G and DSRC </w:t>
      </w:r>
      <w:r w:rsidR="00C21AAD" w:rsidRPr="00C21AAD">
        <w:rPr>
          <w:rFonts w:ascii="Arial" w:eastAsia="Times New Roman" w:hAnsi="Arial" w:cs="Arial"/>
          <w:sz w:val="20"/>
          <w:szCs w:val="20"/>
          <w:lang w:val="en-US" w:eastAsia="da-DK"/>
        </w:rPr>
        <w:t xml:space="preserve">(this is IEEE 802.11p/ETSI G5) </w:t>
      </w:r>
      <w:r w:rsidR="00AA438D" w:rsidRPr="00C21AAD">
        <w:rPr>
          <w:rFonts w:ascii="Arial" w:eastAsia="Times New Roman" w:hAnsi="Arial" w:cs="Arial"/>
          <w:sz w:val="20"/>
          <w:szCs w:val="20"/>
          <w:lang w:val="en-US" w:eastAsia="da-DK"/>
        </w:rPr>
        <w:t xml:space="preserve">technologies but </w:t>
      </w:r>
      <w:r w:rsidR="00C21AAD" w:rsidRPr="00C21AAD">
        <w:rPr>
          <w:rFonts w:ascii="Arial" w:eastAsia="Times New Roman" w:hAnsi="Arial" w:cs="Arial"/>
          <w:sz w:val="20"/>
          <w:szCs w:val="20"/>
          <w:lang w:val="en-US" w:eastAsia="da-DK"/>
        </w:rPr>
        <w:t xml:space="preserve">the aim would be </w:t>
      </w:r>
      <w:r w:rsidR="00AA438D" w:rsidRPr="00C21AAD">
        <w:rPr>
          <w:rFonts w:ascii="Arial" w:eastAsia="Times New Roman" w:hAnsi="Arial" w:cs="Arial"/>
          <w:sz w:val="20"/>
          <w:szCs w:val="20"/>
          <w:lang w:val="en-US" w:eastAsia="da-DK"/>
        </w:rPr>
        <w:t>that dedicated spectrum will in fact be reserved and applied to vehicle safety technologies.</w:t>
      </w:r>
    </w:p>
    <w:p w:rsidR="00AA438D" w:rsidRPr="00575C7B" w:rsidRDefault="00AA438D" w:rsidP="00AA438D">
      <w:pPr>
        <w:spacing w:after="0" w:line="240" w:lineRule="auto"/>
        <w:rPr>
          <w:rFonts w:ascii="Calibri" w:eastAsia="Calibri" w:hAnsi="Calibri" w:cs="Times New Roman"/>
          <w:lang w:val="en-US" w:eastAsia="da-DK"/>
        </w:rPr>
      </w:pPr>
    </w:p>
    <w:p w:rsidR="00C21AAD" w:rsidRDefault="00C21AAD" w:rsidP="00AA438D">
      <w:pPr>
        <w:spacing w:after="0" w:line="240" w:lineRule="auto"/>
        <w:rPr>
          <w:rFonts w:ascii="Arial" w:eastAsia="Times New Roman" w:hAnsi="Arial" w:cs="Arial"/>
          <w:sz w:val="20"/>
          <w:szCs w:val="20"/>
          <w:lang w:val="en-US" w:eastAsia="da-DK"/>
        </w:rPr>
      </w:pPr>
      <w:r w:rsidRPr="00E576A8">
        <w:rPr>
          <w:rFonts w:ascii="Arial" w:eastAsia="Times New Roman" w:hAnsi="Arial" w:cs="Arial"/>
          <w:sz w:val="20"/>
          <w:szCs w:val="20"/>
          <w:lang w:val="en-US" w:eastAsia="da-DK"/>
        </w:rPr>
        <w:t>In this regard, the situation in the USA seems to be quite similar to the on-going discussions in Europe.</w:t>
      </w:r>
    </w:p>
    <w:p w:rsidR="00EC753D" w:rsidRDefault="00EC753D" w:rsidP="00AA438D">
      <w:pPr>
        <w:spacing w:after="0" w:line="240" w:lineRule="auto"/>
        <w:rPr>
          <w:rFonts w:ascii="Arial" w:eastAsia="Times New Roman" w:hAnsi="Arial" w:cs="Arial"/>
          <w:sz w:val="20"/>
          <w:szCs w:val="20"/>
          <w:lang w:val="en-US" w:eastAsia="da-DK"/>
        </w:rPr>
      </w:pPr>
    </w:p>
    <w:p w:rsidR="00EC753D" w:rsidRPr="00E576A8" w:rsidRDefault="00EC753D" w:rsidP="00AA438D">
      <w:pPr>
        <w:spacing w:after="0" w:line="240" w:lineRule="auto"/>
        <w:rPr>
          <w:rFonts w:ascii="Arial" w:eastAsia="Times New Roman" w:hAnsi="Arial" w:cs="Arial"/>
          <w:sz w:val="20"/>
          <w:szCs w:val="20"/>
          <w:lang w:val="en-US" w:eastAsia="da-DK"/>
        </w:rPr>
      </w:pPr>
      <w:r>
        <w:rPr>
          <w:rFonts w:ascii="Arial" w:eastAsia="Times New Roman" w:hAnsi="Arial" w:cs="Arial"/>
          <w:sz w:val="20"/>
          <w:szCs w:val="20"/>
          <w:lang w:val="en-US" w:eastAsia="da-DK"/>
        </w:rPr>
        <w:t>Please note that the significant rulemaking report also includes several items on Unmanned Aircraft Systems (UAS), though there may not be a strict relation to spectrum use.</w:t>
      </w:r>
    </w:p>
    <w:p w:rsidR="004F3D96" w:rsidRPr="00575C7B" w:rsidRDefault="004F3D96" w:rsidP="00E63DCA">
      <w:pPr>
        <w:spacing w:after="0" w:line="240" w:lineRule="auto"/>
        <w:rPr>
          <w:rFonts w:ascii="Arial" w:eastAsia="Calibri" w:hAnsi="Arial" w:cs="Arial"/>
          <w:sz w:val="20"/>
          <w:szCs w:val="20"/>
          <w:lang w:val="en-US" w:eastAsia="da-DK"/>
        </w:rPr>
      </w:pPr>
    </w:p>
    <w:p w:rsidR="004F3D96" w:rsidRPr="004F3D96" w:rsidRDefault="004F3D96" w:rsidP="004F3D96">
      <w:pPr>
        <w:spacing w:before="240" w:after="240" w:line="240" w:lineRule="auto"/>
        <w:jc w:val="both"/>
        <w:rPr>
          <w:rFonts w:ascii="Arial" w:eastAsia="Calibri" w:hAnsi="Arial" w:cs="Arial"/>
          <w:sz w:val="20"/>
          <w:szCs w:val="20"/>
          <w:lang w:val="en-US" w:eastAsia="da-DK"/>
        </w:rPr>
      </w:pPr>
      <w:r w:rsidRPr="004F3D96">
        <w:rPr>
          <w:rFonts w:ascii="Arial" w:eastAsia="Calibri" w:hAnsi="Arial" w:cs="Arial"/>
          <w:b/>
          <w:sz w:val="20"/>
          <w:lang w:val="en-US"/>
        </w:rPr>
        <w:t>(</w:t>
      </w:r>
      <w:proofErr w:type="gramStart"/>
      <w:r w:rsidRPr="004F3D96">
        <w:rPr>
          <w:rFonts w:ascii="Arial" w:eastAsia="Calibri" w:hAnsi="Arial" w:cs="Arial"/>
          <w:b/>
          <w:sz w:val="20"/>
          <w:lang w:val="en-US"/>
        </w:rPr>
        <w:t>for</w:t>
      </w:r>
      <w:proofErr w:type="gramEnd"/>
      <w:r w:rsidRPr="004F3D96">
        <w:rPr>
          <w:rFonts w:ascii="Arial" w:eastAsia="Calibri" w:hAnsi="Arial" w:cs="Arial"/>
          <w:b/>
          <w:sz w:val="20"/>
          <w:lang w:val="en-US"/>
        </w:rPr>
        <w:t xml:space="preserve"> information in </w:t>
      </w:r>
      <w:r>
        <w:rPr>
          <w:rFonts w:ascii="Arial" w:eastAsia="Calibri" w:hAnsi="Arial" w:cs="Arial"/>
          <w:b/>
          <w:sz w:val="20"/>
          <w:lang w:val="en-US"/>
        </w:rPr>
        <w:t>WGFM, SRD/MG, WGSE, SE24</w:t>
      </w:r>
      <w:r w:rsidR="006A2DF7">
        <w:rPr>
          <w:rFonts w:ascii="Arial" w:eastAsia="Calibri" w:hAnsi="Arial" w:cs="Arial"/>
          <w:b/>
          <w:sz w:val="20"/>
          <w:lang w:val="en-US"/>
        </w:rPr>
        <w:t>, CPG</w:t>
      </w:r>
      <w:r w:rsidRPr="004F3D96">
        <w:rPr>
          <w:rFonts w:ascii="Arial" w:eastAsia="Calibri" w:hAnsi="Arial" w:cs="Arial"/>
          <w:b/>
          <w:sz w:val="20"/>
          <w:lang w:val="en-US"/>
        </w:rPr>
        <w:t>)</w:t>
      </w:r>
    </w:p>
    <w:p w:rsidR="00E63DCA" w:rsidRPr="00662262" w:rsidRDefault="00E63DCA" w:rsidP="006A2DF7">
      <w:pPr>
        <w:pStyle w:val="Paragraphedeliste"/>
        <w:keepNext/>
        <w:numPr>
          <w:ilvl w:val="0"/>
          <w:numId w:val="21"/>
        </w:numPr>
        <w:tabs>
          <w:tab w:val="num" w:pos="432"/>
          <w:tab w:val="num" w:pos="1425"/>
        </w:tabs>
        <w:spacing w:before="600" w:after="60" w:line="240" w:lineRule="auto"/>
        <w:jc w:val="both"/>
        <w:outlineLvl w:val="0"/>
        <w:rPr>
          <w:rFonts w:ascii="Arial" w:eastAsia="Times New Roman" w:hAnsi="Arial" w:cs="Arial"/>
          <w:b/>
          <w:bCs/>
          <w:caps/>
          <w:color w:val="D2232A"/>
          <w:kern w:val="32"/>
          <w:sz w:val="20"/>
          <w:szCs w:val="32"/>
          <w:highlight w:val="green"/>
          <w:lang w:val="en-US"/>
        </w:rPr>
      </w:pPr>
      <w:r w:rsidRPr="00662262">
        <w:rPr>
          <w:rFonts w:ascii="Arial" w:eastAsia="Times New Roman" w:hAnsi="Arial" w:cs="Arial"/>
          <w:b/>
          <w:bCs/>
          <w:caps/>
          <w:color w:val="D2232A"/>
          <w:kern w:val="32"/>
          <w:sz w:val="20"/>
          <w:szCs w:val="32"/>
          <w:highlight w:val="green"/>
          <w:lang w:val="en-US"/>
        </w:rPr>
        <w:t>Broadband-Direct-Air-to-Ground</w:t>
      </w:r>
    </w:p>
    <w:p w:rsidR="00E63DCA" w:rsidRPr="00E576A8" w:rsidRDefault="00E63DCA" w:rsidP="00E63DCA">
      <w:pPr>
        <w:spacing w:after="0" w:line="240" w:lineRule="auto"/>
        <w:rPr>
          <w:rFonts w:ascii="Arial" w:eastAsia="Calibri" w:hAnsi="Arial" w:cs="Arial"/>
          <w:sz w:val="20"/>
          <w:szCs w:val="20"/>
          <w:lang w:val="en-US" w:eastAsia="da-DK"/>
        </w:rPr>
      </w:pPr>
      <w:r w:rsidRPr="00E576A8">
        <w:rPr>
          <w:rFonts w:ascii="Arial" w:eastAsia="Calibri" w:hAnsi="Arial" w:cs="Arial"/>
          <w:sz w:val="20"/>
          <w:szCs w:val="20"/>
          <w:lang w:val="en-US" w:eastAsia="da-DK"/>
        </w:rPr>
        <w:t>A number of recent official statements and press releases were noted</w:t>
      </w:r>
      <w:r w:rsidR="008C5D99" w:rsidRPr="00E576A8">
        <w:rPr>
          <w:rFonts w:ascii="Arial" w:eastAsia="Calibri" w:hAnsi="Arial" w:cs="Arial"/>
          <w:sz w:val="20"/>
          <w:szCs w:val="20"/>
          <w:lang w:val="en-US" w:eastAsia="da-DK"/>
        </w:rPr>
        <w:t xml:space="preserve"> in the context of steps towards DA2G systems</w:t>
      </w:r>
      <w:r w:rsidRPr="00E576A8">
        <w:rPr>
          <w:rFonts w:ascii="Arial" w:eastAsia="Calibri" w:hAnsi="Arial" w:cs="Arial"/>
          <w:sz w:val="20"/>
          <w:szCs w:val="20"/>
          <w:lang w:val="en-US" w:eastAsia="da-DK"/>
        </w:rPr>
        <w:t>:</w:t>
      </w:r>
    </w:p>
    <w:p w:rsidR="00E63DCA" w:rsidRPr="00575C7B" w:rsidRDefault="00E63DCA" w:rsidP="00B84202">
      <w:pPr>
        <w:pStyle w:val="Paragraphedeliste"/>
        <w:numPr>
          <w:ilvl w:val="0"/>
          <w:numId w:val="19"/>
        </w:numPr>
        <w:spacing w:before="100" w:beforeAutospacing="1" w:after="100" w:afterAutospacing="1" w:line="240" w:lineRule="auto"/>
        <w:rPr>
          <w:rFonts w:ascii="Arial" w:eastAsia="Calibri" w:hAnsi="Arial" w:cs="Arial"/>
          <w:sz w:val="20"/>
          <w:szCs w:val="20"/>
          <w:lang w:val="en-US" w:eastAsia="da-DK"/>
        </w:rPr>
      </w:pPr>
      <w:r w:rsidRPr="00575C7B">
        <w:rPr>
          <w:rFonts w:ascii="Arial" w:eastAsia="Calibri" w:hAnsi="Arial" w:cs="Arial"/>
          <w:sz w:val="20"/>
          <w:szCs w:val="20"/>
          <w:lang w:val="en-US" w:eastAsia="da-DK"/>
        </w:rPr>
        <w:t>T</w:t>
      </w:r>
      <w:r w:rsidR="00AA438D" w:rsidRPr="00575C7B">
        <w:rPr>
          <w:rFonts w:ascii="Arial" w:eastAsia="Calibri" w:hAnsi="Arial" w:cs="Arial"/>
          <w:sz w:val="20"/>
          <w:szCs w:val="20"/>
          <w:lang w:val="en-US" w:eastAsia="da-DK"/>
        </w:rPr>
        <w:t xml:space="preserve">he Telecom Regulatory Authority of India (TRAI) issued a green signal to inflight </w:t>
      </w:r>
      <w:proofErr w:type="spellStart"/>
      <w:r w:rsidR="00AA438D" w:rsidRPr="00575C7B">
        <w:rPr>
          <w:rFonts w:ascii="Arial" w:eastAsia="Calibri" w:hAnsi="Arial" w:cs="Arial"/>
          <w:sz w:val="20"/>
          <w:szCs w:val="20"/>
          <w:lang w:val="en-US" w:eastAsia="da-DK"/>
        </w:rPr>
        <w:t>WiFi</w:t>
      </w:r>
      <w:proofErr w:type="spellEnd"/>
      <w:r w:rsidR="00AA438D" w:rsidRPr="00575C7B">
        <w:rPr>
          <w:rFonts w:ascii="Arial" w:eastAsia="Calibri" w:hAnsi="Arial" w:cs="Arial"/>
          <w:sz w:val="20"/>
          <w:szCs w:val="20"/>
          <w:lang w:val="en-US" w:eastAsia="da-DK"/>
        </w:rPr>
        <w:t xml:space="preserve"> and mobile Internet connectivity within the country’s </w:t>
      </w:r>
      <w:r w:rsidR="00575C7B" w:rsidRPr="00575C7B">
        <w:rPr>
          <w:rFonts w:ascii="Arial" w:eastAsia="Calibri" w:hAnsi="Arial" w:cs="Arial"/>
          <w:sz w:val="20"/>
          <w:szCs w:val="20"/>
          <w:lang w:val="en-US" w:eastAsia="da-DK"/>
        </w:rPr>
        <w:t>airspace;</w:t>
      </w:r>
      <w:r w:rsidR="00AA438D" w:rsidRPr="00575C7B">
        <w:rPr>
          <w:rFonts w:ascii="Arial" w:eastAsia="Calibri" w:hAnsi="Arial" w:cs="Arial"/>
          <w:sz w:val="20"/>
          <w:szCs w:val="20"/>
          <w:lang w:val="en-US" w:eastAsia="da-DK"/>
        </w:rPr>
        <w:t xml:space="preserve"> several global players in the space have expressed interest in entering the Indian market. One among them is </w:t>
      </w:r>
      <w:proofErr w:type="spellStart"/>
      <w:r w:rsidR="00AA438D" w:rsidRPr="00575C7B">
        <w:rPr>
          <w:rFonts w:ascii="Arial" w:eastAsia="Calibri" w:hAnsi="Arial" w:cs="Arial"/>
          <w:sz w:val="20"/>
          <w:szCs w:val="20"/>
          <w:lang w:val="en-US" w:eastAsia="da-DK"/>
        </w:rPr>
        <w:t>Gogo</w:t>
      </w:r>
      <w:proofErr w:type="spellEnd"/>
      <w:r w:rsidR="00AA438D" w:rsidRPr="00575C7B">
        <w:rPr>
          <w:rFonts w:ascii="Arial" w:eastAsia="Calibri" w:hAnsi="Arial" w:cs="Arial"/>
          <w:sz w:val="20"/>
          <w:szCs w:val="20"/>
          <w:lang w:val="en-US" w:eastAsia="da-DK"/>
        </w:rPr>
        <w:t>, a provider of inflight Internet and other connectivity services for commercial as well as business aircraft.</w:t>
      </w:r>
      <w:r w:rsidRPr="00575C7B">
        <w:rPr>
          <w:rFonts w:ascii="Arial" w:eastAsia="Calibri" w:hAnsi="Arial" w:cs="Arial"/>
          <w:sz w:val="20"/>
          <w:szCs w:val="20"/>
          <w:lang w:val="en-US" w:eastAsia="da-DK"/>
        </w:rPr>
        <w:t xml:space="preserve"> </w:t>
      </w:r>
      <w:r w:rsidR="00AA438D" w:rsidRPr="00575C7B">
        <w:rPr>
          <w:rFonts w:ascii="Arial" w:eastAsia="Calibri" w:hAnsi="Arial" w:cs="Arial"/>
          <w:sz w:val="20"/>
          <w:szCs w:val="20"/>
          <w:lang w:val="en-US" w:eastAsia="da-DK"/>
        </w:rPr>
        <w:t>As per reports, the company’s expansion plans in India are already underway</w:t>
      </w:r>
      <w:r w:rsidRPr="00575C7B">
        <w:rPr>
          <w:rFonts w:ascii="Arial" w:eastAsia="Calibri" w:hAnsi="Arial" w:cs="Arial"/>
          <w:sz w:val="20"/>
          <w:szCs w:val="20"/>
          <w:lang w:val="en-US" w:eastAsia="da-DK"/>
        </w:rPr>
        <w:t xml:space="preserve">. </w:t>
      </w:r>
    </w:p>
    <w:p w:rsidR="00E63DCA" w:rsidRPr="00575C7B" w:rsidRDefault="00E63DCA" w:rsidP="00B84202">
      <w:pPr>
        <w:pStyle w:val="Paragraphedeliste"/>
        <w:numPr>
          <w:ilvl w:val="0"/>
          <w:numId w:val="19"/>
        </w:numPr>
        <w:spacing w:after="0" w:line="240" w:lineRule="auto"/>
        <w:rPr>
          <w:rFonts w:ascii="Arial" w:eastAsia="Calibri" w:hAnsi="Arial" w:cs="Arial"/>
          <w:sz w:val="20"/>
          <w:szCs w:val="20"/>
          <w:lang w:val="en-US" w:eastAsia="da-DK"/>
        </w:rPr>
      </w:pPr>
      <w:r w:rsidRPr="00575C7B">
        <w:rPr>
          <w:rFonts w:ascii="Arial" w:eastAsia="Calibri" w:hAnsi="Arial" w:cs="Arial"/>
          <w:sz w:val="20"/>
          <w:szCs w:val="20"/>
          <w:lang w:val="en-US" w:eastAsia="da-DK"/>
        </w:rPr>
        <w:t xml:space="preserve">In addition, a recent article from </w:t>
      </w:r>
      <w:proofErr w:type="spellStart"/>
      <w:r w:rsidRPr="00575C7B">
        <w:rPr>
          <w:rFonts w:ascii="Arial" w:eastAsia="Calibri" w:hAnsi="Arial" w:cs="Arial"/>
          <w:sz w:val="20"/>
          <w:szCs w:val="20"/>
          <w:lang w:val="en-US" w:eastAsia="da-DK"/>
        </w:rPr>
        <w:t>Gogo</w:t>
      </w:r>
      <w:proofErr w:type="spellEnd"/>
      <w:r w:rsidRPr="00575C7B">
        <w:rPr>
          <w:rFonts w:ascii="Arial" w:eastAsia="Calibri" w:hAnsi="Arial" w:cs="Arial"/>
          <w:sz w:val="20"/>
          <w:szCs w:val="20"/>
          <w:lang w:val="en-US" w:eastAsia="da-DK"/>
        </w:rPr>
        <w:t xml:space="preserve"> in the USA reveals that ‚</w:t>
      </w:r>
      <w:proofErr w:type="gramStart"/>
      <w:r w:rsidR="00AA438D" w:rsidRPr="00575C7B">
        <w:rPr>
          <w:rFonts w:ascii="Arial" w:eastAsia="Calibri" w:hAnsi="Arial" w:cs="Arial"/>
          <w:sz w:val="20"/>
          <w:szCs w:val="20"/>
          <w:lang w:val="en-US" w:eastAsia="da-DK"/>
        </w:rPr>
        <w:t>,</w:t>
      </w:r>
      <w:proofErr w:type="spellStart"/>
      <w:r w:rsidRPr="00575C7B">
        <w:rPr>
          <w:rFonts w:ascii="Arial" w:eastAsia="Calibri" w:hAnsi="Arial" w:cs="Arial"/>
          <w:sz w:val="20"/>
          <w:szCs w:val="20"/>
          <w:lang w:val="en-US" w:eastAsia="da-DK"/>
        </w:rPr>
        <w:t>Gogo</w:t>
      </w:r>
      <w:proofErr w:type="spellEnd"/>
      <w:proofErr w:type="gramEnd"/>
      <w:r w:rsidRPr="00575C7B">
        <w:rPr>
          <w:rFonts w:ascii="Arial" w:eastAsia="Calibri" w:hAnsi="Arial" w:cs="Arial"/>
          <w:sz w:val="20"/>
          <w:szCs w:val="20"/>
          <w:lang w:val="en-US" w:eastAsia="da-DK"/>
        </w:rPr>
        <w:t xml:space="preserve"> Wants U.S. Airlines to Know Satellite Wi-Fi Isn’t the Only Answer‘ that </w:t>
      </w:r>
      <w:proofErr w:type="spellStart"/>
      <w:r w:rsidRPr="00575C7B">
        <w:rPr>
          <w:rFonts w:ascii="Arial" w:eastAsia="Calibri" w:hAnsi="Arial" w:cs="Arial"/>
          <w:sz w:val="20"/>
          <w:szCs w:val="20"/>
          <w:lang w:val="en-US" w:eastAsia="da-DK"/>
        </w:rPr>
        <w:t>Gogo</w:t>
      </w:r>
      <w:proofErr w:type="spellEnd"/>
      <w:r w:rsidRPr="00575C7B">
        <w:rPr>
          <w:rFonts w:ascii="Arial" w:eastAsia="Calibri" w:hAnsi="Arial" w:cs="Arial"/>
          <w:sz w:val="20"/>
          <w:szCs w:val="20"/>
          <w:lang w:val="en-US" w:eastAsia="da-DK"/>
        </w:rPr>
        <w:t xml:space="preserve"> pushes ahead with increasing their network capacities with a DA2G </w:t>
      </w:r>
      <w:r w:rsidR="00B84202" w:rsidRPr="00575C7B">
        <w:rPr>
          <w:rFonts w:ascii="Arial" w:eastAsia="Calibri" w:hAnsi="Arial" w:cs="Arial"/>
          <w:sz w:val="20"/>
          <w:szCs w:val="20"/>
          <w:lang w:val="en-US" w:eastAsia="da-DK"/>
        </w:rPr>
        <w:t xml:space="preserve">terrestrial </w:t>
      </w:r>
      <w:r w:rsidRPr="00575C7B">
        <w:rPr>
          <w:rFonts w:ascii="Arial" w:eastAsia="Calibri" w:hAnsi="Arial" w:cs="Arial"/>
          <w:sz w:val="20"/>
          <w:szCs w:val="20"/>
          <w:lang w:val="en-US" w:eastAsia="da-DK"/>
        </w:rPr>
        <w:t xml:space="preserve">network in the USA (and perhaps parts of Canada). See: </w:t>
      </w:r>
      <w:hyperlink r:id="rId22" w:history="1">
        <w:r w:rsidRPr="00575C7B">
          <w:rPr>
            <w:rStyle w:val="Lienhypertexte"/>
            <w:rFonts w:ascii="Arial" w:eastAsia="Calibri" w:hAnsi="Arial" w:cs="Arial"/>
            <w:color w:val="auto"/>
            <w:sz w:val="20"/>
            <w:szCs w:val="20"/>
            <w:lang w:val="en-US" w:eastAsia="da-DK"/>
          </w:rPr>
          <w:t>https://skift.com/2018/02/14/gogo-wants-u-s-airlines-to-know-satellite-wi-fi-isnt-the-only-answer/</w:t>
        </w:r>
      </w:hyperlink>
      <w:r w:rsidRPr="00575C7B">
        <w:rPr>
          <w:rFonts w:ascii="Arial" w:eastAsia="Calibri" w:hAnsi="Arial" w:cs="Arial"/>
          <w:sz w:val="20"/>
          <w:szCs w:val="20"/>
          <w:lang w:val="en-US" w:eastAsia="da-DK"/>
        </w:rPr>
        <w:t xml:space="preserve"> </w:t>
      </w:r>
      <w:r w:rsidR="008C5D99" w:rsidRPr="00575C7B">
        <w:rPr>
          <w:rFonts w:ascii="Arial" w:eastAsia="Calibri" w:hAnsi="Arial" w:cs="Arial"/>
          <w:sz w:val="20"/>
          <w:szCs w:val="20"/>
          <w:lang w:val="en-US" w:eastAsia="da-DK"/>
        </w:rPr>
        <w:t xml:space="preserve">. Like </w:t>
      </w:r>
      <w:proofErr w:type="spellStart"/>
      <w:r w:rsidR="008C5D99" w:rsidRPr="00575C7B">
        <w:rPr>
          <w:rFonts w:ascii="Arial" w:eastAsia="Calibri" w:hAnsi="Arial" w:cs="Arial"/>
          <w:sz w:val="20"/>
          <w:szCs w:val="20"/>
          <w:lang w:val="en-US" w:eastAsia="da-DK"/>
        </w:rPr>
        <w:t>Smartsky</w:t>
      </w:r>
      <w:proofErr w:type="spellEnd"/>
      <w:r w:rsidR="008C5D99" w:rsidRPr="00575C7B">
        <w:rPr>
          <w:rFonts w:ascii="Arial" w:eastAsia="Calibri" w:hAnsi="Arial" w:cs="Arial"/>
          <w:sz w:val="20"/>
          <w:szCs w:val="20"/>
          <w:lang w:val="en-US" w:eastAsia="da-DK"/>
        </w:rPr>
        <w:t xml:space="preserve"> in the USA, it seems that such a terrestrial network is based on using the 2.4 GHz band and beamforming antennas with a LTE-based terrestrial network.</w:t>
      </w:r>
    </w:p>
    <w:p w:rsidR="00AA438D" w:rsidRPr="00575C7B" w:rsidRDefault="00E63DCA" w:rsidP="00B84202">
      <w:pPr>
        <w:pStyle w:val="Paragraphedeliste"/>
        <w:numPr>
          <w:ilvl w:val="0"/>
          <w:numId w:val="19"/>
        </w:numPr>
        <w:spacing w:before="100" w:beforeAutospacing="1" w:after="100" w:afterAutospacing="1" w:line="240" w:lineRule="auto"/>
        <w:rPr>
          <w:rFonts w:ascii="Arial" w:eastAsia="Calibri" w:hAnsi="Arial" w:cs="Arial"/>
          <w:sz w:val="20"/>
          <w:szCs w:val="20"/>
          <w:lang w:val="en-US" w:eastAsia="da-DK"/>
        </w:rPr>
      </w:pPr>
      <w:r w:rsidRPr="00575C7B">
        <w:rPr>
          <w:rFonts w:ascii="Arial" w:eastAsia="Calibri" w:hAnsi="Arial" w:cs="Arial"/>
          <w:sz w:val="20"/>
          <w:szCs w:val="20"/>
          <w:lang w:val="en-US" w:eastAsia="da-DK"/>
        </w:rPr>
        <w:t>Meanwhile, I</w:t>
      </w:r>
      <w:r w:rsidR="00AA438D" w:rsidRPr="00575C7B">
        <w:rPr>
          <w:rFonts w:ascii="Arial" w:eastAsia="Calibri" w:hAnsi="Arial" w:cs="Arial"/>
          <w:sz w:val="20"/>
          <w:szCs w:val="20"/>
          <w:lang w:val="en-US" w:eastAsia="da-DK"/>
        </w:rPr>
        <w:t xml:space="preserve">nmarsat and Deutsche Telekom demonstrate </w:t>
      </w:r>
      <w:r w:rsidRPr="00575C7B">
        <w:rPr>
          <w:rFonts w:ascii="Arial" w:eastAsia="Calibri" w:hAnsi="Arial" w:cs="Arial"/>
          <w:sz w:val="20"/>
          <w:szCs w:val="20"/>
          <w:lang w:val="en-US" w:eastAsia="da-DK"/>
        </w:rPr>
        <w:t xml:space="preserve">the </w:t>
      </w:r>
      <w:r w:rsidR="00AA438D" w:rsidRPr="00575C7B">
        <w:rPr>
          <w:rFonts w:ascii="Arial" w:eastAsia="Calibri" w:hAnsi="Arial" w:cs="Arial"/>
          <w:sz w:val="20"/>
          <w:szCs w:val="20"/>
          <w:lang w:val="en-US" w:eastAsia="da-DK"/>
        </w:rPr>
        <w:t>European Aviation Network satellite and ground integration in flight</w:t>
      </w:r>
      <w:r w:rsidRPr="00575C7B">
        <w:rPr>
          <w:rFonts w:ascii="Arial" w:eastAsia="Calibri" w:hAnsi="Arial" w:cs="Arial"/>
          <w:sz w:val="20"/>
          <w:szCs w:val="20"/>
          <w:lang w:val="en-US" w:eastAsia="da-DK"/>
        </w:rPr>
        <w:t xml:space="preserve">, </w:t>
      </w:r>
      <w:r w:rsidR="00B84202" w:rsidRPr="00575C7B">
        <w:rPr>
          <w:rFonts w:ascii="Arial" w:eastAsia="Calibri" w:hAnsi="Arial" w:cs="Arial"/>
          <w:sz w:val="20"/>
          <w:szCs w:val="20"/>
          <w:lang w:val="en-US" w:eastAsia="da-DK"/>
        </w:rPr>
        <w:t xml:space="preserve">and </w:t>
      </w:r>
      <w:r w:rsidR="00AA438D" w:rsidRPr="00575C7B">
        <w:rPr>
          <w:rFonts w:ascii="Arial" w:eastAsia="Calibri" w:hAnsi="Arial" w:cs="Arial"/>
          <w:sz w:val="20"/>
          <w:szCs w:val="20"/>
          <w:lang w:val="en-US" w:eastAsia="da-DK"/>
        </w:rPr>
        <w:t>have successfully completed the first flight trials to test both the satellite and complementary ground network for their European Aviation Network (EAN) service</w:t>
      </w:r>
      <w:r w:rsidR="00B84202" w:rsidRPr="00575C7B">
        <w:rPr>
          <w:rFonts w:ascii="Arial" w:eastAsia="Calibri" w:hAnsi="Arial" w:cs="Arial"/>
          <w:sz w:val="20"/>
          <w:szCs w:val="20"/>
          <w:lang w:val="en-US" w:eastAsia="da-DK"/>
        </w:rPr>
        <w:t xml:space="preserve">; a </w:t>
      </w:r>
      <w:r w:rsidR="00AA438D" w:rsidRPr="00575C7B">
        <w:rPr>
          <w:rFonts w:ascii="Arial" w:eastAsia="Calibri" w:hAnsi="Arial" w:cs="Arial"/>
          <w:sz w:val="20"/>
          <w:szCs w:val="20"/>
          <w:lang w:val="en-US" w:eastAsia="da-DK"/>
        </w:rPr>
        <w:t xml:space="preserve">solution to combine space and ground based components to deliver </w:t>
      </w:r>
      <w:r w:rsidR="00B84202" w:rsidRPr="00575C7B">
        <w:rPr>
          <w:rFonts w:ascii="Arial" w:eastAsia="Calibri" w:hAnsi="Arial" w:cs="Arial"/>
          <w:sz w:val="20"/>
          <w:szCs w:val="20"/>
          <w:lang w:val="en-US" w:eastAsia="da-DK"/>
        </w:rPr>
        <w:t>h</w:t>
      </w:r>
      <w:r w:rsidR="00AA438D" w:rsidRPr="00575C7B">
        <w:rPr>
          <w:rFonts w:ascii="Arial" w:eastAsia="Calibri" w:hAnsi="Arial" w:cs="Arial"/>
          <w:sz w:val="20"/>
          <w:szCs w:val="20"/>
          <w:lang w:val="en-US" w:eastAsia="da-DK"/>
        </w:rPr>
        <w:t xml:space="preserve">igh-speed inflight broadband to airlines. </w:t>
      </w:r>
      <w:r w:rsidR="00B84202" w:rsidRPr="00575C7B">
        <w:rPr>
          <w:rFonts w:ascii="Arial" w:eastAsia="Calibri" w:hAnsi="Arial" w:cs="Arial"/>
          <w:sz w:val="20"/>
          <w:szCs w:val="20"/>
          <w:lang w:val="en-US" w:eastAsia="da-DK"/>
        </w:rPr>
        <w:t>They stated that t</w:t>
      </w:r>
      <w:r w:rsidR="00AA438D" w:rsidRPr="00575C7B">
        <w:rPr>
          <w:rFonts w:ascii="Arial" w:eastAsia="Calibri" w:hAnsi="Arial" w:cs="Arial"/>
          <w:sz w:val="20"/>
          <w:szCs w:val="20"/>
          <w:lang w:val="en-US" w:eastAsia="da-DK"/>
        </w:rPr>
        <w:t>he recent flights demonstrated that EAN meets its design performance in practice; a significant milestone for the project consortium, as well as European airlines and their passengers.</w:t>
      </w:r>
      <w:r w:rsidR="00B84202" w:rsidRPr="00575C7B">
        <w:rPr>
          <w:rFonts w:ascii="Arial" w:eastAsia="Calibri" w:hAnsi="Arial" w:cs="Arial"/>
          <w:sz w:val="20"/>
          <w:szCs w:val="20"/>
          <w:lang w:val="en-US" w:eastAsia="da-DK"/>
        </w:rPr>
        <w:t xml:space="preserve"> </w:t>
      </w:r>
      <w:r w:rsidR="00AA438D" w:rsidRPr="00575C7B">
        <w:rPr>
          <w:rFonts w:ascii="Arial" w:eastAsia="Calibri" w:hAnsi="Arial" w:cs="Arial"/>
          <w:sz w:val="20"/>
          <w:szCs w:val="20"/>
          <w:lang w:val="en-US" w:eastAsia="da-DK"/>
        </w:rPr>
        <w:t xml:space="preserve">Inmarsat and Deutsche Telekom conducted the evaluation with partners </w:t>
      </w:r>
      <w:proofErr w:type="spellStart"/>
      <w:r w:rsidR="00AA438D" w:rsidRPr="00575C7B">
        <w:rPr>
          <w:rFonts w:ascii="Arial" w:eastAsia="Calibri" w:hAnsi="Arial" w:cs="Arial"/>
          <w:sz w:val="20"/>
          <w:szCs w:val="20"/>
          <w:lang w:val="en-US" w:eastAsia="da-DK"/>
        </w:rPr>
        <w:t>Cobham</w:t>
      </w:r>
      <w:proofErr w:type="spellEnd"/>
      <w:r w:rsidR="00AA438D" w:rsidRPr="00575C7B">
        <w:rPr>
          <w:rFonts w:ascii="Arial" w:eastAsia="Calibri" w:hAnsi="Arial" w:cs="Arial"/>
          <w:sz w:val="20"/>
          <w:szCs w:val="20"/>
          <w:lang w:val="en-US" w:eastAsia="da-DK"/>
        </w:rPr>
        <w:t>, Thales and Nokia</w:t>
      </w:r>
      <w:r w:rsidR="00B84202" w:rsidRPr="00575C7B">
        <w:rPr>
          <w:rFonts w:ascii="Arial" w:eastAsia="Calibri" w:hAnsi="Arial" w:cs="Arial"/>
          <w:sz w:val="20"/>
          <w:szCs w:val="20"/>
          <w:lang w:val="en-US" w:eastAsia="da-DK"/>
        </w:rPr>
        <w:t xml:space="preserve">, on an aircraft which </w:t>
      </w:r>
      <w:r w:rsidR="00AA438D" w:rsidRPr="00575C7B">
        <w:rPr>
          <w:rFonts w:ascii="Arial" w:eastAsia="Calibri" w:hAnsi="Arial" w:cs="Arial"/>
          <w:sz w:val="20"/>
          <w:szCs w:val="20"/>
          <w:lang w:val="en-US" w:eastAsia="da-DK"/>
        </w:rPr>
        <w:t xml:space="preserve">was flown across Germany, Belgium, France and Spain, covering approximately 5000 km of European airspace, to test integration of the Mobile Satellite Services (MSS) and Complementary Ground Component (CGC) terminals. Inmarsat’s EAN satellite, which completed its in-orbit tests last month after being launched by Arianespace, works seamlessly with a complementary network of around 300 LTE-based ground stations, operated by Deutsche Telekom, using an Advanced Integrated Services Manager (AISM) platform. International Airlines Group (IAG), which includes world-renowned airline brands such as British Airways, Iberia, Aer Lingus and </w:t>
      </w:r>
      <w:proofErr w:type="spellStart"/>
      <w:r w:rsidR="00AA438D" w:rsidRPr="00575C7B">
        <w:rPr>
          <w:rFonts w:ascii="Arial" w:eastAsia="Calibri" w:hAnsi="Arial" w:cs="Arial"/>
          <w:sz w:val="20"/>
          <w:szCs w:val="20"/>
          <w:lang w:val="en-US" w:eastAsia="da-DK"/>
        </w:rPr>
        <w:t>Vueling</w:t>
      </w:r>
      <w:proofErr w:type="spellEnd"/>
      <w:r w:rsidR="00AA438D" w:rsidRPr="00575C7B">
        <w:rPr>
          <w:rFonts w:ascii="Arial" w:eastAsia="Calibri" w:hAnsi="Arial" w:cs="Arial"/>
          <w:sz w:val="20"/>
          <w:szCs w:val="20"/>
          <w:lang w:val="en-US" w:eastAsia="da-DK"/>
        </w:rPr>
        <w:t>, is the launch customer for the new service</w:t>
      </w:r>
      <w:r w:rsidR="004F3D96" w:rsidRPr="00575C7B">
        <w:rPr>
          <w:rFonts w:ascii="Arial" w:eastAsia="Calibri" w:hAnsi="Arial" w:cs="Arial"/>
          <w:sz w:val="20"/>
          <w:szCs w:val="20"/>
          <w:lang w:val="en-US" w:eastAsia="da-DK"/>
        </w:rPr>
        <w:t>.</w:t>
      </w:r>
    </w:p>
    <w:p w:rsidR="005E08C5" w:rsidRPr="00575C7B" w:rsidRDefault="005E08C5" w:rsidP="00B84202">
      <w:pPr>
        <w:pStyle w:val="Paragraphedeliste"/>
        <w:numPr>
          <w:ilvl w:val="0"/>
          <w:numId w:val="19"/>
        </w:numPr>
        <w:spacing w:before="100" w:beforeAutospacing="1" w:after="100" w:afterAutospacing="1" w:line="240" w:lineRule="auto"/>
        <w:rPr>
          <w:rFonts w:ascii="Arial" w:eastAsia="Calibri" w:hAnsi="Arial" w:cs="Arial"/>
          <w:sz w:val="20"/>
          <w:szCs w:val="20"/>
          <w:lang w:val="en-US" w:eastAsia="da-DK"/>
        </w:rPr>
      </w:pPr>
      <w:r w:rsidRPr="00575C7B">
        <w:rPr>
          <w:rFonts w:ascii="Arial" w:eastAsia="Calibri" w:hAnsi="Arial" w:cs="Arial"/>
          <w:sz w:val="20"/>
          <w:szCs w:val="20"/>
          <w:lang w:val="en-US" w:eastAsia="da-DK"/>
        </w:rPr>
        <w:t>According to a notice issued by the Civil Aviation Administration of China on Jan 16, domestic airlines can now make their own decisions on whether to permit the use of personal electronic devices on domestic flights.</w:t>
      </w:r>
      <w:r w:rsidR="00B84202" w:rsidRPr="00575C7B">
        <w:rPr>
          <w:rFonts w:ascii="Arial" w:eastAsia="Calibri" w:hAnsi="Arial" w:cs="Arial"/>
          <w:sz w:val="20"/>
          <w:szCs w:val="20"/>
          <w:lang w:val="en-US" w:eastAsia="da-DK"/>
        </w:rPr>
        <w:t xml:space="preserve"> </w:t>
      </w:r>
      <w:r w:rsidRPr="00575C7B">
        <w:rPr>
          <w:rFonts w:ascii="Arial" w:eastAsia="Calibri" w:hAnsi="Arial" w:cs="Arial"/>
          <w:sz w:val="20"/>
          <w:szCs w:val="20"/>
          <w:lang w:val="en-US" w:eastAsia="da-DK"/>
        </w:rPr>
        <w:t>Many foreign airlines allow the use of cellphones in flight mode, but before Jan 17 passengers had to turn off their phones during domestic flights to be in accordance with China's civil aviation regulations</w:t>
      </w:r>
      <w:r w:rsidR="004F3D96" w:rsidRPr="00575C7B">
        <w:rPr>
          <w:rFonts w:ascii="Arial" w:eastAsia="Calibri" w:hAnsi="Arial" w:cs="Arial"/>
          <w:sz w:val="20"/>
          <w:szCs w:val="20"/>
          <w:lang w:val="en-US" w:eastAsia="da-DK"/>
        </w:rPr>
        <w:t>.</w:t>
      </w:r>
    </w:p>
    <w:p w:rsidR="00AA438D" w:rsidRPr="00575C7B" w:rsidRDefault="00B84202" w:rsidP="008C5D99">
      <w:pPr>
        <w:pStyle w:val="Paragraphedeliste"/>
        <w:numPr>
          <w:ilvl w:val="0"/>
          <w:numId w:val="19"/>
        </w:numPr>
        <w:spacing w:before="100" w:beforeAutospacing="1" w:after="100" w:afterAutospacing="1" w:line="240" w:lineRule="auto"/>
        <w:rPr>
          <w:rFonts w:ascii="Arial" w:eastAsia="Calibri" w:hAnsi="Arial" w:cs="Arial"/>
          <w:sz w:val="20"/>
          <w:szCs w:val="20"/>
          <w:lang w:val="en-US" w:eastAsia="da-DK"/>
        </w:rPr>
      </w:pPr>
      <w:r w:rsidRPr="00575C7B">
        <w:rPr>
          <w:rFonts w:ascii="Arial" w:eastAsia="Calibri" w:hAnsi="Arial" w:cs="Arial"/>
          <w:sz w:val="20"/>
          <w:szCs w:val="20"/>
          <w:lang w:val="en-US" w:eastAsia="da-DK"/>
        </w:rPr>
        <w:t xml:space="preserve">A second operator in the USA, </w:t>
      </w:r>
      <w:proofErr w:type="spellStart"/>
      <w:r w:rsidRPr="00575C7B">
        <w:rPr>
          <w:rFonts w:ascii="Arial" w:eastAsia="Calibri" w:hAnsi="Arial" w:cs="Arial"/>
          <w:sz w:val="20"/>
          <w:szCs w:val="20"/>
          <w:lang w:val="en-US" w:eastAsia="da-DK"/>
        </w:rPr>
        <w:t>SmartSky</w:t>
      </w:r>
      <w:proofErr w:type="spellEnd"/>
      <w:r w:rsidRPr="00575C7B">
        <w:rPr>
          <w:rFonts w:ascii="Arial" w:eastAsia="Calibri" w:hAnsi="Arial" w:cs="Arial"/>
          <w:sz w:val="20"/>
          <w:szCs w:val="20"/>
          <w:lang w:val="en-US" w:eastAsia="da-DK"/>
        </w:rPr>
        <w:t xml:space="preserve">, received FAA approval of the first supplemental type certificate (STC) for </w:t>
      </w:r>
      <w:proofErr w:type="spellStart"/>
      <w:r w:rsidRPr="00575C7B">
        <w:rPr>
          <w:rFonts w:ascii="Arial" w:eastAsia="Calibri" w:hAnsi="Arial" w:cs="Arial"/>
          <w:sz w:val="20"/>
          <w:szCs w:val="20"/>
          <w:lang w:val="en-US" w:eastAsia="da-DK"/>
        </w:rPr>
        <w:t>SmartSky</w:t>
      </w:r>
      <w:proofErr w:type="spellEnd"/>
      <w:r w:rsidRPr="00575C7B">
        <w:rPr>
          <w:rFonts w:ascii="Arial" w:eastAsia="Calibri" w:hAnsi="Arial" w:cs="Arial"/>
          <w:sz w:val="20"/>
          <w:szCs w:val="20"/>
          <w:lang w:val="en-US" w:eastAsia="da-DK"/>
        </w:rPr>
        <w:t xml:space="preserve"> Networks’ pioneering an airborne 4G LTE network (using </w:t>
      </w:r>
      <w:r w:rsidR="008C5D99" w:rsidRPr="00575C7B">
        <w:rPr>
          <w:rFonts w:ascii="Arial" w:eastAsia="Calibri" w:hAnsi="Arial" w:cs="Arial"/>
          <w:sz w:val="20"/>
          <w:szCs w:val="20"/>
          <w:lang w:val="en-US" w:eastAsia="da-DK"/>
        </w:rPr>
        <w:t xml:space="preserve">60 MHz with beamforming antennas within the </w:t>
      </w:r>
      <w:r w:rsidRPr="00575C7B">
        <w:rPr>
          <w:rFonts w:ascii="Arial" w:eastAsia="Calibri" w:hAnsi="Arial" w:cs="Arial"/>
          <w:sz w:val="20"/>
          <w:szCs w:val="20"/>
          <w:lang w:val="en-US" w:eastAsia="da-DK"/>
        </w:rPr>
        <w:t>2.4 GHz</w:t>
      </w:r>
      <w:r w:rsidR="008C5D99" w:rsidRPr="00575C7B">
        <w:rPr>
          <w:rFonts w:ascii="Arial" w:eastAsia="Calibri" w:hAnsi="Arial" w:cs="Arial"/>
          <w:sz w:val="20"/>
          <w:szCs w:val="20"/>
          <w:lang w:val="en-US" w:eastAsia="da-DK"/>
        </w:rPr>
        <w:t xml:space="preserve"> band</w:t>
      </w:r>
      <w:r w:rsidRPr="00575C7B">
        <w:rPr>
          <w:rFonts w:ascii="Arial" w:eastAsia="Calibri" w:hAnsi="Arial" w:cs="Arial"/>
          <w:sz w:val="20"/>
          <w:szCs w:val="20"/>
          <w:lang w:val="en-US" w:eastAsia="da-DK"/>
        </w:rPr>
        <w:t>)</w:t>
      </w:r>
      <w:r w:rsidR="008C5D99" w:rsidRPr="00575C7B">
        <w:rPr>
          <w:rFonts w:ascii="Arial" w:eastAsia="Calibri" w:hAnsi="Arial" w:cs="Arial"/>
          <w:sz w:val="20"/>
          <w:szCs w:val="20"/>
          <w:lang w:val="en-US" w:eastAsia="da-DK"/>
        </w:rPr>
        <w:t xml:space="preserve"> at the end of January 2018</w:t>
      </w:r>
      <w:r w:rsidR="004F3D96" w:rsidRPr="00575C7B">
        <w:rPr>
          <w:rFonts w:ascii="Arial" w:eastAsia="Calibri" w:hAnsi="Arial" w:cs="Arial"/>
          <w:sz w:val="20"/>
          <w:szCs w:val="20"/>
          <w:lang w:val="en-US" w:eastAsia="da-DK"/>
        </w:rPr>
        <w:t>.</w:t>
      </w:r>
    </w:p>
    <w:p w:rsidR="004F3D96" w:rsidRDefault="004F3D96" w:rsidP="004F3D96">
      <w:pPr>
        <w:spacing w:before="240" w:after="240" w:line="240" w:lineRule="auto"/>
        <w:jc w:val="both"/>
        <w:rPr>
          <w:rFonts w:ascii="Arial" w:eastAsia="Calibri" w:hAnsi="Arial" w:cs="Arial"/>
          <w:b/>
          <w:sz w:val="20"/>
          <w:lang w:val="en-US"/>
        </w:rPr>
      </w:pPr>
      <w:r w:rsidRPr="004F3D96">
        <w:rPr>
          <w:rFonts w:ascii="Arial" w:eastAsia="Calibri" w:hAnsi="Arial" w:cs="Arial"/>
          <w:b/>
          <w:sz w:val="20"/>
          <w:lang w:val="en-US"/>
        </w:rPr>
        <w:t>(</w:t>
      </w:r>
      <w:proofErr w:type="gramStart"/>
      <w:r w:rsidRPr="004F3D96">
        <w:rPr>
          <w:rFonts w:ascii="Arial" w:eastAsia="Calibri" w:hAnsi="Arial" w:cs="Arial"/>
          <w:b/>
          <w:sz w:val="20"/>
          <w:lang w:val="en-US"/>
        </w:rPr>
        <w:t>for</w:t>
      </w:r>
      <w:proofErr w:type="gramEnd"/>
      <w:r w:rsidRPr="004F3D96">
        <w:rPr>
          <w:rFonts w:ascii="Arial" w:eastAsia="Calibri" w:hAnsi="Arial" w:cs="Arial"/>
          <w:b/>
          <w:sz w:val="20"/>
          <w:lang w:val="en-US"/>
        </w:rPr>
        <w:t xml:space="preserve"> information in WGFM</w:t>
      </w:r>
      <w:r w:rsidR="00162D23">
        <w:rPr>
          <w:rFonts w:ascii="Arial" w:eastAsia="Calibri" w:hAnsi="Arial" w:cs="Arial"/>
          <w:b/>
          <w:sz w:val="20"/>
          <w:lang w:val="en-US"/>
        </w:rPr>
        <w:t xml:space="preserve"> and </w:t>
      </w:r>
      <w:r w:rsidR="00162D23" w:rsidRPr="00662262">
        <w:rPr>
          <w:rFonts w:ascii="Arial" w:eastAsia="Calibri" w:hAnsi="Arial" w:cs="Arial"/>
          <w:b/>
          <w:sz w:val="20"/>
          <w:highlight w:val="green"/>
          <w:lang w:val="en-US"/>
        </w:rPr>
        <w:t>FM44</w:t>
      </w:r>
      <w:r w:rsidRPr="004F3D96">
        <w:rPr>
          <w:rFonts w:ascii="Arial" w:eastAsia="Calibri" w:hAnsi="Arial" w:cs="Arial"/>
          <w:b/>
          <w:sz w:val="20"/>
          <w:lang w:val="en-US"/>
        </w:rPr>
        <w:t>)</w:t>
      </w:r>
    </w:p>
    <w:p w:rsidR="00EF4F82" w:rsidRDefault="00EF4F82" w:rsidP="004F3D96">
      <w:pPr>
        <w:spacing w:before="240" w:after="240" w:line="240" w:lineRule="auto"/>
        <w:jc w:val="both"/>
        <w:rPr>
          <w:rFonts w:ascii="Arial" w:eastAsia="Calibri" w:hAnsi="Arial" w:cs="Arial"/>
          <w:b/>
          <w:sz w:val="20"/>
          <w:lang w:val="en-US"/>
        </w:rPr>
      </w:pPr>
    </w:p>
    <w:p w:rsidR="00EF4F82" w:rsidRPr="00EF4F82" w:rsidRDefault="00EF4F82" w:rsidP="00EF4F82">
      <w:pPr>
        <w:pStyle w:val="Paragraphedeliste"/>
        <w:keepNext/>
        <w:numPr>
          <w:ilvl w:val="0"/>
          <w:numId w:val="21"/>
        </w:numPr>
        <w:tabs>
          <w:tab w:val="num" w:pos="432"/>
          <w:tab w:val="num" w:pos="1425"/>
        </w:tabs>
        <w:spacing w:before="600" w:after="60" w:line="240" w:lineRule="auto"/>
        <w:jc w:val="both"/>
        <w:outlineLvl w:val="0"/>
        <w:rPr>
          <w:rFonts w:ascii="Arial" w:eastAsia="Times New Roman" w:hAnsi="Arial" w:cs="Arial"/>
          <w:b/>
          <w:bCs/>
          <w:caps/>
          <w:color w:val="D2232A"/>
          <w:kern w:val="32"/>
          <w:sz w:val="20"/>
          <w:szCs w:val="32"/>
          <w:lang w:val="en-US"/>
        </w:rPr>
      </w:pPr>
      <w:r w:rsidRPr="00EF4F82">
        <w:rPr>
          <w:rFonts w:ascii="Arial" w:eastAsia="Times New Roman" w:hAnsi="Arial" w:cs="Arial"/>
          <w:b/>
          <w:bCs/>
          <w:caps/>
          <w:color w:val="D2232A"/>
          <w:kern w:val="32"/>
          <w:sz w:val="20"/>
          <w:szCs w:val="32"/>
          <w:lang w:val="en-US"/>
        </w:rPr>
        <w:lastRenderedPageBreak/>
        <w:t>FIRST COMMERCIAL 5G TRIAL AT THE WINTER OLYMPICS IN SOUTH KOREA</w:t>
      </w:r>
    </w:p>
    <w:p w:rsidR="00EF4F82" w:rsidRDefault="00EF4F82" w:rsidP="00EF4F82">
      <w:pPr>
        <w:spacing w:after="0" w:line="240" w:lineRule="auto"/>
        <w:rPr>
          <w:rFonts w:ascii="Arial" w:eastAsia="Times New Roman" w:hAnsi="Arial" w:cs="Arial"/>
          <w:sz w:val="20"/>
          <w:szCs w:val="20"/>
          <w:lang w:val="en-US" w:eastAsia="da-DK"/>
        </w:rPr>
      </w:pPr>
      <w:r w:rsidRPr="00EF4F82">
        <w:rPr>
          <w:rFonts w:ascii="Arial" w:eastAsia="Times New Roman" w:hAnsi="Arial" w:cs="Arial"/>
          <w:sz w:val="20"/>
          <w:szCs w:val="20"/>
          <w:lang w:val="en-US" w:eastAsia="da-DK"/>
        </w:rPr>
        <w:t xml:space="preserve">The first large scale commercial “showcase” of 5G technology is currently underway at the Winter Olympics in </w:t>
      </w:r>
      <w:proofErr w:type="spellStart"/>
      <w:r w:rsidRPr="00EF4F82">
        <w:rPr>
          <w:rFonts w:ascii="Arial" w:eastAsia="Times New Roman" w:hAnsi="Arial" w:cs="Arial"/>
          <w:sz w:val="20"/>
          <w:szCs w:val="20"/>
          <w:lang w:val="en-US" w:eastAsia="da-DK"/>
        </w:rPr>
        <w:t>Pyeongchang</w:t>
      </w:r>
      <w:proofErr w:type="spellEnd"/>
      <w:r w:rsidRPr="00EF4F82">
        <w:rPr>
          <w:rFonts w:ascii="Arial" w:eastAsia="Times New Roman" w:hAnsi="Arial" w:cs="Arial"/>
          <w:sz w:val="20"/>
          <w:szCs w:val="20"/>
          <w:lang w:val="en-US" w:eastAsia="da-DK"/>
        </w:rPr>
        <w:t>, South Korea (9-25 February 2018) as part of collaboration between KT, Samsung and Intel.</w:t>
      </w:r>
    </w:p>
    <w:p w:rsidR="00EF4F82" w:rsidRPr="00EF4F82" w:rsidRDefault="00EF4F82" w:rsidP="00EF4F82">
      <w:pPr>
        <w:spacing w:after="0" w:line="240" w:lineRule="auto"/>
        <w:rPr>
          <w:rFonts w:ascii="Arial" w:eastAsia="Times New Roman" w:hAnsi="Arial" w:cs="Arial"/>
          <w:sz w:val="20"/>
          <w:szCs w:val="20"/>
          <w:lang w:val="en-US" w:eastAsia="da-DK"/>
        </w:rPr>
      </w:pPr>
    </w:p>
    <w:p w:rsidR="00EF4F82" w:rsidRDefault="00EF4F82" w:rsidP="00EF4F82">
      <w:pPr>
        <w:spacing w:after="0" w:line="240" w:lineRule="auto"/>
        <w:rPr>
          <w:rFonts w:ascii="Arial" w:eastAsia="Times New Roman" w:hAnsi="Arial" w:cs="Arial"/>
          <w:sz w:val="20"/>
          <w:szCs w:val="20"/>
          <w:lang w:val="en-US" w:eastAsia="da-DK"/>
        </w:rPr>
      </w:pPr>
      <w:r w:rsidRPr="00EF4F82">
        <w:rPr>
          <w:rFonts w:ascii="Arial" w:eastAsia="Times New Roman" w:hAnsi="Arial" w:cs="Arial"/>
          <w:sz w:val="20"/>
          <w:szCs w:val="20"/>
          <w:lang w:val="en-US" w:eastAsia="da-DK"/>
        </w:rPr>
        <w:t>A range of use cases are being explored, with a focus on providing new viewer experiences including the use of 360 degree cameras and Virtual Reality to allow viewers to watch events from the competitors’ perspective. These experiences are available at special areas within the Olympic Park as well as in other cities. Additionally, self-driving shuttle buses incorporating 5G technology are in operation inside the Olympic Park.</w:t>
      </w:r>
    </w:p>
    <w:p w:rsidR="00EF4F82" w:rsidRPr="00EF4F82" w:rsidRDefault="00EF4F82" w:rsidP="00EF4F82">
      <w:pPr>
        <w:spacing w:after="0" w:line="240" w:lineRule="auto"/>
        <w:rPr>
          <w:rFonts w:ascii="Arial" w:eastAsia="Times New Roman" w:hAnsi="Arial" w:cs="Arial"/>
          <w:sz w:val="20"/>
          <w:szCs w:val="20"/>
          <w:lang w:val="en-US" w:eastAsia="da-DK"/>
        </w:rPr>
      </w:pPr>
    </w:p>
    <w:p w:rsidR="00EF4F82" w:rsidRPr="00EF4F82" w:rsidRDefault="00EF4F82" w:rsidP="00EF4F82">
      <w:pPr>
        <w:spacing w:after="0" w:line="240" w:lineRule="auto"/>
        <w:rPr>
          <w:rFonts w:ascii="Arial" w:eastAsia="Times New Roman" w:hAnsi="Arial" w:cs="Arial"/>
          <w:sz w:val="20"/>
          <w:szCs w:val="20"/>
          <w:lang w:val="en-US" w:eastAsia="da-DK"/>
        </w:rPr>
      </w:pPr>
      <w:r w:rsidRPr="00EF4F82">
        <w:rPr>
          <w:rFonts w:ascii="Arial" w:eastAsia="Times New Roman" w:hAnsi="Arial" w:cs="Arial"/>
          <w:sz w:val="20"/>
          <w:szCs w:val="20"/>
          <w:lang w:val="en-US" w:eastAsia="da-DK"/>
        </w:rPr>
        <w:t>Outside the venues, 5G machine type communications are being trialed in nearby rural areas to ward off wild boars, building on existing 4G systems with improved reaction times and accuracy.</w:t>
      </w:r>
    </w:p>
    <w:p w:rsidR="00EF4F82" w:rsidRPr="00EF4F82" w:rsidRDefault="00EF4F82" w:rsidP="00EF4F82">
      <w:pPr>
        <w:spacing w:after="0" w:line="240" w:lineRule="auto"/>
        <w:rPr>
          <w:rFonts w:ascii="Arial" w:eastAsia="Times New Roman" w:hAnsi="Arial" w:cs="Arial"/>
          <w:sz w:val="20"/>
          <w:szCs w:val="20"/>
          <w:lang w:val="en-US" w:eastAsia="da-DK"/>
        </w:rPr>
      </w:pPr>
      <w:r w:rsidRPr="00EF4F82">
        <w:rPr>
          <w:rFonts w:ascii="Arial" w:eastAsia="Times New Roman" w:hAnsi="Arial" w:cs="Arial"/>
          <w:sz w:val="20"/>
          <w:szCs w:val="20"/>
          <w:lang w:val="en-US" w:eastAsia="da-DK"/>
        </w:rPr>
        <w:t>Following the trial KT is planning early commercial 5G deployments in 2019. Similar 5G showcases are expected at other upcoming events including the 2020 Summer Olympics in Tokyo, Japan.</w:t>
      </w:r>
    </w:p>
    <w:p w:rsidR="00840762" w:rsidRPr="008C5D99" w:rsidRDefault="008C5D99" w:rsidP="006A2DF7">
      <w:pPr>
        <w:pStyle w:val="Paragraphedeliste"/>
        <w:keepNext/>
        <w:numPr>
          <w:ilvl w:val="0"/>
          <w:numId w:val="21"/>
        </w:numPr>
        <w:tabs>
          <w:tab w:val="num" w:pos="432"/>
          <w:tab w:val="num" w:pos="1425"/>
        </w:tabs>
        <w:spacing w:before="600" w:after="60" w:line="240" w:lineRule="auto"/>
        <w:jc w:val="both"/>
        <w:outlineLvl w:val="0"/>
        <w:rPr>
          <w:rFonts w:ascii="Arial" w:eastAsia="Times New Roman" w:hAnsi="Arial" w:cs="Arial"/>
          <w:b/>
          <w:bCs/>
          <w:caps/>
          <w:color w:val="D2232A"/>
          <w:kern w:val="32"/>
          <w:sz w:val="20"/>
          <w:szCs w:val="32"/>
          <w:lang w:val="en-US"/>
        </w:rPr>
      </w:pPr>
      <w:r w:rsidRPr="008C5D99">
        <w:rPr>
          <w:rFonts w:ascii="Arial" w:eastAsia="Times New Roman" w:hAnsi="Arial" w:cs="Arial"/>
          <w:b/>
          <w:bCs/>
          <w:caps/>
          <w:color w:val="D2232A"/>
          <w:kern w:val="32"/>
          <w:sz w:val="20"/>
          <w:szCs w:val="32"/>
          <w:lang w:val="en-US"/>
        </w:rPr>
        <w:t>F</w:t>
      </w:r>
      <w:r w:rsidR="006A2DF7">
        <w:rPr>
          <w:rFonts w:ascii="Arial" w:eastAsia="Times New Roman" w:hAnsi="Arial" w:cs="Arial"/>
          <w:b/>
          <w:bCs/>
          <w:caps/>
          <w:color w:val="D2232A"/>
          <w:kern w:val="32"/>
          <w:sz w:val="20"/>
          <w:szCs w:val="32"/>
          <w:lang w:val="en-US"/>
        </w:rPr>
        <w:t>i</w:t>
      </w:r>
      <w:r w:rsidRPr="008C5D99">
        <w:rPr>
          <w:rFonts w:ascii="Arial" w:eastAsia="Times New Roman" w:hAnsi="Arial" w:cs="Arial"/>
          <w:b/>
          <w:bCs/>
          <w:caps/>
          <w:color w:val="D2232A"/>
          <w:kern w:val="32"/>
          <w:sz w:val="20"/>
          <w:szCs w:val="32"/>
          <w:lang w:val="en-US"/>
        </w:rPr>
        <w:t xml:space="preserve">rst LTE-Railway Service on </w:t>
      </w:r>
      <w:r w:rsidR="006A2DF7">
        <w:rPr>
          <w:rFonts w:ascii="Arial" w:eastAsia="Times New Roman" w:hAnsi="Arial" w:cs="Arial"/>
          <w:b/>
          <w:bCs/>
          <w:caps/>
          <w:color w:val="D2232A"/>
          <w:kern w:val="32"/>
          <w:sz w:val="20"/>
          <w:szCs w:val="32"/>
          <w:lang w:val="en-US"/>
        </w:rPr>
        <w:t xml:space="preserve">a </w:t>
      </w:r>
      <w:r w:rsidRPr="008C5D99">
        <w:rPr>
          <w:rFonts w:ascii="Arial" w:eastAsia="Times New Roman" w:hAnsi="Arial" w:cs="Arial"/>
          <w:b/>
          <w:bCs/>
          <w:caps/>
          <w:color w:val="D2232A"/>
          <w:kern w:val="32"/>
          <w:sz w:val="20"/>
          <w:szCs w:val="32"/>
          <w:lang w:val="en-US"/>
        </w:rPr>
        <w:t xml:space="preserve">H igh-speed Train Goes Live in </w:t>
      </w:r>
      <w:r w:rsidR="006A2DF7">
        <w:rPr>
          <w:rFonts w:ascii="Arial" w:eastAsia="Times New Roman" w:hAnsi="Arial" w:cs="Arial"/>
          <w:b/>
          <w:bCs/>
          <w:caps/>
          <w:color w:val="D2232A"/>
          <w:kern w:val="32"/>
          <w:sz w:val="20"/>
          <w:szCs w:val="32"/>
          <w:lang w:val="en-US"/>
        </w:rPr>
        <w:t xml:space="preserve">South </w:t>
      </w:r>
      <w:r w:rsidRPr="008C5D99">
        <w:rPr>
          <w:rFonts w:ascii="Arial" w:eastAsia="Times New Roman" w:hAnsi="Arial" w:cs="Arial"/>
          <w:b/>
          <w:bCs/>
          <w:caps/>
          <w:color w:val="D2232A"/>
          <w:kern w:val="32"/>
          <w:sz w:val="20"/>
          <w:szCs w:val="32"/>
          <w:lang w:val="en-US"/>
        </w:rPr>
        <w:t>Korea</w:t>
      </w:r>
    </w:p>
    <w:p w:rsidR="008C5D99" w:rsidRPr="00575C7B" w:rsidRDefault="008C5D99" w:rsidP="00E576A8">
      <w:pPr>
        <w:spacing w:after="0" w:line="240" w:lineRule="auto"/>
        <w:rPr>
          <w:rFonts w:ascii="Arial" w:eastAsia="Calibri" w:hAnsi="Arial" w:cs="Arial"/>
          <w:sz w:val="20"/>
          <w:szCs w:val="20"/>
          <w:lang w:val="en-US" w:eastAsia="da-DK"/>
        </w:rPr>
      </w:pPr>
      <w:r w:rsidRPr="00575C7B">
        <w:rPr>
          <w:rFonts w:ascii="Arial" w:eastAsia="Calibri" w:hAnsi="Arial" w:cs="Arial"/>
          <w:sz w:val="20"/>
          <w:szCs w:val="20"/>
          <w:lang w:val="en-US" w:eastAsia="da-DK"/>
        </w:rPr>
        <w:t xml:space="preserve">On 21 December 2017, Samsung and KT announced that the LTE-Railway (LTE-R) network for a new high-speed train line in </w:t>
      </w:r>
      <w:r w:rsidR="006A2DF7" w:rsidRPr="00575C7B">
        <w:rPr>
          <w:rFonts w:ascii="Arial" w:eastAsia="Calibri" w:hAnsi="Arial" w:cs="Arial"/>
          <w:sz w:val="20"/>
          <w:szCs w:val="20"/>
          <w:lang w:val="en-US" w:eastAsia="da-DK"/>
        </w:rPr>
        <w:t xml:space="preserve">South </w:t>
      </w:r>
      <w:r w:rsidRPr="00575C7B">
        <w:rPr>
          <w:rFonts w:ascii="Arial" w:eastAsia="Calibri" w:hAnsi="Arial" w:cs="Arial"/>
          <w:sz w:val="20"/>
          <w:szCs w:val="20"/>
          <w:lang w:val="en-US" w:eastAsia="da-DK"/>
        </w:rPr>
        <w:t>Kor</w:t>
      </w:r>
      <w:r w:rsidR="00E576A8" w:rsidRPr="00575C7B">
        <w:rPr>
          <w:rFonts w:ascii="Arial" w:eastAsia="Calibri" w:hAnsi="Arial" w:cs="Arial"/>
          <w:sz w:val="20"/>
          <w:szCs w:val="20"/>
          <w:lang w:val="en-US" w:eastAsia="da-DK"/>
        </w:rPr>
        <w:t>e</w:t>
      </w:r>
      <w:r w:rsidRPr="00575C7B">
        <w:rPr>
          <w:rFonts w:ascii="Arial" w:eastAsia="Calibri" w:hAnsi="Arial" w:cs="Arial"/>
          <w:sz w:val="20"/>
          <w:szCs w:val="20"/>
          <w:lang w:val="en-US" w:eastAsia="da-DK"/>
        </w:rPr>
        <w:t xml:space="preserve">a is in operation. The activation represents the world’s first application of LTE-R technology to a high-speed train, with the new line traveling up to 250km/h. The network includes key features such as Mission-Critical Push-to-talk (MCPTT) based on the 3GPP standards Release 13, group calls and </w:t>
      </w:r>
      <w:proofErr w:type="spellStart"/>
      <w:r w:rsidRPr="00575C7B">
        <w:rPr>
          <w:rFonts w:ascii="Arial" w:eastAsia="Calibri" w:hAnsi="Arial" w:cs="Arial"/>
          <w:sz w:val="20"/>
          <w:szCs w:val="20"/>
          <w:lang w:val="en-US" w:eastAsia="da-DK"/>
        </w:rPr>
        <w:t>VoLTE</w:t>
      </w:r>
      <w:proofErr w:type="spellEnd"/>
      <w:r w:rsidRPr="00575C7B">
        <w:rPr>
          <w:rFonts w:ascii="Arial" w:eastAsia="Calibri" w:hAnsi="Arial" w:cs="Arial"/>
          <w:sz w:val="20"/>
          <w:szCs w:val="20"/>
          <w:lang w:val="en-US" w:eastAsia="da-DK"/>
        </w:rPr>
        <w:t xml:space="preserve"> – between train personnel and control centers. In specific, the usage is sharing capacities of Samsung’s radio access network operating in 700 MHz, a LTE-based Public Protection and Disaster Relief (PPDR) network</w:t>
      </w:r>
      <w:r w:rsidR="00E576A8" w:rsidRPr="00575C7B">
        <w:rPr>
          <w:rFonts w:ascii="Arial" w:eastAsia="Calibri" w:hAnsi="Arial" w:cs="Arial"/>
          <w:sz w:val="20"/>
          <w:szCs w:val="20"/>
          <w:lang w:val="en-US" w:eastAsia="da-DK"/>
        </w:rPr>
        <w:t>.</w:t>
      </w:r>
      <w:r w:rsidRPr="00575C7B">
        <w:rPr>
          <w:rFonts w:ascii="Arial" w:eastAsia="Calibri" w:hAnsi="Arial" w:cs="Arial"/>
          <w:sz w:val="20"/>
          <w:szCs w:val="20"/>
          <w:lang w:val="en-US" w:eastAsia="da-DK"/>
        </w:rPr>
        <w:t xml:space="preserve"> </w:t>
      </w:r>
    </w:p>
    <w:p w:rsidR="004F3D96" w:rsidRPr="00575C7B" w:rsidRDefault="004F3D96" w:rsidP="00E576A8">
      <w:pPr>
        <w:spacing w:after="0" w:line="240" w:lineRule="auto"/>
        <w:rPr>
          <w:rFonts w:ascii="Arial" w:eastAsia="Calibri" w:hAnsi="Arial" w:cs="Arial"/>
          <w:sz w:val="20"/>
          <w:szCs w:val="20"/>
          <w:lang w:val="en-US" w:eastAsia="da-DK"/>
        </w:rPr>
      </w:pPr>
    </w:p>
    <w:p w:rsidR="004F3D96" w:rsidRDefault="004F3D96" w:rsidP="00E576A8">
      <w:pPr>
        <w:spacing w:after="0" w:line="240" w:lineRule="auto"/>
        <w:rPr>
          <w:rFonts w:ascii="Arial" w:eastAsia="Calibri" w:hAnsi="Arial" w:cs="Arial"/>
          <w:b/>
          <w:sz w:val="20"/>
          <w:szCs w:val="20"/>
          <w:lang w:val="de-DE" w:eastAsia="da-DK"/>
        </w:rPr>
      </w:pPr>
      <w:r w:rsidRPr="004F3D96">
        <w:rPr>
          <w:rFonts w:ascii="Arial" w:eastAsia="Calibri" w:hAnsi="Arial" w:cs="Arial"/>
          <w:b/>
          <w:sz w:val="20"/>
          <w:szCs w:val="20"/>
          <w:lang w:val="de-DE" w:eastAsia="da-DK"/>
        </w:rPr>
        <w:t>(for information in WGFM, FM56</w:t>
      </w:r>
      <w:r w:rsidR="006A2DF7">
        <w:rPr>
          <w:rFonts w:ascii="Arial" w:eastAsia="Calibri" w:hAnsi="Arial" w:cs="Arial"/>
          <w:b/>
          <w:sz w:val="20"/>
          <w:szCs w:val="20"/>
          <w:lang w:val="de-DE" w:eastAsia="da-DK"/>
        </w:rPr>
        <w:t>, CPG</w:t>
      </w:r>
      <w:r w:rsidRPr="004F3D96">
        <w:rPr>
          <w:rFonts w:ascii="Arial" w:eastAsia="Calibri" w:hAnsi="Arial" w:cs="Arial"/>
          <w:b/>
          <w:sz w:val="20"/>
          <w:szCs w:val="20"/>
          <w:lang w:val="de-DE" w:eastAsia="da-DK"/>
        </w:rPr>
        <w:t>)</w:t>
      </w:r>
    </w:p>
    <w:p w:rsidR="00A87079" w:rsidRPr="00A87079" w:rsidRDefault="00A87079" w:rsidP="00A87079">
      <w:pPr>
        <w:pStyle w:val="Paragraphedeliste"/>
        <w:keepNext/>
        <w:numPr>
          <w:ilvl w:val="0"/>
          <w:numId w:val="21"/>
        </w:numPr>
        <w:tabs>
          <w:tab w:val="num" w:pos="432"/>
          <w:tab w:val="num" w:pos="1425"/>
        </w:tabs>
        <w:spacing w:before="600" w:after="60" w:line="240" w:lineRule="auto"/>
        <w:jc w:val="both"/>
        <w:outlineLvl w:val="0"/>
        <w:rPr>
          <w:rFonts w:ascii="Arial" w:eastAsia="Times New Roman" w:hAnsi="Arial" w:cs="Arial"/>
          <w:b/>
          <w:bCs/>
          <w:caps/>
          <w:color w:val="D2232A"/>
          <w:kern w:val="32"/>
          <w:sz w:val="20"/>
          <w:szCs w:val="32"/>
          <w:lang w:val="en-US"/>
        </w:rPr>
      </w:pPr>
      <w:r w:rsidRPr="00A87079">
        <w:rPr>
          <w:rFonts w:ascii="Arial" w:eastAsia="Times New Roman" w:hAnsi="Arial" w:cs="Arial"/>
          <w:b/>
          <w:bCs/>
          <w:caps/>
          <w:color w:val="D2232A"/>
          <w:kern w:val="32"/>
          <w:sz w:val="20"/>
          <w:szCs w:val="32"/>
          <w:lang w:val="en-US"/>
        </w:rPr>
        <w:t>FCC: restoring the ‚Freedom of the Internet – final vote</w:t>
      </w:r>
    </w:p>
    <w:p w:rsidR="00A87079" w:rsidRPr="00575C7B" w:rsidRDefault="00A87079" w:rsidP="00E576A8">
      <w:pPr>
        <w:spacing w:after="0" w:line="240" w:lineRule="auto"/>
        <w:rPr>
          <w:rFonts w:ascii="Arial" w:eastAsia="Calibri" w:hAnsi="Arial" w:cs="Arial"/>
          <w:b/>
          <w:sz w:val="20"/>
          <w:szCs w:val="20"/>
          <w:lang w:val="en-US" w:eastAsia="da-DK"/>
        </w:rPr>
      </w:pPr>
    </w:p>
    <w:p w:rsidR="00A87079" w:rsidRPr="00575C7B" w:rsidRDefault="00A87079" w:rsidP="00E576A8">
      <w:pPr>
        <w:spacing w:after="0" w:line="240" w:lineRule="auto"/>
        <w:rPr>
          <w:rFonts w:ascii="Arial" w:eastAsia="Calibri" w:hAnsi="Arial" w:cs="Arial"/>
          <w:sz w:val="20"/>
          <w:szCs w:val="20"/>
          <w:lang w:val="en-US" w:eastAsia="da-DK"/>
        </w:rPr>
      </w:pPr>
      <w:r w:rsidRPr="00575C7B">
        <w:rPr>
          <w:rFonts w:ascii="Arial" w:eastAsia="Calibri" w:hAnsi="Arial" w:cs="Arial"/>
          <w:sz w:val="20"/>
          <w:szCs w:val="20"/>
          <w:lang w:val="en-US" w:eastAsia="da-DK"/>
        </w:rPr>
        <w:t>On December 14, 2017, the FCC voted to restore the longstanding, bipartisan light-touch regulatory framework which was in place before the Obama administration issued some network neutrality rules in 2015.</w:t>
      </w:r>
    </w:p>
    <w:p w:rsidR="00A87079" w:rsidRPr="00575C7B" w:rsidRDefault="00A87079" w:rsidP="00E576A8">
      <w:pPr>
        <w:spacing w:after="0" w:line="240" w:lineRule="auto"/>
        <w:rPr>
          <w:rFonts w:ascii="Arial" w:eastAsia="Calibri" w:hAnsi="Arial" w:cs="Arial"/>
          <w:sz w:val="20"/>
          <w:szCs w:val="20"/>
          <w:lang w:val="en-US" w:eastAsia="da-DK"/>
        </w:rPr>
      </w:pPr>
    </w:p>
    <w:p w:rsidR="00A87079" w:rsidRPr="00575C7B" w:rsidRDefault="00A87079" w:rsidP="00E576A8">
      <w:pPr>
        <w:spacing w:after="0" w:line="240" w:lineRule="auto"/>
        <w:rPr>
          <w:rFonts w:ascii="Arial" w:eastAsia="Calibri" w:hAnsi="Arial" w:cs="Arial"/>
          <w:sz w:val="20"/>
          <w:szCs w:val="20"/>
          <w:lang w:val="en-US" w:eastAsia="da-DK"/>
        </w:rPr>
      </w:pPr>
      <w:r w:rsidRPr="00575C7B">
        <w:rPr>
          <w:rFonts w:ascii="Arial" w:eastAsia="Calibri" w:hAnsi="Arial" w:cs="Arial"/>
          <w:sz w:val="20"/>
          <w:szCs w:val="20"/>
          <w:lang w:val="en-US" w:eastAsia="da-DK"/>
        </w:rPr>
        <w:t xml:space="preserve">The following FCC webpage informs about this process in the USA: </w:t>
      </w:r>
      <w:hyperlink r:id="rId23" w:history="1">
        <w:r w:rsidRPr="00575C7B">
          <w:rPr>
            <w:rStyle w:val="Lienhypertexte"/>
            <w:rFonts w:ascii="Arial" w:eastAsia="Calibri" w:hAnsi="Arial" w:cs="Arial"/>
            <w:sz w:val="20"/>
            <w:szCs w:val="20"/>
            <w:lang w:val="en-US" w:eastAsia="da-DK"/>
          </w:rPr>
          <w:t>https://www.fcc.gov/restoring-internet-freedom</w:t>
        </w:r>
      </w:hyperlink>
      <w:r w:rsidRPr="00575C7B">
        <w:rPr>
          <w:rFonts w:ascii="Arial" w:eastAsia="Calibri" w:hAnsi="Arial" w:cs="Arial"/>
          <w:sz w:val="20"/>
          <w:szCs w:val="20"/>
          <w:lang w:val="en-US" w:eastAsia="da-DK"/>
        </w:rPr>
        <w:t xml:space="preserve"> ; the document published on 4 January is </w:t>
      </w:r>
      <w:hyperlink r:id="rId24" w:history="1">
        <w:r w:rsidRPr="00575C7B">
          <w:rPr>
            <w:rStyle w:val="Lienhypertexte"/>
            <w:rFonts w:ascii="Arial" w:eastAsia="Calibri" w:hAnsi="Arial" w:cs="Arial"/>
            <w:sz w:val="20"/>
            <w:szCs w:val="20"/>
            <w:lang w:val="en-US" w:eastAsia="da-DK"/>
          </w:rPr>
          <w:t>https://apps.fcc.gov/edocs_public/attachmatch/FCC-17-166A1.pdf</w:t>
        </w:r>
      </w:hyperlink>
      <w:r w:rsidRPr="00575C7B">
        <w:rPr>
          <w:rFonts w:ascii="Arial" w:eastAsia="Calibri" w:hAnsi="Arial" w:cs="Arial"/>
          <w:sz w:val="20"/>
          <w:szCs w:val="20"/>
          <w:lang w:val="en-US" w:eastAsia="da-DK"/>
        </w:rPr>
        <w:t>.</w:t>
      </w:r>
    </w:p>
    <w:p w:rsidR="00A87079" w:rsidRPr="00575C7B" w:rsidRDefault="00A87079" w:rsidP="00E576A8">
      <w:pPr>
        <w:spacing w:after="0" w:line="240" w:lineRule="auto"/>
        <w:rPr>
          <w:rFonts w:ascii="Arial" w:eastAsia="Calibri" w:hAnsi="Arial" w:cs="Arial"/>
          <w:sz w:val="20"/>
          <w:szCs w:val="20"/>
          <w:lang w:val="en-US" w:eastAsia="da-DK"/>
        </w:rPr>
      </w:pPr>
    </w:p>
    <w:p w:rsidR="00A87079" w:rsidRPr="00575C7B" w:rsidRDefault="00A87079" w:rsidP="00E576A8">
      <w:pPr>
        <w:spacing w:after="0" w:line="240" w:lineRule="auto"/>
        <w:rPr>
          <w:rFonts w:ascii="Arial" w:eastAsia="Calibri" w:hAnsi="Arial" w:cs="Arial"/>
          <w:sz w:val="20"/>
          <w:szCs w:val="20"/>
          <w:lang w:val="en-US" w:eastAsia="da-DK"/>
        </w:rPr>
      </w:pPr>
      <w:r w:rsidRPr="00575C7B">
        <w:rPr>
          <w:rFonts w:ascii="Arial" w:eastAsia="Calibri" w:hAnsi="Arial" w:cs="Arial"/>
          <w:sz w:val="20"/>
          <w:szCs w:val="20"/>
          <w:lang w:val="en-US" w:eastAsia="da-DK"/>
        </w:rPr>
        <w:t>ISPs will be permitted</w:t>
      </w:r>
      <w:r w:rsidR="00D61B18">
        <w:rPr>
          <w:rFonts w:ascii="Arial" w:eastAsia="Calibri" w:hAnsi="Arial" w:cs="Arial"/>
          <w:sz w:val="20"/>
          <w:szCs w:val="20"/>
          <w:lang w:val="en-US" w:eastAsia="da-DK"/>
        </w:rPr>
        <w:t xml:space="preserve"> ,within </w:t>
      </w:r>
      <w:r w:rsidR="00D61B18" w:rsidRPr="00575C7B">
        <w:rPr>
          <w:rFonts w:ascii="Arial" w:eastAsia="Calibri" w:hAnsi="Arial" w:cs="Arial"/>
          <w:sz w:val="20"/>
          <w:szCs w:val="20"/>
          <w:lang w:val="en-US" w:eastAsia="da-DK"/>
        </w:rPr>
        <w:t>reason‘</w:t>
      </w:r>
      <w:r w:rsidR="00D61B18">
        <w:rPr>
          <w:rFonts w:ascii="Arial" w:eastAsia="Calibri" w:hAnsi="Arial" w:cs="Arial"/>
          <w:sz w:val="20"/>
          <w:szCs w:val="20"/>
          <w:lang w:val="en-US" w:eastAsia="da-DK"/>
        </w:rPr>
        <w:t xml:space="preserve"> to</w:t>
      </w:r>
      <w:r w:rsidRPr="00575C7B">
        <w:rPr>
          <w:rFonts w:ascii="Arial" w:eastAsia="Calibri" w:hAnsi="Arial" w:cs="Arial"/>
          <w:sz w:val="20"/>
          <w:szCs w:val="20"/>
          <w:lang w:val="en-US" w:eastAsia="da-DK"/>
        </w:rPr>
        <w:t xml:space="preserve"> throttle and prioritise traffic. Despite many comments made throughout the process, no substantial changes are said to be observed in the final rule.</w:t>
      </w:r>
    </w:p>
    <w:p w:rsidR="00A87079" w:rsidRPr="00575C7B" w:rsidRDefault="00A87079" w:rsidP="00E576A8">
      <w:pPr>
        <w:spacing w:after="0" w:line="240" w:lineRule="auto"/>
        <w:rPr>
          <w:rFonts w:ascii="Arial" w:eastAsia="Calibri" w:hAnsi="Arial" w:cs="Arial"/>
          <w:sz w:val="20"/>
          <w:szCs w:val="20"/>
          <w:lang w:val="en-US" w:eastAsia="da-DK"/>
        </w:rPr>
      </w:pPr>
    </w:p>
    <w:p w:rsidR="00A87079" w:rsidRPr="00575C7B" w:rsidRDefault="00A87079" w:rsidP="00E576A8">
      <w:pPr>
        <w:spacing w:after="0" w:line="240" w:lineRule="auto"/>
        <w:rPr>
          <w:rFonts w:ascii="Arial" w:eastAsia="Calibri" w:hAnsi="Arial" w:cs="Arial"/>
          <w:sz w:val="20"/>
          <w:szCs w:val="20"/>
          <w:lang w:val="en-US" w:eastAsia="da-DK"/>
        </w:rPr>
      </w:pPr>
      <w:r w:rsidRPr="00575C7B">
        <w:rPr>
          <w:rFonts w:ascii="Arial" w:eastAsia="Calibri" w:hAnsi="Arial" w:cs="Arial"/>
          <w:sz w:val="20"/>
          <w:szCs w:val="20"/>
          <w:lang w:val="en-US" w:eastAsia="da-DK"/>
        </w:rPr>
        <w:t xml:space="preserve">Consumer associations in the USA are afraid that no guarantees for free and open access to any website or service </w:t>
      </w:r>
      <w:r w:rsidR="00575C7B">
        <w:rPr>
          <w:rFonts w:ascii="Arial" w:eastAsia="Calibri" w:hAnsi="Arial" w:cs="Arial"/>
          <w:sz w:val="20"/>
          <w:szCs w:val="20"/>
          <w:lang w:val="en-US" w:eastAsia="da-DK"/>
        </w:rPr>
        <w:t>are</w:t>
      </w:r>
      <w:r w:rsidRPr="00575C7B">
        <w:rPr>
          <w:rFonts w:ascii="Arial" w:eastAsia="Calibri" w:hAnsi="Arial" w:cs="Arial"/>
          <w:sz w:val="20"/>
          <w:szCs w:val="20"/>
          <w:lang w:val="en-US" w:eastAsia="da-DK"/>
        </w:rPr>
        <w:t xml:space="preserve"> anchored in the ‚light ruling</w:t>
      </w:r>
      <w:r w:rsidR="00575C7B">
        <w:rPr>
          <w:rFonts w:ascii="Arial" w:eastAsia="Calibri" w:hAnsi="Arial" w:cs="Arial"/>
          <w:sz w:val="20"/>
          <w:szCs w:val="20"/>
          <w:lang w:val="en-US" w:eastAsia="da-DK"/>
        </w:rPr>
        <w:t>’</w:t>
      </w:r>
      <w:r w:rsidRPr="00575C7B">
        <w:rPr>
          <w:rFonts w:ascii="Arial" w:eastAsia="Calibri" w:hAnsi="Arial" w:cs="Arial"/>
          <w:sz w:val="20"/>
          <w:szCs w:val="20"/>
          <w:lang w:val="en-US" w:eastAsia="da-DK"/>
        </w:rPr>
        <w:t xml:space="preserve">. Possibilities are given to ISPs to request consumers to pay extra for access to your favorite websites, </w:t>
      </w:r>
      <w:r w:rsidR="00575C7B" w:rsidRPr="00575C7B">
        <w:rPr>
          <w:rFonts w:ascii="Arial" w:eastAsia="Calibri" w:hAnsi="Arial" w:cs="Arial"/>
          <w:sz w:val="20"/>
          <w:szCs w:val="20"/>
          <w:lang w:val="en-US" w:eastAsia="da-DK"/>
        </w:rPr>
        <w:t>subscription</w:t>
      </w:r>
      <w:r w:rsidRPr="00575C7B">
        <w:rPr>
          <w:rFonts w:ascii="Arial" w:eastAsia="Calibri" w:hAnsi="Arial" w:cs="Arial"/>
          <w:sz w:val="20"/>
          <w:szCs w:val="20"/>
          <w:lang w:val="en-US" w:eastAsia="da-DK"/>
        </w:rPr>
        <w:t xml:space="preserve"> to ‚additional services‘</w:t>
      </w:r>
      <w:r w:rsidR="00575C7B">
        <w:rPr>
          <w:rFonts w:ascii="Arial" w:eastAsia="Calibri" w:hAnsi="Arial" w:cs="Arial"/>
          <w:sz w:val="20"/>
          <w:szCs w:val="20"/>
          <w:lang w:val="en-US" w:eastAsia="da-DK"/>
        </w:rPr>
        <w:t>,</w:t>
      </w:r>
      <w:r w:rsidRPr="00575C7B">
        <w:rPr>
          <w:rFonts w:ascii="Arial" w:eastAsia="Calibri" w:hAnsi="Arial" w:cs="Arial"/>
          <w:sz w:val="20"/>
          <w:szCs w:val="20"/>
          <w:lang w:val="en-US" w:eastAsia="da-DK"/>
        </w:rPr>
        <w:t xml:space="preserve"> or simply for ‚more bandwidth‘.</w:t>
      </w:r>
    </w:p>
    <w:sectPr w:rsidR="00A87079" w:rsidRPr="00575C7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60AF5"/>
    <w:multiLevelType w:val="multilevel"/>
    <w:tmpl w:val="32241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5CC10AD"/>
    <w:multiLevelType w:val="multilevel"/>
    <w:tmpl w:val="E6F62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B446B4E"/>
    <w:multiLevelType w:val="multilevel"/>
    <w:tmpl w:val="AB72D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0CB64F9"/>
    <w:multiLevelType w:val="multilevel"/>
    <w:tmpl w:val="EDC8D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5BF02F2"/>
    <w:multiLevelType w:val="multilevel"/>
    <w:tmpl w:val="54D04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621215B"/>
    <w:multiLevelType w:val="multilevel"/>
    <w:tmpl w:val="BDAABA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D061F1A"/>
    <w:multiLevelType w:val="multilevel"/>
    <w:tmpl w:val="E5022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26C3CFA"/>
    <w:multiLevelType w:val="multilevel"/>
    <w:tmpl w:val="1E5E4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290004C"/>
    <w:multiLevelType w:val="multilevel"/>
    <w:tmpl w:val="33AE2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03146F6"/>
    <w:multiLevelType w:val="hybridMultilevel"/>
    <w:tmpl w:val="1E3E787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4AD51430"/>
    <w:multiLevelType w:val="multilevel"/>
    <w:tmpl w:val="5F082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12B1738"/>
    <w:multiLevelType w:val="multilevel"/>
    <w:tmpl w:val="0AEC5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7E36DED"/>
    <w:multiLevelType w:val="multilevel"/>
    <w:tmpl w:val="D82A4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59764761"/>
    <w:multiLevelType w:val="multilevel"/>
    <w:tmpl w:val="2D3EF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5D0E319F"/>
    <w:multiLevelType w:val="multilevel"/>
    <w:tmpl w:val="95AC7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5FCB370E"/>
    <w:multiLevelType w:val="multilevel"/>
    <w:tmpl w:val="93DE56C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nsid w:val="67F15011"/>
    <w:multiLevelType w:val="multilevel"/>
    <w:tmpl w:val="DDC8E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705E25E6"/>
    <w:multiLevelType w:val="hybridMultilevel"/>
    <w:tmpl w:val="28E67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89C47B9"/>
    <w:multiLevelType w:val="hybridMultilevel"/>
    <w:tmpl w:val="C290ABDC"/>
    <w:lvl w:ilvl="0" w:tplc="3F981B8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nsid w:val="7C285F52"/>
    <w:multiLevelType w:val="multilevel"/>
    <w:tmpl w:val="2E20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38284E"/>
    <w:multiLevelType w:val="hybridMultilevel"/>
    <w:tmpl w:val="E7343AF0"/>
    <w:lvl w:ilvl="0" w:tplc="255EFD7C">
      <w:start w:val="1"/>
      <w:numFmt w:val="decimal"/>
      <w:lvlText w:val="%1."/>
      <w:lvlJc w:val="left"/>
      <w:pPr>
        <w:ind w:left="930" w:hanging="57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9"/>
  </w:num>
  <w:num w:numId="2">
    <w:abstractNumId w:val="1"/>
  </w:num>
  <w:num w:numId="3">
    <w:abstractNumId w:val="16"/>
  </w:num>
  <w:num w:numId="4">
    <w:abstractNumId w:val="12"/>
  </w:num>
  <w:num w:numId="5">
    <w:abstractNumId w:val="4"/>
  </w:num>
  <w:num w:numId="6">
    <w:abstractNumId w:val="0"/>
  </w:num>
  <w:num w:numId="7">
    <w:abstractNumId w:val="11"/>
  </w:num>
  <w:num w:numId="8">
    <w:abstractNumId w:val="8"/>
  </w:num>
  <w:num w:numId="9">
    <w:abstractNumId w:val="13"/>
  </w:num>
  <w:num w:numId="10">
    <w:abstractNumId w:val="6"/>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0"/>
  </w:num>
  <w:num w:numId="18">
    <w:abstractNumId w:val="17"/>
  </w:num>
  <w:num w:numId="19">
    <w:abstractNumId w:val="18"/>
  </w:num>
  <w:num w:numId="20">
    <w:abstractNumId w:val="2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E70"/>
    <w:rsid w:val="0005618C"/>
    <w:rsid w:val="0005702A"/>
    <w:rsid w:val="0007001F"/>
    <w:rsid w:val="000F7AE7"/>
    <w:rsid w:val="00162D23"/>
    <w:rsid w:val="00182BA6"/>
    <w:rsid w:val="00211CD7"/>
    <w:rsid w:val="00266218"/>
    <w:rsid w:val="003F1C75"/>
    <w:rsid w:val="004F3D96"/>
    <w:rsid w:val="00534E70"/>
    <w:rsid w:val="00575C7B"/>
    <w:rsid w:val="005E08C5"/>
    <w:rsid w:val="006017AE"/>
    <w:rsid w:val="00611791"/>
    <w:rsid w:val="00627B8A"/>
    <w:rsid w:val="00662262"/>
    <w:rsid w:val="006A2DF7"/>
    <w:rsid w:val="006E3D59"/>
    <w:rsid w:val="0070555D"/>
    <w:rsid w:val="007625C6"/>
    <w:rsid w:val="007A7065"/>
    <w:rsid w:val="00840762"/>
    <w:rsid w:val="008B77F3"/>
    <w:rsid w:val="008C02C7"/>
    <w:rsid w:val="008C4495"/>
    <w:rsid w:val="008C5D99"/>
    <w:rsid w:val="0090008B"/>
    <w:rsid w:val="00956A3F"/>
    <w:rsid w:val="00970EBF"/>
    <w:rsid w:val="00A16DBE"/>
    <w:rsid w:val="00A862A3"/>
    <w:rsid w:val="00A87079"/>
    <w:rsid w:val="00AA438D"/>
    <w:rsid w:val="00B730E3"/>
    <w:rsid w:val="00B84202"/>
    <w:rsid w:val="00B97958"/>
    <w:rsid w:val="00BA4067"/>
    <w:rsid w:val="00BF2BE6"/>
    <w:rsid w:val="00C21AAD"/>
    <w:rsid w:val="00C73A87"/>
    <w:rsid w:val="00CC3AD6"/>
    <w:rsid w:val="00D27276"/>
    <w:rsid w:val="00D61B18"/>
    <w:rsid w:val="00D77151"/>
    <w:rsid w:val="00D96386"/>
    <w:rsid w:val="00E1240B"/>
    <w:rsid w:val="00E576A8"/>
    <w:rsid w:val="00E63DCA"/>
    <w:rsid w:val="00E95188"/>
    <w:rsid w:val="00EC690B"/>
    <w:rsid w:val="00EC753D"/>
    <w:rsid w:val="00EF4F82"/>
    <w:rsid w:val="00FA42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27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5702A"/>
    <w:rPr>
      <w:color w:val="0000FF" w:themeColor="hyperlink"/>
      <w:u w:val="single"/>
    </w:rPr>
  </w:style>
  <w:style w:type="paragraph" w:styleId="Textedebulles">
    <w:name w:val="Balloon Text"/>
    <w:basedOn w:val="Normal"/>
    <w:link w:val="TextedebullesCar"/>
    <w:uiPriority w:val="99"/>
    <w:semiHidden/>
    <w:unhideWhenUsed/>
    <w:rsid w:val="003F1C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1C75"/>
    <w:rPr>
      <w:rFonts w:ascii="Tahoma" w:hAnsi="Tahoma" w:cs="Tahoma"/>
      <w:sz w:val="16"/>
      <w:szCs w:val="16"/>
    </w:rPr>
  </w:style>
  <w:style w:type="character" w:styleId="Lienhypertextesuivivisit">
    <w:name w:val="FollowedHyperlink"/>
    <w:basedOn w:val="Policepardfaut"/>
    <w:uiPriority w:val="99"/>
    <w:semiHidden/>
    <w:unhideWhenUsed/>
    <w:rsid w:val="0005618C"/>
    <w:rPr>
      <w:color w:val="800080" w:themeColor="followedHyperlink"/>
      <w:u w:val="single"/>
    </w:rPr>
  </w:style>
  <w:style w:type="paragraph" w:styleId="NormalWeb">
    <w:name w:val="Normal (Web)"/>
    <w:basedOn w:val="Normal"/>
    <w:uiPriority w:val="99"/>
    <w:rsid w:val="00CC3AD6"/>
    <w:pPr>
      <w:spacing w:after="0" w:line="240" w:lineRule="auto"/>
    </w:pPr>
    <w:rPr>
      <w:rFonts w:ascii="Times New Roman" w:eastAsia="Times New Roman" w:hAnsi="Times New Roman" w:cs="Times New Roman"/>
      <w:sz w:val="24"/>
      <w:szCs w:val="24"/>
      <w:lang w:val="en-GB"/>
    </w:rPr>
  </w:style>
  <w:style w:type="paragraph" w:styleId="Paragraphedeliste">
    <w:name w:val="List Paragraph"/>
    <w:basedOn w:val="Normal"/>
    <w:uiPriority w:val="34"/>
    <w:qFormat/>
    <w:rsid w:val="00266218"/>
    <w:pPr>
      <w:ind w:left="720"/>
      <w:contextualSpacing/>
    </w:pPr>
  </w:style>
  <w:style w:type="paragraph" w:customStyle="1" w:styleId="ECCTabletext">
    <w:name w:val="ECC Table text"/>
    <w:basedOn w:val="Normal"/>
    <w:qFormat/>
    <w:rsid w:val="004F3D96"/>
    <w:pPr>
      <w:spacing w:before="60" w:after="60" w:line="240" w:lineRule="auto"/>
      <w:jc w:val="both"/>
    </w:pPr>
    <w:rPr>
      <w:rFonts w:ascii="Arial" w:eastAsia="Calibri" w:hAnsi="Arial" w:cs="Times New Roman"/>
      <w:sz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27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5702A"/>
    <w:rPr>
      <w:color w:val="0000FF" w:themeColor="hyperlink"/>
      <w:u w:val="single"/>
    </w:rPr>
  </w:style>
  <w:style w:type="paragraph" w:styleId="Textedebulles">
    <w:name w:val="Balloon Text"/>
    <w:basedOn w:val="Normal"/>
    <w:link w:val="TextedebullesCar"/>
    <w:uiPriority w:val="99"/>
    <w:semiHidden/>
    <w:unhideWhenUsed/>
    <w:rsid w:val="003F1C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1C75"/>
    <w:rPr>
      <w:rFonts w:ascii="Tahoma" w:hAnsi="Tahoma" w:cs="Tahoma"/>
      <w:sz w:val="16"/>
      <w:szCs w:val="16"/>
    </w:rPr>
  </w:style>
  <w:style w:type="character" w:styleId="Lienhypertextesuivivisit">
    <w:name w:val="FollowedHyperlink"/>
    <w:basedOn w:val="Policepardfaut"/>
    <w:uiPriority w:val="99"/>
    <w:semiHidden/>
    <w:unhideWhenUsed/>
    <w:rsid w:val="0005618C"/>
    <w:rPr>
      <w:color w:val="800080" w:themeColor="followedHyperlink"/>
      <w:u w:val="single"/>
    </w:rPr>
  </w:style>
  <w:style w:type="paragraph" w:styleId="NormalWeb">
    <w:name w:val="Normal (Web)"/>
    <w:basedOn w:val="Normal"/>
    <w:uiPriority w:val="99"/>
    <w:rsid w:val="00CC3AD6"/>
    <w:pPr>
      <w:spacing w:after="0" w:line="240" w:lineRule="auto"/>
    </w:pPr>
    <w:rPr>
      <w:rFonts w:ascii="Times New Roman" w:eastAsia="Times New Roman" w:hAnsi="Times New Roman" w:cs="Times New Roman"/>
      <w:sz w:val="24"/>
      <w:szCs w:val="24"/>
      <w:lang w:val="en-GB"/>
    </w:rPr>
  </w:style>
  <w:style w:type="paragraph" w:styleId="Paragraphedeliste">
    <w:name w:val="List Paragraph"/>
    <w:basedOn w:val="Normal"/>
    <w:uiPriority w:val="34"/>
    <w:qFormat/>
    <w:rsid w:val="00266218"/>
    <w:pPr>
      <w:ind w:left="720"/>
      <w:contextualSpacing/>
    </w:pPr>
  </w:style>
  <w:style w:type="paragraph" w:customStyle="1" w:styleId="ECCTabletext">
    <w:name w:val="ECC Table text"/>
    <w:basedOn w:val="Normal"/>
    <w:qFormat/>
    <w:rsid w:val="004F3D96"/>
    <w:pPr>
      <w:spacing w:before="60" w:after="60" w:line="240" w:lineRule="auto"/>
      <w:jc w:val="both"/>
    </w:pPr>
    <w:rPr>
      <w:rFonts w:ascii="Arial" w:eastAsia="Calibri" w:hAnsi="Arial" w:cs="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874066">
      <w:bodyDiv w:val="1"/>
      <w:marLeft w:val="0"/>
      <w:marRight w:val="0"/>
      <w:marTop w:val="0"/>
      <w:marBottom w:val="0"/>
      <w:divBdr>
        <w:top w:val="none" w:sz="0" w:space="0" w:color="auto"/>
        <w:left w:val="none" w:sz="0" w:space="0" w:color="auto"/>
        <w:bottom w:val="none" w:sz="0" w:space="0" w:color="auto"/>
        <w:right w:val="none" w:sz="0" w:space="0" w:color="auto"/>
      </w:divBdr>
    </w:div>
    <w:div w:id="491063067">
      <w:bodyDiv w:val="1"/>
      <w:marLeft w:val="0"/>
      <w:marRight w:val="0"/>
      <w:marTop w:val="0"/>
      <w:marBottom w:val="0"/>
      <w:divBdr>
        <w:top w:val="none" w:sz="0" w:space="0" w:color="auto"/>
        <w:left w:val="none" w:sz="0" w:space="0" w:color="auto"/>
        <w:bottom w:val="none" w:sz="0" w:space="0" w:color="auto"/>
        <w:right w:val="none" w:sz="0" w:space="0" w:color="auto"/>
      </w:divBdr>
    </w:div>
    <w:div w:id="750781646">
      <w:bodyDiv w:val="1"/>
      <w:marLeft w:val="0"/>
      <w:marRight w:val="0"/>
      <w:marTop w:val="0"/>
      <w:marBottom w:val="0"/>
      <w:divBdr>
        <w:top w:val="none" w:sz="0" w:space="0" w:color="auto"/>
        <w:left w:val="none" w:sz="0" w:space="0" w:color="auto"/>
        <w:bottom w:val="none" w:sz="0" w:space="0" w:color="auto"/>
        <w:right w:val="none" w:sz="0" w:space="0" w:color="auto"/>
      </w:divBdr>
    </w:div>
    <w:div w:id="784927980">
      <w:bodyDiv w:val="1"/>
      <w:marLeft w:val="0"/>
      <w:marRight w:val="0"/>
      <w:marTop w:val="0"/>
      <w:marBottom w:val="0"/>
      <w:divBdr>
        <w:top w:val="none" w:sz="0" w:space="0" w:color="auto"/>
        <w:left w:val="none" w:sz="0" w:space="0" w:color="auto"/>
        <w:bottom w:val="none" w:sz="0" w:space="0" w:color="auto"/>
        <w:right w:val="none" w:sz="0" w:space="0" w:color="auto"/>
      </w:divBdr>
    </w:div>
    <w:div w:id="1046414830">
      <w:bodyDiv w:val="1"/>
      <w:marLeft w:val="0"/>
      <w:marRight w:val="0"/>
      <w:marTop w:val="0"/>
      <w:marBottom w:val="0"/>
      <w:divBdr>
        <w:top w:val="none" w:sz="0" w:space="0" w:color="auto"/>
        <w:left w:val="none" w:sz="0" w:space="0" w:color="auto"/>
        <w:bottom w:val="none" w:sz="0" w:space="0" w:color="auto"/>
        <w:right w:val="none" w:sz="0" w:space="0" w:color="auto"/>
      </w:divBdr>
    </w:div>
    <w:div w:id="1132986973">
      <w:bodyDiv w:val="1"/>
      <w:marLeft w:val="0"/>
      <w:marRight w:val="0"/>
      <w:marTop w:val="0"/>
      <w:marBottom w:val="0"/>
      <w:divBdr>
        <w:top w:val="none" w:sz="0" w:space="0" w:color="auto"/>
        <w:left w:val="none" w:sz="0" w:space="0" w:color="auto"/>
        <w:bottom w:val="none" w:sz="0" w:space="0" w:color="auto"/>
        <w:right w:val="none" w:sz="0" w:space="0" w:color="auto"/>
      </w:divBdr>
    </w:div>
    <w:div w:id="1230728027">
      <w:bodyDiv w:val="1"/>
      <w:marLeft w:val="0"/>
      <w:marRight w:val="0"/>
      <w:marTop w:val="0"/>
      <w:marBottom w:val="0"/>
      <w:divBdr>
        <w:top w:val="none" w:sz="0" w:space="0" w:color="auto"/>
        <w:left w:val="none" w:sz="0" w:space="0" w:color="auto"/>
        <w:bottom w:val="none" w:sz="0" w:space="0" w:color="auto"/>
        <w:right w:val="none" w:sz="0" w:space="0" w:color="auto"/>
      </w:divBdr>
    </w:div>
    <w:div w:id="1511138726">
      <w:bodyDiv w:val="1"/>
      <w:marLeft w:val="0"/>
      <w:marRight w:val="0"/>
      <w:marTop w:val="0"/>
      <w:marBottom w:val="0"/>
      <w:divBdr>
        <w:top w:val="none" w:sz="0" w:space="0" w:color="auto"/>
        <w:left w:val="none" w:sz="0" w:space="0" w:color="auto"/>
        <w:bottom w:val="none" w:sz="0" w:space="0" w:color="auto"/>
        <w:right w:val="none" w:sz="0" w:space="0" w:color="auto"/>
      </w:divBdr>
    </w:div>
    <w:div w:id="1513716394">
      <w:bodyDiv w:val="1"/>
      <w:marLeft w:val="0"/>
      <w:marRight w:val="0"/>
      <w:marTop w:val="0"/>
      <w:marBottom w:val="0"/>
      <w:divBdr>
        <w:top w:val="none" w:sz="0" w:space="0" w:color="auto"/>
        <w:left w:val="none" w:sz="0" w:space="0" w:color="auto"/>
        <w:bottom w:val="none" w:sz="0" w:space="0" w:color="auto"/>
        <w:right w:val="none" w:sz="0" w:space="0" w:color="auto"/>
      </w:divBdr>
      <w:divsChild>
        <w:div w:id="1725105360">
          <w:marLeft w:val="0"/>
          <w:marRight w:val="0"/>
          <w:marTop w:val="0"/>
          <w:marBottom w:val="0"/>
          <w:divBdr>
            <w:top w:val="none" w:sz="0" w:space="0" w:color="auto"/>
            <w:left w:val="none" w:sz="0" w:space="0" w:color="auto"/>
            <w:bottom w:val="none" w:sz="0" w:space="0" w:color="auto"/>
            <w:right w:val="none" w:sz="0" w:space="0" w:color="auto"/>
          </w:divBdr>
        </w:div>
        <w:div w:id="503863182">
          <w:marLeft w:val="0"/>
          <w:marRight w:val="0"/>
          <w:marTop w:val="0"/>
          <w:marBottom w:val="0"/>
          <w:divBdr>
            <w:top w:val="none" w:sz="0" w:space="0" w:color="auto"/>
            <w:left w:val="none" w:sz="0" w:space="0" w:color="auto"/>
            <w:bottom w:val="none" w:sz="0" w:space="0" w:color="auto"/>
            <w:right w:val="none" w:sz="0" w:space="0" w:color="auto"/>
          </w:divBdr>
        </w:div>
        <w:div w:id="117379281">
          <w:marLeft w:val="0"/>
          <w:marRight w:val="0"/>
          <w:marTop w:val="0"/>
          <w:marBottom w:val="0"/>
          <w:divBdr>
            <w:top w:val="none" w:sz="0" w:space="0" w:color="auto"/>
            <w:left w:val="none" w:sz="0" w:space="0" w:color="auto"/>
            <w:bottom w:val="none" w:sz="0" w:space="0" w:color="auto"/>
            <w:right w:val="none" w:sz="0" w:space="0" w:color="auto"/>
          </w:divBdr>
        </w:div>
        <w:div w:id="529102593">
          <w:marLeft w:val="0"/>
          <w:marRight w:val="0"/>
          <w:marTop w:val="0"/>
          <w:marBottom w:val="0"/>
          <w:divBdr>
            <w:top w:val="none" w:sz="0" w:space="0" w:color="auto"/>
            <w:left w:val="none" w:sz="0" w:space="0" w:color="auto"/>
            <w:bottom w:val="none" w:sz="0" w:space="0" w:color="auto"/>
            <w:right w:val="none" w:sz="0" w:space="0" w:color="auto"/>
          </w:divBdr>
        </w:div>
        <w:div w:id="127431984">
          <w:marLeft w:val="0"/>
          <w:marRight w:val="0"/>
          <w:marTop w:val="0"/>
          <w:marBottom w:val="0"/>
          <w:divBdr>
            <w:top w:val="none" w:sz="0" w:space="0" w:color="auto"/>
            <w:left w:val="none" w:sz="0" w:space="0" w:color="auto"/>
            <w:bottom w:val="none" w:sz="0" w:space="0" w:color="auto"/>
            <w:right w:val="none" w:sz="0" w:space="0" w:color="auto"/>
          </w:divBdr>
        </w:div>
        <w:div w:id="1836066375">
          <w:marLeft w:val="0"/>
          <w:marRight w:val="0"/>
          <w:marTop w:val="0"/>
          <w:marBottom w:val="0"/>
          <w:divBdr>
            <w:top w:val="none" w:sz="0" w:space="0" w:color="auto"/>
            <w:left w:val="none" w:sz="0" w:space="0" w:color="auto"/>
            <w:bottom w:val="none" w:sz="0" w:space="0" w:color="auto"/>
            <w:right w:val="none" w:sz="0" w:space="0" w:color="auto"/>
          </w:divBdr>
        </w:div>
        <w:div w:id="185795724">
          <w:marLeft w:val="0"/>
          <w:marRight w:val="0"/>
          <w:marTop w:val="0"/>
          <w:marBottom w:val="0"/>
          <w:divBdr>
            <w:top w:val="none" w:sz="0" w:space="0" w:color="auto"/>
            <w:left w:val="none" w:sz="0" w:space="0" w:color="auto"/>
            <w:bottom w:val="none" w:sz="0" w:space="0" w:color="auto"/>
            <w:right w:val="none" w:sz="0" w:space="0" w:color="auto"/>
          </w:divBdr>
        </w:div>
        <w:div w:id="1797063212">
          <w:marLeft w:val="0"/>
          <w:marRight w:val="0"/>
          <w:marTop w:val="0"/>
          <w:marBottom w:val="0"/>
          <w:divBdr>
            <w:top w:val="none" w:sz="0" w:space="0" w:color="auto"/>
            <w:left w:val="none" w:sz="0" w:space="0" w:color="auto"/>
            <w:bottom w:val="none" w:sz="0" w:space="0" w:color="auto"/>
            <w:right w:val="none" w:sz="0" w:space="0" w:color="auto"/>
          </w:divBdr>
        </w:div>
        <w:div w:id="1487552461">
          <w:marLeft w:val="0"/>
          <w:marRight w:val="0"/>
          <w:marTop w:val="0"/>
          <w:marBottom w:val="0"/>
          <w:divBdr>
            <w:top w:val="none" w:sz="0" w:space="0" w:color="auto"/>
            <w:left w:val="none" w:sz="0" w:space="0" w:color="auto"/>
            <w:bottom w:val="none" w:sz="0" w:space="0" w:color="auto"/>
            <w:right w:val="none" w:sz="0" w:space="0" w:color="auto"/>
          </w:divBdr>
        </w:div>
        <w:div w:id="1161972328">
          <w:marLeft w:val="0"/>
          <w:marRight w:val="0"/>
          <w:marTop w:val="0"/>
          <w:marBottom w:val="0"/>
          <w:divBdr>
            <w:top w:val="none" w:sz="0" w:space="0" w:color="auto"/>
            <w:left w:val="none" w:sz="0" w:space="0" w:color="auto"/>
            <w:bottom w:val="none" w:sz="0" w:space="0" w:color="auto"/>
            <w:right w:val="none" w:sz="0" w:space="0" w:color="auto"/>
          </w:divBdr>
        </w:div>
        <w:div w:id="256133437">
          <w:marLeft w:val="0"/>
          <w:marRight w:val="0"/>
          <w:marTop w:val="0"/>
          <w:marBottom w:val="0"/>
          <w:divBdr>
            <w:top w:val="none" w:sz="0" w:space="0" w:color="auto"/>
            <w:left w:val="none" w:sz="0" w:space="0" w:color="auto"/>
            <w:bottom w:val="none" w:sz="0" w:space="0" w:color="auto"/>
            <w:right w:val="none" w:sz="0" w:space="0" w:color="auto"/>
          </w:divBdr>
        </w:div>
        <w:div w:id="1208642973">
          <w:marLeft w:val="0"/>
          <w:marRight w:val="0"/>
          <w:marTop w:val="0"/>
          <w:marBottom w:val="0"/>
          <w:divBdr>
            <w:top w:val="none" w:sz="0" w:space="0" w:color="auto"/>
            <w:left w:val="none" w:sz="0" w:space="0" w:color="auto"/>
            <w:bottom w:val="none" w:sz="0" w:space="0" w:color="auto"/>
            <w:right w:val="none" w:sz="0" w:space="0" w:color="auto"/>
          </w:divBdr>
        </w:div>
        <w:div w:id="1043404531">
          <w:marLeft w:val="0"/>
          <w:marRight w:val="0"/>
          <w:marTop w:val="0"/>
          <w:marBottom w:val="0"/>
          <w:divBdr>
            <w:top w:val="none" w:sz="0" w:space="0" w:color="auto"/>
            <w:left w:val="none" w:sz="0" w:space="0" w:color="auto"/>
            <w:bottom w:val="none" w:sz="0" w:space="0" w:color="auto"/>
            <w:right w:val="none" w:sz="0" w:space="0" w:color="auto"/>
          </w:divBdr>
        </w:div>
        <w:div w:id="2021815178">
          <w:marLeft w:val="0"/>
          <w:marRight w:val="0"/>
          <w:marTop w:val="0"/>
          <w:marBottom w:val="0"/>
          <w:divBdr>
            <w:top w:val="none" w:sz="0" w:space="0" w:color="auto"/>
            <w:left w:val="none" w:sz="0" w:space="0" w:color="auto"/>
            <w:bottom w:val="none" w:sz="0" w:space="0" w:color="auto"/>
            <w:right w:val="none" w:sz="0" w:space="0" w:color="auto"/>
          </w:divBdr>
        </w:div>
        <w:div w:id="676082426">
          <w:marLeft w:val="0"/>
          <w:marRight w:val="0"/>
          <w:marTop w:val="0"/>
          <w:marBottom w:val="0"/>
          <w:divBdr>
            <w:top w:val="none" w:sz="0" w:space="0" w:color="auto"/>
            <w:left w:val="none" w:sz="0" w:space="0" w:color="auto"/>
            <w:bottom w:val="none" w:sz="0" w:space="0" w:color="auto"/>
            <w:right w:val="none" w:sz="0" w:space="0" w:color="auto"/>
          </w:divBdr>
        </w:div>
        <w:div w:id="875892388">
          <w:marLeft w:val="0"/>
          <w:marRight w:val="0"/>
          <w:marTop w:val="0"/>
          <w:marBottom w:val="0"/>
          <w:divBdr>
            <w:top w:val="none" w:sz="0" w:space="0" w:color="auto"/>
            <w:left w:val="none" w:sz="0" w:space="0" w:color="auto"/>
            <w:bottom w:val="none" w:sz="0" w:space="0" w:color="auto"/>
            <w:right w:val="none" w:sz="0" w:space="0" w:color="auto"/>
          </w:divBdr>
        </w:div>
        <w:div w:id="846217622">
          <w:marLeft w:val="0"/>
          <w:marRight w:val="0"/>
          <w:marTop w:val="0"/>
          <w:marBottom w:val="0"/>
          <w:divBdr>
            <w:top w:val="none" w:sz="0" w:space="0" w:color="auto"/>
            <w:left w:val="none" w:sz="0" w:space="0" w:color="auto"/>
            <w:bottom w:val="none" w:sz="0" w:space="0" w:color="auto"/>
            <w:right w:val="none" w:sz="0" w:space="0" w:color="auto"/>
          </w:divBdr>
        </w:div>
        <w:div w:id="761335529">
          <w:marLeft w:val="0"/>
          <w:marRight w:val="0"/>
          <w:marTop w:val="0"/>
          <w:marBottom w:val="0"/>
          <w:divBdr>
            <w:top w:val="none" w:sz="0" w:space="0" w:color="auto"/>
            <w:left w:val="none" w:sz="0" w:space="0" w:color="auto"/>
            <w:bottom w:val="none" w:sz="0" w:space="0" w:color="auto"/>
            <w:right w:val="none" w:sz="0" w:space="0" w:color="auto"/>
          </w:divBdr>
        </w:div>
        <w:div w:id="439489403">
          <w:marLeft w:val="0"/>
          <w:marRight w:val="0"/>
          <w:marTop w:val="0"/>
          <w:marBottom w:val="0"/>
          <w:divBdr>
            <w:top w:val="none" w:sz="0" w:space="0" w:color="auto"/>
            <w:left w:val="none" w:sz="0" w:space="0" w:color="auto"/>
            <w:bottom w:val="none" w:sz="0" w:space="0" w:color="auto"/>
            <w:right w:val="none" w:sz="0" w:space="0" w:color="auto"/>
          </w:divBdr>
        </w:div>
        <w:div w:id="1986662735">
          <w:marLeft w:val="0"/>
          <w:marRight w:val="0"/>
          <w:marTop w:val="0"/>
          <w:marBottom w:val="0"/>
          <w:divBdr>
            <w:top w:val="none" w:sz="0" w:space="0" w:color="auto"/>
            <w:left w:val="none" w:sz="0" w:space="0" w:color="auto"/>
            <w:bottom w:val="none" w:sz="0" w:space="0" w:color="auto"/>
            <w:right w:val="none" w:sz="0" w:space="0" w:color="auto"/>
          </w:divBdr>
        </w:div>
        <w:div w:id="176389736">
          <w:marLeft w:val="0"/>
          <w:marRight w:val="0"/>
          <w:marTop w:val="0"/>
          <w:marBottom w:val="0"/>
          <w:divBdr>
            <w:top w:val="none" w:sz="0" w:space="0" w:color="auto"/>
            <w:left w:val="none" w:sz="0" w:space="0" w:color="auto"/>
            <w:bottom w:val="none" w:sz="0" w:space="0" w:color="auto"/>
            <w:right w:val="none" w:sz="0" w:space="0" w:color="auto"/>
          </w:divBdr>
        </w:div>
        <w:div w:id="2035693961">
          <w:marLeft w:val="0"/>
          <w:marRight w:val="0"/>
          <w:marTop w:val="0"/>
          <w:marBottom w:val="0"/>
          <w:divBdr>
            <w:top w:val="none" w:sz="0" w:space="0" w:color="auto"/>
            <w:left w:val="none" w:sz="0" w:space="0" w:color="auto"/>
            <w:bottom w:val="none" w:sz="0" w:space="0" w:color="auto"/>
            <w:right w:val="none" w:sz="0" w:space="0" w:color="auto"/>
          </w:divBdr>
        </w:div>
        <w:div w:id="1692099645">
          <w:marLeft w:val="0"/>
          <w:marRight w:val="0"/>
          <w:marTop w:val="0"/>
          <w:marBottom w:val="0"/>
          <w:divBdr>
            <w:top w:val="none" w:sz="0" w:space="0" w:color="auto"/>
            <w:left w:val="none" w:sz="0" w:space="0" w:color="auto"/>
            <w:bottom w:val="none" w:sz="0" w:space="0" w:color="auto"/>
            <w:right w:val="none" w:sz="0" w:space="0" w:color="auto"/>
          </w:divBdr>
        </w:div>
        <w:div w:id="717123093">
          <w:marLeft w:val="0"/>
          <w:marRight w:val="0"/>
          <w:marTop w:val="0"/>
          <w:marBottom w:val="0"/>
          <w:divBdr>
            <w:top w:val="none" w:sz="0" w:space="0" w:color="auto"/>
            <w:left w:val="none" w:sz="0" w:space="0" w:color="auto"/>
            <w:bottom w:val="none" w:sz="0" w:space="0" w:color="auto"/>
            <w:right w:val="none" w:sz="0" w:space="0" w:color="auto"/>
          </w:divBdr>
        </w:div>
        <w:div w:id="1005476913">
          <w:marLeft w:val="0"/>
          <w:marRight w:val="0"/>
          <w:marTop w:val="0"/>
          <w:marBottom w:val="0"/>
          <w:divBdr>
            <w:top w:val="none" w:sz="0" w:space="0" w:color="auto"/>
            <w:left w:val="none" w:sz="0" w:space="0" w:color="auto"/>
            <w:bottom w:val="none" w:sz="0" w:space="0" w:color="auto"/>
            <w:right w:val="none" w:sz="0" w:space="0" w:color="auto"/>
          </w:divBdr>
        </w:div>
        <w:div w:id="1488477850">
          <w:marLeft w:val="0"/>
          <w:marRight w:val="0"/>
          <w:marTop w:val="0"/>
          <w:marBottom w:val="0"/>
          <w:divBdr>
            <w:top w:val="none" w:sz="0" w:space="0" w:color="auto"/>
            <w:left w:val="none" w:sz="0" w:space="0" w:color="auto"/>
            <w:bottom w:val="none" w:sz="0" w:space="0" w:color="auto"/>
            <w:right w:val="none" w:sz="0" w:space="0" w:color="auto"/>
          </w:divBdr>
        </w:div>
        <w:div w:id="1264605831">
          <w:marLeft w:val="0"/>
          <w:marRight w:val="0"/>
          <w:marTop w:val="0"/>
          <w:marBottom w:val="0"/>
          <w:divBdr>
            <w:top w:val="none" w:sz="0" w:space="0" w:color="auto"/>
            <w:left w:val="none" w:sz="0" w:space="0" w:color="auto"/>
            <w:bottom w:val="none" w:sz="0" w:space="0" w:color="auto"/>
            <w:right w:val="none" w:sz="0" w:space="0" w:color="auto"/>
          </w:divBdr>
        </w:div>
        <w:div w:id="156697871">
          <w:marLeft w:val="0"/>
          <w:marRight w:val="0"/>
          <w:marTop w:val="0"/>
          <w:marBottom w:val="0"/>
          <w:divBdr>
            <w:top w:val="none" w:sz="0" w:space="0" w:color="auto"/>
            <w:left w:val="none" w:sz="0" w:space="0" w:color="auto"/>
            <w:bottom w:val="none" w:sz="0" w:space="0" w:color="auto"/>
            <w:right w:val="none" w:sz="0" w:space="0" w:color="auto"/>
          </w:divBdr>
        </w:div>
        <w:div w:id="190846929">
          <w:marLeft w:val="0"/>
          <w:marRight w:val="0"/>
          <w:marTop w:val="0"/>
          <w:marBottom w:val="0"/>
          <w:divBdr>
            <w:top w:val="none" w:sz="0" w:space="0" w:color="auto"/>
            <w:left w:val="none" w:sz="0" w:space="0" w:color="auto"/>
            <w:bottom w:val="none" w:sz="0" w:space="0" w:color="auto"/>
            <w:right w:val="none" w:sz="0" w:space="0" w:color="auto"/>
          </w:divBdr>
        </w:div>
        <w:div w:id="1280602285">
          <w:marLeft w:val="0"/>
          <w:marRight w:val="0"/>
          <w:marTop w:val="0"/>
          <w:marBottom w:val="0"/>
          <w:divBdr>
            <w:top w:val="none" w:sz="0" w:space="0" w:color="auto"/>
            <w:left w:val="none" w:sz="0" w:space="0" w:color="auto"/>
            <w:bottom w:val="none" w:sz="0" w:space="0" w:color="auto"/>
            <w:right w:val="none" w:sz="0" w:space="0" w:color="auto"/>
          </w:divBdr>
        </w:div>
        <w:div w:id="1033965334">
          <w:marLeft w:val="0"/>
          <w:marRight w:val="0"/>
          <w:marTop w:val="0"/>
          <w:marBottom w:val="0"/>
          <w:divBdr>
            <w:top w:val="none" w:sz="0" w:space="0" w:color="auto"/>
            <w:left w:val="none" w:sz="0" w:space="0" w:color="auto"/>
            <w:bottom w:val="none" w:sz="0" w:space="0" w:color="auto"/>
            <w:right w:val="none" w:sz="0" w:space="0" w:color="auto"/>
          </w:divBdr>
        </w:div>
        <w:div w:id="1053191070">
          <w:marLeft w:val="0"/>
          <w:marRight w:val="0"/>
          <w:marTop w:val="0"/>
          <w:marBottom w:val="0"/>
          <w:divBdr>
            <w:top w:val="none" w:sz="0" w:space="0" w:color="auto"/>
            <w:left w:val="none" w:sz="0" w:space="0" w:color="auto"/>
            <w:bottom w:val="none" w:sz="0" w:space="0" w:color="auto"/>
            <w:right w:val="none" w:sz="0" w:space="0" w:color="auto"/>
          </w:divBdr>
        </w:div>
        <w:div w:id="1004670225">
          <w:marLeft w:val="0"/>
          <w:marRight w:val="0"/>
          <w:marTop w:val="0"/>
          <w:marBottom w:val="0"/>
          <w:divBdr>
            <w:top w:val="none" w:sz="0" w:space="0" w:color="auto"/>
            <w:left w:val="none" w:sz="0" w:space="0" w:color="auto"/>
            <w:bottom w:val="none" w:sz="0" w:space="0" w:color="auto"/>
            <w:right w:val="none" w:sz="0" w:space="0" w:color="auto"/>
          </w:divBdr>
        </w:div>
        <w:div w:id="1064530111">
          <w:marLeft w:val="0"/>
          <w:marRight w:val="0"/>
          <w:marTop w:val="0"/>
          <w:marBottom w:val="0"/>
          <w:divBdr>
            <w:top w:val="none" w:sz="0" w:space="0" w:color="auto"/>
            <w:left w:val="none" w:sz="0" w:space="0" w:color="auto"/>
            <w:bottom w:val="none" w:sz="0" w:space="0" w:color="auto"/>
            <w:right w:val="none" w:sz="0" w:space="0" w:color="auto"/>
          </w:divBdr>
        </w:div>
        <w:div w:id="20325770">
          <w:marLeft w:val="0"/>
          <w:marRight w:val="0"/>
          <w:marTop w:val="0"/>
          <w:marBottom w:val="0"/>
          <w:divBdr>
            <w:top w:val="none" w:sz="0" w:space="0" w:color="auto"/>
            <w:left w:val="none" w:sz="0" w:space="0" w:color="auto"/>
            <w:bottom w:val="none" w:sz="0" w:space="0" w:color="auto"/>
            <w:right w:val="none" w:sz="0" w:space="0" w:color="auto"/>
          </w:divBdr>
        </w:div>
        <w:div w:id="622931083">
          <w:marLeft w:val="0"/>
          <w:marRight w:val="0"/>
          <w:marTop w:val="0"/>
          <w:marBottom w:val="0"/>
          <w:divBdr>
            <w:top w:val="none" w:sz="0" w:space="0" w:color="auto"/>
            <w:left w:val="none" w:sz="0" w:space="0" w:color="auto"/>
            <w:bottom w:val="none" w:sz="0" w:space="0" w:color="auto"/>
            <w:right w:val="none" w:sz="0" w:space="0" w:color="auto"/>
          </w:divBdr>
        </w:div>
        <w:div w:id="1678967532">
          <w:marLeft w:val="0"/>
          <w:marRight w:val="0"/>
          <w:marTop w:val="0"/>
          <w:marBottom w:val="0"/>
          <w:divBdr>
            <w:top w:val="none" w:sz="0" w:space="0" w:color="auto"/>
            <w:left w:val="none" w:sz="0" w:space="0" w:color="auto"/>
            <w:bottom w:val="none" w:sz="0" w:space="0" w:color="auto"/>
            <w:right w:val="none" w:sz="0" w:space="0" w:color="auto"/>
          </w:divBdr>
        </w:div>
        <w:div w:id="675890274">
          <w:marLeft w:val="0"/>
          <w:marRight w:val="0"/>
          <w:marTop w:val="0"/>
          <w:marBottom w:val="0"/>
          <w:divBdr>
            <w:top w:val="none" w:sz="0" w:space="0" w:color="auto"/>
            <w:left w:val="none" w:sz="0" w:space="0" w:color="auto"/>
            <w:bottom w:val="none" w:sz="0" w:space="0" w:color="auto"/>
            <w:right w:val="none" w:sz="0" w:space="0" w:color="auto"/>
          </w:divBdr>
        </w:div>
        <w:div w:id="310211716">
          <w:marLeft w:val="0"/>
          <w:marRight w:val="0"/>
          <w:marTop w:val="0"/>
          <w:marBottom w:val="0"/>
          <w:divBdr>
            <w:top w:val="none" w:sz="0" w:space="0" w:color="auto"/>
            <w:left w:val="none" w:sz="0" w:space="0" w:color="auto"/>
            <w:bottom w:val="none" w:sz="0" w:space="0" w:color="auto"/>
            <w:right w:val="none" w:sz="0" w:space="0" w:color="auto"/>
          </w:divBdr>
        </w:div>
        <w:div w:id="185949735">
          <w:marLeft w:val="0"/>
          <w:marRight w:val="0"/>
          <w:marTop w:val="0"/>
          <w:marBottom w:val="0"/>
          <w:divBdr>
            <w:top w:val="none" w:sz="0" w:space="0" w:color="auto"/>
            <w:left w:val="none" w:sz="0" w:space="0" w:color="auto"/>
            <w:bottom w:val="none" w:sz="0" w:space="0" w:color="auto"/>
            <w:right w:val="none" w:sz="0" w:space="0" w:color="auto"/>
          </w:divBdr>
        </w:div>
        <w:div w:id="457257594">
          <w:marLeft w:val="0"/>
          <w:marRight w:val="0"/>
          <w:marTop w:val="0"/>
          <w:marBottom w:val="0"/>
          <w:divBdr>
            <w:top w:val="none" w:sz="0" w:space="0" w:color="auto"/>
            <w:left w:val="none" w:sz="0" w:space="0" w:color="auto"/>
            <w:bottom w:val="none" w:sz="0" w:space="0" w:color="auto"/>
            <w:right w:val="none" w:sz="0" w:space="0" w:color="auto"/>
          </w:divBdr>
        </w:div>
        <w:div w:id="68503278">
          <w:marLeft w:val="0"/>
          <w:marRight w:val="0"/>
          <w:marTop w:val="0"/>
          <w:marBottom w:val="0"/>
          <w:divBdr>
            <w:top w:val="none" w:sz="0" w:space="0" w:color="auto"/>
            <w:left w:val="none" w:sz="0" w:space="0" w:color="auto"/>
            <w:bottom w:val="none" w:sz="0" w:space="0" w:color="auto"/>
            <w:right w:val="none" w:sz="0" w:space="0" w:color="auto"/>
          </w:divBdr>
        </w:div>
        <w:div w:id="757138617">
          <w:marLeft w:val="0"/>
          <w:marRight w:val="0"/>
          <w:marTop w:val="0"/>
          <w:marBottom w:val="0"/>
          <w:divBdr>
            <w:top w:val="none" w:sz="0" w:space="0" w:color="auto"/>
            <w:left w:val="none" w:sz="0" w:space="0" w:color="auto"/>
            <w:bottom w:val="none" w:sz="0" w:space="0" w:color="auto"/>
            <w:right w:val="none" w:sz="0" w:space="0" w:color="auto"/>
          </w:divBdr>
        </w:div>
        <w:div w:id="1137449973">
          <w:marLeft w:val="0"/>
          <w:marRight w:val="0"/>
          <w:marTop w:val="0"/>
          <w:marBottom w:val="0"/>
          <w:divBdr>
            <w:top w:val="none" w:sz="0" w:space="0" w:color="auto"/>
            <w:left w:val="none" w:sz="0" w:space="0" w:color="auto"/>
            <w:bottom w:val="none" w:sz="0" w:space="0" w:color="auto"/>
            <w:right w:val="none" w:sz="0" w:space="0" w:color="auto"/>
          </w:divBdr>
        </w:div>
        <w:div w:id="396169522">
          <w:marLeft w:val="0"/>
          <w:marRight w:val="0"/>
          <w:marTop w:val="0"/>
          <w:marBottom w:val="0"/>
          <w:divBdr>
            <w:top w:val="none" w:sz="0" w:space="0" w:color="auto"/>
            <w:left w:val="none" w:sz="0" w:space="0" w:color="auto"/>
            <w:bottom w:val="none" w:sz="0" w:space="0" w:color="auto"/>
            <w:right w:val="none" w:sz="0" w:space="0" w:color="auto"/>
          </w:divBdr>
        </w:div>
        <w:div w:id="736434575">
          <w:marLeft w:val="0"/>
          <w:marRight w:val="0"/>
          <w:marTop w:val="0"/>
          <w:marBottom w:val="0"/>
          <w:divBdr>
            <w:top w:val="none" w:sz="0" w:space="0" w:color="auto"/>
            <w:left w:val="none" w:sz="0" w:space="0" w:color="auto"/>
            <w:bottom w:val="none" w:sz="0" w:space="0" w:color="auto"/>
            <w:right w:val="none" w:sz="0" w:space="0" w:color="auto"/>
          </w:divBdr>
        </w:div>
        <w:div w:id="85155902">
          <w:marLeft w:val="0"/>
          <w:marRight w:val="0"/>
          <w:marTop w:val="0"/>
          <w:marBottom w:val="0"/>
          <w:divBdr>
            <w:top w:val="none" w:sz="0" w:space="0" w:color="auto"/>
            <w:left w:val="none" w:sz="0" w:space="0" w:color="auto"/>
            <w:bottom w:val="none" w:sz="0" w:space="0" w:color="auto"/>
            <w:right w:val="none" w:sz="0" w:space="0" w:color="auto"/>
          </w:divBdr>
        </w:div>
        <w:div w:id="1383627935">
          <w:marLeft w:val="0"/>
          <w:marRight w:val="0"/>
          <w:marTop w:val="0"/>
          <w:marBottom w:val="0"/>
          <w:divBdr>
            <w:top w:val="none" w:sz="0" w:space="0" w:color="auto"/>
            <w:left w:val="none" w:sz="0" w:space="0" w:color="auto"/>
            <w:bottom w:val="none" w:sz="0" w:space="0" w:color="auto"/>
            <w:right w:val="none" w:sz="0" w:space="0" w:color="auto"/>
          </w:divBdr>
        </w:div>
        <w:div w:id="536312138">
          <w:marLeft w:val="0"/>
          <w:marRight w:val="0"/>
          <w:marTop w:val="0"/>
          <w:marBottom w:val="0"/>
          <w:divBdr>
            <w:top w:val="none" w:sz="0" w:space="0" w:color="auto"/>
            <w:left w:val="none" w:sz="0" w:space="0" w:color="auto"/>
            <w:bottom w:val="none" w:sz="0" w:space="0" w:color="auto"/>
            <w:right w:val="none" w:sz="0" w:space="0" w:color="auto"/>
          </w:divBdr>
        </w:div>
        <w:div w:id="967737151">
          <w:marLeft w:val="0"/>
          <w:marRight w:val="0"/>
          <w:marTop w:val="0"/>
          <w:marBottom w:val="0"/>
          <w:divBdr>
            <w:top w:val="none" w:sz="0" w:space="0" w:color="auto"/>
            <w:left w:val="none" w:sz="0" w:space="0" w:color="auto"/>
            <w:bottom w:val="none" w:sz="0" w:space="0" w:color="auto"/>
            <w:right w:val="none" w:sz="0" w:space="0" w:color="auto"/>
          </w:divBdr>
        </w:div>
        <w:div w:id="1384526477">
          <w:marLeft w:val="0"/>
          <w:marRight w:val="0"/>
          <w:marTop w:val="0"/>
          <w:marBottom w:val="0"/>
          <w:divBdr>
            <w:top w:val="none" w:sz="0" w:space="0" w:color="auto"/>
            <w:left w:val="none" w:sz="0" w:space="0" w:color="auto"/>
            <w:bottom w:val="none" w:sz="0" w:space="0" w:color="auto"/>
            <w:right w:val="none" w:sz="0" w:space="0" w:color="auto"/>
          </w:divBdr>
        </w:div>
        <w:div w:id="1950507658">
          <w:marLeft w:val="0"/>
          <w:marRight w:val="0"/>
          <w:marTop w:val="0"/>
          <w:marBottom w:val="0"/>
          <w:divBdr>
            <w:top w:val="none" w:sz="0" w:space="0" w:color="auto"/>
            <w:left w:val="none" w:sz="0" w:space="0" w:color="auto"/>
            <w:bottom w:val="none" w:sz="0" w:space="0" w:color="auto"/>
            <w:right w:val="none" w:sz="0" w:space="0" w:color="auto"/>
          </w:divBdr>
        </w:div>
        <w:div w:id="1868064075">
          <w:marLeft w:val="0"/>
          <w:marRight w:val="0"/>
          <w:marTop w:val="0"/>
          <w:marBottom w:val="0"/>
          <w:divBdr>
            <w:top w:val="none" w:sz="0" w:space="0" w:color="auto"/>
            <w:left w:val="none" w:sz="0" w:space="0" w:color="auto"/>
            <w:bottom w:val="none" w:sz="0" w:space="0" w:color="auto"/>
            <w:right w:val="none" w:sz="0" w:space="0" w:color="auto"/>
          </w:divBdr>
        </w:div>
        <w:div w:id="563180720">
          <w:marLeft w:val="0"/>
          <w:marRight w:val="0"/>
          <w:marTop w:val="0"/>
          <w:marBottom w:val="0"/>
          <w:divBdr>
            <w:top w:val="none" w:sz="0" w:space="0" w:color="auto"/>
            <w:left w:val="none" w:sz="0" w:space="0" w:color="auto"/>
            <w:bottom w:val="none" w:sz="0" w:space="0" w:color="auto"/>
            <w:right w:val="none" w:sz="0" w:space="0" w:color="auto"/>
          </w:divBdr>
        </w:div>
        <w:div w:id="826241141">
          <w:marLeft w:val="0"/>
          <w:marRight w:val="0"/>
          <w:marTop w:val="0"/>
          <w:marBottom w:val="0"/>
          <w:divBdr>
            <w:top w:val="none" w:sz="0" w:space="0" w:color="auto"/>
            <w:left w:val="none" w:sz="0" w:space="0" w:color="auto"/>
            <w:bottom w:val="none" w:sz="0" w:space="0" w:color="auto"/>
            <w:right w:val="none" w:sz="0" w:space="0" w:color="auto"/>
          </w:divBdr>
        </w:div>
        <w:div w:id="1403606109">
          <w:marLeft w:val="0"/>
          <w:marRight w:val="0"/>
          <w:marTop w:val="0"/>
          <w:marBottom w:val="0"/>
          <w:divBdr>
            <w:top w:val="none" w:sz="0" w:space="0" w:color="auto"/>
            <w:left w:val="none" w:sz="0" w:space="0" w:color="auto"/>
            <w:bottom w:val="none" w:sz="0" w:space="0" w:color="auto"/>
            <w:right w:val="none" w:sz="0" w:space="0" w:color="auto"/>
          </w:divBdr>
        </w:div>
        <w:div w:id="284434083">
          <w:marLeft w:val="0"/>
          <w:marRight w:val="0"/>
          <w:marTop w:val="0"/>
          <w:marBottom w:val="0"/>
          <w:divBdr>
            <w:top w:val="none" w:sz="0" w:space="0" w:color="auto"/>
            <w:left w:val="none" w:sz="0" w:space="0" w:color="auto"/>
            <w:bottom w:val="none" w:sz="0" w:space="0" w:color="auto"/>
            <w:right w:val="none" w:sz="0" w:space="0" w:color="auto"/>
          </w:divBdr>
        </w:div>
        <w:div w:id="1963265516">
          <w:marLeft w:val="0"/>
          <w:marRight w:val="0"/>
          <w:marTop w:val="0"/>
          <w:marBottom w:val="0"/>
          <w:divBdr>
            <w:top w:val="none" w:sz="0" w:space="0" w:color="auto"/>
            <w:left w:val="none" w:sz="0" w:space="0" w:color="auto"/>
            <w:bottom w:val="none" w:sz="0" w:space="0" w:color="auto"/>
            <w:right w:val="none" w:sz="0" w:space="0" w:color="auto"/>
          </w:divBdr>
        </w:div>
        <w:div w:id="506990384">
          <w:marLeft w:val="0"/>
          <w:marRight w:val="0"/>
          <w:marTop w:val="0"/>
          <w:marBottom w:val="0"/>
          <w:divBdr>
            <w:top w:val="none" w:sz="0" w:space="0" w:color="auto"/>
            <w:left w:val="none" w:sz="0" w:space="0" w:color="auto"/>
            <w:bottom w:val="none" w:sz="0" w:space="0" w:color="auto"/>
            <w:right w:val="none" w:sz="0" w:space="0" w:color="auto"/>
          </w:divBdr>
        </w:div>
        <w:div w:id="578028074">
          <w:marLeft w:val="0"/>
          <w:marRight w:val="0"/>
          <w:marTop w:val="0"/>
          <w:marBottom w:val="0"/>
          <w:divBdr>
            <w:top w:val="none" w:sz="0" w:space="0" w:color="auto"/>
            <w:left w:val="none" w:sz="0" w:space="0" w:color="auto"/>
            <w:bottom w:val="none" w:sz="0" w:space="0" w:color="auto"/>
            <w:right w:val="none" w:sz="0" w:space="0" w:color="auto"/>
          </w:divBdr>
        </w:div>
        <w:div w:id="382873020">
          <w:marLeft w:val="0"/>
          <w:marRight w:val="0"/>
          <w:marTop w:val="0"/>
          <w:marBottom w:val="0"/>
          <w:divBdr>
            <w:top w:val="none" w:sz="0" w:space="0" w:color="auto"/>
            <w:left w:val="none" w:sz="0" w:space="0" w:color="auto"/>
            <w:bottom w:val="none" w:sz="0" w:space="0" w:color="auto"/>
            <w:right w:val="none" w:sz="0" w:space="0" w:color="auto"/>
          </w:divBdr>
        </w:div>
        <w:div w:id="721563780">
          <w:marLeft w:val="0"/>
          <w:marRight w:val="0"/>
          <w:marTop w:val="0"/>
          <w:marBottom w:val="0"/>
          <w:divBdr>
            <w:top w:val="none" w:sz="0" w:space="0" w:color="auto"/>
            <w:left w:val="none" w:sz="0" w:space="0" w:color="auto"/>
            <w:bottom w:val="none" w:sz="0" w:space="0" w:color="auto"/>
            <w:right w:val="none" w:sz="0" w:space="0" w:color="auto"/>
          </w:divBdr>
        </w:div>
        <w:div w:id="1629824343">
          <w:marLeft w:val="0"/>
          <w:marRight w:val="0"/>
          <w:marTop w:val="0"/>
          <w:marBottom w:val="0"/>
          <w:divBdr>
            <w:top w:val="none" w:sz="0" w:space="0" w:color="auto"/>
            <w:left w:val="none" w:sz="0" w:space="0" w:color="auto"/>
            <w:bottom w:val="none" w:sz="0" w:space="0" w:color="auto"/>
            <w:right w:val="none" w:sz="0" w:space="0" w:color="auto"/>
          </w:divBdr>
        </w:div>
        <w:div w:id="474183248">
          <w:marLeft w:val="0"/>
          <w:marRight w:val="0"/>
          <w:marTop w:val="0"/>
          <w:marBottom w:val="0"/>
          <w:divBdr>
            <w:top w:val="none" w:sz="0" w:space="0" w:color="auto"/>
            <w:left w:val="none" w:sz="0" w:space="0" w:color="auto"/>
            <w:bottom w:val="none" w:sz="0" w:space="0" w:color="auto"/>
            <w:right w:val="none" w:sz="0" w:space="0" w:color="auto"/>
          </w:divBdr>
        </w:div>
        <w:div w:id="264388911">
          <w:marLeft w:val="0"/>
          <w:marRight w:val="0"/>
          <w:marTop w:val="0"/>
          <w:marBottom w:val="0"/>
          <w:divBdr>
            <w:top w:val="none" w:sz="0" w:space="0" w:color="auto"/>
            <w:left w:val="none" w:sz="0" w:space="0" w:color="auto"/>
            <w:bottom w:val="none" w:sz="0" w:space="0" w:color="auto"/>
            <w:right w:val="none" w:sz="0" w:space="0" w:color="auto"/>
          </w:divBdr>
        </w:div>
        <w:div w:id="1196890609">
          <w:marLeft w:val="0"/>
          <w:marRight w:val="0"/>
          <w:marTop w:val="0"/>
          <w:marBottom w:val="0"/>
          <w:divBdr>
            <w:top w:val="none" w:sz="0" w:space="0" w:color="auto"/>
            <w:left w:val="none" w:sz="0" w:space="0" w:color="auto"/>
            <w:bottom w:val="none" w:sz="0" w:space="0" w:color="auto"/>
            <w:right w:val="none" w:sz="0" w:space="0" w:color="auto"/>
          </w:divBdr>
        </w:div>
        <w:div w:id="1293175900">
          <w:marLeft w:val="0"/>
          <w:marRight w:val="0"/>
          <w:marTop w:val="0"/>
          <w:marBottom w:val="0"/>
          <w:divBdr>
            <w:top w:val="none" w:sz="0" w:space="0" w:color="auto"/>
            <w:left w:val="none" w:sz="0" w:space="0" w:color="auto"/>
            <w:bottom w:val="none" w:sz="0" w:space="0" w:color="auto"/>
            <w:right w:val="none" w:sz="0" w:space="0" w:color="auto"/>
          </w:divBdr>
        </w:div>
        <w:div w:id="1965387997">
          <w:marLeft w:val="0"/>
          <w:marRight w:val="0"/>
          <w:marTop w:val="0"/>
          <w:marBottom w:val="0"/>
          <w:divBdr>
            <w:top w:val="none" w:sz="0" w:space="0" w:color="auto"/>
            <w:left w:val="none" w:sz="0" w:space="0" w:color="auto"/>
            <w:bottom w:val="none" w:sz="0" w:space="0" w:color="auto"/>
            <w:right w:val="none" w:sz="0" w:space="0" w:color="auto"/>
          </w:divBdr>
        </w:div>
        <w:div w:id="149558999">
          <w:marLeft w:val="0"/>
          <w:marRight w:val="0"/>
          <w:marTop w:val="0"/>
          <w:marBottom w:val="0"/>
          <w:divBdr>
            <w:top w:val="none" w:sz="0" w:space="0" w:color="auto"/>
            <w:left w:val="none" w:sz="0" w:space="0" w:color="auto"/>
            <w:bottom w:val="none" w:sz="0" w:space="0" w:color="auto"/>
            <w:right w:val="none" w:sz="0" w:space="0" w:color="auto"/>
          </w:divBdr>
        </w:div>
        <w:div w:id="905845106">
          <w:marLeft w:val="0"/>
          <w:marRight w:val="0"/>
          <w:marTop w:val="0"/>
          <w:marBottom w:val="0"/>
          <w:divBdr>
            <w:top w:val="none" w:sz="0" w:space="0" w:color="auto"/>
            <w:left w:val="none" w:sz="0" w:space="0" w:color="auto"/>
            <w:bottom w:val="none" w:sz="0" w:space="0" w:color="auto"/>
            <w:right w:val="none" w:sz="0" w:space="0" w:color="auto"/>
          </w:divBdr>
        </w:div>
        <w:div w:id="1184242226">
          <w:marLeft w:val="0"/>
          <w:marRight w:val="0"/>
          <w:marTop w:val="0"/>
          <w:marBottom w:val="0"/>
          <w:divBdr>
            <w:top w:val="none" w:sz="0" w:space="0" w:color="auto"/>
            <w:left w:val="none" w:sz="0" w:space="0" w:color="auto"/>
            <w:bottom w:val="none" w:sz="0" w:space="0" w:color="auto"/>
            <w:right w:val="none" w:sz="0" w:space="0" w:color="auto"/>
          </w:divBdr>
        </w:div>
        <w:div w:id="96798500">
          <w:marLeft w:val="0"/>
          <w:marRight w:val="0"/>
          <w:marTop w:val="0"/>
          <w:marBottom w:val="0"/>
          <w:divBdr>
            <w:top w:val="none" w:sz="0" w:space="0" w:color="auto"/>
            <w:left w:val="none" w:sz="0" w:space="0" w:color="auto"/>
            <w:bottom w:val="none" w:sz="0" w:space="0" w:color="auto"/>
            <w:right w:val="none" w:sz="0" w:space="0" w:color="auto"/>
          </w:divBdr>
        </w:div>
        <w:div w:id="1727296375">
          <w:marLeft w:val="0"/>
          <w:marRight w:val="0"/>
          <w:marTop w:val="0"/>
          <w:marBottom w:val="0"/>
          <w:divBdr>
            <w:top w:val="none" w:sz="0" w:space="0" w:color="auto"/>
            <w:left w:val="none" w:sz="0" w:space="0" w:color="auto"/>
            <w:bottom w:val="none" w:sz="0" w:space="0" w:color="auto"/>
            <w:right w:val="none" w:sz="0" w:space="0" w:color="auto"/>
          </w:divBdr>
        </w:div>
        <w:div w:id="1301424738">
          <w:marLeft w:val="0"/>
          <w:marRight w:val="0"/>
          <w:marTop w:val="0"/>
          <w:marBottom w:val="0"/>
          <w:divBdr>
            <w:top w:val="none" w:sz="0" w:space="0" w:color="auto"/>
            <w:left w:val="none" w:sz="0" w:space="0" w:color="auto"/>
            <w:bottom w:val="none" w:sz="0" w:space="0" w:color="auto"/>
            <w:right w:val="none" w:sz="0" w:space="0" w:color="auto"/>
          </w:divBdr>
        </w:div>
        <w:div w:id="2077124326">
          <w:marLeft w:val="0"/>
          <w:marRight w:val="0"/>
          <w:marTop w:val="0"/>
          <w:marBottom w:val="0"/>
          <w:divBdr>
            <w:top w:val="none" w:sz="0" w:space="0" w:color="auto"/>
            <w:left w:val="none" w:sz="0" w:space="0" w:color="auto"/>
            <w:bottom w:val="none" w:sz="0" w:space="0" w:color="auto"/>
            <w:right w:val="none" w:sz="0" w:space="0" w:color="auto"/>
          </w:divBdr>
        </w:div>
        <w:div w:id="975377309">
          <w:marLeft w:val="0"/>
          <w:marRight w:val="0"/>
          <w:marTop w:val="0"/>
          <w:marBottom w:val="0"/>
          <w:divBdr>
            <w:top w:val="none" w:sz="0" w:space="0" w:color="auto"/>
            <w:left w:val="none" w:sz="0" w:space="0" w:color="auto"/>
            <w:bottom w:val="none" w:sz="0" w:space="0" w:color="auto"/>
            <w:right w:val="none" w:sz="0" w:space="0" w:color="auto"/>
          </w:divBdr>
        </w:div>
        <w:div w:id="129713589">
          <w:marLeft w:val="0"/>
          <w:marRight w:val="0"/>
          <w:marTop w:val="0"/>
          <w:marBottom w:val="0"/>
          <w:divBdr>
            <w:top w:val="none" w:sz="0" w:space="0" w:color="auto"/>
            <w:left w:val="none" w:sz="0" w:space="0" w:color="auto"/>
            <w:bottom w:val="none" w:sz="0" w:space="0" w:color="auto"/>
            <w:right w:val="none" w:sz="0" w:space="0" w:color="auto"/>
          </w:divBdr>
        </w:div>
      </w:divsChild>
    </w:div>
    <w:div w:id="1739549411">
      <w:bodyDiv w:val="1"/>
      <w:marLeft w:val="0"/>
      <w:marRight w:val="0"/>
      <w:marTop w:val="0"/>
      <w:marBottom w:val="0"/>
      <w:divBdr>
        <w:top w:val="none" w:sz="0" w:space="0" w:color="auto"/>
        <w:left w:val="none" w:sz="0" w:space="0" w:color="auto"/>
        <w:bottom w:val="none" w:sz="0" w:space="0" w:color="auto"/>
        <w:right w:val="none" w:sz="0" w:space="0" w:color="auto"/>
      </w:divBdr>
    </w:div>
    <w:div w:id="1850289670">
      <w:bodyDiv w:val="1"/>
      <w:marLeft w:val="0"/>
      <w:marRight w:val="0"/>
      <w:marTop w:val="0"/>
      <w:marBottom w:val="0"/>
      <w:divBdr>
        <w:top w:val="none" w:sz="0" w:space="0" w:color="auto"/>
        <w:left w:val="none" w:sz="0" w:space="0" w:color="auto"/>
        <w:bottom w:val="none" w:sz="0" w:space="0" w:color="auto"/>
        <w:right w:val="none" w:sz="0" w:space="0" w:color="auto"/>
      </w:divBdr>
    </w:div>
    <w:div w:id="2023164096">
      <w:bodyDiv w:val="1"/>
      <w:marLeft w:val="0"/>
      <w:marRight w:val="0"/>
      <w:marTop w:val="0"/>
      <w:marBottom w:val="0"/>
      <w:divBdr>
        <w:top w:val="none" w:sz="0" w:space="0" w:color="auto"/>
        <w:left w:val="none" w:sz="0" w:space="0" w:color="auto"/>
        <w:bottom w:val="none" w:sz="0" w:space="0" w:color="auto"/>
        <w:right w:val="none" w:sz="0" w:space="0" w:color="auto"/>
      </w:divBdr>
    </w:div>
    <w:div w:id="2046176979">
      <w:bodyDiv w:val="1"/>
      <w:marLeft w:val="0"/>
      <w:marRight w:val="0"/>
      <w:marTop w:val="0"/>
      <w:marBottom w:val="0"/>
      <w:divBdr>
        <w:top w:val="none" w:sz="0" w:space="0" w:color="auto"/>
        <w:left w:val="none" w:sz="0" w:space="0" w:color="auto"/>
        <w:bottom w:val="none" w:sz="0" w:space="0" w:color="auto"/>
        <w:right w:val="none" w:sz="0" w:space="0" w:color="auto"/>
      </w:divBdr>
      <w:divsChild>
        <w:div w:id="622883754">
          <w:marLeft w:val="0"/>
          <w:marRight w:val="0"/>
          <w:marTop w:val="0"/>
          <w:marBottom w:val="0"/>
          <w:divBdr>
            <w:top w:val="none" w:sz="0" w:space="0" w:color="auto"/>
            <w:left w:val="none" w:sz="0" w:space="0" w:color="auto"/>
            <w:bottom w:val="none" w:sz="0" w:space="0" w:color="auto"/>
            <w:right w:val="none" w:sz="0" w:space="0" w:color="auto"/>
          </w:divBdr>
        </w:div>
        <w:div w:id="2043241500">
          <w:marLeft w:val="0"/>
          <w:marRight w:val="0"/>
          <w:marTop w:val="0"/>
          <w:marBottom w:val="0"/>
          <w:divBdr>
            <w:top w:val="none" w:sz="0" w:space="0" w:color="auto"/>
            <w:left w:val="none" w:sz="0" w:space="0" w:color="auto"/>
            <w:bottom w:val="none" w:sz="0" w:space="0" w:color="auto"/>
            <w:right w:val="none" w:sz="0" w:space="0" w:color="auto"/>
          </w:divBdr>
        </w:div>
        <w:div w:id="518007687">
          <w:marLeft w:val="0"/>
          <w:marRight w:val="0"/>
          <w:marTop w:val="0"/>
          <w:marBottom w:val="0"/>
          <w:divBdr>
            <w:top w:val="none" w:sz="0" w:space="0" w:color="auto"/>
            <w:left w:val="none" w:sz="0" w:space="0" w:color="auto"/>
            <w:bottom w:val="none" w:sz="0" w:space="0" w:color="auto"/>
            <w:right w:val="none" w:sz="0" w:space="0" w:color="auto"/>
          </w:divBdr>
        </w:div>
        <w:div w:id="1840075712">
          <w:marLeft w:val="0"/>
          <w:marRight w:val="0"/>
          <w:marTop w:val="0"/>
          <w:marBottom w:val="0"/>
          <w:divBdr>
            <w:top w:val="none" w:sz="0" w:space="0" w:color="auto"/>
            <w:left w:val="none" w:sz="0" w:space="0" w:color="auto"/>
            <w:bottom w:val="none" w:sz="0" w:space="0" w:color="auto"/>
            <w:right w:val="none" w:sz="0" w:space="0" w:color="auto"/>
          </w:divBdr>
        </w:div>
        <w:div w:id="2111078374">
          <w:marLeft w:val="0"/>
          <w:marRight w:val="0"/>
          <w:marTop w:val="0"/>
          <w:marBottom w:val="0"/>
          <w:divBdr>
            <w:top w:val="none" w:sz="0" w:space="0" w:color="auto"/>
            <w:left w:val="none" w:sz="0" w:space="0" w:color="auto"/>
            <w:bottom w:val="none" w:sz="0" w:space="0" w:color="auto"/>
            <w:right w:val="none" w:sz="0" w:space="0" w:color="auto"/>
          </w:divBdr>
        </w:div>
        <w:div w:id="971400278">
          <w:marLeft w:val="0"/>
          <w:marRight w:val="0"/>
          <w:marTop w:val="0"/>
          <w:marBottom w:val="0"/>
          <w:divBdr>
            <w:top w:val="none" w:sz="0" w:space="0" w:color="auto"/>
            <w:left w:val="none" w:sz="0" w:space="0" w:color="auto"/>
            <w:bottom w:val="none" w:sz="0" w:space="0" w:color="auto"/>
            <w:right w:val="none" w:sz="0" w:space="0" w:color="auto"/>
          </w:divBdr>
        </w:div>
        <w:div w:id="1671256043">
          <w:marLeft w:val="0"/>
          <w:marRight w:val="0"/>
          <w:marTop w:val="0"/>
          <w:marBottom w:val="0"/>
          <w:divBdr>
            <w:top w:val="none" w:sz="0" w:space="0" w:color="auto"/>
            <w:left w:val="none" w:sz="0" w:space="0" w:color="auto"/>
            <w:bottom w:val="none" w:sz="0" w:space="0" w:color="auto"/>
            <w:right w:val="none" w:sz="0" w:space="0" w:color="auto"/>
          </w:divBdr>
        </w:div>
        <w:div w:id="1737780483">
          <w:marLeft w:val="0"/>
          <w:marRight w:val="0"/>
          <w:marTop w:val="0"/>
          <w:marBottom w:val="0"/>
          <w:divBdr>
            <w:top w:val="none" w:sz="0" w:space="0" w:color="auto"/>
            <w:left w:val="none" w:sz="0" w:space="0" w:color="auto"/>
            <w:bottom w:val="none" w:sz="0" w:space="0" w:color="auto"/>
            <w:right w:val="none" w:sz="0" w:space="0" w:color="auto"/>
          </w:divBdr>
        </w:div>
        <w:div w:id="658964536">
          <w:marLeft w:val="0"/>
          <w:marRight w:val="0"/>
          <w:marTop w:val="0"/>
          <w:marBottom w:val="0"/>
          <w:divBdr>
            <w:top w:val="none" w:sz="0" w:space="0" w:color="auto"/>
            <w:left w:val="none" w:sz="0" w:space="0" w:color="auto"/>
            <w:bottom w:val="none" w:sz="0" w:space="0" w:color="auto"/>
            <w:right w:val="none" w:sz="0" w:space="0" w:color="auto"/>
          </w:divBdr>
        </w:div>
        <w:div w:id="2022664862">
          <w:marLeft w:val="0"/>
          <w:marRight w:val="0"/>
          <w:marTop w:val="0"/>
          <w:marBottom w:val="0"/>
          <w:divBdr>
            <w:top w:val="none" w:sz="0" w:space="0" w:color="auto"/>
            <w:left w:val="none" w:sz="0" w:space="0" w:color="auto"/>
            <w:bottom w:val="none" w:sz="0" w:space="0" w:color="auto"/>
            <w:right w:val="none" w:sz="0" w:space="0" w:color="auto"/>
          </w:divBdr>
        </w:div>
        <w:div w:id="1195997993">
          <w:marLeft w:val="0"/>
          <w:marRight w:val="0"/>
          <w:marTop w:val="0"/>
          <w:marBottom w:val="0"/>
          <w:divBdr>
            <w:top w:val="none" w:sz="0" w:space="0" w:color="auto"/>
            <w:left w:val="none" w:sz="0" w:space="0" w:color="auto"/>
            <w:bottom w:val="none" w:sz="0" w:space="0" w:color="auto"/>
            <w:right w:val="none" w:sz="0" w:space="0" w:color="auto"/>
          </w:divBdr>
        </w:div>
        <w:div w:id="211231162">
          <w:marLeft w:val="0"/>
          <w:marRight w:val="0"/>
          <w:marTop w:val="0"/>
          <w:marBottom w:val="0"/>
          <w:divBdr>
            <w:top w:val="none" w:sz="0" w:space="0" w:color="auto"/>
            <w:left w:val="none" w:sz="0" w:space="0" w:color="auto"/>
            <w:bottom w:val="none" w:sz="0" w:space="0" w:color="auto"/>
            <w:right w:val="none" w:sz="0" w:space="0" w:color="auto"/>
          </w:divBdr>
        </w:div>
        <w:div w:id="2066636965">
          <w:marLeft w:val="0"/>
          <w:marRight w:val="0"/>
          <w:marTop w:val="0"/>
          <w:marBottom w:val="0"/>
          <w:divBdr>
            <w:top w:val="none" w:sz="0" w:space="0" w:color="auto"/>
            <w:left w:val="none" w:sz="0" w:space="0" w:color="auto"/>
            <w:bottom w:val="none" w:sz="0" w:space="0" w:color="auto"/>
            <w:right w:val="none" w:sz="0" w:space="0" w:color="auto"/>
          </w:divBdr>
        </w:div>
        <w:div w:id="1282765627">
          <w:marLeft w:val="0"/>
          <w:marRight w:val="0"/>
          <w:marTop w:val="0"/>
          <w:marBottom w:val="0"/>
          <w:divBdr>
            <w:top w:val="none" w:sz="0" w:space="0" w:color="auto"/>
            <w:left w:val="none" w:sz="0" w:space="0" w:color="auto"/>
            <w:bottom w:val="none" w:sz="0" w:space="0" w:color="auto"/>
            <w:right w:val="none" w:sz="0" w:space="0" w:color="auto"/>
          </w:divBdr>
        </w:div>
        <w:div w:id="1275870064">
          <w:marLeft w:val="0"/>
          <w:marRight w:val="0"/>
          <w:marTop w:val="0"/>
          <w:marBottom w:val="0"/>
          <w:divBdr>
            <w:top w:val="none" w:sz="0" w:space="0" w:color="auto"/>
            <w:left w:val="none" w:sz="0" w:space="0" w:color="auto"/>
            <w:bottom w:val="none" w:sz="0" w:space="0" w:color="auto"/>
            <w:right w:val="none" w:sz="0" w:space="0" w:color="auto"/>
          </w:divBdr>
        </w:div>
        <w:div w:id="1492790190">
          <w:marLeft w:val="0"/>
          <w:marRight w:val="0"/>
          <w:marTop w:val="0"/>
          <w:marBottom w:val="0"/>
          <w:divBdr>
            <w:top w:val="none" w:sz="0" w:space="0" w:color="auto"/>
            <w:left w:val="none" w:sz="0" w:space="0" w:color="auto"/>
            <w:bottom w:val="none" w:sz="0" w:space="0" w:color="auto"/>
            <w:right w:val="none" w:sz="0" w:space="0" w:color="auto"/>
          </w:divBdr>
        </w:div>
        <w:div w:id="1168979024">
          <w:marLeft w:val="0"/>
          <w:marRight w:val="0"/>
          <w:marTop w:val="0"/>
          <w:marBottom w:val="0"/>
          <w:divBdr>
            <w:top w:val="none" w:sz="0" w:space="0" w:color="auto"/>
            <w:left w:val="none" w:sz="0" w:space="0" w:color="auto"/>
            <w:bottom w:val="none" w:sz="0" w:space="0" w:color="auto"/>
            <w:right w:val="none" w:sz="0" w:space="0" w:color="auto"/>
          </w:divBdr>
        </w:div>
        <w:div w:id="23213240">
          <w:marLeft w:val="0"/>
          <w:marRight w:val="0"/>
          <w:marTop w:val="0"/>
          <w:marBottom w:val="0"/>
          <w:divBdr>
            <w:top w:val="none" w:sz="0" w:space="0" w:color="auto"/>
            <w:left w:val="none" w:sz="0" w:space="0" w:color="auto"/>
            <w:bottom w:val="none" w:sz="0" w:space="0" w:color="auto"/>
            <w:right w:val="none" w:sz="0" w:space="0" w:color="auto"/>
          </w:divBdr>
        </w:div>
        <w:div w:id="481890412">
          <w:marLeft w:val="0"/>
          <w:marRight w:val="0"/>
          <w:marTop w:val="0"/>
          <w:marBottom w:val="0"/>
          <w:divBdr>
            <w:top w:val="none" w:sz="0" w:space="0" w:color="auto"/>
            <w:left w:val="none" w:sz="0" w:space="0" w:color="auto"/>
            <w:bottom w:val="none" w:sz="0" w:space="0" w:color="auto"/>
            <w:right w:val="none" w:sz="0" w:space="0" w:color="auto"/>
          </w:divBdr>
        </w:div>
        <w:div w:id="342244381">
          <w:marLeft w:val="0"/>
          <w:marRight w:val="0"/>
          <w:marTop w:val="0"/>
          <w:marBottom w:val="0"/>
          <w:divBdr>
            <w:top w:val="none" w:sz="0" w:space="0" w:color="auto"/>
            <w:left w:val="none" w:sz="0" w:space="0" w:color="auto"/>
            <w:bottom w:val="none" w:sz="0" w:space="0" w:color="auto"/>
            <w:right w:val="none" w:sz="0" w:space="0" w:color="auto"/>
          </w:divBdr>
        </w:div>
        <w:div w:id="1050766959">
          <w:marLeft w:val="0"/>
          <w:marRight w:val="0"/>
          <w:marTop w:val="0"/>
          <w:marBottom w:val="0"/>
          <w:divBdr>
            <w:top w:val="none" w:sz="0" w:space="0" w:color="auto"/>
            <w:left w:val="none" w:sz="0" w:space="0" w:color="auto"/>
            <w:bottom w:val="none" w:sz="0" w:space="0" w:color="auto"/>
            <w:right w:val="none" w:sz="0" w:space="0" w:color="auto"/>
          </w:divBdr>
        </w:div>
        <w:div w:id="797067232">
          <w:marLeft w:val="0"/>
          <w:marRight w:val="0"/>
          <w:marTop w:val="0"/>
          <w:marBottom w:val="0"/>
          <w:divBdr>
            <w:top w:val="none" w:sz="0" w:space="0" w:color="auto"/>
            <w:left w:val="none" w:sz="0" w:space="0" w:color="auto"/>
            <w:bottom w:val="none" w:sz="0" w:space="0" w:color="auto"/>
            <w:right w:val="none" w:sz="0" w:space="0" w:color="auto"/>
          </w:divBdr>
        </w:div>
        <w:div w:id="1985503299">
          <w:marLeft w:val="0"/>
          <w:marRight w:val="0"/>
          <w:marTop w:val="0"/>
          <w:marBottom w:val="0"/>
          <w:divBdr>
            <w:top w:val="none" w:sz="0" w:space="0" w:color="auto"/>
            <w:left w:val="none" w:sz="0" w:space="0" w:color="auto"/>
            <w:bottom w:val="none" w:sz="0" w:space="0" w:color="auto"/>
            <w:right w:val="none" w:sz="0" w:space="0" w:color="auto"/>
          </w:divBdr>
        </w:div>
        <w:div w:id="317727995">
          <w:marLeft w:val="0"/>
          <w:marRight w:val="0"/>
          <w:marTop w:val="0"/>
          <w:marBottom w:val="0"/>
          <w:divBdr>
            <w:top w:val="none" w:sz="0" w:space="0" w:color="auto"/>
            <w:left w:val="none" w:sz="0" w:space="0" w:color="auto"/>
            <w:bottom w:val="none" w:sz="0" w:space="0" w:color="auto"/>
            <w:right w:val="none" w:sz="0" w:space="0" w:color="auto"/>
          </w:divBdr>
        </w:div>
        <w:div w:id="1419131279">
          <w:marLeft w:val="0"/>
          <w:marRight w:val="0"/>
          <w:marTop w:val="0"/>
          <w:marBottom w:val="0"/>
          <w:divBdr>
            <w:top w:val="none" w:sz="0" w:space="0" w:color="auto"/>
            <w:left w:val="none" w:sz="0" w:space="0" w:color="auto"/>
            <w:bottom w:val="none" w:sz="0" w:space="0" w:color="auto"/>
            <w:right w:val="none" w:sz="0" w:space="0" w:color="auto"/>
          </w:divBdr>
        </w:div>
        <w:div w:id="714885952">
          <w:marLeft w:val="0"/>
          <w:marRight w:val="0"/>
          <w:marTop w:val="0"/>
          <w:marBottom w:val="0"/>
          <w:divBdr>
            <w:top w:val="none" w:sz="0" w:space="0" w:color="auto"/>
            <w:left w:val="none" w:sz="0" w:space="0" w:color="auto"/>
            <w:bottom w:val="none" w:sz="0" w:space="0" w:color="auto"/>
            <w:right w:val="none" w:sz="0" w:space="0" w:color="auto"/>
          </w:divBdr>
        </w:div>
        <w:div w:id="1961953976">
          <w:marLeft w:val="0"/>
          <w:marRight w:val="0"/>
          <w:marTop w:val="0"/>
          <w:marBottom w:val="0"/>
          <w:divBdr>
            <w:top w:val="none" w:sz="0" w:space="0" w:color="auto"/>
            <w:left w:val="none" w:sz="0" w:space="0" w:color="auto"/>
            <w:bottom w:val="none" w:sz="0" w:space="0" w:color="auto"/>
            <w:right w:val="none" w:sz="0" w:space="0" w:color="auto"/>
          </w:divBdr>
        </w:div>
        <w:div w:id="1282689733">
          <w:marLeft w:val="0"/>
          <w:marRight w:val="0"/>
          <w:marTop w:val="0"/>
          <w:marBottom w:val="0"/>
          <w:divBdr>
            <w:top w:val="none" w:sz="0" w:space="0" w:color="auto"/>
            <w:left w:val="none" w:sz="0" w:space="0" w:color="auto"/>
            <w:bottom w:val="none" w:sz="0" w:space="0" w:color="auto"/>
            <w:right w:val="none" w:sz="0" w:space="0" w:color="auto"/>
          </w:divBdr>
        </w:div>
        <w:div w:id="355468121">
          <w:marLeft w:val="0"/>
          <w:marRight w:val="0"/>
          <w:marTop w:val="0"/>
          <w:marBottom w:val="0"/>
          <w:divBdr>
            <w:top w:val="none" w:sz="0" w:space="0" w:color="auto"/>
            <w:left w:val="none" w:sz="0" w:space="0" w:color="auto"/>
            <w:bottom w:val="none" w:sz="0" w:space="0" w:color="auto"/>
            <w:right w:val="none" w:sz="0" w:space="0" w:color="auto"/>
          </w:divBdr>
        </w:div>
        <w:div w:id="1964773085">
          <w:marLeft w:val="0"/>
          <w:marRight w:val="0"/>
          <w:marTop w:val="0"/>
          <w:marBottom w:val="0"/>
          <w:divBdr>
            <w:top w:val="none" w:sz="0" w:space="0" w:color="auto"/>
            <w:left w:val="none" w:sz="0" w:space="0" w:color="auto"/>
            <w:bottom w:val="none" w:sz="0" w:space="0" w:color="auto"/>
            <w:right w:val="none" w:sz="0" w:space="0" w:color="auto"/>
          </w:divBdr>
        </w:div>
        <w:div w:id="1180120098">
          <w:marLeft w:val="0"/>
          <w:marRight w:val="0"/>
          <w:marTop w:val="0"/>
          <w:marBottom w:val="0"/>
          <w:divBdr>
            <w:top w:val="none" w:sz="0" w:space="0" w:color="auto"/>
            <w:left w:val="none" w:sz="0" w:space="0" w:color="auto"/>
            <w:bottom w:val="none" w:sz="0" w:space="0" w:color="auto"/>
            <w:right w:val="none" w:sz="0" w:space="0" w:color="auto"/>
          </w:divBdr>
        </w:div>
        <w:div w:id="118423577">
          <w:marLeft w:val="0"/>
          <w:marRight w:val="0"/>
          <w:marTop w:val="0"/>
          <w:marBottom w:val="0"/>
          <w:divBdr>
            <w:top w:val="none" w:sz="0" w:space="0" w:color="auto"/>
            <w:left w:val="none" w:sz="0" w:space="0" w:color="auto"/>
            <w:bottom w:val="none" w:sz="0" w:space="0" w:color="auto"/>
            <w:right w:val="none" w:sz="0" w:space="0" w:color="auto"/>
          </w:divBdr>
        </w:div>
        <w:div w:id="1017073283">
          <w:marLeft w:val="0"/>
          <w:marRight w:val="0"/>
          <w:marTop w:val="0"/>
          <w:marBottom w:val="0"/>
          <w:divBdr>
            <w:top w:val="none" w:sz="0" w:space="0" w:color="auto"/>
            <w:left w:val="none" w:sz="0" w:space="0" w:color="auto"/>
            <w:bottom w:val="none" w:sz="0" w:space="0" w:color="auto"/>
            <w:right w:val="none" w:sz="0" w:space="0" w:color="auto"/>
          </w:divBdr>
        </w:div>
        <w:div w:id="68967939">
          <w:marLeft w:val="0"/>
          <w:marRight w:val="0"/>
          <w:marTop w:val="0"/>
          <w:marBottom w:val="0"/>
          <w:divBdr>
            <w:top w:val="none" w:sz="0" w:space="0" w:color="auto"/>
            <w:left w:val="none" w:sz="0" w:space="0" w:color="auto"/>
            <w:bottom w:val="none" w:sz="0" w:space="0" w:color="auto"/>
            <w:right w:val="none" w:sz="0" w:space="0" w:color="auto"/>
          </w:divBdr>
        </w:div>
        <w:div w:id="887760832">
          <w:marLeft w:val="0"/>
          <w:marRight w:val="0"/>
          <w:marTop w:val="0"/>
          <w:marBottom w:val="0"/>
          <w:divBdr>
            <w:top w:val="none" w:sz="0" w:space="0" w:color="auto"/>
            <w:left w:val="none" w:sz="0" w:space="0" w:color="auto"/>
            <w:bottom w:val="none" w:sz="0" w:space="0" w:color="auto"/>
            <w:right w:val="none" w:sz="0" w:space="0" w:color="auto"/>
          </w:divBdr>
        </w:div>
        <w:div w:id="2055736308">
          <w:marLeft w:val="0"/>
          <w:marRight w:val="0"/>
          <w:marTop w:val="0"/>
          <w:marBottom w:val="0"/>
          <w:divBdr>
            <w:top w:val="none" w:sz="0" w:space="0" w:color="auto"/>
            <w:left w:val="none" w:sz="0" w:space="0" w:color="auto"/>
            <w:bottom w:val="none" w:sz="0" w:space="0" w:color="auto"/>
            <w:right w:val="none" w:sz="0" w:space="0" w:color="auto"/>
          </w:divBdr>
        </w:div>
        <w:div w:id="697849929">
          <w:marLeft w:val="0"/>
          <w:marRight w:val="0"/>
          <w:marTop w:val="0"/>
          <w:marBottom w:val="0"/>
          <w:divBdr>
            <w:top w:val="none" w:sz="0" w:space="0" w:color="auto"/>
            <w:left w:val="none" w:sz="0" w:space="0" w:color="auto"/>
            <w:bottom w:val="none" w:sz="0" w:space="0" w:color="auto"/>
            <w:right w:val="none" w:sz="0" w:space="0" w:color="auto"/>
          </w:divBdr>
        </w:div>
        <w:div w:id="2112116596">
          <w:marLeft w:val="0"/>
          <w:marRight w:val="0"/>
          <w:marTop w:val="0"/>
          <w:marBottom w:val="0"/>
          <w:divBdr>
            <w:top w:val="none" w:sz="0" w:space="0" w:color="auto"/>
            <w:left w:val="none" w:sz="0" w:space="0" w:color="auto"/>
            <w:bottom w:val="none" w:sz="0" w:space="0" w:color="auto"/>
            <w:right w:val="none" w:sz="0" w:space="0" w:color="auto"/>
          </w:divBdr>
        </w:div>
        <w:div w:id="492454159">
          <w:marLeft w:val="0"/>
          <w:marRight w:val="0"/>
          <w:marTop w:val="0"/>
          <w:marBottom w:val="0"/>
          <w:divBdr>
            <w:top w:val="none" w:sz="0" w:space="0" w:color="auto"/>
            <w:left w:val="none" w:sz="0" w:space="0" w:color="auto"/>
            <w:bottom w:val="none" w:sz="0" w:space="0" w:color="auto"/>
            <w:right w:val="none" w:sz="0" w:space="0" w:color="auto"/>
          </w:divBdr>
        </w:div>
        <w:div w:id="1759861026">
          <w:marLeft w:val="0"/>
          <w:marRight w:val="0"/>
          <w:marTop w:val="0"/>
          <w:marBottom w:val="0"/>
          <w:divBdr>
            <w:top w:val="none" w:sz="0" w:space="0" w:color="auto"/>
            <w:left w:val="none" w:sz="0" w:space="0" w:color="auto"/>
            <w:bottom w:val="none" w:sz="0" w:space="0" w:color="auto"/>
            <w:right w:val="none" w:sz="0" w:space="0" w:color="auto"/>
          </w:divBdr>
        </w:div>
        <w:div w:id="2095086052">
          <w:marLeft w:val="0"/>
          <w:marRight w:val="0"/>
          <w:marTop w:val="0"/>
          <w:marBottom w:val="0"/>
          <w:divBdr>
            <w:top w:val="none" w:sz="0" w:space="0" w:color="auto"/>
            <w:left w:val="none" w:sz="0" w:space="0" w:color="auto"/>
            <w:bottom w:val="none" w:sz="0" w:space="0" w:color="auto"/>
            <w:right w:val="none" w:sz="0" w:space="0" w:color="auto"/>
          </w:divBdr>
        </w:div>
        <w:div w:id="1039089872">
          <w:marLeft w:val="0"/>
          <w:marRight w:val="0"/>
          <w:marTop w:val="0"/>
          <w:marBottom w:val="0"/>
          <w:divBdr>
            <w:top w:val="none" w:sz="0" w:space="0" w:color="auto"/>
            <w:left w:val="none" w:sz="0" w:space="0" w:color="auto"/>
            <w:bottom w:val="none" w:sz="0" w:space="0" w:color="auto"/>
            <w:right w:val="none" w:sz="0" w:space="0" w:color="auto"/>
          </w:divBdr>
        </w:div>
        <w:div w:id="373507694">
          <w:marLeft w:val="0"/>
          <w:marRight w:val="0"/>
          <w:marTop w:val="0"/>
          <w:marBottom w:val="0"/>
          <w:divBdr>
            <w:top w:val="none" w:sz="0" w:space="0" w:color="auto"/>
            <w:left w:val="none" w:sz="0" w:space="0" w:color="auto"/>
            <w:bottom w:val="none" w:sz="0" w:space="0" w:color="auto"/>
            <w:right w:val="none" w:sz="0" w:space="0" w:color="auto"/>
          </w:divBdr>
        </w:div>
        <w:div w:id="292713845">
          <w:marLeft w:val="0"/>
          <w:marRight w:val="0"/>
          <w:marTop w:val="0"/>
          <w:marBottom w:val="0"/>
          <w:divBdr>
            <w:top w:val="none" w:sz="0" w:space="0" w:color="auto"/>
            <w:left w:val="none" w:sz="0" w:space="0" w:color="auto"/>
            <w:bottom w:val="none" w:sz="0" w:space="0" w:color="auto"/>
            <w:right w:val="none" w:sz="0" w:space="0" w:color="auto"/>
          </w:divBdr>
        </w:div>
        <w:div w:id="655305073">
          <w:marLeft w:val="0"/>
          <w:marRight w:val="0"/>
          <w:marTop w:val="0"/>
          <w:marBottom w:val="0"/>
          <w:divBdr>
            <w:top w:val="none" w:sz="0" w:space="0" w:color="auto"/>
            <w:left w:val="none" w:sz="0" w:space="0" w:color="auto"/>
            <w:bottom w:val="none" w:sz="0" w:space="0" w:color="auto"/>
            <w:right w:val="none" w:sz="0" w:space="0" w:color="auto"/>
          </w:divBdr>
        </w:div>
        <w:div w:id="1708483437">
          <w:marLeft w:val="0"/>
          <w:marRight w:val="0"/>
          <w:marTop w:val="0"/>
          <w:marBottom w:val="0"/>
          <w:divBdr>
            <w:top w:val="none" w:sz="0" w:space="0" w:color="auto"/>
            <w:left w:val="none" w:sz="0" w:space="0" w:color="auto"/>
            <w:bottom w:val="none" w:sz="0" w:space="0" w:color="auto"/>
            <w:right w:val="none" w:sz="0" w:space="0" w:color="auto"/>
          </w:divBdr>
        </w:div>
        <w:div w:id="1768039766">
          <w:marLeft w:val="0"/>
          <w:marRight w:val="0"/>
          <w:marTop w:val="0"/>
          <w:marBottom w:val="0"/>
          <w:divBdr>
            <w:top w:val="none" w:sz="0" w:space="0" w:color="auto"/>
            <w:left w:val="none" w:sz="0" w:space="0" w:color="auto"/>
            <w:bottom w:val="none" w:sz="0" w:space="0" w:color="auto"/>
            <w:right w:val="none" w:sz="0" w:space="0" w:color="auto"/>
          </w:divBdr>
        </w:div>
        <w:div w:id="2015569404">
          <w:marLeft w:val="0"/>
          <w:marRight w:val="0"/>
          <w:marTop w:val="0"/>
          <w:marBottom w:val="0"/>
          <w:divBdr>
            <w:top w:val="none" w:sz="0" w:space="0" w:color="auto"/>
            <w:left w:val="none" w:sz="0" w:space="0" w:color="auto"/>
            <w:bottom w:val="none" w:sz="0" w:space="0" w:color="auto"/>
            <w:right w:val="none" w:sz="0" w:space="0" w:color="auto"/>
          </w:divBdr>
        </w:div>
        <w:div w:id="1164934395">
          <w:marLeft w:val="0"/>
          <w:marRight w:val="0"/>
          <w:marTop w:val="0"/>
          <w:marBottom w:val="0"/>
          <w:divBdr>
            <w:top w:val="none" w:sz="0" w:space="0" w:color="auto"/>
            <w:left w:val="none" w:sz="0" w:space="0" w:color="auto"/>
            <w:bottom w:val="none" w:sz="0" w:space="0" w:color="auto"/>
            <w:right w:val="none" w:sz="0" w:space="0" w:color="auto"/>
          </w:divBdr>
        </w:div>
        <w:div w:id="1341548846">
          <w:marLeft w:val="0"/>
          <w:marRight w:val="0"/>
          <w:marTop w:val="0"/>
          <w:marBottom w:val="0"/>
          <w:divBdr>
            <w:top w:val="none" w:sz="0" w:space="0" w:color="auto"/>
            <w:left w:val="none" w:sz="0" w:space="0" w:color="auto"/>
            <w:bottom w:val="none" w:sz="0" w:space="0" w:color="auto"/>
            <w:right w:val="none" w:sz="0" w:space="0" w:color="auto"/>
          </w:divBdr>
        </w:div>
        <w:div w:id="550119897">
          <w:marLeft w:val="0"/>
          <w:marRight w:val="0"/>
          <w:marTop w:val="0"/>
          <w:marBottom w:val="0"/>
          <w:divBdr>
            <w:top w:val="none" w:sz="0" w:space="0" w:color="auto"/>
            <w:left w:val="none" w:sz="0" w:space="0" w:color="auto"/>
            <w:bottom w:val="none" w:sz="0" w:space="0" w:color="auto"/>
            <w:right w:val="none" w:sz="0" w:space="0" w:color="auto"/>
          </w:divBdr>
        </w:div>
        <w:div w:id="2043901433">
          <w:marLeft w:val="0"/>
          <w:marRight w:val="0"/>
          <w:marTop w:val="0"/>
          <w:marBottom w:val="0"/>
          <w:divBdr>
            <w:top w:val="none" w:sz="0" w:space="0" w:color="auto"/>
            <w:left w:val="none" w:sz="0" w:space="0" w:color="auto"/>
            <w:bottom w:val="none" w:sz="0" w:space="0" w:color="auto"/>
            <w:right w:val="none" w:sz="0" w:space="0" w:color="auto"/>
          </w:divBdr>
        </w:div>
        <w:div w:id="1868132977">
          <w:marLeft w:val="0"/>
          <w:marRight w:val="0"/>
          <w:marTop w:val="0"/>
          <w:marBottom w:val="0"/>
          <w:divBdr>
            <w:top w:val="none" w:sz="0" w:space="0" w:color="auto"/>
            <w:left w:val="none" w:sz="0" w:space="0" w:color="auto"/>
            <w:bottom w:val="none" w:sz="0" w:space="0" w:color="auto"/>
            <w:right w:val="none" w:sz="0" w:space="0" w:color="auto"/>
          </w:divBdr>
        </w:div>
        <w:div w:id="278071882">
          <w:marLeft w:val="0"/>
          <w:marRight w:val="0"/>
          <w:marTop w:val="0"/>
          <w:marBottom w:val="0"/>
          <w:divBdr>
            <w:top w:val="none" w:sz="0" w:space="0" w:color="auto"/>
            <w:left w:val="none" w:sz="0" w:space="0" w:color="auto"/>
            <w:bottom w:val="none" w:sz="0" w:space="0" w:color="auto"/>
            <w:right w:val="none" w:sz="0" w:space="0" w:color="auto"/>
          </w:divBdr>
        </w:div>
        <w:div w:id="1254246694">
          <w:marLeft w:val="0"/>
          <w:marRight w:val="0"/>
          <w:marTop w:val="0"/>
          <w:marBottom w:val="0"/>
          <w:divBdr>
            <w:top w:val="none" w:sz="0" w:space="0" w:color="auto"/>
            <w:left w:val="none" w:sz="0" w:space="0" w:color="auto"/>
            <w:bottom w:val="none" w:sz="0" w:space="0" w:color="auto"/>
            <w:right w:val="none" w:sz="0" w:space="0" w:color="auto"/>
          </w:divBdr>
        </w:div>
        <w:div w:id="1700466405">
          <w:marLeft w:val="0"/>
          <w:marRight w:val="0"/>
          <w:marTop w:val="0"/>
          <w:marBottom w:val="0"/>
          <w:divBdr>
            <w:top w:val="none" w:sz="0" w:space="0" w:color="auto"/>
            <w:left w:val="none" w:sz="0" w:space="0" w:color="auto"/>
            <w:bottom w:val="none" w:sz="0" w:space="0" w:color="auto"/>
            <w:right w:val="none" w:sz="0" w:space="0" w:color="auto"/>
          </w:divBdr>
        </w:div>
        <w:div w:id="2113741545">
          <w:marLeft w:val="0"/>
          <w:marRight w:val="0"/>
          <w:marTop w:val="0"/>
          <w:marBottom w:val="0"/>
          <w:divBdr>
            <w:top w:val="none" w:sz="0" w:space="0" w:color="auto"/>
            <w:left w:val="none" w:sz="0" w:space="0" w:color="auto"/>
            <w:bottom w:val="none" w:sz="0" w:space="0" w:color="auto"/>
            <w:right w:val="none" w:sz="0" w:space="0" w:color="auto"/>
          </w:divBdr>
        </w:div>
        <w:div w:id="1260873912">
          <w:marLeft w:val="0"/>
          <w:marRight w:val="0"/>
          <w:marTop w:val="0"/>
          <w:marBottom w:val="0"/>
          <w:divBdr>
            <w:top w:val="none" w:sz="0" w:space="0" w:color="auto"/>
            <w:left w:val="none" w:sz="0" w:space="0" w:color="auto"/>
            <w:bottom w:val="none" w:sz="0" w:space="0" w:color="auto"/>
            <w:right w:val="none" w:sz="0" w:space="0" w:color="auto"/>
          </w:divBdr>
        </w:div>
        <w:div w:id="100881939">
          <w:marLeft w:val="0"/>
          <w:marRight w:val="0"/>
          <w:marTop w:val="0"/>
          <w:marBottom w:val="0"/>
          <w:divBdr>
            <w:top w:val="none" w:sz="0" w:space="0" w:color="auto"/>
            <w:left w:val="none" w:sz="0" w:space="0" w:color="auto"/>
            <w:bottom w:val="none" w:sz="0" w:space="0" w:color="auto"/>
            <w:right w:val="none" w:sz="0" w:space="0" w:color="auto"/>
          </w:divBdr>
        </w:div>
        <w:div w:id="831222074">
          <w:marLeft w:val="0"/>
          <w:marRight w:val="0"/>
          <w:marTop w:val="0"/>
          <w:marBottom w:val="0"/>
          <w:divBdr>
            <w:top w:val="none" w:sz="0" w:space="0" w:color="auto"/>
            <w:left w:val="none" w:sz="0" w:space="0" w:color="auto"/>
            <w:bottom w:val="none" w:sz="0" w:space="0" w:color="auto"/>
            <w:right w:val="none" w:sz="0" w:space="0" w:color="auto"/>
          </w:divBdr>
        </w:div>
        <w:div w:id="1638216164">
          <w:marLeft w:val="0"/>
          <w:marRight w:val="0"/>
          <w:marTop w:val="0"/>
          <w:marBottom w:val="0"/>
          <w:divBdr>
            <w:top w:val="none" w:sz="0" w:space="0" w:color="auto"/>
            <w:left w:val="none" w:sz="0" w:space="0" w:color="auto"/>
            <w:bottom w:val="none" w:sz="0" w:space="0" w:color="auto"/>
            <w:right w:val="none" w:sz="0" w:space="0" w:color="auto"/>
          </w:divBdr>
        </w:div>
        <w:div w:id="31157291">
          <w:marLeft w:val="0"/>
          <w:marRight w:val="0"/>
          <w:marTop w:val="0"/>
          <w:marBottom w:val="0"/>
          <w:divBdr>
            <w:top w:val="none" w:sz="0" w:space="0" w:color="auto"/>
            <w:left w:val="none" w:sz="0" w:space="0" w:color="auto"/>
            <w:bottom w:val="none" w:sz="0" w:space="0" w:color="auto"/>
            <w:right w:val="none" w:sz="0" w:space="0" w:color="auto"/>
          </w:divBdr>
        </w:div>
        <w:div w:id="1586381334">
          <w:marLeft w:val="0"/>
          <w:marRight w:val="0"/>
          <w:marTop w:val="0"/>
          <w:marBottom w:val="0"/>
          <w:divBdr>
            <w:top w:val="none" w:sz="0" w:space="0" w:color="auto"/>
            <w:left w:val="none" w:sz="0" w:space="0" w:color="auto"/>
            <w:bottom w:val="none" w:sz="0" w:space="0" w:color="auto"/>
            <w:right w:val="none" w:sz="0" w:space="0" w:color="auto"/>
          </w:divBdr>
        </w:div>
        <w:div w:id="1928925854">
          <w:marLeft w:val="0"/>
          <w:marRight w:val="0"/>
          <w:marTop w:val="0"/>
          <w:marBottom w:val="0"/>
          <w:divBdr>
            <w:top w:val="none" w:sz="0" w:space="0" w:color="auto"/>
            <w:left w:val="none" w:sz="0" w:space="0" w:color="auto"/>
            <w:bottom w:val="none" w:sz="0" w:space="0" w:color="auto"/>
            <w:right w:val="none" w:sz="0" w:space="0" w:color="auto"/>
          </w:divBdr>
        </w:div>
        <w:div w:id="849107083">
          <w:marLeft w:val="0"/>
          <w:marRight w:val="0"/>
          <w:marTop w:val="0"/>
          <w:marBottom w:val="0"/>
          <w:divBdr>
            <w:top w:val="none" w:sz="0" w:space="0" w:color="auto"/>
            <w:left w:val="none" w:sz="0" w:space="0" w:color="auto"/>
            <w:bottom w:val="none" w:sz="0" w:space="0" w:color="auto"/>
            <w:right w:val="none" w:sz="0" w:space="0" w:color="auto"/>
          </w:divBdr>
        </w:div>
        <w:div w:id="1842886935">
          <w:marLeft w:val="0"/>
          <w:marRight w:val="0"/>
          <w:marTop w:val="0"/>
          <w:marBottom w:val="0"/>
          <w:divBdr>
            <w:top w:val="none" w:sz="0" w:space="0" w:color="auto"/>
            <w:left w:val="none" w:sz="0" w:space="0" w:color="auto"/>
            <w:bottom w:val="none" w:sz="0" w:space="0" w:color="auto"/>
            <w:right w:val="none" w:sz="0" w:space="0" w:color="auto"/>
          </w:divBdr>
        </w:div>
        <w:div w:id="839387914">
          <w:marLeft w:val="0"/>
          <w:marRight w:val="0"/>
          <w:marTop w:val="0"/>
          <w:marBottom w:val="0"/>
          <w:divBdr>
            <w:top w:val="none" w:sz="0" w:space="0" w:color="auto"/>
            <w:left w:val="none" w:sz="0" w:space="0" w:color="auto"/>
            <w:bottom w:val="none" w:sz="0" w:space="0" w:color="auto"/>
            <w:right w:val="none" w:sz="0" w:space="0" w:color="auto"/>
          </w:divBdr>
        </w:div>
        <w:div w:id="190655531">
          <w:marLeft w:val="0"/>
          <w:marRight w:val="0"/>
          <w:marTop w:val="0"/>
          <w:marBottom w:val="0"/>
          <w:divBdr>
            <w:top w:val="none" w:sz="0" w:space="0" w:color="auto"/>
            <w:left w:val="none" w:sz="0" w:space="0" w:color="auto"/>
            <w:bottom w:val="none" w:sz="0" w:space="0" w:color="auto"/>
            <w:right w:val="none" w:sz="0" w:space="0" w:color="auto"/>
          </w:divBdr>
        </w:div>
        <w:div w:id="27797059">
          <w:marLeft w:val="0"/>
          <w:marRight w:val="0"/>
          <w:marTop w:val="0"/>
          <w:marBottom w:val="0"/>
          <w:divBdr>
            <w:top w:val="none" w:sz="0" w:space="0" w:color="auto"/>
            <w:left w:val="none" w:sz="0" w:space="0" w:color="auto"/>
            <w:bottom w:val="none" w:sz="0" w:space="0" w:color="auto"/>
            <w:right w:val="none" w:sz="0" w:space="0" w:color="auto"/>
          </w:divBdr>
        </w:div>
        <w:div w:id="1580285171">
          <w:marLeft w:val="0"/>
          <w:marRight w:val="0"/>
          <w:marTop w:val="0"/>
          <w:marBottom w:val="0"/>
          <w:divBdr>
            <w:top w:val="none" w:sz="0" w:space="0" w:color="auto"/>
            <w:left w:val="none" w:sz="0" w:space="0" w:color="auto"/>
            <w:bottom w:val="none" w:sz="0" w:space="0" w:color="auto"/>
            <w:right w:val="none" w:sz="0" w:space="0" w:color="auto"/>
          </w:divBdr>
        </w:div>
        <w:div w:id="1210218944">
          <w:marLeft w:val="0"/>
          <w:marRight w:val="0"/>
          <w:marTop w:val="0"/>
          <w:marBottom w:val="0"/>
          <w:divBdr>
            <w:top w:val="none" w:sz="0" w:space="0" w:color="auto"/>
            <w:left w:val="none" w:sz="0" w:space="0" w:color="auto"/>
            <w:bottom w:val="none" w:sz="0" w:space="0" w:color="auto"/>
            <w:right w:val="none" w:sz="0" w:space="0" w:color="auto"/>
          </w:divBdr>
        </w:div>
        <w:div w:id="1674643805">
          <w:marLeft w:val="0"/>
          <w:marRight w:val="0"/>
          <w:marTop w:val="0"/>
          <w:marBottom w:val="0"/>
          <w:divBdr>
            <w:top w:val="none" w:sz="0" w:space="0" w:color="auto"/>
            <w:left w:val="none" w:sz="0" w:space="0" w:color="auto"/>
            <w:bottom w:val="none" w:sz="0" w:space="0" w:color="auto"/>
            <w:right w:val="none" w:sz="0" w:space="0" w:color="auto"/>
          </w:divBdr>
        </w:div>
        <w:div w:id="1297298222">
          <w:marLeft w:val="0"/>
          <w:marRight w:val="0"/>
          <w:marTop w:val="0"/>
          <w:marBottom w:val="0"/>
          <w:divBdr>
            <w:top w:val="none" w:sz="0" w:space="0" w:color="auto"/>
            <w:left w:val="none" w:sz="0" w:space="0" w:color="auto"/>
            <w:bottom w:val="none" w:sz="0" w:space="0" w:color="auto"/>
            <w:right w:val="none" w:sz="0" w:space="0" w:color="auto"/>
          </w:divBdr>
        </w:div>
        <w:div w:id="74402362">
          <w:marLeft w:val="0"/>
          <w:marRight w:val="0"/>
          <w:marTop w:val="0"/>
          <w:marBottom w:val="0"/>
          <w:divBdr>
            <w:top w:val="none" w:sz="0" w:space="0" w:color="auto"/>
            <w:left w:val="none" w:sz="0" w:space="0" w:color="auto"/>
            <w:bottom w:val="none" w:sz="0" w:space="0" w:color="auto"/>
            <w:right w:val="none" w:sz="0" w:space="0" w:color="auto"/>
          </w:divBdr>
        </w:div>
        <w:div w:id="1136028750">
          <w:marLeft w:val="0"/>
          <w:marRight w:val="0"/>
          <w:marTop w:val="0"/>
          <w:marBottom w:val="0"/>
          <w:divBdr>
            <w:top w:val="none" w:sz="0" w:space="0" w:color="auto"/>
            <w:left w:val="none" w:sz="0" w:space="0" w:color="auto"/>
            <w:bottom w:val="none" w:sz="0" w:space="0" w:color="auto"/>
            <w:right w:val="none" w:sz="0" w:space="0" w:color="auto"/>
          </w:divBdr>
        </w:div>
        <w:div w:id="649093073">
          <w:marLeft w:val="0"/>
          <w:marRight w:val="0"/>
          <w:marTop w:val="0"/>
          <w:marBottom w:val="0"/>
          <w:divBdr>
            <w:top w:val="none" w:sz="0" w:space="0" w:color="auto"/>
            <w:left w:val="none" w:sz="0" w:space="0" w:color="auto"/>
            <w:bottom w:val="none" w:sz="0" w:space="0" w:color="auto"/>
            <w:right w:val="none" w:sz="0" w:space="0" w:color="auto"/>
          </w:divBdr>
        </w:div>
        <w:div w:id="1917401682">
          <w:marLeft w:val="0"/>
          <w:marRight w:val="0"/>
          <w:marTop w:val="0"/>
          <w:marBottom w:val="0"/>
          <w:divBdr>
            <w:top w:val="none" w:sz="0" w:space="0" w:color="auto"/>
            <w:left w:val="none" w:sz="0" w:space="0" w:color="auto"/>
            <w:bottom w:val="none" w:sz="0" w:space="0" w:color="auto"/>
            <w:right w:val="none" w:sz="0" w:space="0" w:color="auto"/>
          </w:divBdr>
        </w:div>
      </w:divsChild>
    </w:div>
    <w:div w:id="2146584660">
      <w:bodyDiv w:val="1"/>
      <w:marLeft w:val="0"/>
      <w:marRight w:val="0"/>
      <w:marTop w:val="0"/>
      <w:marBottom w:val="0"/>
      <w:divBdr>
        <w:top w:val="none" w:sz="0" w:space="0" w:color="auto"/>
        <w:left w:val="none" w:sz="0" w:space="0" w:color="auto"/>
        <w:bottom w:val="none" w:sz="0" w:space="0" w:color="auto"/>
        <w:right w:val="none" w:sz="0" w:space="0" w:color="auto"/>
      </w:divBdr>
      <w:divsChild>
        <w:div w:id="1020467362">
          <w:marLeft w:val="0"/>
          <w:marRight w:val="0"/>
          <w:marTop w:val="0"/>
          <w:marBottom w:val="0"/>
          <w:divBdr>
            <w:top w:val="none" w:sz="0" w:space="0" w:color="auto"/>
            <w:left w:val="none" w:sz="0" w:space="0" w:color="auto"/>
            <w:bottom w:val="none" w:sz="0" w:space="0" w:color="auto"/>
            <w:right w:val="none" w:sz="0" w:space="0" w:color="auto"/>
          </w:divBdr>
          <w:divsChild>
            <w:div w:id="36243858">
              <w:marLeft w:val="0"/>
              <w:marRight w:val="0"/>
              <w:marTop w:val="0"/>
              <w:marBottom w:val="180"/>
              <w:divBdr>
                <w:top w:val="none" w:sz="0" w:space="0" w:color="auto"/>
                <w:left w:val="none" w:sz="0" w:space="0" w:color="auto"/>
                <w:bottom w:val="none" w:sz="0" w:space="0" w:color="auto"/>
                <w:right w:val="none" w:sz="0" w:space="0" w:color="auto"/>
              </w:divBdr>
            </w:div>
          </w:divsChild>
        </w:div>
        <w:div w:id="972516076">
          <w:marLeft w:val="0"/>
          <w:marRight w:val="0"/>
          <w:marTop w:val="0"/>
          <w:marBottom w:val="0"/>
          <w:divBdr>
            <w:top w:val="none" w:sz="0" w:space="0" w:color="auto"/>
            <w:left w:val="none" w:sz="0" w:space="0" w:color="auto"/>
            <w:bottom w:val="none" w:sz="0" w:space="0" w:color="auto"/>
            <w:right w:val="none" w:sz="0" w:space="0" w:color="auto"/>
          </w:divBdr>
          <w:divsChild>
            <w:div w:id="2093771889">
              <w:marLeft w:val="0"/>
              <w:marRight w:val="0"/>
              <w:marTop w:val="0"/>
              <w:marBottom w:val="0"/>
              <w:divBdr>
                <w:top w:val="none" w:sz="0" w:space="0" w:color="auto"/>
                <w:left w:val="none" w:sz="0" w:space="0" w:color="auto"/>
                <w:bottom w:val="none" w:sz="0" w:space="0" w:color="auto"/>
                <w:right w:val="none" w:sz="0" w:space="0" w:color="auto"/>
              </w:divBdr>
              <w:divsChild>
                <w:div w:id="799958680">
                  <w:marLeft w:val="0"/>
                  <w:marRight w:val="0"/>
                  <w:marTop w:val="0"/>
                  <w:marBottom w:val="0"/>
                  <w:divBdr>
                    <w:top w:val="none" w:sz="0" w:space="0" w:color="auto"/>
                    <w:left w:val="none" w:sz="0" w:space="0" w:color="auto"/>
                    <w:bottom w:val="none" w:sz="0" w:space="0" w:color="auto"/>
                    <w:right w:val="none" w:sz="0" w:space="0" w:color="auto"/>
                  </w:divBdr>
                  <w:divsChild>
                    <w:div w:id="1261663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83556586">
              <w:marLeft w:val="0"/>
              <w:marRight w:val="0"/>
              <w:marTop w:val="0"/>
              <w:marBottom w:val="120"/>
              <w:divBdr>
                <w:top w:val="none" w:sz="0" w:space="0" w:color="auto"/>
                <w:left w:val="none" w:sz="0" w:space="0" w:color="auto"/>
                <w:bottom w:val="none" w:sz="0" w:space="0" w:color="auto"/>
                <w:right w:val="none" w:sz="0" w:space="0" w:color="auto"/>
              </w:divBdr>
            </w:div>
            <w:div w:id="974719465">
              <w:marLeft w:val="0"/>
              <w:marRight w:val="0"/>
              <w:marTop w:val="0"/>
              <w:marBottom w:val="0"/>
              <w:divBdr>
                <w:top w:val="none" w:sz="0" w:space="0" w:color="auto"/>
                <w:left w:val="none" w:sz="0" w:space="0" w:color="auto"/>
                <w:bottom w:val="none" w:sz="0" w:space="0" w:color="auto"/>
                <w:right w:val="none" w:sz="0" w:space="0" w:color="auto"/>
              </w:divBdr>
              <w:divsChild>
                <w:div w:id="139075361">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trum.or.kr" TargetMode="External"/><Relationship Id="rId13" Type="http://schemas.openxmlformats.org/officeDocument/2006/relationships/hyperlink" Target="https://www.fcc.gov/document/space-norway-ngso-market-access-grant" TargetMode="External"/><Relationship Id="rId18" Type="http://schemas.openxmlformats.org/officeDocument/2006/relationships/hyperlink" Target="https://transition.fcc.gov/Daily_Releases/Daily_Business/2018/db0201/DOC-348982A1.pdf"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transportation.gov/regulations/report-on-significant-rulemakings" TargetMode="External"/><Relationship Id="rId7" Type="http://schemas.openxmlformats.org/officeDocument/2006/relationships/hyperlink" Target="https://www.cept.org/Documents/ecc/41419/ecc-18-006_eco-bulletin" TargetMode="External"/><Relationship Id="rId12" Type="http://schemas.openxmlformats.org/officeDocument/2006/relationships/hyperlink" Target="https://www.fcc.gov/document/fcc-grants-oneweb-us-access-broadband-satellite-constellation" TargetMode="External"/><Relationship Id="rId17" Type="http://schemas.openxmlformats.org/officeDocument/2006/relationships/hyperlink" Target="https://rheintech.us4.list-manage.com/track/click?u=ea8729ded10d990820bca7414&amp;id=90c70a633c&amp;e=56b0e30a9b"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heintech.us4.list-manage.com/track/click?u=ea8729ded10d990820bca7414&amp;id=d562a46cc3&amp;e=56b0e30a9b" TargetMode="External"/><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s://transition.fcc.gov/Daily_Releases/Daily_Business/2018/db0214/DOC-349224A1.pdf" TargetMode="External"/><Relationship Id="rId24" Type="http://schemas.openxmlformats.org/officeDocument/2006/relationships/hyperlink" Target="https://apps.fcc.gov/edocs_public/attachmatch/FCC-17-166A1.pdf" TargetMode="External"/><Relationship Id="rId5" Type="http://schemas.openxmlformats.org/officeDocument/2006/relationships/webSettings" Target="webSettings.xml"/><Relationship Id="rId15" Type="http://schemas.openxmlformats.org/officeDocument/2006/relationships/hyperlink" Target="http://licensing.fcc.gov/myibfs/download.do?attachment_key=1324032" TargetMode="External"/><Relationship Id="rId23" Type="http://schemas.openxmlformats.org/officeDocument/2006/relationships/hyperlink" Target="https://www.fcc.gov/restoring-internet-freedom" TargetMode="External"/><Relationship Id="rId10" Type="http://schemas.openxmlformats.org/officeDocument/2006/relationships/hyperlink" Target="http://www.intelsat.com/wp-content/uploads/2017/10/FINALIntel_IntelsatFactSheetFormatted.pdf"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rheintech.us4.list-manage.com/track/click?u=ea8729ded10d990820bca7414&amp;id=9f397567b7&amp;e=56b0e30a9b" TargetMode="External"/><Relationship Id="rId14" Type="http://schemas.openxmlformats.org/officeDocument/2006/relationships/hyperlink" Target="https://www.fcc.gov/document/telesat-ngso-market-access-grant" TargetMode="External"/><Relationship Id="rId22" Type="http://schemas.openxmlformats.org/officeDocument/2006/relationships/hyperlink" Target="https://skift.com/2018/02/14/gogo-wants-u-s-airlines-to-know-satellite-wi-fi-isnt-the-only-ans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4324</Words>
  <Characters>23787</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Weber</dc:creator>
  <cp:lastModifiedBy>SAIDANI</cp:lastModifiedBy>
  <cp:revision>5</cp:revision>
  <dcterms:created xsi:type="dcterms:W3CDTF">2018-04-13T12:36:00Z</dcterms:created>
  <dcterms:modified xsi:type="dcterms:W3CDTF">2018-04-18T16:19:00Z</dcterms:modified>
</cp:coreProperties>
</file>