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086" w:rsidRDefault="00D33086" w:rsidP="00D33086"/>
    <w:tbl>
      <w:tblPr>
        <w:tblW w:w="8897" w:type="dxa"/>
        <w:tblLayout w:type="fixed"/>
        <w:tblLook w:val="0000" w:firstRow="0" w:lastRow="0" w:firstColumn="0" w:lastColumn="0" w:noHBand="0" w:noVBand="0"/>
      </w:tblPr>
      <w:tblGrid>
        <w:gridCol w:w="4928"/>
        <w:gridCol w:w="283"/>
        <w:gridCol w:w="3686"/>
      </w:tblGrid>
      <w:tr w:rsidR="00D33086" w:rsidRPr="00A22F9D" w:rsidTr="0087364D">
        <w:tc>
          <w:tcPr>
            <w:tcW w:w="4928" w:type="dxa"/>
            <w:tcBorders>
              <w:top w:val="single" w:sz="4" w:space="0" w:color="auto"/>
              <w:left w:val="single" w:sz="4" w:space="0" w:color="auto"/>
              <w:bottom w:val="single" w:sz="4" w:space="0" w:color="auto"/>
            </w:tcBorders>
          </w:tcPr>
          <w:p w:rsidR="00D33086" w:rsidRPr="00A22F9D" w:rsidRDefault="00D33086" w:rsidP="00A22F9D">
            <w:pPr>
              <w:pStyle w:val="Heading4"/>
              <w:ind w:right="-321"/>
              <w:rPr>
                <w:rFonts w:ascii="Times New Roman" w:hAnsi="Times New Roman"/>
                <w:sz w:val="28"/>
                <w:szCs w:val="28"/>
                <w:lang w:val="da-DK"/>
              </w:rPr>
            </w:pPr>
            <w:r w:rsidRPr="00A22F9D">
              <w:rPr>
                <w:rFonts w:ascii="Times New Roman" w:hAnsi="Times New Roman"/>
                <w:sz w:val="28"/>
                <w:szCs w:val="28"/>
                <w:lang w:val="da-DK"/>
              </w:rPr>
              <w:t>92</w:t>
            </w:r>
            <w:r w:rsidRPr="00A22F9D">
              <w:rPr>
                <w:rFonts w:ascii="Times New Roman" w:hAnsi="Times New Roman"/>
                <w:sz w:val="28"/>
                <w:szCs w:val="28"/>
                <w:vertAlign w:val="superscript"/>
                <w:lang w:val="da-DK"/>
              </w:rPr>
              <w:t>nd</w:t>
            </w:r>
            <w:r w:rsidRPr="00A22F9D">
              <w:rPr>
                <w:rFonts w:ascii="Times New Roman" w:hAnsi="Times New Roman"/>
                <w:sz w:val="28"/>
                <w:szCs w:val="28"/>
                <w:lang w:val="da-DK"/>
              </w:rPr>
              <w:t xml:space="preserve"> SE24 Meeting </w:t>
            </w:r>
          </w:p>
          <w:p w:rsidR="00D33086" w:rsidRPr="00A22F9D" w:rsidRDefault="00D33086" w:rsidP="00A22F9D">
            <w:pPr>
              <w:spacing w:after="0"/>
              <w:rPr>
                <w:rFonts w:ascii="Times New Roman" w:hAnsi="Times New Roman" w:cs="Times New Roman"/>
                <w:lang w:val="da-DK"/>
              </w:rPr>
            </w:pPr>
            <w:r w:rsidRPr="00A22F9D">
              <w:rPr>
                <w:rFonts w:ascii="Times New Roman" w:hAnsi="Times New Roman" w:cs="Times New Roman"/>
                <w:b/>
                <w:sz w:val="28"/>
                <w:szCs w:val="28"/>
                <w:lang w:val="da-DK"/>
              </w:rPr>
              <w:t>04 - 06 September 2017</w:t>
            </w:r>
            <w:r w:rsidRPr="00A22F9D">
              <w:rPr>
                <w:rFonts w:ascii="Times New Roman" w:hAnsi="Times New Roman" w:cs="Times New Roman"/>
                <w:lang w:val="da-DK"/>
              </w:rPr>
              <w:t xml:space="preserve"> </w:t>
            </w:r>
          </w:p>
          <w:p w:rsidR="00D33086" w:rsidRPr="00A22F9D" w:rsidRDefault="00D33086" w:rsidP="00A22F9D">
            <w:pPr>
              <w:spacing w:after="0"/>
              <w:rPr>
                <w:rFonts w:ascii="Times New Roman" w:hAnsi="Times New Roman" w:cs="Times New Roman"/>
                <w:b/>
                <w:sz w:val="28"/>
                <w:szCs w:val="28"/>
                <w:lang w:val="da-DK"/>
              </w:rPr>
            </w:pPr>
            <w:r w:rsidRPr="00A22F9D">
              <w:rPr>
                <w:rFonts w:ascii="Times New Roman" w:hAnsi="Times New Roman" w:cs="Times New Roman"/>
                <w:b/>
                <w:sz w:val="28"/>
                <w:szCs w:val="28"/>
                <w:lang w:val="da-DK"/>
              </w:rPr>
              <w:t>Biel/Bienne, Switzerland</w:t>
            </w:r>
          </w:p>
        </w:tc>
        <w:tc>
          <w:tcPr>
            <w:tcW w:w="283" w:type="dxa"/>
            <w:tcBorders>
              <w:top w:val="single" w:sz="4" w:space="0" w:color="auto"/>
              <w:left w:val="single" w:sz="4" w:space="0" w:color="auto"/>
              <w:bottom w:val="single" w:sz="4" w:space="0" w:color="auto"/>
            </w:tcBorders>
          </w:tcPr>
          <w:p w:rsidR="00D33086" w:rsidRPr="00A22F9D" w:rsidRDefault="00D33086" w:rsidP="0087364D">
            <w:pPr>
              <w:pStyle w:val="Heading4"/>
              <w:ind w:right="-321"/>
              <w:rPr>
                <w:rFonts w:ascii="Times New Roman" w:hAnsi="Times New Roman"/>
                <w:sz w:val="28"/>
                <w:szCs w:val="28"/>
                <w:lang w:val="da-DK"/>
              </w:rPr>
            </w:pPr>
          </w:p>
        </w:tc>
        <w:tc>
          <w:tcPr>
            <w:tcW w:w="3686" w:type="dxa"/>
            <w:tcBorders>
              <w:top w:val="single" w:sz="4" w:space="0" w:color="auto"/>
              <w:right w:val="single" w:sz="4" w:space="0" w:color="auto"/>
            </w:tcBorders>
          </w:tcPr>
          <w:p w:rsidR="00D33086" w:rsidRPr="00A22F9D" w:rsidRDefault="00D33086" w:rsidP="00957C54">
            <w:pPr>
              <w:pStyle w:val="Heading3"/>
              <w:rPr>
                <w:rFonts w:ascii="Times New Roman" w:hAnsi="Times New Roman"/>
              </w:rPr>
            </w:pPr>
            <w:r w:rsidRPr="00A22F9D">
              <w:rPr>
                <w:rFonts w:ascii="Times New Roman" w:hAnsi="Times New Roman"/>
                <w:sz w:val="28"/>
                <w:szCs w:val="28"/>
              </w:rPr>
              <w:t>SE24(17)</w:t>
            </w:r>
            <w:r w:rsidR="00957C54" w:rsidRPr="00A22F9D">
              <w:rPr>
                <w:rFonts w:ascii="Times New Roman" w:hAnsi="Times New Roman"/>
                <w:sz w:val="28"/>
                <w:szCs w:val="28"/>
              </w:rPr>
              <w:t>INFO</w:t>
            </w:r>
            <w:r w:rsidR="00A22F9D" w:rsidRPr="00A22F9D">
              <w:rPr>
                <w:rFonts w:ascii="Times New Roman" w:hAnsi="Times New Roman"/>
                <w:sz w:val="28"/>
                <w:szCs w:val="28"/>
              </w:rPr>
              <w:t>5</w:t>
            </w:r>
          </w:p>
        </w:tc>
      </w:tr>
      <w:tr w:rsidR="00D33086" w:rsidRPr="00A22F9D" w:rsidTr="0087364D">
        <w:trPr>
          <w:cantSplit/>
        </w:trPr>
        <w:tc>
          <w:tcPr>
            <w:tcW w:w="8897" w:type="dxa"/>
            <w:gridSpan w:val="3"/>
            <w:tcBorders>
              <w:top w:val="single" w:sz="4" w:space="0" w:color="auto"/>
              <w:left w:val="single" w:sz="4" w:space="0" w:color="auto"/>
              <w:bottom w:val="single" w:sz="4" w:space="0" w:color="auto"/>
              <w:right w:val="single" w:sz="4" w:space="0" w:color="auto"/>
            </w:tcBorders>
          </w:tcPr>
          <w:p w:rsidR="00D33086" w:rsidRPr="00A22F9D" w:rsidRDefault="00D33086" w:rsidP="0087364D">
            <w:pPr>
              <w:pStyle w:val="Heading4"/>
              <w:tabs>
                <w:tab w:val="left" w:pos="8789"/>
              </w:tabs>
              <w:rPr>
                <w:rFonts w:ascii="Times New Roman" w:hAnsi="Times New Roman"/>
                <w:szCs w:val="24"/>
              </w:rPr>
            </w:pPr>
          </w:p>
          <w:p w:rsidR="00D33086" w:rsidRPr="00A22F9D" w:rsidRDefault="00D33086" w:rsidP="0087364D">
            <w:pPr>
              <w:pStyle w:val="Heading4"/>
              <w:tabs>
                <w:tab w:val="left" w:pos="8789"/>
              </w:tabs>
              <w:rPr>
                <w:rFonts w:ascii="Times New Roman" w:hAnsi="Times New Roman"/>
                <w:sz w:val="28"/>
                <w:szCs w:val="28"/>
              </w:rPr>
            </w:pPr>
            <w:r w:rsidRPr="00A22F9D">
              <w:rPr>
                <w:rFonts w:ascii="Times New Roman" w:hAnsi="Times New Roman"/>
                <w:sz w:val="28"/>
                <w:szCs w:val="28"/>
              </w:rPr>
              <w:t xml:space="preserve">Date issued: </w:t>
            </w:r>
            <w:r w:rsidR="004452C3" w:rsidRPr="00A22F9D">
              <w:rPr>
                <w:rFonts w:ascii="Times New Roman" w:hAnsi="Times New Roman"/>
                <w:sz w:val="28"/>
                <w:szCs w:val="28"/>
              </w:rPr>
              <w:t>25 August</w:t>
            </w:r>
            <w:r w:rsidRPr="00A22F9D">
              <w:rPr>
                <w:rFonts w:ascii="Times New Roman" w:hAnsi="Times New Roman"/>
                <w:sz w:val="28"/>
                <w:szCs w:val="28"/>
              </w:rPr>
              <w:t xml:space="preserve"> 2017</w:t>
            </w:r>
          </w:p>
          <w:p w:rsidR="00D33086" w:rsidRPr="00A22F9D" w:rsidRDefault="00D33086" w:rsidP="0087364D">
            <w:pPr>
              <w:pStyle w:val="Heading4"/>
              <w:tabs>
                <w:tab w:val="left" w:pos="8789"/>
              </w:tabs>
              <w:rPr>
                <w:rFonts w:ascii="Times New Roman" w:hAnsi="Times New Roman"/>
                <w:sz w:val="28"/>
                <w:szCs w:val="28"/>
              </w:rPr>
            </w:pPr>
            <w:r w:rsidRPr="00A22F9D">
              <w:rPr>
                <w:rFonts w:ascii="Times New Roman" w:hAnsi="Times New Roman"/>
                <w:sz w:val="28"/>
                <w:szCs w:val="28"/>
              </w:rPr>
              <w:t xml:space="preserve">Source: </w:t>
            </w:r>
            <w:r w:rsidR="00957C54" w:rsidRPr="00A22F9D">
              <w:rPr>
                <w:rFonts w:ascii="Times New Roman" w:hAnsi="Times New Roman"/>
                <w:sz w:val="28"/>
                <w:szCs w:val="28"/>
              </w:rPr>
              <w:t>EBU</w:t>
            </w:r>
          </w:p>
          <w:p w:rsidR="00D33086" w:rsidRPr="00A22F9D" w:rsidRDefault="00D33086" w:rsidP="00044B44">
            <w:pPr>
              <w:tabs>
                <w:tab w:val="left" w:pos="8789"/>
              </w:tabs>
              <w:rPr>
                <w:rFonts w:ascii="Times New Roman" w:hAnsi="Times New Roman" w:cs="Times New Roman"/>
                <w:b/>
                <w:sz w:val="28"/>
                <w:szCs w:val="28"/>
              </w:rPr>
            </w:pPr>
            <w:r w:rsidRPr="00A22F9D">
              <w:rPr>
                <w:rFonts w:ascii="Times New Roman" w:hAnsi="Times New Roman" w:cs="Times New Roman"/>
                <w:b/>
                <w:sz w:val="28"/>
                <w:szCs w:val="28"/>
              </w:rPr>
              <w:t xml:space="preserve">Subject: </w:t>
            </w:r>
            <w:r w:rsidR="00044B44" w:rsidRPr="00A22F9D">
              <w:rPr>
                <w:rFonts w:ascii="Times New Roman" w:hAnsi="Times New Roman" w:cs="Times New Roman"/>
                <w:b/>
                <w:sz w:val="28"/>
                <w:szCs w:val="28"/>
              </w:rPr>
              <w:t xml:space="preserve">Basic information on </w:t>
            </w:r>
            <w:r w:rsidR="00957C54" w:rsidRPr="00A22F9D">
              <w:rPr>
                <w:rFonts w:ascii="Times New Roman" w:hAnsi="Times New Roman" w:cs="Times New Roman"/>
                <w:b/>
                <w:sz w:val="28"/>
                <w:szCs w:val="28"/>
              </w:rPr>
              <w:t>AM Broadc</w:t>
            </w:r>
            <w:r w:rsidR="00044B44" w:rsidRPr="00A22F9D">
              <w:rPr>
                <w:rFonts w:ascii="Times New Roman" w:hAnsi="Times New Roman" w:cs="Times New Roman"/>
                <w:b/>
                <w:sz w:val="28"/>
                <w:szCs w:val="28"/>
              </w:rPr>
              <w:t>asting in the LF and MF Bands</w:t>
            </w:r>
          </w:p>
        </w:tc>
      </w:tr>
    </w:tbl>
    <w:p w:rsidR="00D33086" w:rsidRDefault="00D33086" w:rsidP="00D33086"/>
    <w:tbl>
      <w:tblPr>
        <w:tblW w:w="578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1"/>
        <w:gridCol w:w="299"/>
        <w:gridCol w:w="1695"/>
        <w:gridCol w:w="299"/>
      </w:tblGrid>
      <w:tr w:rsidR="00D33086" w:rsidRPr="007F6913" w:rsidTr="00A22F9D">
        <w:trPr>
          <w:trHeight w:val="444"/>
        </w:trPr>
        <w:tc>
          <w:tcPr>
            <w:tcW w:w="3491" w:type="dxa"/>
            <w:tcBorders>
              <w:top w:val="nil"/>
              <w:left w:val="nil"/>
              <w:bottom w:val="nil"/>
              <w:right w:val="single" w:sz="4" w:space="0" w:color="auto"/>
            </w:tcBorders>
          </w:tcPr>
          <w:p w:rsidR="00D33086" w:rsidRPr="007F6913" w:rsidRDefault="00D33086" w:rsidP="0087364D">
            <w:pPr>
              <w:tabs>
                <w:tab w:val="left" w:pos="2930"/>
              </w:tabs>
              <w:rPr>
                <w:rFonts w:ascii="Arial" w:hAnsi="Arial" w:cs="Arial"/>
                <w:b/>
              </w:rPr>
            </w:pPr>
            <w:bookmarkStart w:id="0" w:name="_GoBack"/>
            <w:bookmarkEnd w:id="0"/>
            <w:r>
              <w:rPr>
                <w:rFonts w:ascii="Arial" w:hAnsi="Arial" w:cs="Arial"/>
                <w:b/>
              </w:rPr>
              <w:t>Password protected:</w:t>
            </w:r>
            <w:r>
              <w:rPr>
                <w:rFonts w:ascii="Arial" w:hAnsi="Arial" w:cs="Arial"/>
                <w:b/>
              </w:rPr>
              <w:tab/>
              <w:t>Y</w:t>
            </w:r>
            <w:r w:rsidRPr="007F6913">
              <w:rPr>
                <w:rFonts w:ascii="Arial" w:hAnsi="Arial" w:cs="Arial"/>
                <w:b/>
              </w:rPr>
              <w:t>es</w:t>
            </w:r>
          </w:p>
        </w:tc>
        <w:tc>
          <w:tcPr>
            <w:tcW w:w="299" w:type="dxa"/>
            <w:tcBorders>
              <w:top w:val="single" w:sz="4" w:space="0" w:color="auto"/>
              <w:left w:val="single" w:sz="4" w:space="0" w:color="auto"/>
              <w:bottom w:val="single" w:sz="4" w:space="0" w:color="auto"/>
              <w:right w:val="single" w:sz="4" w:space="0" w:color="auto"/>
            </w:tcBorders>
          </w:tcPr>
          <w:p w:rsidR="00D33086" w:rsidRPr="007F6913" w:rsidRDefault="00D33086" w:rsidP="0087364D">
            <w:pPr>
              <w:rPr>
                <w:rFonts w:ascii="Arial" w:hAnsi="Arial" w:cs="Arial"/>
                <w:b/>
              </w:rPr>
            </w:pPr>
          </w:p>
        </w:tc>
        <w:tc>
          <w:tcPr>
            <w:tcW w:w="1695" w:type="dxa"/>
            <w:tcBorders>
              <w:top w:val="nil"/>
              <w:left w:val="single" w:sz="4" w:space="0" w:color="auto"/>
              <w:bottom w:val="nil"/>
              <w:right w:val="single" w:sz="4" w:space="0" w:color="auto"/>
            </w:tcBorders>
          </w:tcPr>
          <w:p w:rsidR="00D33086" w:rsidRPr="007F6913" w:rsidRDefault="00D33086" w:rsidP="0087364D">
            <w:pPr>
              <w:tabs>
                <w:tab w:val="left" w:pos="1130"/>
              </w:tabs>
              <w:rPr>
                <w:rFonts w:ascii="Arial" w:hAnsi="Arial" w:cs="Arial"/>
                <w:b/>
              </w:rPr>
            </w:pPr>
            <w:r w:rsidRPr="007F6913">
              <w:rPr>
                <w:rFonts w:ascii="Arial" w:hAnsi="Arial" w:cs="Arial"/>
                <w:b/>
              </w:rPr>
              <w:tab/>
              <w:t>No</w:t>
            </w:r>
          </w:p>
        </w:tc>
        <w:tc>
          <w:tcPr>
            <w:tcW w:w="299" w:type="dxa"/>
            <w:tcBorders>
              <w:top w:val="single" w:sz="4" w:space="0" w:color="auto"/>
              <w:left w:val="single" w:sz="4" w:space="0" w:color="auto"/>
              <w:bottom w:val="single" w:sz="4" w:space="0" w:color="auto"/>
              <w:right w:val="single" w:sz="4" w:space="0" w:color="auto"/>
            </w:tcBorders>
          </w:tcPr>
          <w:p w:rsidR="00D33086" w:rsidRPr="007F6913" w:rsidRDefault="00A22F9D" w:rsidP="0087364D">
            <w:pPr>
              <w:rPr>
                <w:rFonts w:ascii="Arial" w:hAnsi="Arial" w:cs="Arial"/>
                <w:b/>
              </w:rPr>
            </w:pPr>
            <w:r>
              <w:rPr>
                <w:rFonts w:ascii="Arial" w:hAnsi="Arial" w:cs="Arial"/>
                <w:b/>
              </w:rPr>
              <w:t>X</w:t>
            </w:r>
          </w:p>
        </w:tc>
      </w:tr>
    </w:tbl>
    <w:p w:rsidR="00D33086" w:rsidRDefault="00D33086" w:rsidP="00D33086"/>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D33086" w:rsidRPr="00096601" w:rsidTr="0087364D">
        <w:tc>
          <w:tcPr>
            <w:tcW w:w="8897" w:type="dxa"/>
            <w:tcBorders>
              <w:top w:val="single" w:sz="4" w:space="0" w:color="auto"/>
              <w:left w:val="single" w:sz="4" w:space="0" w:color="auto"/>
              <w:bottom w:val="single" w:sz="4" w:space="0" w:color="auto"/>
              <w:right w:val="single" w:sz="4" w:space="0" w:color="auto"/>
            </w:tcBorders>
          </w:tcPr>
          <w:p w:rsidR="00D33086" w:rsidRDefault="00D33086" w:rsidP="0087364D">
            <w:pPr>
              <w:rPr>
                <w:rFonts w:ascii="Arial" w:hAnsi="Arial" w:cs="Arial"/>
                <w:b/>
              </w:rPr>
            </w:pPr>
          </w:p>
          <w:p w:rsidR="00D33086" w:rsidRDefault="00D33086" w:rsidP="0087364D">
            <w:pPr>
              <w:rPr>
                <w:rFonts w:ascii="Arial" w:hAnsi="Arial" w:cs="Arial"/>
                <w:b/>
              </w:rPr>
            </w:pPr>
            <w:r>
              <w:rPr>
                <w:rFonts w:ascii="Arial" w:hAnsi="Arial" w:cs="Arial"/>
                <w:b/>
              </w:rPr>
              <w:t xml:space="preserve">Summary: </w:t>
            </w:r>
          </w:p>
          <w:p w:rsidR="00D33086" w:rsidRDefault="004F22EE" w:rsidP="0012449D">
            <w:pPr>
              <w:rPr>
                <w:rFonts w:ascii="Arial" w:hAnsi="Arial" w:cs="Arial"/>
              </w:rPr>
            </w:pPr>
            <w:r>
              <w:rPr>
                <w:rFonts w:ascii="Arial" w:hAnsi="Arial" w:cs="Arial"/>
              </w:rPr>
              <w:t xml:space="preserve">This INFO </w:t>
            </w:r>
            <w:r w:rsidR="00957C54">
              <w:rPr>
                <w:rFonts w:ascii="Arial" w:hAnsi="Arial" w:cs="Arial"/>
              </w:rPr>
              <w:t xml:space="preserve">document aims at providing basic information about AM Broadcasting in the LF (Low Frequency) and MF (Medium </w:t>
            </w:r>
            <w:r w:rsidR="0012449D">
              <w:rPr>
                <w:rFonts w:ascii="Arial" w:hAnsi="Arial" w:cs="Arial"/>
              </w:rPr>
              <w:t xml:space="preserve">Frequency) bands, with </w:t>
            </w:r>
            <w:r w:rsidR="00957C54">
              <w:rPr>
                <w:rFonts w:ascii="Arial" w:hAnsi="Arial" w:cs="Arial"/>
              </w:rPr>
              <w:t>focus on frequency and network planning.</w:t>
            </w:r>
          </w:p>
        </w:tc>
      </w:tr>
      <w:tr w:rsidR="00D33086" w:rsidRPr="00096601" w:rsidTr="0087364D">
        <w:tc>
          <w:tcPr>
            <w:tcW w:w="8897" w:type="dxa"/>
            <w:tcBorders>
              <w:top w:val="single" w:sz="4" w:space="0" w:color="auto"/>
              <w:left w:val="single" w:sz="4" w:space="0" w:color="auto"/>
              <w:bottom w:val="single" w:sz="4" w:space="0" w:color="auto"/>
              <w:right w:val="single" w:sz="4" w:space="0" w:color="auto"/>
            </w:tcBorders>
          </w:tcPr>
          <w:p w:rsidR="00D33086" w:rsidRDefault="00D33086" w:rsidP="0087364D">
            <w:pPr>
              <w:rPr>
                <w:rFonts w:ascii="Arial" w:hAnsi="Arial" w:cs="Arial"/>
                <w:b/>
              </w:rPr>
            </w:pPr>
          </w:p>
          <w:p w:rsidR="00D33086" w:rsidRDefault="00D33086" w:rsidP="0087364D">
            <w:pPr>
              <w:rPr>
                <w:rFonts w:ascii="Arial" w:hAnsi="Arial" w:cs="Arial"/>
                <w:b/>
              </w:rPr>
            </w:pPr>
            <w:r>
              <w:rPr>
                <w:rFonts w:ascii="Arial" w:hAnsi="Arial" w:cs="Arial"/>
                <w:b/>
              </w:rPr>
              <w:t xml:space="preserve">Proposal: </w:t>
            </w:r>
          </w:p>
          <w:p w:rsidR="00D33086" w:rsidRPr="001338DA" w:rsidRDefault="004D26F5" w:rsidP="0028204B">
            <w:pPr>
              <w:rPr>
                <w:rFonts w:ascii="Arial" w:hAnsi="Arial" w:cs="Arial"/>
                <w:b/>
              </w:rPr>
            </w:pPr>
            <w:r>
              <w:rPr>
                <w:rFonts w:ascii="Arial" w:hAnsi="Arial" w:cs="Arial"/>
              </w:rPr>
              <w:t>To use the</w:t>
            </w:r>
            <w:r w:rsidR="0012449D" w:rsidRPr="0012449D">
              <w:rPr>
                <w:rFonts w:ascii="Arial" w:hAnsi="Arial" w:cs="Arial"/>
              </w:rPr>
              <w:t xml:space="preserve"> information provided in this document as </w:t>
            </w:r>
            <w:r w:rsidR="0028204B">
              <w:rPr>
                <w:rFonts w:ascii="Arial" w:hAnsi="Arial" w:cs="Arial"/>
              </w:rPr>
              <w:t>supporting information, as ne</w:t>
            </w:r>
            <w:r w:rsidR="00BA192B">
              <w:rPr>
                <w:rFonts w:ascii="Arial" w:hAnsi="Arial" w:cs="Arial"/>
              </w:rPr>
              <w:t>e</w:t>
            </w:r>
            <w:r w:rsidR="0028204B">
              <w:rPr>
                <w:rFonts w:ascii="Arial" w:hAnsi="Arial" w:cs="Arial"/>
              </w:rPr>
              <w:t>ded, in the work of SE24 on impact of WPT into AM Radio</w:t>
            </w:r>
            <w:r w:rsidR="0012449D" w:rsidRPr="0012449D">
              <w:rPr>
                <w:rFonts w:ascii="Arial" w:hAnsi="Arial" w:cs="Arial"/>
              </w:rPr>
              <w:t>.</w:t>
            </w:r>
          </w:p>
        </w:tc>
      </w:tr>
      <w:tr w:rsidR="00D33086" w:rsidRPr="003C2793" w:rsidTr="0087364D">
        <w:tc>
          <w:tcPr>
            <w:tcW w:w="8897" w:type="dxa"/>
            <w:tcBorders>
              <w:top w:val="single" w:sz="4" w:space="0" w:color="auto"/>
              <w:left w:val="single" w:sz="4" w:space="0" w:color="auto"/>
              <w:bottom w:val="single" w:sz="4" w:space="0" w:color="auto"/>
              <w:right w:val="single" w:sz="4" w:space="0" w:color="auto"/>
            </w:tcBorders>
          </w:tcPr>
          <w:p w:rsidR="00D33086" w:rsidRDefault="00D33086" w:rsidP="0087364D">
            <w:pPr>
              <w:rPr>
                <w:rFonts w:ascii="Arial" w:hAnsi="Arial" w:cs="Arial"/>
                <w:b/>
              </w:rPr>
            </w:pPr>
          </w:p>
          <w:p w:rsidR="00D33086" w:rsidRDefault="00D33086" w:rsidP="0087364D">
            <w:pPr>
              <w:rPr>
                <w:rFonts w:ascii="Arial" w:hAnsi="Arial" w:cs="Arial"/>
                <w:b/>
              </w:rPr>
            </w:pPr>
            <w:r>
              <w:rPr>
                <w:rFonts w:ascii="Arial" w:hAnsi="Arial" w:cs="Arial"/>
                <w:b/>
              </w:rPr>
              <w:t xml:space="preserve">Background: </w:t>
            </w:r>
          </w:p>
          <w:p w:rsidR="00D33086" w:rsidRPr="003C2793" w:rsidRDefault="0012449D" w:rsidP="0012449D">
            <w:pPr>
              <w:rPr>
                <w:rFonts w:ascii="Arial" w:hAnsi="Arial" w:cs="Arial"/>
                <w:lang w:val="pt-BR"/>
              </w:rPr>
            </w:pPr>
            <w:r w:rsidRPr="00DE21C7">
              <w:rPr>
                <w:rFonts w:ascii="Arial" w:hAnsi="Arial" w:cs="Arial"/>
                <w:lang w:val="pt-BR"/>
              </w:rPr>
              <w:t>SE24 is tasked with studying the impact of WPT equipment on existing Radio services.</w:t>
            </w:r>
            <w:r>
              <w:rPr>
                <w:rFonts w:ascii="Arial" w:hAnsi="Arial" w:cs="Arial"/>
                <w:lang w:val="pt-BR"/>
              </w:rPr>
              <w:t xml:space="preserve"> The group has requested the broadcasters to provide information on the actual status of LF and MF broadcast transmissions</w:t>
            </w:r>
            <w:r w:rsidR="007124A2">
              <w:rPr>
                <w:rFonts w:ascii="Arial" w:hAnsi="Arial" w:cs="Arial"/>
                <w:lang w:val="pt-BR"/>
              </w:rPr>
              <w:t xml:space="preserve"> and on frequency planning of AM Radio in these bands</w:t>
            </w:r>
            <w:r>
              <w:rPr>
                <w:rFonts w:ascii="Arial" w:hAnsi="Arial" w:cs="Arial"/>
                <w:lang w:val="pt-BR"/>
              </w:rPr>
              <w:t>.</w:t>
            </w:r>
          </w:p>
        </w:tc>
      </w:tr>
    </w:tbl>
    <w:p w:rsidR="00D33086" w:rsidRDefault="00D33086" w:rsidP="00D33086"/>
    <w:p w:rsidR="00D33086" w:rsidRDefault="00D33086">
      <w:pPr>
        <w:rPr>
          <w:b/>
          <w:sz w:val="24"/>
          <w:szCs w:val="24"/>
        </w:rPr>
      </w:pPr>
    </w:p>
    <w:p w:rsidR="00D33086" w:rsidRDefault="00D33086">
      <w:pPr>
        <w:rPr>
          <w:b/>
          <w:sz w:val="24"/>
          <w:szCs w:val="24"/>
        </w:rPr>
      </w:pPr>
    </w:p>
    <w:p w:rsidR="00D33086" w:rsidRDefault="00D33086">
      <w:pPr>
        <w:rPr>
          <w:b/>
          <w:sz w:val="24"/>
          <w:szCs w:val="24"/>
        </w:rPr>
        <w:sectPr w:rsidR="00D33086" w:rsidSect="00681DBD">
          <w:footerReference w:type="default" r:id="rId7"/>
          <w:pgSz w:w="11906" w:h="16838" w:code="9"/>
          <w:pgMar w:top="1440" w:right="1440" w:bottom="1440" w:left="1440" w:header="709" w:footer="709" w:gutter="0"/>
          <w:cols w:space="708"/>
          <w:titlePg/>
          <w:docGrid w:linePitch="360"/>
        </w:sectPr>
      </w:pPr>
    </w:p>
    <w:p w:rsidR="004907CB" w:rsidRPr="004B787E" w:rsidRDefault="00BA192B">
      <w:pPr>
        <w:rPr>
          <w:b/>
          <w:sz w:val="24"/>
          <w:szCs w:val="24"/>
        </w:rPr>
      </w:pPr>
      <w:r>
        <w:rPr>
          <w:b/>
          <w:sz w:val="24"/>
          <w:szCs w:val="24"/>
        </w:rPr>
        <w:lastRenderedPageBreak/>
        <w:t>28</w:t>
      </w:r>
      <w:r w:rsidR="004907CB" w:rsidRPr="004B787E">
        <w:rPr>
          <w:b/>
          <w:sz w:val="24"/>
          <w:szCs w:val="24"/>
        </w:rPr>
        <w:t xml:space="preserve"> August 2017</w:t>
      </w:r>
    </w:p>
    <w:p w:rsidR="00B05C54" w:rsidRDefault="00044B44" w:rsidP="007F68AB">
      <w:pPr>
        <w:jc w:val="center"/>
        <w:rPr>
          <w:b/>
          <w:sz w:val="32"/>
          <w:szCs w:val="32"/>
        </w:rPr>
      </w:pPr>
      <w:r>
        <w:rPr>
          <w:b/>
          <w:sz w:val="32"/>
          <w:szCs w:val="32"/>
        </w:rPr>
        <w:t>Basic information</w:t>
      </w:r>
      <w:r w:rsidR="007F68AB">
        <w:rPr>
          <w:b/>
          <w:sz w:val="32"/>
          <w:szCs w:val="32"/>
        </w:rPr>
        <w:t xml:space="preserve"> on </w:t>
      </w:r>
      <w:r w:rsidR="00B05C54" w:rsidRPr="004B787E">
        <w:rPr>
          <w:b/>
          <w:sz w:val="32"/>
          <w:szCs w:val="32"/>
        </w:rPr>
        <w:t xml:space="preserve">AM Broadcasting </w:t>
      </w:r>
      <w:r w:rsidR="00B41A38" w:rsidRPr="004B787E">
        <w:rPr>
          <w:b/>
          <w:sz w:val="32"/>
          <w:szCs w:val="32"/>
        </w:rPr>
        <w:t>in the LF and MF Bands</w:t>
      </w:r>
    </w:p>
    <w:p w:rsidR="007F68AB" w:rsidRPr="003A28FC" w:rsidRDefault="00A14D22" w:rsidP="007F68AB">
      <w:pPr>
        <w:jc w:val="center"/>
        <w:rPr>
          <w:b/>
          <w:sz w:val="32"/>
          <w:szCs w:val="32"/>
        </w:rPr>
      </w:pPr>
      <w:r w:rsidRPr="003A28FC">
        <w:rPr>
          <w:b/>
          <w:sz w:val="32"/>
          <w:szCs w:val="32"/>
        </w:rPr>
        <w:t>(INFO</w:t>
      </w:r>
      <w:r w:rsidR="007F68AB" w:rsidRPr="003A28FC">
        <w:rPr>
          <w:b/>
          <w:sz w:val="32"/>
          <w:szCs w:val="32"/>
        </w:rPr>
        <w:t xml:space="preserve"> document for CEPT/SE24 on WI60 – WPT)</w:t>
      </w:r>
    </w:p>
    <w:p w:rsidR="008A161B" w:rsidRPr="003A28FC" w:rsidRDefault="008A161B" w:rsidP="007F68AB">
      <w:pPr>
        <w:jc w:val="center"/>
        <w:rPr>
          <w:b/>
          <w:sz w:val="32"/>
          <w:szCs w:val="32"/>
        </w:rPr>
      </w:pPr>
    </w:p>
    <w:p w:rsidR="008A1320" w:rsidRPr="00FE2EE4" w:rsidRDefault="007E6AFB">
      <w:pPr>
        <w:rPr>
          <w:b/>
          <w:sz w:val="28"/>
          <w:szCs w:val="28"/>
        </w:rPr>
      </w:pPr>
      <w:r w:rsidRPr="00FE2EE4">
        <w:rPr>
          <w:b/>
          <w:sz w:val="28"/>
          <w:szCs w:val="28"/>
        </w:rPr>
        <w:t xml:space="preserve">1. </w:t>
      </w:r>
      <w:r w:rsidR="00EA426E" w:rsidRPr="00FE2EE4">
        <w:rPr>
          <w:b/>
          <w:sz w:val="28"/>
          <w:szCs w:val="28"/>
        </w:rPr>
        <w:t>Brief Histor</w:t>
      </w:r>
      <w:r w:rsidR="000F5602" w:rsidRPr="00FE2EE4">
        <w:rPr>
          <w:b/>
          <w:sz w:val="28"/>
          <w:szCs w:val="28"/>
        </w:rPr>
        <w:t>ical Background</w:t>
      </w:r>
    </w:p>
    <w:p w:rsidR="00052335" w:rsidRDefault="00EA426E">
      <w:r>
        <w:t xml:space="preserve">Amplitude Modulation (AM) in the Medium Wave (MW or MF) and Long Wave (LW or LF) bands was the principle form of radio broadcasting from its inception in the 1920s until it was </w:t>
      </w:r>
      <w:r w:rsidR="00052335">
        <w:t xml:space="preserve">very </w:t>
      </w:r>
      <w:r>
        <w:t xml:space="preserve">gradually eclipsed for domestic radio by Frequency Modulation (FM) in the Very High Frequency (VHF) band II </w:t>
      </w:r>
      <w:r w:rsidR="00052335">
        <w:t xml:space="preserve">between the </w:t>
      </w:r>
      <w:r>
        <w:t>1990s</w:t>
      </w:r>
      <w:r w:rsidR="00052335">
        <w:t xml:space="preserve"> and the present day</w:t>
      </w:r>
      <w:r>
        <w:t>.  AM has also been used b</w:t>
      </w:r>
      <w:r w:rsidR="00052335">
        <w:t>y</w:t>
      </w:r>
      <w:r>
        <w:t xml:space="preserve"> international and long distance broadcasters in the Short Wave (SW of HF) bands.  Despite </w:t>
      </w:r>
      <w:r w:rsidR="00052335">
        <w:t xml:space="preserve">the gradual </w:t>
      </w:r>
      <w:r>
        <w:t>redu</w:t>
      </w:r>
      <w:r w:rsidR="00052335">
        <w:t>c</w:t>
      </w:r>
      <w:r>
        <w:t xml:space="preserve">tion in </w:t>
      </w:r>
      <w:r w:rsidR="00052335">
        <w:t>the use of AM radio over the last 30 years it still commands significant audiences around the world.  FM was around for the best part of 30 years following its introduction on a large scale in the 1950s before it ceased to be a minority medium.  And it is only now that digital radio, which the BBC (for example) inaugurated in the mid 1990s is beginning to be regarded as ‘main stream’.</w:t>
      </w:r>
    </w:p>
    <w:p w:rsidR="00052335" w:rsidRDefault="00661E71">
      <w:r>
        <w:t>The</w:t>
      </w:r>
      <w:r w:rsidR="00FC7959">
        <w:t xml:space="preserve">re are two fundamental reasons why AM radio was ubiquitous for more 60 years and still </w:t>
      </w:r>
      <w:r>
        <w:t>has a place in the broadcasting ‘landscape’</w:t>
      </w:r>
      <w:r w:rsidR="00FC7959">
        <w:t>.  First, the equipment needed to receive AM radio is cheap</w:t>
      </w:r>
      <w:r w:rsidR="007933C5">
        <w:t xml:space="preserve">, </w:t>
      </w:r>
      <w:r w:rsidR="00FC7959">
        <w:t>simple</w:t>
      </w:r>
      <w:r w:rsidR="007933C5">
        <w:t xml:space="preserve"> to make and not very power hungry</w:t>
      </w:r>
      <w:r w:rsidR="00FC7959">
        <w:t xml:space="preserve">.  At its simplest all that is needed is a crystal set.  In the early days the audience (could and) would (and still can) quite often construct receivers themselves using a few easily available parts or a kit.  Despite significantly improved quality, FM and latterly digital receivers are more complicated, expensive and more ‘power hungry’ (and in certain parts of the world difficult to obtain).  It is only with increasing affluence and the reduction in the cost of electronics brought about by the mass production of quite complicated integrated ‘chips’ that these systems have become more commonplace. </w:t>
      </w:r>
      <w:r>
        <w:t xml:space="preserve"> </w:t>
      </w:r>
      <w:r w:rsidR="007933C5">
        <w:t xml:space="preserve">The inherent simplicity of AM does not, however, preclude more sophisticated receivers which can offer higher reception quality.  </w:t>
      </w:r>
      <w:r w:rsidR="00FC7959">
        <w:t xml:space="preserve">Second, with its frugal use of spectrum, AM radio can and does </w:t>
      </w:r>
      <w:r w:rsidR="007933C5">
        <w:t xml:space="preserve">inhabit </w:t>
      </w:r>
      <w:r w:rsidR="00FC7959">
        <w:t xml:space="preserve">the lower frequency LF, MF and HF bands.  These bands have </w:t>
      </w:r>
      <w:r>
        <w:t>unique propagation characteristics</w:t>
      </w:r>
      <w:r w:rsidR="007933C5">
        <w:t xml:space="preserve"> which allow </w:t>
      </w:r>
      <w:r>
        <w:t>large and potential</w:t>
      </w:r>
      <w:r w:rsidR="007933C5">
        <w:t xml:space="preserve">ly very large geographic areas, over difficult terrain, to </w:t>
      </w:r>
      <w:r>
        <w:t>be served by single, albeit high power, transmitters.  This is o</w:t>
      </w:r>
      <w:r w:rsidR="00FC7959">
        <w:t>f</w:t>
      </w:r>
      <w:r>
        <w:t xml:space="preserve"> particular interest to international broadcasters who sometimes need to target audiences in politically sensitive areas where it would not be possible to site a transmitter whic</w:t>
      </w:r>
      <w:r w:rsidR="007933C5">
        <w:t>h offered only local coverage.</w:t>
      </w:r>
    </w:p>
    <w:p w:rsidR="007933C5" w:rsidRPr="00FE2EE4" w:rsidRDefault="007E6AFB">
      <w:pPr>
        <w:rPr>
          <w:b/>
          <w:sz w:val="28"/>
          <w:szCs w:val="28"/>
        </w:rPr>
      </w:pPr>
      <w:r w:rsidRPr="00FE2EE4">
        <w:rPr>
          <w:b/>
          <w:sz w:val="28"/>
          <w:szCs w:val="28"/>
        </w:rPr>
        <w:t xml:space="preserve">2. </w:t>
      </w:r>
      <w:r w:rsidR="000520A7" w:rsidRPr="00FE2EE4">
        <w:rPr>
          <w:b/>
          <w:sz w:val="28"/>
          <w:szCs w:val="28"/>
        </w:rPr>
        <w:t>The Components of the AM Signal</w:t>
      </w:r>
    </w:p>
    <w:p w:rsidR="007933C5" w:rsidRDefault="007933C5">
      <w:r>
        <w:t>A somewhat more thorough quantitative overview is given in Annex 1</w:t>
      </w:r>
    </w:p>
    <w:p w:rsidR="007933C5" w:rsidRDefault="007933C5" w:rsidP="007933C5">
      <w:r>
        <w:t>A normalised AM broadcast signal can be expressed mathematically as</w:t>
      </w:r>
    </w:p>
    <w:p w:rsidR="007933C5" w:rsidRDefault="007933C5" w:rsidP="007933C5">
      <w:pPr>
        <w:rPr>
          <w:sz w:val="28"/>
          <w:szCs w:val="28"/>
        </w:rPr>
      </w:pPr>
      <w:r>
        <w:rPr>
          <w:rFonts w:eastAsiaTheme="minorEastAsia"/>
          <w:sz w:val="28"/>
          <w:szCs w:val="28"/>
        </w:rPr>
        <w:lastRenderedPageBreak/>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Cos 2 π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 xml:space="preserve"> t.(1+</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audio</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w:p>
    <w:p w:rsidR="007933C5" w:rsidRDefault="007933C5" w:rsidP="007933C5">
      <w:r>
        <w:t xml:space="preserve">Where </w:t>
      </w:r>
      <w:r>
        <w:tab/>
      </w:r>
      <w:r>
        <w:tab/>
      </w:r>
      <w:r w:rsidRPr="00FB1705">
        <w:rPr>
          <w:sz w:val="28"/>
          <w:szCs w:val="28"/>
        </w:rPr>
        <w:t xml:space="preserve">X </w:t>
      </w:r>
      <w:r w:rsidRPr="00FB1705">
        <w:rPr>
          <w:sz w:val="28"/>
          <w:szCs w:val="28"/>
          <w:vertAlign w:val="subscript"/>
        </w:rPr>
        <w:t>am</w:t>
      </w:r>
      <w:r w:rsidRPr="00FB1705">
        <w:rPr>
          <w:sz w:val="28"/>
          <w:szCs w:val="28"/>
        </w:rPr>
        <w:t xml:space="preserve"> (t)</w:t>
      </w:r>
      <w:r>
        <w:t xml:space="preserve">  is the resultant AM signal</w:t>
      </w:r>
    </w:p>
    <w:p w:rsidR="007933C5" w:rsidRDefault="007933C5" w:rsidP="007933C5">
      <w:r>
        <w:tab/>
      </w:r>
      <w:r>
        <w:tab/>
      </w:r>
      <w:r w:rsidR="00432096" w:rsidRPr="007F63DC">
        <w:rPr>
          <w:sz w:val="28"/>
          <w:szCs w:val="28"/>
        </w:rPr>
        <w:t xml:space="preserve">Cos 2 </w:t>
      </w:r>
      <w:r w:rsidR="00432096" w:rsidRPr="007F63DC">
        <w:rPr>
          <w:rFonts w:cstheme="minorHAnsi"/>
          <w:sz w:val="28"/>
          <w:szCs w:val="28"/>
        </w:rPr>
        <w:t>π</w:t>
      </w:r>
      <w:r w:rsidR="00432096" w:rsidRPr="007F63DC">
        <w:rPr>
          <w:sz w:val="28"/>
          <w:szCs w:val="28"/>
        </w:rPr>
        <w:t xml:space="preserve"> f</w:t>
      </w:r>
      <w:r w:rsidR="00432096" w:rsidRPr="007F63DC">
        <w:rPr>
          <w:sz w:val="28"/>
          <w:szCs w:val="28"/>
          <w:vertAlign w:val="subscript"/>
        </w:rPr>
        <w:t>c</w:t>
      </w:r>
      <w:r w:rsidR="00432096" w:rsidRPr="007F63DC">
        <w:rPr>
          <w:sz w:val="28"/>
          <w:szCs w:val="28"/>
        </w:rPr>
        <w:t xml:space="preserve"> </w:t>
      </w:r>
      <w:r w:rsidRPr="007F63DC">
        <w:rPr>
          <w:sz w:val="28"/>
          <w:szCs w:val="28"/>
        </w:rPr>
        <w:t>t</w:t>
      </w:r>
      <w:r w:rsidRPr="007F63DC">
        <w:t xml:space="preserve">  </w:t>
      </w:r>
      <w:r w:rsidRPr="00FB1705">
        <w:t>is the</w:t>
      </w:r>
      <w:r>
        <w:rPr>
          <w:sz w:val="28"/>
          <w:szCs w:val="28"/>
        </w:rPr>
        <w:t xml:space="preserve"> </w:t>
      </w:r>
      <w:r w:rsidRPr="00FB1705">
        <w:t>radio frequency carrier</w:t>
      </w:r>
      <w:r>
        <w:t xml:space="preserve"> (sine wave) </w:t>
      </w:r>
      <w:r w:rsidR="00432096">
        <w:t>at frequency f</w:t>
      </w:r>
      <w:r w:rsidR="00432096" w:rsidRPr="00432096">
        <w:rPr>
          <w:vertAlign w:val="subscript"/>
        </w:rPr>
        <w:t>c</w:t>
      </w:r>
      <w:r w:rsidR="00432096">
        <w:t xml:space="preserve"> Hz </w:t>
      </w:r>
      <w:r>
        <w:t>and</w:t>
      </w:r>
    </w:p>
    <w:p w:rsidR="007933C5" w:rsidRDefault="007933C5" w:rsidP="007933C5">
      <w:r>
        <w:tab/>
      </w:r>
      <w:r>
        <w:tab/>
      </w:r>
      <w:r w:rsidRPr="00FB1705">
        <w:rPr>
          <w:sz w:val="28"/>
          <w:szCs w:val="28"/>
        </w:rPr>
        <w:t xml:space="preserve">Z </w:t>
      </w:r>
      <w:r w:rsidRPr="00FB1705">
        <w:rPr>
          <w:sz w:val="28"/>
          <w:szCs w:val="28"/>
          <w:vertAlign w:val="subscript"/>
        </w:rPr>
        <w:t>audio</w:t>
      </w:r>
      <w:r w:rsidRPr="00FB1705">
        <w:rPr>
          <w:sz w:val="28"/>
          <w:szCs w:val="28"/>
        </w:rPr>
        <w:t xml:space="preserve"> (t)</w:t>
      </w:r>
      <w:r>
        <w:t xml:space="preserve">  is the audio signal - modulation</w:t>
      </w:r>
    </w:p>
    <w:p w:rsidR="007933C5" w:rsidRDefault="00432096" w:rsidP="007933C5">
      <w:r>
        <w:t>Multiplying this out gives two additive components</w:t>
      </w:r>
      <w:r w:rsidR="007933C5">
        <w:t>:</w:t>
      </w:r>
    </w:p>
    <w:p w:rsidR="007933C5" w:rsidRDefault="007933C5" w:rsidP="007933C5">
      <w:pPr>
        <w:rPr>
          <w:sz w:val="28"/>
          <w:szCs w:val="28"/>
        </w:rPr>
      </w:pPr>
      <w:r>
        <w:rPr>
          <w:rFonts w:eastAsiaTheme="minorEastAsia"/>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Cos 2 π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 xml:space="preserve"> t +</m:t>
        </m:r>
        <m:sSub>
          <m:sSubPr>
            <m:ctrlPr>
              <w:rPr>
                <w:rFonts w:ascii="Cambria Math" w:hAnsi="Cambria Math"/>
                <w:i/>
                <w:sz w:val="28"/>
                <w:szCs w:val="28"/>
              </w:rPr>
            </m:ctrlPr>
          </m:sSubPr>
          <m:e>
            <m:r>
              <w:rPr>
                <w:rFonts w:ascii="Cambria Math" w:hAnsi="Cambria Math"/>
                <w:sz w:val="28"/>
                <w:szCs w:val="28"/>
              </w:rPr>
              <m:t xml:space="preserve"> Cos 2 π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 xml:space="preserve"> t . Z</m:t>
            </m:r>
          </m:e>
          <m:sub>
            <m:r>
              <w:rPr>
                <w:rFonts w:ascii="Cambria Math" w:hAnsi="Cambria Math"/>
                <w:sz w:val="28"/>
                <w:szCs w:val="28"/>
              </w:rPr>
              <m:t>audio</m:t>
            </m:r>
          </m:sub>
        </m:sSub>
        <m:d>
          <m:dPr>
            <m:ctrlPr>
              <w:rPr>
                <w:rFonts w:ascii="Cambria Math" w:hAnsi="Cambria Math"/>
                <w:i/>
                <w:sz w:val="28"/>
                <w:szCs w:val="28"/>
              </w:rPr>
            </m:ctrlPr>
          </m:dPr>
          <m:e>
            <m:r>
              <w:rPr>
                <w:rFonts w:ascii="Cambria Math" w:hAnsi="Cambria Math"/>
                <w:sz w:val="28"/>
                <w:szCs w:val="28"/>
              </w:rPr>
              <m:t>t</m:t>
            </m:r>
          </m:e>
        </m:d>
      </m:oMath>
    </w:p>
    <w:p w:rsidR="007933C5" w:rsidRDefault="00432096" w:rsidP="007933C5">
      <w:r>
        <w:t>T</w:t>
      </w:r>
      <w:r w:rsidR="007933C5">
        <w:t xml:space="preserve">he </w:t>
      </w:r>
      <w:r>
        <w:t xml:space="preserve">first term is a </w:t>
      </w:r>
      <w:r w:rsidR="008B238D">
        <w:t xml:space="preserve">single frequency </w:t>
      </w:r>
      <w:r>
        <w:t>carrier component which will be present with a constant (normalised) value of 1 regardless of the audio modulation.  The second term is the modulation which manifests itself as two sidebands sit</w:t>
      </w:r>
      <w:r w:rsidR="008B238D">
        <w:t>ting</w:t>
      </w:r>
      <w:r>
        <w:t xml:space="preserve"> symmetrically either side of the carrier.  </w:t>
      </w:r>
      <w:r w:rsidR="007933C5">
        <w:t xml:space="preserve">For everything to work properly, the audio signal, Z, has to be constrained (using careful manual control or some kind of limiter) to </w:t>
      </w:r>
      <w:r w:rsidR="005832FB">
        <w:t xml:space="preserve">keep the </w:t>
      </w:r>
      <w:r w:rsidR="007933C5">
        <w:t xml:space="preserve">maximum excursion </w:t>
      </w:r>
      <w:r w:rsidR="005832FB">
        <w:t xml:space="preserve">less than </w:t>
      </w:r>
      <w:r w:rsidR="007933C5">
        <w:rPr>
          <w:rFonts w:cstheme="minorHAnsi"/>
        </w:rPr>
        <w:t>±</w:t>
      </w:r>
      <w:r w:rsidR="007933C5">
        <w:t xml:space="preserve"> 1 such that the amplitude of the AM signal will vary between 0 and </w:t>
      </w:r>
      <w:r w:rsidR="008B238D">
        <w:rPr>
          <w:rFonts w:cstheme="minorHAnsi"/>
        </w:rPr>
        <w:t>±</w:t>
      </w:r>
      <w:r w:rsidR="008B238D">
        <w:t xml:space="preserve"> </w:t>
      </w:r>
      <w:r w:rsidR="007933C5">
        <w:t xml:space="preserve">2.  </w:t>
      </w:r>
      <w:r w:rsidR="00B01060">
        <w:t>The spectral occupancy of the signal will be f</w:t>
      </w:r>
      <w:r w:rsidR="00B01060" w:rsidRPr="00B01060">
        <w:rPr>
          <w:vertAlign w:val="subscript"/>
        </w:rPr>
        <w:t>c</w:t>
      </w:r>
      <w:r w:rsidR="00B01060">
        <w:t xml:space="preserve"> </w:t>
      </w:r>
      <w:r w:rsidR="00B01060">
        <w:rPr>
          <w:rFonts w:cstheme="minorHAnsi"/>
        </w:rPr>
        <w:t>± f</w:t>
      </w:r>
      <w:r w:rsidR="0017567F">
        <w:rPr>
          <w:rFonts w:cstheme="minorHAnsi"/>
          <w:vertAlign w:val="subscript"/>
        </w:rPr>
        <w:t>a </w:t>
      </w:r>
      <w:r w:rsidR="00B01060" w:rsidRPr="00B01060">
        <w:rPr>
          <w:rFonts w:cstheme="minorHAnsi"/>
          <w:vertAlign w:val="subscript"/>
        </w:rPr>
        <w:t>max</w:t>
      </w:r>
      <w:r w:rsidR="00B01060">
        <w:rPr>
          <w:rFonts w:cstheme="minorHAnsi"/>
        </w:rPr>
        <w:t xml:space="preserve"> where f</w:t>
      </w:r>
      <w:r w:rsidR="00B01060" w:rsidRPr="00B01060">
        <w:rPr>
          <w:rFonts w:cstheme="minorHAnsi"/>
          <w:vertAlign w:val="subscript"/>
        </w:rPr>
        <w:t>a</w:t>
      </w:r>
      <w:r w:rsidR="0017567F">
        <w:rPr>
          <w:rFonts w:cstheme="minorHAnsi"/>
          <w:vertAlign w:val="subscript"/>
        </w:rPr>
        <w:t> </w:t>
      </w:r>
      <w:r w:rsidR="00B01060" w:rsidRPr="00B01060">
        <w:rPr>
          <w:rFonts w:cstheme="minorHAnsi"/>
          <w:vertAlign w:val="subscript"/>
        </w:rPr>
        <w:t>max</w:t>
      </w:r>
      <w:r w:rsidR="00B01060">
        <w:rPr>
          <w:rFonts w:cstheme="minorHAnsi"/>
        </w:rPr>
        <w:t xml:space="preserve"> is the highest audio frequency encountered in the modulating audio signal.  The audio signal bandwidth in nearly all AM broadcasts is </w:t>
      </w:r>
      <w:r w:rsidR="007F63DC">
        <w:rPr>
          <w:rFonts w:cstheme="minorHAnsi"/>
        </w:rPr>
        <w:t xml:space="preserve">limited </w:t>
      </w:r>
      <w:r w:rsidR="00B01060">
        <w:rPr>
          <w:rFonts w:cstheme="minorHAnsi"/>
        </w:rPr>
        <w:t xml:space="preserve">to 5kHz or 4.5kHz depending on the RF frequency band and region of the world.  This means that </w:t>
      </w:r>
      <w:r w:rsidR="008B238D">
        <w:rPr>
          <w:rFonts w:cstheme="minorHAnsi"/>
        </w:rPr>
        <w:t>an</w:t>
      </w:r>
      <w:r w:rsidR="00B01060">
        <w:rPr>
          <w:rFonts w:cstheme="minorHAnsi"/>
        </w:rPr>
        <w:t xml:space="preserve"> AM transmission occupies a spectral interval of 10kHz or 9kHz sitting symmetrically o</w:t>
      </w:r>
      <w:r w:rsidR="008B238D">
        <w:rPr>
          <w:rFonts w:cstheme="minorHAnsi"/>
        </w:rPr>
        <w:t xml:space="preserve">ver </w:t>
      </w:r>
      <w:r w:rsidR="00B01060">
        <w:rPr>
          <w:rFonts w:cstheme="minorHAnsi"/>
        </w:rPr>
        <w:t>the carrier frequency.  In practice the peak to mean ratio of a typical speech signal, even when heavily compressed to improve audibility</w:t>
      </w:r>
      <w:r w:rsidR="005832FB">
        <w:rPr>
          <w:rFonts w:cstheme="minorHAnsi"/>
        </w:rPr>
        <w:t>,</w:t>
      </w:r>
      <w:r w:rsidR="00B01060">
        <w:rPr>
          <w:rFonts w:cstheme="minorHAnsi"/>
        </w:rPr>
        <w:t xml:space="preserve"> is quite large.  So much so that </w:t>
      </w:r>
      <w:r w:rsidR="005832FB">
        <w:rPr>
          <w:rFonts w:cstheme="minorHAnsi"/>
        </w:rPr>
        <w:t xml:space="preserve">with the signal peaks fully modulating the carrier, </w:t>
      </w:r>
      <w:r w:rsidR="00B01060">
        <w:rPr>
          <w:rFonts w:cstheme="minorHAnsi"/>
        </w:rPr>
        <w:t xml:space="preserve">the energy in the sidebands </w:t>
      </w:r>
      <w:r w:rsidR="005832FB">
        <w:rPr>
          <w:rFonts w:cstheme="minorHAnsi"/>
        </w:rPr>
        <w:t xml:space="preserve">(both added together) </w:t>
      </w:r>
      <w:r w:rsidR="00B01060">
        <w:rPr>
          <w:rFonts w:cstheme="minorHAnsi"/>
        </w:rPr>
        <w:t xml:space="preserve">for a speech transmission is typically </w:t>
      </w:r>
      <w:r w:rsidR="008B238D">
        <w:rPr>
          <w:rFonts w:cstheme="minorHAnsi"/>
        </w:rPr>
        <w:t xml:space="preserve">only </w:t>
      </w:r>
      <w:r w:rsidR="00B01060">
        <w:rPr>
          <w:rFonts w:cstheme="minorHAnsi"/>
        </w:rPr>
        <w:t xml:space="preserve">around 5% </w:t>
      </w:r>
      <w:r w:rsidR="005832FB">
        <w:rPr>
          <w:rFonts w:cstheme="minorHAnsi"/>
        </w:rPr>
        <w:t>of the energy in the carrier.  For the most heavily compressed music this rises to around 16%.  A large proportion of current AM broadcasting is speech based.</w:t>
      </w:r>
    </w:p>
    <w:p w:rsidR="007933C5" w:rsidRDefault="003F6D0B">
      <w:r>
        <w:t xml:space="preserve">All this means that the transmitted AM signal can be a little fragile.  The information carrying sidebands represent a small fraction of the transmitted power and the 2:1 ratio between the bandwidth of the transmitted signal and the audio signal means that there is only 3dB of correlation gain to defend against random RF interference in the occupied channel.  An FM broadcast signal occupies an RF bandwidth about 12 times the </w:t>
      </w:r>
      <w:r w:rsidR="00DA673D">
        <w:t xml:space="preserve">associated </w:t>
      </w:r>
      <w:r>
        <w:t>audio bandwidth and so is much better defended against interference.</w:t>
      </w:r>
    </w:p>
    <w:p w:rsidR="0069585F" w:rsidRPr="00FE2EE4" w:rsidRDefault="007E6AFB">
      <w:pPr>
        <w:rPr>
          <w:b/>
          <w:sz w:val="28"/>
          <w:szCs w:val="28"/>
        </w:rPr>
      </w:pPr>
      <w:r w:rsidRPr="00FE2EE4">
        <w:rPr>
          <w:b/>
          <w:sz w:val="28"/>
          <w:szCs w:val="28"/>
        </w:rPr>
        <w:t xml:space="preserve">3. </w:t>
      </w:r>
      <w:r w:rsidR="0069585F" w:rsidRPr="00FE2EE4">
        <w:rPr>
          <w:b/>
          <w:sz w:val="28"/>
          <w:szCs w:val="28"/>
        </w:rPr>
        <w:t>Broadcast Planning</w:t>
      </w:r>
    </w:p>
    <w:p w:rsidR="003F6D0B" w:rsidRDefault="00A232B8">
      <w:r>
        <w:t>The LF broadcast band in Europe extends from 148.5kHz to 283.5kHz and</w:t>
      </w:r>
      <w:r w:rsidR="007F63DC">
        <w:t>,</w:t>
      </w:r>
      <w:r>
        <w:t xml:space="preserve"> under the Geneva 1975 frequency plan</w:t>
      </w:r>
      <w:r w:rsidR="007F63DC">
        <w:t>,</w:t>
      </w:r>
      <w:r>
        <w:t xml:space="preserve"> is divided into 17 non-overlapping 9kHz wide channels.  The centre frequency (carrier frequency) of each channel is a multiple of 9kHz.  The MF broadcast band in most of the world extends from 526.5kHz to 1606.5kHz and </w:t>
      </w:r>
      <w:r w:rsidR="004F4413">
        <w:t xml:space="preserve">again </w:t>
      </w:r>
      <w:r>
        <w:t xml:space="preserve">under the Geneva 1975 frequency plan is divided into </w:t>
      </w:r>
      <w:r w:rsidR="000973D3">
        <w:t>120 non-overlapping channels on a 9khz raster</w:t>
      </w:r>
      <w:r w:rsidR="000973D3">
        <w:rPr>
          <w:rStyle w:val="FootnoteReference"/>
        </w:rPr>
        <w:footnoteReference w:id="1"/>
      </w:r>
      <w:r w:rsidR="000973D3">
        <w:t xml:space="preserve">.  In North America, the MF broadcast band extends from 525kHz to 1705kHz and under the Rio 1981 frequency plan is divided into 118 </w:t>
      </w:r>
      <w:r w:rsidR="000973D3">
        <w:lastRenderedPageBreak/>
        <w:t>non-overlapping 10kHz wide channels on a 10kHz raster</w:t>
      </w:r>
      <w:r w:rsidR="000973D3">
        <w:rPr>
          <w:rStyle w:val="FootnoteReference"/>
        </w:rPr>
        <w:footnoteReference w:id="2"/>
      </w:r>
      <w:r w:rsidR="000973D3">
        <w:t xml:space="preserve">.  </w:t>
      </w:r>
      <w:r w:rsidR="008245A4">
        <w:t xml:space="preserve">Looking at MF in Europe, there are far fewer available channels </w:t>
      </w:r>
      <w:r w:rsidR="004F4413">
        <w:t xml:space="preserve">than there are stations and </w:t>
      </w:r>
      <w:r>
        <w:t xml:space="preserve">so </w:t>
      </w:r>
      <w:r w:rsidR="004F4413">
        <w:t xml:space="preserve">most channels have to be re-used; some several times.  Clearly, this gives rise to interference problems.  MF reception is affected by three types of interference, natural background noise, man made noise and other radio stations operating in the band.  In most locations, other stations are the most significant source of interference.  To counter this, the allocation of frequencies to different stations is carefully planned on a geographical basis such that two stations which might mutually interfere with each other are spatially well separated.  An overview of the planning process is given in Annex </w:t>
      </w:r>
      <w:r w:rsidR="007F1A7F">
        <w:t>2.</w:t>
      </w:r>
    </w:p>
    <w:p w:rsidR="00546CD8" w:rsidRDefault="007F1A7F">
      <w:r>
        <w:t>As well as simplifying the planning process, there is a major advantage in having all of the stations on the same frequency raster.  It is assumed (although it is not necessarily true – see Annex 1) that the power in the sidebands or any AM transmission is always more of less the same proportion of the carrier power; roughly 5% as stated earlier</w:t>
      </w:r>
      <w:r w:rsidR="007F63DC">
        <w:t xml:space="preserve"> so that </w:t>
      </w:r>
      <w:r>
        <w:t xml:space="preserve">the carrier (power) is 13dB stronger than the combined sidebands.  </w:t>
      </w:r>
      <w:r w:rsidR="00AA6D68">
        <w:t xml:space="preserve">At any receiving location, the planning process tries to ensure that the sideband </w:t>
      </w:r>
      <w:r>
        <w:t xml:space="preserve">power </w:t>
      </w:r>
      <w:r w:rsidR="00AA6D68">
        <w:t>(the audio signal) from one station – the wanted station – is sufficiently strong compared with the sideband power from an</w:t>
      </w:r>
      <w:r w:rsidR="00CA5556">
        <w:t xml:space="preserve">y </w:t>
      </w:r>
      <w:r w:rsidR="00AA6D68">
        <w:t xml:space="preserve">other station – the interfering station – that the interference is </w:t>
      </w:r>
      <w:r w:rsidR="00E805C1">
        <w:t>‘</w:t>
      </w:r>
      <w:r w:rsidR="00AA6D68">
        <w:t>tolerable</w:t>
      </w:r>
      <w:r w:rsidR="00E805C1">
        <w:t>’</w:t>
      </w:r>
      <w:r w:rsidR="00AA6D68">
        <w:t xml:space="preserve">.  </w:t>
      </w:r>
      <w:r w:rsidR="00546CD8">
        <w:t xml:space="preserve">Recommendation ITU-R BS 560_4 </w:t>
      </w:r>
      <w:bookmarkStart w:id="1" w:name="Pre_title"/>
      <w:r w:rsidR="00546CD8">
        <w:t>“Radio-frequency protection ratios in LF, MF and HF broadcasting</w:t>
      </w:r>
      <w:bookmarkEnd w:id="1"/>
      <w:r w:rsidR="00546CD8">
        <w:t>” (1997) specifies a signal to interference ratio (protection ratio) of 40dB.  On the assumption that any one MF transmission will have the same sideband to carrier power ratio as any other, this in turn also defines the carrier to carrier protection ratio as 40dB for co-channel transmissions; transmissions where the carriers are on the same frequency.  LF and MF frequency allocations are always specified in terms of the allowable carrier power.</w:t>
      </w:r>
    </w:p>
    <w:p w:rsidR="00780D17" w:rsidRDefault="00546CD8">
      <w:r>
        <w:t xml:space="preserve">If the carriers are not </w:t>
      </w:r>
      <w:r w:rsidR="007F63DC">
        <w:t xml:space="preserve">quite </w:t>
      </w:r>
      <w:r>
        <w:t>on the same frequency, there will be a ‘beat’ at the difference frequency</w:t>
      </w:r>
      <w:r w:rsidR="00DE5713">
        <w:t>,</w:t>
      </w:r>
      <w:r>
        <w:t xml:space="preserve"> which might very well be in the audible range.  </w:t>
      </w:r>
      <w:r w:rsidR="00DE5713">
        <w:t>Given that the carrier power of the interfering signal is potentially 13dB stronger than the sideband power</w:t>
      </w:r>
      <w:r w:rsidR="007F63DC">
        <w:t xml:space="preserve"> of the wanted signal </w:t>
      </w:r>
      <w:r w:rsidR="00DE5713">
        <w:t>this ‘beat’ will dominate the interference.  Further, a single tone (beat) will be more audibly intrusive than a background audio signal.  For these reason</w:t>
      </w:r>
      <w:r w:rsidR="001F7998">
        <w:t>s</w:t>
      </w:r>
      <w:r w:rsidR="00DE5713">
        <w:t xml:space="preserve"> Recommendation ITU-R BS 560 specifies additional protection when the unwanted signal carrier </w:t>
      </w:r>
      <w:r w:rsidR="001F7998">
        <w:t xml:space="preserve">frequency </w:t>
      </w:r>
      <w:r w:rsidR="00DE5713">
        <w:t>is offset from the wanted signal carrier</w:t>
      </w:r>
      <w:r w:rsidR="001F7998">
        <w:t xml:space="preserve"> frequency</w:t>
      </w:r>
      <w:r w:rsidR="00DE5713">
        <w:t>.  This so called ‘Relative Protection Ratio</w:t>
      </w:r>
      <w:r w:rsidR="00026173">
        <w:t>’</w:t>
      </w:r>
      <w:r w:rsidR="00DE5713">
        <w:t xml:space="preserve"> varies with the frequency offset but reaches a maximum </w:t>
      </w:r>
      <w:r w:rsidR="00780D17">
        <w:t xml:space="preserve">of 16dB </w:t>
      </w:r>
      <w:r w:rsidR="00DE5713">
        <w:t xml:space="preserve">when the offset is about 2kHz.  </w:t>
      </w:r>
      <w:r w:rsidR="00780D17">
        <w:t>For this reason</w:t>
      </w:r>
      <w:r w:rsidR="007F63DC">
        <w:t xml:space="preserve">, </w:t>
      </w:r>
      <w:r w:rsidR="00780D17">
        <w:t>among others</w:t>
      </w:r>
      <w:r w:rsidR="007F63DC">
        <w:t>,</w:t>
      </w:r>
      <w:r w:rsidR="00780D17">
        <w:t xml:space="preserve"> it is only in exceptional circumstances that MF frequency allocations do not adhere to the underlying raster.  A WPT device </w:t>
      </w:r>
      <w:r w:rsidR="001F7998">
        <w:t xml:space="preserve">operating on a single frequency </w:t>
      </w:r>
      <w:r w:rsidR="00780D17">
        <w:t>will appear to an LF or MF receiver exactly as the carrier of an interfering radio transmission and so there is a very good argument for aligning these frequencies, and their harmonics, with the LF and MF planning raster</w:t>
      </w:r>
      <w:r w:rsidR="00780D17">
        <w:rPr>
          <w:rStyle w:val="FootnoteReference"/>
        </w:rPr>
        <w:footnoteReference w:id="3"/>
      </w:r>
      <w:r w:rsidR="00780D17">
        <w:t>.</w:t>
      </w:r>
    </w:p>
    <w:p w:rsidR="00780D17" w:rsidRPr="00FE2EE4" w:rsidRDefault="004907CB">
      <w:pPr>
        <w:rPr>
          <w:b/>
          <w:sz w:val="28"/>
          <w:szCs w:val="28"/>
        </w:rPr>
      </w:pPr>
      <w:r w:rsidRPr="00FE2EE4">
        <w:rPr>
          <w:b/>
          <w:sz w:val="28"/>
          <w:szCs w:val="28"/>
        </w:rPr>
        <w:t xml:space="preserve">4. </w:t>
      </w:r>
      <w:r w:rsidR="00DA673D" w:rsidRPr="00FE2EE4">
        <w:rPr>
          <w:b/>
          <w:sz w:val="28"/>
          <w:szCs w:val="28"/>
        </w:rPr>
        <w:t>Propagation Effects</w:t>
      </w:r>
    </w:p>
    <w:p w:rsidR="00D40740" w:rsidRDefault="00F57A73">
      <w:r>
        <w:t xml:space="preserve">The low frequencies and long wavelengths of the LF and MF broadcast bands mean that with sufficient transmitter power large areas can be covered and the signals will penetrate or go round building and other potential obstacles.  There are two propagation modes for LF and MF transmissions; ground wave during daylight hours and a mix of ground wave and sky-wave during </w:t>
      </w:r>
      <w:r>
        <w:lastRenderedPageBreak/>
        <w:t xml:space="preserve">the hours of darkness.  In ground wave propagation, as the name implies, the signal spreads out from the transmitter across the ground and some way beyond the radio horizon.  The distance depends on such factors as the ground conductivity and the quality of the </w:t>
      </w:r>
      <w:r w:rsidR="006053CA">
        <w:t xml:space="preserve">electrical </w:t>
      </w:r>
      <w:r>
        <w:t xml:space="preserve">earth at the transmitter and along the propagation path.  In sky wave propagation some, or all, of the signal is directed upward and returns to the ground by bouncing off the radiation layers in the upper atmosphere.  </w:t>
      </w:r>
      <w:r w:rsidR="00CD1925">
        <w:t xml:space="preserve">Different radiation layers act as mirrors at different frequencies and the structure of the radiation layers is governed by the sun.  During the hours of daylight the bottom radiation layer is the so called ‘D’ layer which absorbs LF and MF radiation.  During the hours of darkness, the ‘D’ layer is absent allowing LF and MF radiation to pass on and be reflected back to the earth by the higher altitude ‘E’ and ‘F’ radiation layers.  HF radiation is not absorbed by the ‘D’ layer and passes through to be reflected back by the </w:t>
      </w:r>
      <w:r w:rsidR="00D40740">
        <w:t xml:space="preserve">‘E’ and </w:t>
      </w:r>
      <w:r w:rsidR="00CD1925">
        <w:t>‘F’ layer</w:t>
      </w:r>
      <w:r w:rsidR="00D40740">
        <w:t>s at all times.  The structure of the radiation layers and their propensity to reflect radio waves is governed by a number of solar related factors; day or night, winter or summer and the sun spot cycle.</w:t>
      </w:r>
    </w:p>
    <w:p w:rsidR="00D40740" w:rsidRDefault="00D40740">
      <w:r>
        <w:t xml:space="preserve">In practical terms, the outcome of this is that the night time, sky wave, coverage area or an LF or MF transmission is far greater than during the day.  International broadcasters use this phenomenon to target distant audiences </w:t>
      </w:r>
      <w:r w:rsidR="006053CA">
        <w:t xml:space="preserve">by </w:t>
      </w:r>
      <w:r>
        <w:t xml:space="preserve">using directional antennas and </w:t>
      </w:r>
      <w:r w:rsidR="006053CA">
        <w:t xml:space="preserve">by </w:t>
      </w:r>
      <w:r>
        <w:t xml:space="preserve">not taking any steps to keep the radiation beam angle low.  </w:t>
      </w:r>
      <w:r w:rsidR="00C47301">
        <w:t xml:space="preserve">Frequently these transmitters are located away from the population centres that the broadcaster is trying to cover so the ground wave signal is of little value and the transmitters are turned off during the day not to waste power.  </w:t>
      </w:r>
      <w:r>
        <w:t xml:space="preserve">Problems can occur at the point where the direct ground wave signal and the reflected sky wave signal are both present.  </w:t>
      </w:r>
      <w:r w:rsidR="00C47301">
        <w:t>The two interfere with each other.  Sometimes this can be vaguely constructive although the sky wave has travelled a much greater distance giving rise to (audio) phase errors, but continual movement in the radiation layers always results in constructive and destructive interference combining to give signal fading.  Further out, the statistical chance of the signal arriving by two different sky wave paths of different length is high and this also gives rise to fading.</w:t>
      </w:r>
    </w:p>
    <w:p w:rsidR="00024674" w:rsidRDefault="000961CA">
      <w:r>
        <w:t xml:space="preserve">While solid reliable ground wave signals can be received close to the transmitters, broadcasters are interested in reaching audiences at the fringes of the reception area where the signal strength is much lower and other factors can deteriorate the reception quality. </w:t>
      </w:r>
      <w:r w:rsidR="00DC593E">
        <w:t xml:space="preserve"> For commercial (financial) reasons, and to prevent excessive interference to other transmitters using the same or adjacent frequencies, transmission power has to be kept as low as possible commensurate with giving an adequate signal in the fringe </w:t>
      </w:r>
      <w:r w:rsidR="006053CA">
        <w:t xml:space="preserve">of the target </w:t>
      </w:r>
      <w:r w:rsidR="00DC593E">
        <w:t xml:space="preserve">area. </w:t>
      </w:r>
      <w:r>
        <w:t xml:space="preserve"> It is in these areas that interference becomes more significant and protection of the transmissions becomes more important.  Even setting aside the sky wave coverage aspirations of international broadcasters, continuous, domestic, ground wave coverage across a medium sized country will require several transmitters</w:t>
      </w:r>
      <w:r w:rsidR="00A40FF8">
        <w:t>.  These are expensive to build and operate and broadcasters try to keep the number to a minimum.  Similarly, for local stations, there is often no point in paying for electricity to extend coverage beyond the target audience.</w:t>
      </w:r>
      <w:r w:rsidR="007E0A64">
        <w:t xml:space="preserve">  For this reason, </w:t>
      </w:r>
      <w:r w:rsidR="006053CA">
        <w:t xml:space="preserve">it is critical that </w:t>
      </w:r>
      <w:r w:rsidR="007E0A64">
        <w:t>interference from WPT systems has to be controlled in fringe reception areas.</w:t>
      </w:r>
    </w:p>
    <w:p w:rsidR="007933C5" w:rsidRPr="00FE2EE4" w:rsidRDefault="004907CB">
      <w:pPr>
        <w:rPr>
          <w:b/>
          <w:sz w:val="28"/>
          <w:szCs w:val="28"/>
        </w:rPr>
      </w:pPr>
      <w:r w:rsidRPr="00FE2EE4">
        <w:rPr>
          <w:b/>
          <w:sz w:val="28"/>
          <w:szCs w:val="28"/>
        </w:rPr>
        <w:t xml:space="preserve">5. </w:t>
      </w:r>
      <w:r w:rsidR="0006334E" w:rsidRPr="00FE2EE4">
        <w:rPr>
          <w:b/>
          <w:sz w:val="28"/>
          <w:szCs w:val="28"/>
        </w:rPr>
        <w:t>Number of Transmissions</w:t>
      </w:r>
    </w:p>
    <w:p w:rsidR="00DD6DBB" w:rsidRDefault="0006334E">
      <w:r>
        <w:t>A quick and not very scientific scan across the MF band a little before dusk from the author’s home in South East London – a split level apartment on the 3rd and 4th floor of a 4 storey block – revealed evidence of about 22 stations</w:t>
      </w:r>
      <w:r w:rsidR="00B93906">
        <w:t xml:space="preserve">.  </w:t>
      </w:r>
      <w:r>
        <w:t xml:space="preserve">13 of </w:t>
      </w:r>
      <w:r w:rsidR="00B93906">
        <w:t xml:space="preserve">these </w:t>
      </w:r>
      <w:r>
        <w:t xml:space="preserve">were </w:t>
      </w:r>
      <w:r w:rsidR="00B93906">
        <w:t>‘</w:t>
      </w:r>
      <w:r>
        <w:t>listenable</w:t>
      </w:r>
      <w:r w:rsidR="00B93906">
        <w:t>’</w:t>
      </w:r>
      <w:r>
        <w:t xml:space="preserve"> in English</w:t>
      </w:r>
      <w:r w:rsidR="00B93906">
        <w:t xml:space="preserve"> and a few more ‘listenable’ in </w:t>
      </w:r>
      <w:r w:rsidR="00B93906">
        <w:lastRenderedPageBreak/>
        <w:t>other languages</w:t>
      </w:r>
      <w:r>
        <w:t xml:space="preserve">.  A similar scan a little while after dark revealed a few </w:t>
      </w:r>
      <w:r w:rsidR="00B93906">
        <w:t xml:space="preserve">additional </w:t>
      </w:r>
      <w:r>
        <w:t xml:space="preserve">stations none of which were listenable.  No attempt was made to optimise things by turning the receiver round or moving from one room to another.  The receiver used was an elderly Sony domestic portable; ICF – 700W.  A typical, albeit not the cheapest, transistor radio from the 1970s / 1980s.  Tuning was with a linear analogue dial </w:t>
      </w:r>
      <w:r w:rsidR="00DD6DBB">
        <w:t>and no attempt was made at the time to correlate the station with the frequency.</w:t>
      </w:r>
    </w:p>
    <w:p w:rsidR="00DD6DBB" w:rsidRDefault="00DD6DBB">
      <w:r>
        <w:t xml:space="preserve">The Ofcom, on-line database suggests that there are </w:t>
      </w:r>
      <w:r w:rsidR="00072144" w:rsidRPr="00072144">
        <w:t>294 MF transmitters in use on 75 different frequencies</w:t>
      </w:r>
      <w:r>
        <w:t xml:space="preserve">.  </w:t>
      </w:r>
      <w:r w:rsidR="00072144">
        <w:t>These range in ERP from 1W (for tiny hospital radio, community or campus stations) to several hundred kW for some of the bigger, national, commercial stations</w:t>
      </w:r>
      <w:r>
        <w:t xml:space="preserve">.  The Ofcom database can be downloaded (as a .csv file </w:t>
      </w:r>
      <w:r w:rsidR="006053CA">
        <w:t>which c</w:t>
      </w:r>
      <w:r>
        <w:t xml:space="preserve">an be loaded in a spreadsheet) from the Ofcom website at </w:t>
      </w:r>
      <w:hyperlink r:id="rId8" w:history="1">
        <w:r w:rsidRPr="00DD6DBB">
          <w:rPr>
            <w:rStyle w:val="Hyperlink"/>
          </w:rPr>
          <w:t>https://www.ofcom.org.uk/spectrum/information/radio-tech-parameters</w:t>
        </w:r>
      </w:hyperlink>
      <w:r>
        <w:t xml:space="preserve"> .</w:t>
      </w:r>
    </w:p>
    <w:p w:rsidR="007933C5" w:rsidRDefault="00144304">
      <w:r>
        <w:t xml:space="preserve">Many </w:t>
      </w:r>
      <w:r w:rsidR="00DD6DBB">
        <w:t xml:space="preserve">of these stations are commercial </w:t>
      </w:r>
      <w:r w:rsidR="00B93906">
        <w:t xml:space="preserve">and </w:t>
      </w:r>
      <w:r w:rsidR="00DD6DBB">
        <w:t>rely on advertising revenue to fund them.  Advertis</w:t>
      </w:r>
      <w:r w:rsidR="00B93906">
        <w:t xml:space="preserve">ing rates are, in turn, </w:t>
      </w:r>
      <w:r>
        <w:t xml:space="preserve">are </w:t>
      </w:r>
      <w:r w:rsidR="00B93906">
        <w:t>set on the basis of the station’s anticipated coverage.  The transmitter parameters are defined in a licence for which the broadcaster pays.  Clearly, the broadcaster’s commercial objectives (and those of the advertisers) are predicated on the expectation that the coverage of a transmitter will not be compromised by interference from unlicensed sources.</w:t>
      </w:r>
      <w:r w:rsidR="00DD6DBB">
        <w:t xml:space="preserve"> </w:t>
      </w:r>
    </w:p>
    <w:p w:rsidR="00D24060" w:rsidRDefault="00D24060">
      <w:r>
        <w:br w:type="page"/>
      </w:r>
    </w:p>
    <w:p w:rsidR="00EA426E" w:rsidRPr="004B787E" w:rsidRDefault="001531FD">
      <w:pPr>
        <w:rPr>
          <w:b/>
          <w:sz w:val="28"/>
          <w:szCs w:val="28"/>
        </w:rPr>
      </w:pPr>
      <w:r w:rsidRPr="004B787E">
        <w:rPr>
          <w:b/>
          <w:sz w:val="28"/>
          <w:szCs w:val="28"/>
        </w:rPr>
        <w:lastRenderedPageBreak/>
        <w:t xml:space="preserve">Annex 1 – Quantitative </w:t>
      </w:r>
      <w:r w:rsidR="000F5602" w:rsidRPr="004B787E">
        <w:rPr>
          <w:b/>
          <w:sz w:val="28"/>
          <w:szCs w:val="28"/>
        </w:rPr>
        <w:t>Overview</w:t>
      </w:r>
    </w:p>
    <w:p w:rsidR="000F5602" w:rsidRDefault="000F5602">
      <w:r>
        <w:t>A</w:t>
      </w:r>
      <w:r w:rsidR="00FB1705">
        <w:t xml:space="preserve"> normalised </w:t>
      </w:r>
      <w:r>
        <w:t>AM broadcast signal can be expressed mathematically as</w:t>
      </w:r>
    </w:p>
    <w:p w:rsidR="00076C82" w:rsidRDefault="00E823C7">
      <w:pPr>
        <w:rPr>
          <w:sz w:val="28"/>
          <w:szCs w:val="28"/>
        </w:rPr>
      </w:pPr>
      <w:r>
        <w:rPr>
          <w:rFonts w:eastAsiaTheme="minorEastAsia"/>
          <w:sz w:val="28"/>
          <w:szCs w:val="28"/>
        </w:rPr>
        <w:t xml:space="preserve">          </w: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rf</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.(1+ </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audio</m:t>
            </m:r>
          </m:sub>
        </m:sSub>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w:p>
    <w:p w:rsidR="000F5602" w:rsidRDefault="00FB1705">
      <w:r>
        <w:t xml:space="preserve">Where </w:t>
      </w:r>
      <w:r>
        <w:tab/>
      </w:r>
      <w:r>
        <w:tab/>
      </w:r>
      <w:r w:rsidRPr="00FB1705">
        <w:rPr>
          <w:sz w:val="28"/>
          <w:szCs w:val="28"/>
        </w:rPr>
        <w:t xml:space="preserve">X </w:t>
      </w:r>
      <w:r w:rsidRPr="00FB1705">
        <w:rPr>
          <w:sz w:val="28"/>
          <w:szCs w:val="28"/>
          <w:vertAlign w:val="subscript"/>
        </w:rPr>
        <w:t>am</w:t>
      </w:r>
      <w:r w:rsidRPr="00FB1705">
        <w:rPr>
          <w:sz w:val="28"/>
          <w:szCs w:val="28"/>
        </w:rPr>
        <w:t xml:space="preserve"> (t)</w:t>
      </w:r>
      <w:r>
        <w:t xml:space="preserve">  is the resultant AM signal</w:t>
      </w:r>
    </w:p>
    <w:p w:rsidR="00FB1705" w:rsidRDefault="00FB1705">
      <w:r>
        <w:tab/>
      </w:r>
      <w:r>
        <w:tab/>
      </w:r>
      <w:r>
        <w:rPr>
          <w:sz w:val="28"/>
          <w:szCs w:val="28"/>
        </w:rPr>
        <w:t xml:space="preserve">Y </w:t>
      </w:r>
      <w:r w:rsidRPr="00FB1705">
        <w:rPr>
          <w:sz w:val="28"/>
          <w:szCs w:val="28"/>
          <w:vertAlign w:val="subscript"/>
        </w:rPr>
        <w:t>rf</w:t>
      </w:r>
      <w:r>
        <w:rPr>
          <w:sz w:val="28"/>
          <w:szCs w:val="28"/>
        </w:rPr>
        <w:t xml:space="preserve"> (t)  </w:t>
      </w:r>
      <w:r w:rsidRPr="00FB1705">
        <w:t>is the</w:t>
      </w:r>
      <w:r>
        <w:rPr>
          <w:sz w:val="28"/>
          <w:szCs w:val="28"/>
        </w:rPr>
        <w:t xml:space="preserve"> </w:t>
      </w:r>
      <w:r w:rsidRPr="00FB1705">
        <w:t>radio frequency carrier</w:t>
      </w:r>
      <w:r>
        <w:t xml:space="preserve"> (sine wave) and</w:t>
      </w:r>
    </w:p>
    <w:p w:rsidR="00FB1705" w:rsidRDefault="00FB1705">
      <w:r>
        <w:tab/>
      </w:r>
      <w:r>
        <w:tab/>
      </w:r>
      <w:r w:rsidRPr="00FB1705">
        <w:rPr>
          <w:sz w:val="28"/>
          <w:szCs w:val="28"/>
        </w:rPr>
        <w:t xml:space="preserve">Z </w:t>
      </w:r>
      <w:r w:rsidRPr="00FB1705">
        <w:rPr>
          <w:sz w:val="28"/>
          <w:szCs w:val="28"/>
          <w:vertAlign w:val="subscript"/>
        </w:rPr>
        <w:t>audio</w:t>
      </w:r>
      <w:r w:rsidRPr="00FB1705">
        <w:rPr>
          <w:sz w:val="28"/>
          <w:szCs w:val="28"/>
        </w:rPr>
        <w:t xml:space="preserve"> (t)</w:t>
      </w:r>
      <w:r>
        <w:t xml:space="preserve">  is the audio signal</w:t>
      </w:r>
      <w:r w:rsidR="00C01B70">
        <w:t xml:space="preserve"> - modulation</w:t>
      </w:r>
    </w:p>
    <w:p w:rsidR="00C54BE5" w:rsidRDefault="00C54BE5">
      <w:r>
        <w:t>Substituting a sinewave for the carrier component gives:</w:t>
      </w:r>
    </w:p>
    <w:p w:rsidR="00E823C7" w:rsidRDefault="00E823C7" w:rsidP="00C54BE5">
      <w:pPr>
        <w:rPr>
          <w:sz w:val="28"/>
          <w:szCs w:val="28"/>
        </w:rPr>
      </w:pPr>
      <w:r>
        <w:rPr>
          <w:rFonts w:eastAsiaTheme="minorEastAsia"/>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Cos 2 π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 xml:space="preserve"> t.(1+</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audio</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oMath>
    </w:p>
    <w:p w:rsidR="00C54BE5" w:rsidRDefault="00C54BE5">
      <w:r>
        <w:t xml:space="preserve">Where </w:t>
      </w:r>
      <w:r>
        <w:tab/>
      </w:r>
      <w:r>
        <w:tab/>
      </w:r>
      <w:r>
        <w:rPr>
          <w:sz w:val="28"/>
          <w:szCs w:val="28"/>
        </w:rPr>
        <w:t>f</w:t>
      </w:r>
      <w:r w:rsidRPr="00C54BE5">
        <w:rPr>
          <w:sz w:val="28"/>
          <w:szCs w:val="28"/>
          <w:vertAlign w:val="subscript"/>
        </w:rPr>
        <w:t>c</w:t>
      </w:r>
      <w:r>
        <w:rPr>
          <w:sz w:val="28"/>
          <w:szCs w:val="28"/>
          <w:vertAlign w:val="subscript"/>
        </w:rPr>
        <w:t xml:space="preserve">  </w:t>
      </w:r>
      <w:r w:rsidRPr="00C54BE5">
        <w:t>is the carrier frequency in Hz</w:t>
      </w:r>
    </w:p>
    <w:p w:rsidR="00FB1705" w:rsidRDefault="00C01B70">
      <w:r>
        <w:t xml:space="preserve">The amplitude of the carrier when un-modulated (with no audio) will have a constant, normalised value of 1.  For everything to work properly, the audio signal, Z, has to be constrained (using careful manual control or some kind of limiter) to have a maximum excursion of  </w:t>
      </w:r>
      <w:r>
        <w:rPr>
          <w:rFonts w:cstheme="minorHAnsi"/>
        </w:rPr>
        <w:t>±</w:t>
      </w:r>
      <w:r>
        <w:t xml:space="preserve"> 1 such that the amplitude of the AM signal will vary between 0 and 2.  </w:t>
      </w:r>
    </w:p>
    <w:p w:rsidR="00C54BE5" w:rsidRDefault="00C54BE5">
      <w:r>
        <w:t>Considering a the case of sine wave audio modulation the AM signal becomes</w:t>
      </w:r>
    </w:p>
    <w:p w:rsidR="00247692" w:rsidRDefault="00247692" w:rsidP="00247692">
      <w:pPr>
        <w:rPr>
          <w:sz w:val="28"/>
          <w:szCs w:val="28"/>
        </w:rPr>
      </w:pPr>
      <w:r>
        <w:rPr>
          <w:rFonts w:eastAsiaTheme="minorEastAsia"/>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am</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Cos 2 π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 xml:space="preserve"> t .(1+M Cos 2 π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a</m:t>
            </m:r>
          </m:sub>
        </m:sSub>
        <m:r>
          <w:rPr>
            <w:rFonts w:ascii="Cambria Math" w:hAnsi="Cambria Math"/>
            <w:sz w:val="28"/>
            <w:szCs w:val="28"/>
          </w:rPr>
          <m:t xml:space="preserve"> t )</m:t>
        </m:r>
      </m:oMath>
    </w:p>
    <w:p w:rsidR="00C54BE5" w:rsidRDefault="00C54BE5" w:rsidP="00C54BE5">
      <w:r>
        <w:t xml:space="preserve">Where </w:t>
      </w:r>
      <w:r>
        <w:tab/>
      </w:r>
      <w:r>
        <w:tab/>
      </w:r>
      <w:r>
        <w:rPr>
          <w:sz w:val="28"/>
          <w:szCs w:val="28"/>
        </w:rPr>
        <w:t>f</w:t>
      </w:r>
      <w:r w:rsidRPr="00C54BE5">
        <w:rPr>
          <w:sz w:val="28"/>
          <w:szCs w:val="28"/>
          <w:vertAlign w:val="subscript"/>
        </w:rPr>
        <w:t>a</w:t>
      </w:r>
      <w:r w:rsidRPr="00C54BE5">
        <w:rPr>
          <w:sz w:val="28"/>
          <w:szCs w:val="28"/>
        </w:rPr>
        <w:t xml:space="preserve">  </w:t>
      </w:r>
      <w:r w:rsidRPr="00C54BE5">
        <w:t xml:space="preserve">is the </w:t>
      </w:r>
      <w:r w:rsidR="00247692">
        <w:t>audio</w:t>
      </w:r>
      <w:r w:rsidRPr="00C54BE5">
        <w:t xml:space="preserve"> frequency in Hz</w:t>
      </w:r>
    </w:p>
    <w:p w:rsidR="00C54BE5" w:rsidRDefault="007737F0">
      <w:r>
        <w:rPr>
          <w:sz w:val="28"/>
          <w:szCs w:val="28"/>
        </w:rPr>
        <w:tab/>
      </w:r>
      <w:r>
        <w:rPr>
          <w:sz w:val="28"/>
          <w:szCs w:val="28"/>
        </w:rPr>
        <w:tab/>
        <w:t xml:space="preserve">M  </w:t>
      </w:r>
      <w:r w:rsidRPr="007737F0">
        <w:t>is the Modulation Index</w:t>
      </w:r>
      <w:r>
        <w:t xml:space="preserve"> – usually less than 1 (or 100%)</w:t>
      </w:r>
    </w:p>
    <w:p w:rsidR="007737F0" w:rsidRDefault="007737F0">
      <w:r>
        <w:t>Setting the Modulation Index to 1 or 100% gives the waveform shown in Figure 1</w:t>
      </w:r>
      <w:r w:rsidR="00932E88">
        <w:t xml:space="preserve"> while setting it to 0.5 or 50% gives the waveform in Figure 2.</w:t>
      </w:r>
    </w:p>
    <w:p w:rsidR="00932E88" w:rsidRPr="00F424FA" w:rsidRDefault="00932E88">
      <w:r>
        <w:rPr>
          <w:noProof/>
          <w:lang w:val="fr-CH" w:eastAsia="fr-CH"/>
        </w:rPr>
        <w:drawing>
          <wp:anchor distT="0" distB="0" distL="114300" distR="114300" simplePos="0" relativeHeight="251656192" behindDoc="1" locked="0" layoutInCell="1" allowOverlap="1">
            <wp:simplePos x="0" y="0"/>
            <wp:positionH relativeFrom="column">
              <wp:posOffset>3119120</wp:posOffset>
            </wp:positionH>
            <wp:positionV relativeFrom="paragraph">
              <wp:posOffset>0</wp:posOffset>
            </wp:positionV>
            <wp:extent cx="2519680" cy="1527175"/>
            <wp:effectExtent l="19050" t="0" r="0" b="0"/>
            <wp:wrapNone/>
            <wp:docPr id="2" name="Picture 1" descr="AM Diagram 50pc S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Diagram 50pc Sine.jpg"/>
                    <pic:cNvPicPr/>
                  </pic:nvPicPr>
                  <pic:blipFill>
                    <a:blip r:embed="rId9" cstate="print"/>
                    <a:stretch>
                      <a:fillRect/>
                    </a:stretch>
                  </pic:blipFill>
                  <pic:spPr>
                    <a:xfrm>
                      <a:off x="0" y="0"/>
                      <a:ext cx="2519680" cy="1527175"/>
                    </a:xfrm>
                    <a:prstGeom prst="rect">
                      <a:avLst/>
                    </a:prstGeom>
                  </pic:spPr>
                </pic:pic>
              </a:graphicData>
            </a:graphic>
          </wp:anchor>
        </w:drawing>
      </w:r>
      <w:r>
        <w:rPr>
          <w:noProof/>
          <w:lang w:val="fr-CH" w:eastAsia="fr-CH"/>
        </w:rPr>
        <w:drawing>
          <wp:anchor distT="0" distB="0" distL="114300" distR="114300" simplePos="0" relativeHeight="251654144" behindDoc="1" locked="0" layoutInCell="1" allowOverlap="1">
            <wp:simplePos x="0" y="0"/>
            <wp:positionH relativeFrom="column">
              <wp:posOffset>19050</wp:posOffset>
            </wp:positionH>
            <wp:positionV relativeFrom="paragraph">
              <wp:posOffset>0</wp:posOffset>
            </wp:positionV>
            <wp:extent cx="2519680" cy="1530350"/>
            <wp:effectExtent l="19050" t="0" r="0" b="0"/>
            <wp:wrapNone/>
            <wp:docPr id="1" name="Picture 0" descr="AM Diagram 100pc Sin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Diagram 100pc Sine copy.jpg"/>
                    <pic:cNvPicPr/>
                  </pic:nvPicPr>
                  <pic:blipFill>
                    <a:blip r:embed="rId10" cstate="print"/>
                    <a:stretch>
                      <a:fillRect/>
                    </a:stretch>
                  </pic:blipFill>
                  <pic:spPr>
                    <a:xfrm>
                      <a:off x="0" y="0"/>
                      <a:ext cx="2519680" cy="1530350"/>
                    </a:xfrm>
                    <a:prstGeom prst="rect">
                      <a:avLst/>
                    </a:prstGeom>
                  </pic:spPr>
                </pic:pic>
              </a:graphicData>
            </a:graphic>
          </wp:anchor>
        </w:drawing>
      </w:r>
    </w:p>
    <w:p w:rsidR="00932E88" w:rsidRPr="00F424FA" w:rsidRDefault="00932E88"/>
    <w:p w:rsidR="00932E88" w:rsidRPr="00F424FA" w:rsidRDefault="00932E88"/>
    <w:p w:rsidR="00932E88" w:rsidRPr="00F424FA" w:rsidRDefault="00932E88"/>
    <w:p w:rsidR="00932E88" w:rsidRPr="00F424FA" w:rsidRDefault="00932E88" w:rsidP="00F424FA">
      <w:pPr>
        <w:spacing w:after="100"/>
      </w:pPr>
    </w:p>
    <w:p w:rsidR="00932E88" w:rsidRPr="00F424FA" w:rsidRDefault="00932E88">
      <w:r w:rsidRPr="00F424FA">
        <w:t xml:space="preserve">  Figure 1</w:t>
      </w:r>
      <w:r w:rsidRPr="00F424FA">
        <w:tab/>
      </w:r>
      <w:r w:rsidRPr="00F424FA">
        <w:tab/>
      </w:r>
      <w:r w:rsidRPr="00F424FA">
        <w:tab/>
      </w:r>
      <w:r w:rsidRPr="00F424FA">
        <w:tab/>
      </w:r>
      <w:r w:rsidRPr="00F424FA">
        <w:tab/>
      </w:r>
      <w:r w:rsidRPr="00F424FA">
        <w:tab/>
        <w:t>Figure 2</w:t>
      </w:r>
    </w:p>
    <w:p w:rsidR="00F424FA" w:rsidRDefault="00F424FA">
      <w:r w:rsidRPr="00F424FA">
        <w:t xml:space="preserve">The red line is not part of the waveform </w:t>
      </w:r>
      <w:r>
        <w:t>but shows the consequential envelope of the modulation.  Clearly, a Modulation Index of zero, or no modulation signal will result in a continuous sine wave at the carrier frequency (</w:t>
      </w:r>
      <w:r w:rsidR="006053CA">
        <w:t xml:space="preserve">the carrier is shown by the </w:t>
      </w:r>
      <w:r>
        <w:t xml:space="preserve">black line in Figures 1 and 2) at half the peak </w:t>
      </w:r>
      <w:r>
        <w:lastRenderedPageBreak/>
        <w:t>amplitude in Figure 1.</w:t>
      </w:r>
      <w:r w:rsidR="005C4270">
        <w:t xml:space="preserve">  Figure 1 is generally considered as 100% modulation because the modulation peaks occupy 100% of the available range.</w:t>
      </w:r>
    </w:p>
    <w:p w:rsidR="00F424FA" w:rsidRDefault="00F424FA">
      <w:r>
        <w:t xml:space="preserve">The AM equation can be re-written as </w:t>
      </w:r>
    </w:p>
    <w:p w:rsidR="00E823C7" w:rsidRDefault="00561865" w:rsidP="00F424FA">
      <w:pPr>
        <w:rPr>
          <w:sz w:val="28"/>
          <w:szCs w:val="28"/>
        </w:rPr>
      </w:pPr>
      <m:oMath>
        <m:sSub>
          <m:sSubPr>
            <m:ctrlPr>
              <w:rPr>
                <w:rFonts w:ascii="Cambria Math" w:hAnsi="Cambria Math"/>
                <w:i/>
                <w:sz w:val="28"/>
                <w:szCs w:val="28"/>
              </w:rPr>
            </m:ctrlPr>
          </m:sSubPr>
          <m:e>
            <m:r>
              <w:rPr>
                <w:rFonts w:ascii="Cambria Math" w:hAnsi="Cambria Math"/>
                <w:sz w:val="28"/>
                <w:szCs w:val="28"/>
              </w:rPr>
              <m:t xml:space="preserve">          X</m:t>
            </m:r>
          </m:e>
          <m:sub>
            <m:r>
              <w:rPr>
                <w:rFonts w:ascii="Cambria Math" w:hAnsi="Cambria Math"/>
                <w:sz w:val="28"/>
                <w:szCs w:val="28"/>
              </w:rPr>
              <m:t>am</m:t>
            </m:r>
          </m:sub>
        </m:sSub>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 xml:space="preserve">+ Cos 2 π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t+</m:t>
        </m:r>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2</m:t>
            </m:r>
          </m:den>
        </m:f>
        <m:r>
          <w:rPr>
            <w:rFonts w:ascii="Cambria Math" w:hAnsi="Cambria Math"/>
            <w:sz w:val="28"/>
            <w:szCs w:val="28"/>
          </w:rPr>
          <m:t xml:space="preserve">(Cos 2 π </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a</m:t>
                </m:r>
              </m:sub>
            </m:sSub>
          </m:e>
        </m:d>
        <m:r>
          <w:rPr>
            <w:rFonts w:ascii="Cambria Math" w:hAnsi="Cambria Math"/>
            <w:sz w:val="28"/>
            <w:szCs w:val="28"/>
          </w:rPr>
          <m:t xml:space="preserve"> t+</m:t>
        </m:r>
      </m:oMath>
      <w:r w:rsidR="00E823C7">
        <w:rPr>
          <w:rFonts w:eastAsiaTheme="minorEastAsia"/>
          <w:sz w:val="28"/>
          <w:szCs w:val="28"/>
        </w:rPr>
        <w:t xml:space="preserve"> </w:t>
      </w:r>
      <w:r w:rsidR="00686FFD">
        <w:rPr>
          <w:rFonts w:eastAsiaTheme="minorEastAsia"/>
          <w:sz w:val="28"/>
          <w:szCs w:val="28"/>
        </w:rPr>
        <w:t xml:space="preserve">Cos 2 </w:t>
      </w:r>
      <w:r w:rsidR="00E823C7">
        <w:rPr>
          <w:rFonts w:eastAsiaTheme="minorEastAsia" w:cstheme="minorHAnsi"/>
          <w:sz w:val="28"/>
          <w:szCs w:val="28"/>
        </w:rPr>
        <w:t>π</w:t>
      </w:r>
      <w:r w:rsidR="00E823C7">
        <w:rPr>
          <w:rFonts w:eastAsiaTheme="minorEastAsia"/>
          <w:sz w:val="28"/>
          <w:szCs w:val="28"/>
        </w:rPr>
        <w:t xml:space="preserve">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a</m:t>
                </m:r>
              </m:sub>
            </m:sSub>
          </m:e>
        </m:d>
        <m:r>
          <w:rPr>
            <w:rFonts w:ascii="Cambria Math" w:hAnsi="Cambria Math"/>
            <w:sz w:val="28"/>
            <w:szCs w:val="28"/>
          </w:rPr>
          <m:t xml:space="preserve"> t)</m:t>
        </m:r>
      </m:oMath>
    </w:p>
    <w:p w:rsidR="00F424FA" w:rsidRDefault="00680200" w:rsidP="00F424FA">
      <w:r>
        <w:t>In the case of sine wave modulation, this yields three spectral components.  One lies on the carrier frequency – f</w:t>
      </w:r>
      <w:r w:rsidRPr="00680200">
        <w:rPr>
          <w:vertAlign w:val="subscript"/>
        </w:rPr>
        <w:t>c</w:t>
      </w:r>
      <w:r>
        <w:t xml:space="preserve"> – and does not vary with either the Modulation Index or the size, or frequency of the modulation.  The other two</w:t>
      </w:r>
      <w:r w:rsidR="007C22F0">
        <w:t>,</w:t>
      </w:r>
      <w:r>
        <w:t xml:space="preserve"> </w:t>
      </w:r>
      <w:r w:rsidR="00A141AE">
        <w:t>which are called sidebands</w:t>
      </w:r>
      <w:r w:rsidR="007C22F0">
        <w:t>,</w:t>
      </w:r>
      <w:r w:rsidR="00A141AE">
        <w:t xml:space="preserve"> </w:t>
      </w:r>
      <w:r>
        <w:t xml:space="preserve">are situated either side of the </w:t>
      </w:r>
      <w:r w:rsidR="007C22F0">
        <w:t xml:space="preserve">carrier and separated from it </w:t>
      </w:r>
      <w:r w:rsidR="006053CA">
        <w:t>by plus and minus f</w:t>
      </w:r>
      <w:r w:rsidR="006053CA">
        <w:rPr>
          <w:vertAlign w:val="subscript"/>
        </w:rPr>
        <w:t>a</w:t>
      </w:r>
      <w:r w:rsidR="006053CA">
        <w:t xml:space="preserve"> </w:t>
      </w:r>
      <w:r w:rsidR="007C22F0">
        <w:t xml:space="preserve">- </w:t>
      </w:r>
      <w:r w:rsidR="006053CA">
        <w:t>i.e</w:t>
      </w:r>
      <w:r w:rsidR="007C22F0">
        <w:t>.</w:t>
      </w:r>
      <w:r w:rsidR="006053CA">
        <w:t xml:space="preserve"> at</w:t>
      </w:r>
      <w:r>
        <w:t xml:space="preserve"> (f</w:t>
      </w:r>
      <w:r w:rsidRPr="00680200">
        <w:rPr>
          <w:vertAlign w:val="subscript"/>
        </w:rPr>
        <w:t>c</w:t>
      </w:r>
      <w:r>
        <w:t xml:space="preserve"> + f</w:t>
      </w:r>
      <w:r w:rsidRPr="00680200">
        <w:rPr>
          <w:vertAlign w:val="subscript"/>
        </w:rPr>
        <w:t>a</w:t>
      </w:r>
      <w:r>
        <w:t>) and at (f</w:t>
      </w:r>
      <w:r w:rsidRPr="00680200">
        <w:rPr>
          <w:vertAlign w:val="subscript"/>
        </w:rPr>
        <w:t>c</w:t>
      </w:r>
      <w:r>
        <w:t xml:space="preserve"> – f</w:t>
      </w:r>
      <w:r w:rsidRPr="00680200">
        <w:rPr>
          <w:vertAlign w:val="subscript"/>
        </w:rPr>
        <w:t>a</w:t>
      </w:r>
      <w:r>
        <w:t>)</w:t>
      </w:r>
      <w:r w:rsidR="007C22F0">
        <w:t xml:space="preserve"> -</w:t>
      </w:r>
      <w:r w:rsidR="00A141AE">
        <w:t xml:space="preserve"> each with an amplitude of M/2.  Where M is 1 or 100%, the amplitude of each sideband is 0.5 so that the power in each sideband is a quarter of the power in the carrier and the total power in the modulation is half the power in the carrier.  Where M is 0.5 or 50%, the sideband amplitudes are 0.25 and the total modulation power is one eighth of the carrier (one sixteenth in each sideband).</w:t>
      </w:r>
    </w:p>
    <w:p w:rsidR="007C167C" w:rsidRDefault="00A141AE" w:rsidP="00F424FA">
      <w:r>
        <w:t>When dealing with real modulation signals, a modulation index based on the characteristics of a sine wave is not particularly useful</w:t>
      </w:r>
      <w:r w:rsidR="005C4270">
        <w:t xml:space="preserve"> except as an equivalent to reference everything back to.  Consider the AM waveforms in Figures 3 and 4.  Figure 3 shows square wave modulation and Figure 3 random modulation, representative of a real audio signal.  Clearly both of these use the whole of the available range and so could be considered as 100% modulation.  However, the sideband power in these cases will be </w:t>
      </w:r>
      <w:r w:rsidR="007C22F0">
        <w:t xml:space="preserve">quite </w:t>
      </w:r>
      <w:r w:rsidR="005C4270">
        <w:t>different from those in the sine wave case.  Taking the square wave; for one half cycle, the carrier amplitude is doubled and so the output power is four times that of the un-modulated carrier.  In the other half cycle the output is zero.  Averaging over a complete cycl</w:t>
      </w:r>
      <w:r w:rsidR="007C167C">
        <w:t>e, the overall power is double that of the un-modulated carrier; the modulation power is the same as the carrier power and the power in each sideband half of the carrier power.  The modulation power for the square wave is twice that for the sine wave of the same amplitude.</w:t>
      </w:r>
    </w:p>
    <w:p w:rsidR="007C167C" w:rsidRDefault="00921B2A" w:rsidP="00F424FA">
      <w:r>
        <w:rPr>
          <w:noProof/>
          <w:lang w:val="fr-CH" w:eastAsia="fr-CH"/>
        </w:rPr>
        <w:drawing>
          <wp:anchor distT="0" distB="0" distL="114300" distR="114300" simplePos="0" relativeHeight="251661312" behindDoc="1" locked="0" layoutInCell="1" allowOverlap="1">
            <wp:simplePos x="0" y="0"/>
            <wp:positionH relativeFrom="column">
              <wp:posOffset>3095625</wp:posOffset>
            </wp:positionH>
            <wp:positionV relativeFrom="paragraph">
              <wp:posOffset>3175</wp:posOffset>
            </wp:positionV>
            <wp:extent cx="2524125" cy="1524000"/>
            <wp:effectExtent l="19050" t="0" r="9525" b="0"/>
            <wp:wrapNone/>
            <wp:docPr id="4" name="Picture 3" descr="AM Diagram 100pc Ran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Diagram 100pc Random.jpg"/>
                    <pic:cNvPicPr/>
                  </pic:nvPicPr>
                  <pic:blipFill>
                    <a:blip r:embed="rId11" cstate="print"/>
                    <a:stretch>
                      <a:fillRect/>
                    </a:stretch>
                  </pic:blipFill>
                  <pic:spPr>
                    <a:xfrm>
                      <a:off x="0" y="0"/>
                      <a:ext cx="2524125" cy="1524000"/>
                    </a:xfrm>
                    <a:prstGeom prst="rect">
                      <a:avLst/>
                    </a:prstGeom>
                  </pic:spPr>
                </pic:pic>
              </a:graphicData>
            </a:graphic>
          </wp:anchor>
        </w:drawing>
      </w:r>
      <w:r w:rsidR="007C167C">
        <w:rPr>
          <w:noProof/>
          <w:lang w:val="fr-CH" w:eastAsia="fr-CH"/>
        </w:rPr>
        <w:drawing>
          <wp:anchor distT="0" distB="0" distL="114300" distR="114300" simplePos="0" relativeHeight="251658240" behindDoc="1" locked="0" layoutInCell="1" allowOverlap="1">
            <wp:simplePos x="0" y="0"/>
            <wp:positionH relativeFrom="column">
              <wp:posOffset>19050</wp:posOffset>
            </wp:positionH>
            <wp:positionV relativeFrom="paragraph">
              <wp:posOffset>3175</wp:posOffset>
            </wp:positionV>
            <wp:extent cx="2520000" cy="1528387"/>
            <wp:effectExtent l="19050" t="0" r="0" b="0"/>
            <wp:wrapNone/>
            <wp:docPr id="3" name="Picture 2" descr="AM Diagram 100pc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Diagram 100pc Square.jpg"/>
                    <pic:cNvPicPr/>
                  </pic:nvPicPr>
                  <pic:blipFill>
                    <a:blip r:embed="rId12" cstate="print"/>
                    <a:stretch>
                      <a:fillRect/>
                    </a:stretch>
                  </pic:blipFill>
                  <pic:spPr>
                    <a:xfrm>
                      <a:off x="0" y="0"/>
                      <a:ext cx="2520000" cy="1528387"/>
                    </a:xfrm>
                    <a:prstGeom prst="rect">
                      <a:avLst/>
                    </a:prstGeom>
                  </pic:spPr>
                </pic:pic>
              </a:graphicData>
            </a:graphic>
          </wp:anchor>
        </w:drawing>
      </w:r>
    </w:p>
    <w:p w:rsidR="007C167C" w:rsidRDefault="007C167C" w:rsidP="00F424FA"/>
    <w:p w:rsidR="007C167C" w:rsidRDefault="007C167C" w:rsidP="00F424FA"/>
    <w:p w:rsidR="007C167C" w:rsidRDefault="007C167C" w:rsidP="00F424FA"/>
    <w:p w:rsidR="005C4270" w:rsidRDefault="005C4270" w:rsidP="00F424FA">
      <w:r>
        <w:t xml:space="preserve"> </w:t>
      </w:r>
    </w:p>
    <w:p w:rsidR="005C4270" w:rsidRDefault="002F0493" w:rsidP="00F424FA">
      <w:r>
        <w:t xml:space="preserve">    Figure 3</w:t>
      </w:r>
      <w:r>
        <w:tab/>
      </w:r>
      <w:r>
        <w:tab/>
      </w:r>
      <w:r>
        <w:tab/>
      </w:r>
      <w:r>
        <w:tab/>
      </w:r>
      <w:r>
        <w:tab/>
      </w:r>
      <w:r>
        <w:tab/>
        <w:t>Figure 4</w:t>
      </w:r>
    </w:p>
    <w:p w:rsidR="007C167C" w:rsidRDefault="002F0493" w:rsidP="00F424FA">
      <w:r>
        <w:t xml:space="preserve">A perhaps more useful way to specify the modulation depth is to through the rms level.  The rms amplitude allows the level of different wave shapes to be compared and, if necessary, referenced back to an equivalent sine wave.  The rms amplitude for any waveform </w:t>
      </w:r>
      <w:r w:rsidR="00076C82">
        <w:t xml:space="preserve">(f(t)) </w:t>
      </w:r>
      <w:r>
        <w:t xml:space="preserve">and any units </w:t>
      </w:r>
      <w:r w:rsidR="00C81EB7">
        <w:t xml:space="preserve">over a time period T </w:t>
      </w:r>
      <w:r>
        <w:t xml:space="preserve">is defined </w:t>
      </w:r>
      <w:r w:rsidR="00686FFD">
        <w:t>by the well know formula</w:t>
      </w:r>
      <w:r>
        <w:t xml:space="preserve"> </w:t>
      </w:r>
    </w:p>
    <w:p w:rsidR="00C81EB7" w:rsidRDefault="009D699E" w:rsidP="00F424FA">
      <w:r>
        <w:rPr>
          <w:noProof/>
          <w:lang w:val="fr-CH" w:eastAsia="fr-CH"/>
        </w:rPr>
        <mc:AlternateContent>
          <mc:Choice Requires="wps">
            <w:drawing>
              <wp:anchor distT="0" distB="0" distL="114300" distR="114300" simplePos="0" relativeHeight="251662336" behindDoc="0" locked="0" layoutInCell="1" allowOverlap="1">
                <wp:simplePos x="0" y="0"/>
                <wp:positionH relativeFrom="column">
                  <wp:posOffset>1428750</wp:posOffset>
                </wp:positionH>
                <wp:positionV relativeFrom="paragraph">
                  <wp:posOffset>35560</wp:posOffset>
                </wp:positionV>
                <wp:extent cx="1157605" cy="4445"/>
                <wp:effectExtent l="9525" t="5080" r="13970"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76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8395B" id="_x0000_t32" coordsize="21600,21600" o:spt="32" o:oned="t" path="m,l21600,21600e" filled="f">
                <v:path arrowok="t" fillok="f" o:connecttype="none"/>
                <o:lock v:ext="edit" shapetype="t"/>
              </v:shapetype>
              <v:shape id="AutoShape 2" o:spid="_x0000_s1026" type="#_x0000_t32" style="position:absolute;margin-left:112.5pt;margin-top:2.8pt;width:91.15pt;height:.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wDJwIAAEgEAAAOAAAAZHJzL2Uyb0RvYy54bWysVMGO2jAQvVfqP1i+QxIaW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"/>
            </w:pict>
          </mc:Fallback>
        </mc:AlternateContent>
      </w:r>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rms</m:t>
            </m:r>
          </m:sub>
        </m:sSub>
        <m:r>
          <w:rPr>
            <w:rFonts w:ascii="Cambria Math" w:hAnsi="Cambria Math"/>
            <w:sz w:val="28"/>
            <w:szCs w:val="28"/>
          </w:rPr>
          <m:t xml:space="preserve">= </m:t>
        </m:r>
        <m:rad>
          <m:radPr>
            <m:degHide m:val="1"/>
            <m:ctrlPr>
              <w:rPr>
                <w:rFonts w:ascii="Cambria Math" w:hAnsi="Cambria Math"/>
                <w:i/>
                <w:sz w:val="28"/>
                <w:szCs w:val="28"/>
              </w:rPr>
            </m:ctrlPr>
          </m:radPr>
          <m:deg/>
          <m:e>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T</m:t>
                </m:r>
              </m:den>
            </m:f>
            <m:r>
              <w:rPr>
                <w:rFonts w:ascii="Cambria Math" w:hAnsi="Cambria Math"/>
                <w:sz w:val="28"/>
                <w:szCs w:val="28"/>
              </w:rPr>
              <m:t xml:space="preserve"> </m:t>
            </m:r>
          </m:e>
        </m:rad>
        <m:r>
          <w:rPr>
            <w:rFonts w:ascii="Cambria Math" w:hAnsi="Cambria Math"/>
            <w:sz w:val="28"/>
            <w:szCs w:val="28"/>
          </w:rPr>
          <m:t xml:space="preserve">  </m:t>
        </m:r>
        <m:nary>
          <m:naryPr>
            <m:limLoc m:val="subSup"/>
            <m:ctrlPr>
              <w:rPr>
                <w:rFonts w:ascii="Cambria Math" w:hAnsi="Cambria Math"/>
                <w:i/>
                <w:sz w:val="28"/>
                <w:szCs w:val="28"/>
              </w:rPr>
            </m:ctrlPr>
          </m:naryPr>
          <m:sub>
            <m:r>
              <w:rPr>
                <w:rFonts w:ascii="Cambria Math" w:hAnsi="Cambria Math"/>
                <w:sz w:val="28"/>
                <w:szCs w:val="28"/>
              </w:rPr>
              <m:t>0</m:t>
            </m:r>
          </m:sub>
          <m:sup>
            <m:r>
              <w:rPr>
                <w:rFonts w:ascii="Cambria Math" w:hAnsi="Cambria Math"/>
                <w:sz w:val="28"/>
                <w:szCs w:val="28"/>
              </w:rPr>
              <m:t>T</m:t>
            </m:r>
          </m:sup>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e>
                    </m:d>
                  </m:e>
                </m:d>
              </m:e>
              <m:sup>
                <m:r>
                  <w:rPr>
                    <w:rFonts w:ascii="Cambria Math" w:hAnsi="Cambria Math"/>
                    <w:sz w:val="28"/>
                    <w:szCs w:val="28"/>
                  </w:rPr>
                  <m:t>2</m:t>
                </m:r>
              </m:sup>
            </m:sSup>
            <m:r>
              <w:rPr>
                <w:rFonts w:ascii="Cambria Math" w:hAnsi="Cambria Math"/>
                <w:sz w:val="28"/>
                <w:szCs w:val="28"/>
              </w:rPr>
              <m:t xml:space="preserve"> dt)</m:t>
            </m:r>
          </m:e>
        </m:nary>
      </m:oMath>
    </w:p>
    <w:p w:rsidR="00C81EB7" w:rsidRDefault="00686FFD" w:rsidP="00F424FA">
      <w:r>
        <w:lastRenderedPageBreak/>
        <w:t xml:space="preserve">Equally well know are the rms values for a </w:t>
      </w:r>
      <w:r>
        <w:rPr>
          <w:rFonts w:cstheme="minorHAnsi"/>
        </w:rPr>
        <w:t xml:space="preserve">± </w:t>
      </w:r>
      <w:r>
        <w:t xml:space="preserve">unity square wave which is 1 and for a </w:t>
      </w:r>
      <w:r>
        <w:rPr>
          <w:rFonts w:cstheme="minorHAnsi"/>
        </w:rPr>
        <w:t xml:space="preserve">± </w:t>
      </w:r>
      <w:r>
        <w:t xml:space="preserve">unity </w:t>
      </w:r>
      <w:r w:rsidR="007C22F0">
        <w:t xml:space="preserve">(peak) </w:t>
      </w:r>
      <w:r>
        <w:t>sine wave which is 1/</w:t>
      </w:r>
      <w:r>
        <w:rPr>
          <w:rFonts w:cstheme="minorHAnsi"/>
        </w:rPr>
        <w:t>√</w:t>
      </w:r>
      <w:r>
        <w:t xml:space="preserve">2 = 0.707.  This means that the rms modulation depth for the sine wave situation in Figure 1 (Modulation Index = 1) is 0.707 or 70.7% </w:t>
      </w:r>
      <w:r w:rsidR="00047942">
        <w:t>and for the square wave in Figure 3</w:t>
      </w:r>
      <w:r w:rsidR="00AD5116">
        <w:t xml:space="preserve"> </w:t>
      </w:r>
      <w:r w:rsidR="00047942">
        <w:t xml:space="preserve">it is 1 or 100%.  The rms modulation depth for the sine wave in Figure 2 (Modulation Index </w:t>
      </w:r>
      <w:r w:rsidR="00AD5116">
        <w:t>=</w:t>
      </w:r>
      <w:r w:rsidR="00047942">
        <w:t xml:space="preserve"> 0.5) is 0.354 or 35.4%.</w:t>
      </w:r>
    </w:p>
    <w:p w:rsidR="00C81EB7" w:rsidRDefault="00047942" w:rsidP="00F424FA">
      <w:r>
        <w:t xml:space="preserve">Conveniently, the total sideband power (both sidebands) </w:t>
      </w:r>
      <w:r w:rsidR="00D24060">
        <w:t xml:space="preserve">as a proportion of the </w:t>
      </w:r>
      <w:r>
        <w:t xml:space="preserve">carrier power for any given </w:t>
      </w:r>
      <w:r w:rsidR="00882AC3">
        <w:t xml:space="preserve">rms </w:t>
      </w:r>
      <w:r>
        <w:t>modulation depth can simply be calculated as the square of the rms modulation depth.  So for Figure 1 it is 0.707</w:t>
      </w:r>
      <w:r w:rsidRPr="00047942">
        <w:rPr>
          <w:vertAlign w:val="superscript"/>
        </w:rPr>
        <w:t>2</w:t>
      </w:r>
      <w:r>
        <w:t xml:space="preserve"> = 0.5, for Figure 2 it is 0.354</w:t>
      </w:r>
      <w:r w:rsidRPr="00855C0F">
        <w:rPr>
          <w:vertAlign w:val="superscript"/>
        </w:rPr>
        <w:t>2</w:t>
      </w:r>
      <w:r>
        <w:t xml:space="preserve"> = </w:t>
      </w:r>
      <w:r w:rsidR="00855C0F">
        <w:t>0.125 and for Figure 3 it is 1</w:t>
      </w:r>
      <w:r w:rsidR="00855C0F" w:rsidRPr="00855C0F">
        <w:rPr>
          <w:vertAlign w:val="superscript"/>
        </w:rPr>
        <w:t>2</w:t>
      </w:r>
      <w:r w:rsidR="00855C0F">
        <w:t xml:space="preserve"> = 1.  The power in each sideband is half of the total because the waveform is spectrally symmetrical about the carrier.</w:t>
      </w:r>
    </w:p>
    <w:p w:rsidR="00855C0F" w:rsidRDefault="00855C0F" w:rsidP="00F424FA">
      <w:r>
        <w:t xml:space="preserve">In practice, different types of programme material give rise to different rms modulation depths.  Most audio material for AM broadcasting is heavily processed before transmission to improve audibility in difficult propagation conditions.  Very approximately, processing can be considered as compressing the audio signal to make it sound louder.  A survey carried out by the BBC about 10 years ago concluded that the rms modulation depth for AM programming fell somewhere between 0.2 (20%) and 0.4 (40%) depending on the type of programme and how aggressive was the processing.  Speech came at the bottom of the range with </w:t>
      </w:r>
      <w:r w:rsidR="00D24060">
        <w:t>some ‘</w:t>
      </w:r>
      <w:r>
        <w:t>pop</w:t>
      </w:r>
      <w:r w:rsidR="00D24060">
        <w:t>’</w:t>
      </w:r>
      <w:r>
        <w:t xml:space="preserve"> music at the top.  </w:t>
      </w:r>
      <w:r w:rsidR="002A5914">
        <w:t xml:space="preserve">So for a typical AM speech broadcast, </w:t>
      </w:r>
      <w:r w:rsidR="00882AC3">
        <w:t xml:space="preserve">even with heavy processing, </w:t>
      </w:r>
      <w:r w:rsidR="00775B1C">
        <w:t xml:space="preserve">the sideband power is </w:t>
      </w:r>
      <w:r>
        <w:t xml:space="preserve">very approximately </w:t>
      </w:r>
      <w:r w:rsidR="00775B1C">
        <w:t>0.0</w:t>
      </w:r>
      <w:r w:rsidR="002A5914">
        <w:t>4</w:t>
      </w:r>
      <w:r w:rsidR="00775B1C">
        <w:t xml:space="preserve"> (</w:t>
      </w:r>
      <w:r w:rsidR="002A5914">
        <w:t>4</w:t>
      </w:r>
      <w:r w:rsidR="00775B1C">
        <w:t>%) of the carrier power; the sideband power is about 1</w:t>
      </w:r>
      <w:r w:rsidR="002A5914">
        <w:t>4</w:t>
      </w:r>
      <w:r w:rsidR="00775B1C">
        <w:t>dB lower than the carrier power.</w:t>
      </w:r>
    </w:p>
    <w:p w:rsidR="00844DB5" w:rsidRDefault="00882AC3" w:rsidP="00F424FA">
      <w:r>
        <w:t xml:space="preserve">While this is seemingly wasteful of power, it does facilitate an extremely simple receiver which was an important factor in the 1920s when broadcast radio was being introduced.  Inspection of Figures 1 to 4 reveals that the audio signal can be extracted from the AM signal with nothing more than a rectifier and a rudimentary low pass filter; a capacitor and resistor.  A complete receiver can be made with an RF filter as the first stage to isolate the wanted broadcast (wanted carrier frequency) followed directly by the rectifier and filter.  The tuned RF filter needs to be no more than simple inductor / capacitor tuned circuit and, if listening on headphones, no amplification is necessary and hence no source of power.  </w:t>
      </w:r>
      <w:r w:rsidR="00844DB5">
        <w:t>While more elaborate modern receivers have more sophisticated RF filtering and amplify the audio to drive a loudspeaker, in essence they follow the design principles of the crystal set outlined above, still relying on a simple rectifier as the detector.</w:t>
      </w:r>
    </w:p>
    <w:p w:rsidR="00844DB5" w:rsidRDefault="00844DB5" w:rsidP="00F424FA">
      <w:r>
        <w:t xml:space="preserve">Another great advantage of AM radio is its frugal use of spectrum.  The RF bandwidth occupied but the signal is double the audio frequency bandwidth of the end to end system.  </w:t>
      </w:r>
      <w:r w:rsidR="00413FDE">
        <w:t xml:space="preserve">This can be seen from the equations above.  </w:t>
      </w:r>
      <w:r>
        <w:t>For most modern AM transmissions, the audio bandwidth is about 5kHz and so the RF bandwidth is no more than 10kHz.</w:t>
      </w:r>
      <w:r w:rsidR="00413FDE">
        <w:t xml:space="preserve">  </w:t>
      </w:r>
      <w:r w:rsidR="00693D51">
        <w:t>This in turn means that AM systems can be used in the lower frequency LF, MF and HF frequency bands</w:t>
      </w:r>
      <w:r>
        <w:t>.</w:t>
      </w:r>
    </w:p>
    <w:p w:rsidR="00A141AE" w:rsidRDefault="00A141AE" w:rsidP="00F424FA"/>
    <w:p w:rsidR="00B05C54" w:rsidRDefault="00B05C54">
      <w:r>
        <w:br w:type="page"/>
      </w:r>
    </w:p>
    <w:p w:rsidR="00EB6251" w:rsidRPr="004B787E" w:rsidRDefault="00EB6251" w:rsidP="00F424FA">
      <w:pPr>
        <w:rPr>
          <w:b/>
          <w:sz w:val="28"/>
          <w:szCs w:val="28"/>
        </w:rPr>
      </w:pPr>
      <w:r w:rsidRPr="004B787E">
        <w:rPr>
          <w:b/>
          <w:sz w:val="28"/>
          <w:szCs w:val="28"/>
        </w:rPr>
        <w:lastRenderedPageBreak/>
        <w:t>Annex 2  -  Broadcast Planning</w:t>
      </w:r>
    </w:p>
    <w:p w:rsidR="00B05C54" w:rsidRDefault="00B05C54" w:rsidP="00EB6251">
      <w:r>
        <w:t>The text of this Annex is very broadly the same as in ITU-R Input Document 6A/235 “Considerations on Planning Criteria for LF/MF Broadcasting in Respect of Interference from WPT Equipment” 15 March 2017 and forms the basis of a Liaison Statement from ITU-R WP6A to ITU-R WPs 1A and 1B.</w:t>
      </w:r>
    </w:p>
    <w:p w:rsidR="00EB6251" w:rsidRDefault="00EB6251" w:rsidP="00EB6251">
      <w:r>
        <w:t xml:space="preserve">Broadcast transmitters can and do interfere with each other and the choice of operating frequency for each transmitter is therefore critical.  As a general principle, Broadcasting Services are planned on an interference-limited basis.  The service area of a particular transmitter is the area within a contour outside which the service becomes unusable because of interference.  Exactly what counts as ‘unusable’ might be different for different types of programme material or for different users, but certain assumptions are made in defining the planning criteria. </w:t>
      </w:r>
    </w:p>
    <w:p w:rsidR="00EB6251" w:rsidRDefault="00EB6251" w:rsidP="00EB6251">
      <w:r>
        <w:t>Also, variability in propagation conditions means that there is a statistical element to this which is similarly accounted for in the planning criteria.  A particular signal is deemed to be unusable when it is overtaken either by interference from natural sources, from internal noise within the receiver or from other broadcast services.</w:t>
      </w:r>
    </w:p>
    <w:p w:rsidR="00EB6251" w:rsidRDefault="00EB6251" w:rsidP="00EB6251">
      <w:r>
        <w:t xml:space="preserve">The </w:t>
      </w:r>
      <w:hyperlink r:id="rId13" w:history="1">
        <w:r w:rsidRPr="00A7692F">
          <w:rPr>
            <w:rStyle w:val="Hyperlink"/>
          </w:rPr>
          <w:t>LF/MF Regional Frequency Assignment Plans</w:t>
        </w:r>
      </w:hyperlink>
      <w:r>
        <w:t xml:space="preserve"> of Geneva 75 (GE75) and Rio de Janeiro </w:t>
      </w:r>
      <w:r w:rsidRPr="00A7692F">
        <w:t>1981 (RJ81)</w:t>
      </w:r>
      <w:r>
        <w:t xml:space="preserve"> show how ITU has implemented such considerations in practice. </w:t>
      </w:r>
    </w:p>
    <w:p w:rsidR="00EB6251" w:rsidRDefault="00EB6251" w:rsidP="00EB6251">
      <w:r>
        <w:t>Where two transmitters are needed to cover the same geographical area with different programmes, they must have different frequencies and the frequency separation must be such that a receiver can isolate one from the other.  The ability of the receiver to do this is called selectivity and is defined by the quality of the filtering in the radio frequency (RF) part of the receiver.  Modern receivers tend to be better in this respect than older ones but as there are a large number of older receivers operating in the world, the planning criteria specified by the ITU tend to be conservative.  The broadcast bands are not wide enough to allow every station throughout the world to have a unique frequency of its own which is well separated from all of the others.  This means that the frequencies have to be re-used.  The key to re-use of frequencies without causing interference is geographical separation.  Where two transmitters are operating on the same frequency, the geographical separation must be large enough to ensure that each does not cause harmful interference to the other within its defined service area.  Taking a very simple (hypothetical) case with only two transmitters, both on the same frequency and with the same power, there will be a point roughly half way between them where the signal strength from each one is the same.  Clearly, neither will be usable at this point; it is necessary to move closer to one of them to find a point where it is dominant and the interference from the other can be neglected.  In many cases, it is this phenomenon that defines the limit of the service area of one or other of the transmitters.</w:t>
      </w:r>
    </w:p>
    <w:p w:rsidR="00EB6251" w:rsidRPr="004513D3" w:rsidRDefault="00EB6251" w:rsidP="00EB6251">
      <w:r>
        <w:t>In the real world, there are a large number of different transmitters operating over a two dimensional geographic space.  Each will have its own frequency, power output and antenna characteristics.  Broadcast transmitting antennas are often directional and so, even with two transmitters of equal power, their signal strengths might not be equal at the geographical mid-point between them.  While not strictly necessary, to simplify the planning process (and the understanding of it) the broadcast bands are typically channelized.  In the case of MF and LF transmissions in the G</w:t>
      </w:r>
      <w:r w:rsidR="00B05C54">
        <w:t>E</w:t>
      </w:r>
      <w:r>
        <w:t xml:space="preserve">75 plan the channels are usually 9kHz wide and the carrier frequencies are organised on a 9kHz </w:t>
      </w:r>
      <w:r>
        <w:lastRenderedPageBreak/>
        <w:t>raster</w:t>
      </w:r>
      <w:r>
        <w:rPr>
          <w:rStyle w:val="FootnoteReference"/>
        </w:rPr>
        <w:footnoteReference w:id="4"/>
      </w:r>
      <w:r>
        <w:t>.  The channels therefore are contiguous in frequency (with no ‘guard band’ between them) but do not overlap.  While the radio frequency filtering in the receiver attempts to isolate a single 9kHz channel with a carrier at its centre), older receivers in particular, with analogue filtering, are less than perfect at doing this.  Recognising that AM radio is not a ‘HiFi’ medium, the RF filters in many receivers are narrower than 9kHz.</w:t>
      </w:r>
      <w:r w:rsidR="00B05C54">
        <w:t xml:space="preserve">  </w:t>
      </w:r>
      <w:r>
        <w:t xml:space="preserve">What this means in practice is that two transmitters on adjacent channels cannot cover the same geographic area because each will ‘leak’ interference into the channel filter of the other.  Transmitters on adjacent channels can, however, operate with a smaller geographic separation between them, because the filter will reduce the level of interference.  Clearly the situation gets easier with greater frequency separation; a transmitter on the second adjacent channel can operate at a closer distance and one on the third adjacent channel closer still, until no geographic separation at all is needed.  In most places several broadcast services are available in the same band; they do not interfere with each other because there is sufficient frequency separation between </w:t>
      </w:r>
      <w:r w:rsidRPr="004513D3">
        <w:t>them.</w:t>
      </w:r>
    </w:p>
    <w:p w:rsidR="00EB6251" w:rsidRDefault="00EB6251" w:rsidP="00EB6251">
      <w:pPr>
        <w:rPr>
          <w:color w:val="000000" w:themeColor="text1"/>
        </w:rPr>
      </w:pPr>
      <w:r>
        <w:t xml:space="preserve">All of these principles, including assumptions about typical receiver selectivity, are incorporated in the planning guidelines laid down by the ITU such as the </w:t>
      </w:r>
      <w:hyperlink r:id="rId14" w:history="1">
        <w:r w:rsidRPr="004513D3">
          <w:rPr>
            <w:rStyle w:val="Hyperlink"/>
          </w:rPr>
          <w:t>GE75 and RJ81 Plans</w:t>
        </w:r>
      </w:hyperlink>
      <w:r>
        <w:t xml:space="preserve">. Radio frequency propagation has no respect for international frontiers and so planning has to be done at an </w:t>
      </w:r>
      <w:r w:rsidRPr="006B1A68">
        <w:t xml:space="preserve">international level.  Nearly all Administrations have agreed broadcast frequency allocations which are published in the BRIFIC from the ITU.  Allocations are tied to particular geographic locations and specify the transmitter power and the antenna directivity in an agreed plan.  While most of these allocations are static, changes can be, and are, made to accommodate the changing service aspirations of different broadcasters.  The ITU has computer programmes which simulate the effect of changes to the agreed plan to see if they can be accommodated or how they might be adapted to </w:t>
      </w:r>
      <w:r w:rsidRPr="006B1A68">
        <w:rPr>
          <w:color w:val="000000" w:themeColor="text1"/>
        </w:rPr>
        <w:t>be acceptable.</w:t>
      </w:r>
    </w:p>
    <w:p w:rsidR="00EB6251" w:rsidRPr="006B1A68" w:rsidRDefault="00EB6251" w:rsidP="00EB6251">
      <w:r w:rsidRPr="006B1A68">
        <w:t>Based on the above, the choice of frequency and raster defining the channelling arrangements used for planning are therefore important factors in guiding SDOs on how to ensure that standards for WPT equipment will naturally minimize the risk of interference</w:t>
      </w:r>
      <w:r>
        <w:t>,</w:t>
      </w:r>
      <w:r w:rsidRPr="006B1A68">
        <w:t xml:space="preserve"> by using parameters appropriate to the area of intended use.  </w:t>
      </w:r>
    </w:p>
    <w:p w:rsidR="00EB6251" w:rsidRDefault="00EB6251" w:rsidP="00EB6251">
      <w:r w:rsidRPr="006B1A68">
        <w:t xml:space="preserve">In a given area, an operating frequency </w:t>
      </w:r>
      <w:r>
        <w:t xml:space="preserve">could be set </w:t>
      </w:r>
      <w:r w:rsidRPr="006B1A68">
        <w:t>for the WPT device, and perhaps more importantly its relevant harmonics, which is well separated from the broadcast services planned for that area. The choice of frequency for the WPT device is made easier if the same broadcast planning raster is used.</w:t>
      </w:r>
    </w:p>
    <w:p w:rsidR="00EB6251" w:rsidRPr="006B1A68" w:rsidRDefault="00EB6251" w:rsidP="00EB6251">
      <w:r>
        <w:t xml:space="preserve">It is also important to consider the radiation characteristics of the WPT devices across the area that is likely to be affected (frequency stability, harmonic content, and, importantly, field strength).  In effect, this type of mitigation solution assumes that the spectral purity and frequency stability requirements set through ITU-R instruments and equipment standards will be as rigorous as for ISM applications. </w:t>
      </w:r>
      <w:r w:rsidRPr="006B1A68">
        <w:t xml:space="preserve"> </w:t>
      </w:r>
    </w:p>
    <w:p w:rsidR="00EB6251" w:rsidRPr="006B1A68" w:rsidRDefault="00EB6251" w:rsidP="00EB6251"/>
    <w:p w:rsidR="00EB6251" w:rsidRDefault="00EB6251" w:rsidP="00F424FA"/>
    <w:p w:rsidR="00EB6251" w:rsidRDefault="00EB6251" w:rsidP="00EB6251">
      <w:r>
        <w:t>In the real world, there are a large number of different transmitters operating over a two dimensional geographic space.  Each will have its own frequency, power output and antenna characteristics.  Broadcast transmitting antennas are often directional and so, even with two transmitters of equal power, their signal strengths might not be equal at the geographical mid-point between them.  While not strictly necessary, to simplify the planning process (and the understanding of it) the broadcast bands are typically channelized.  In the case of MF and LF transmissions in the Ge75 plan the channels are usually 9kHz wide and the carrier frequencies are organised on a 9kHz raster</w:t>
      </w:r>
      <w:r>
        <w:rPr>
          <w:rStyle w:val="FootnoteReference"/>
        </w:rPr>
        <w:footnoteReference w:id="5"/>
      </w:r>
      <w:r>
        <w:t>.  The channels therefore are contiguous in frequency (with no ‘guard band’ between them) but do not overlap.  While the radio frequency filtering in the receiver attempts to isolate a single 9kHz channel with a carrier at its centre), older receivers in particular, with analogue filtering, are less than perfect at doing this.  Recognising that AM radio is not a ‘HiFi’ medium, the RF filters in many receivers are narrower than 9kHz.</w:t>
      </w:r>
    </w:p>
    <w:p w:rsidR="00A141AE" w:rsidRPr="00F424FA" w:rsidRDefault="00A141AE" w:rsidP="00F424FA"/>
    <w:sectPr w:rsidR="00A141AE" w:rsidRPr="00F424FA" w:rsidSect="00681DBD">
      <w:head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865" w:rsidRDefault="00561865" w:rsidP="000973D3">
      <w:pPr>
        <w:spacing w:after="0" w:line="240" w:lineRule="auto"/>
      </w:pPr>
      <w:r>
        <w:separator/>
      </w:r>
    </w:p>
  </w:endnote>
  <w:endnote w:type="continuationSeparator" w:id="0">
    <w:p w:rsidR="00561865" w:rsidRDefault="00561865" w:rsidP="0009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305123"/>
      <w:docPartObj>
        <w:docPartGallery w:val="Page Numbers (Bottom of Page)"/>
        <w:docPartUnique/>
      </w:docPartObj>
    </w:sdtPr>
    <w:sdtEndPr>
      <w:rPr>
        <w:noProof/>
      </w:rPr>
    </w:sdtEndPr>
    <w:sdtContent>
      <w:p w:rsidR="00CD17D9" w:rsidRDefault="00CD17D9">
        <w:pPr>
          <w:pStyle w:val="Footer"/>
          <w:jc w:val="center"/>
        </w:pPr>
        <w:r>
          <w:fldChar w:fldCharType="begin"/>
        </w:r>
        <w:r>
          <w:instrText xml:space="preserve"> PAGE   \* MERGEFORMAT </w:instrText>
        </w:r>
        <w:r>
          <w:fldChar w:fldCharType="separate"/>
        </w:r>
        <w:r w:rsidR="00A22F9D">
          <w:rPr>
            <w:noProof/>
          </w:rPr>
          <w:t>12</w:t>
        </w:r>
        <w:r>
          <w:rPr>
            <w:noProof/>
          </w:rPr>
          <w:fldChar w:fldCharType="end"/>
        </w:r>
      </w:p>
    </w:sdtContent>
  </w:sdt>
  <w:p w:rsidR="004907CB" w:rsidRDefault="0049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865" w:rsidRDefault="00561865" w:rsidP="000973D3">
      <w:pPr>
        <w:spacing w:after="0" w:line="240" w:lineRule="auto"/>
      </w:pPr>
      <w:r>
        <w:separator/>
      </w:r>
    </w:p>
  </w:footnote>
  <w:footnote w:type="continuationSeparator" w:id="0">
    <w:p w:rsidR="00561865" w:rsidRDefault="00561865" w:rsidP="000973D3">
      <w:pPr>
        <w:spacing w:after="0" w:line="240" w:lineRule="auto"/>
      </w:pPr>
      <w:r>
        <w:continuationSeparator/>
      </w:r>
    </w:p>
  </w:footnote>
  <w:footnote w:id="1">
    <w:p w:rsidR="00362611" w:rsidRDefault="00362611">
      <w:pPr>
        <w:pStyle w:val="FootnoteText"/>
      </w:pPr>
      <w:r>
        <w:rPr>
          <w:rStyle w:val="FootnoteReference"/>
        </w:rPr>
        <w:footnoteRef/>
      </w:r>
      <w:r>
        <w:t xml:space="preserve"> This is a slight simplification.  Some of the frequency allocations in the Geneva ’75 plan are wider (for historical reasons) but this extra width is very rarely used (most commercial receivers can not exploit it) and to say that all channels are 9kHz wide with a 9kHz spacing is a useful working assumption.</w:t>
      </w:r>
    </w:p>
  </w:footnote>
  <w:footnote w:id="2">
    <w:p w:rsidR="00362611" w:rsidRDefault="00362611">
      <w:pPr>
        <w:pStyle w:val="FootnoteText"/>
      </w:pPr>
      <w:r>
        <w:rPr>
          <w:rStyle w:val="FootnoteReference"/>
        </w:rPr>
        <w:footnoteRef/>
      </w:r>
      <w:r>
        <w:t xml:space="preserve"> Again this is a simplification but a worthwhile working assumption.</w:t>
      </w:r>
    </w:p>
  </w:footnote>
  <w:footnote w:id="3">
    <w:p w:rsidR="00362611" w:rsidRDefault="00362611">
      <w:pPr>
        <w:pStyle w:val="FootnoteText"/>
      </w:pPr>
      <w:r>
        <w:t>z</w:t>
      </w:r>
      <w:r>
        <w:rPr>
          <w:rStyle w:val="FootnoteReference"/>
        </w:rPr>
        <w:footnoteRef/>
      </w:r>
      <w:r>
        <w:t xml:space="preserve"> Under the Geneva 1975 plan, all of the transmission frequencies are multiples of 9kHz (under the Rio 1981 plan multiples of 10kHz).  If the WPT frequency is chosen to be a multiple of 9kHz (or 10kHz), it and all of its harmonics will automatically lie on the broadcast planning raster.</w:t>
      </w:r>
    </w:p>
  </w:footnote>
  <w:footnote w:id="4">
    <w:p w:rsidR="00362611" w:rsidRDefault="00362611" w:rsidP="00EB6251">
      <w:pPr>
        <w:pStyle w:val="FootnoteText"/>
      </w:pPr>
      <w:r>
        <w:rPr>
          <w:rStyle w:val="FootnoteReference"/>
        </w:rPr>
        <w:footnoteRef/>
      </w:r>
      <w:r>
        <w:t xml:space="preserve"> While nearly all channels under the GE75 Plan are 9kHz wide there are a very small number with a wider allocation.  It is also possible to accommodate carrier frequencies that are not on the 9kHz raster.  The channelling arrangements for the RJ81 plan are a little more complicated and based on a 10kHz raster.</w:t>
      </w:r>
    </w:p>
  </w:footnote>
  <w:footnote w:id="5">
    <w:p w:rsidR="00362611" w:rsidRDefault="00362611" w:rsidP="00EB6251">
      <w:pPr>
        <w:pStyle w:val="FootnoteText"/>
      </w:pPr>
      <w:r>
        <w:rPr>
          <w:rStyle w:val="FootnoteReference"/>
        </w:rPr>
        <w:footnoteRef/>
      </w:r>
      <w:r>
        <w:t xml:space="preserve"> While nearly all channels under the GE75 Plan are 9kHz wide there are a very small number with a wider allocation.  It is also possible to accommodate carrier frequencies that are not on the 9kHz raster.  The channelling arrangements for the RJ81 plan are a little more complicated and based on a 10kHz raster.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DBD" w:rsidRDefault="00681DBD">
    <w:pPr>
      <w:pStyle w:val="Header"/>
    </w:pPr>
    <w:r>
      <w:rPr>
        <w:noProof/>
        <w:lang w:val="fr-CH" w:eastAsia="fr-CH"/>
      </w:rPr>
      <w:drawing>
        <wp:inline distT="0" distB="0" distL="0" distR="0">
          <wp:extent cx="3505200" cy="1028830"/>
          <wp:effectExtent l="0" t="0" r="0" b="0"/>
          <wp:docPr id="7" name="Picture 7" descr="D:\Users\Sami\AppData\Local\Microsoft\Windows\Temporary Internet Files\Content.Word\EBU_Tagline_and radio_logo_EBU_CMYK_Blue_0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ami\AppData\Local\Microsoft\Windows\Temporary Internet Files\Content.Word\EBU_Tagline_and radio_logo_EBU_CMYK_Blue_0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8501" cy="103860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26E"/>
    <w:rsid w:val="00024674"/>
    <w:rsid w:val="00026173"/>
    <w:rsid w:val="00044B44"/>
    <w:rsid w:val="00047942"/>
    <w:rsid w:val="000520A7"/>
    <w:rsid w:val="00052335"/>
    <w:rsid w:val="0006334E"/>
    <w:rsid w:val="00072144"/>
    <w:rsid w:val="00076C82"/>
    <w:rsid w:val="00084171"/>
    <w:rsid w:val="000961CA"/>
    <w:rsid w:val="000973D3"/>
    <w:rsid w:val="000F5602"/>
    <w:rsid w:val="0012449D"/>
    <w:rsid w:val="00144304"/>
    <w:rsid w:val="001531FD"/>
    <w:rsid w:val="0017567F"/>
    <w:rsid w:val="001924D3"/>
    <w:rsid w:val="001F7998"/>
    <w:rsid w:val="002076BA"/>
    <w:rsid w:val="00247692"/>
    <w:rsid w:val="00273666"/>
    <w:rsid w:val="0028204B"/>
    <w:rsid w:val="002928BB"/>
    <w:rsid w:val="002A0604"/>
    <w:rsid w:val="002A5914"/>
    <w:rsid w:val="002F0493"/>
    <w:rsid w:val="00362611"/>
    <w:rsid w:val="003A28FC"/>
    <w:rsid w:val="003B600A"/>
    <w:rsid w:val="003F6D0B"/>
    <w:rsid w:val="00413FDE"/>
    <w:rsid w:val="00432096"/>
    <w:rsid w:val="004452C3"/>
    <w:rsid w:val="00480438"/>
    <w:rsid w:val="004907CB"/>
    <w:rsid w:val="004B787E"/>
    <w:rsid w:val="004D26F5"/>
    <w:rsid w:val="004F22EE"/>
    <w:rsid w:val="004F4413"/>
    <w:rsid w:val="00546CD8"/>
    <w:rsid w:val="00561865"/>
    <w:rsid w:val="005832FB"/>
    <w:rsid w:val="005C4270"/>
    <w:rsid w:val="006053CA"/>
    <w:rsid w:val="00661E71"/>
    <w:rsid w:val="00680200"/>
    <w:rsid w:val="00681DBD"/>
    <w:rsid w:val="00686FFD"/>
    <w:rsid w:val="00693D51"/>
    <w:rsid w:val="0069585F"/>
    <w:rsid w:val="006B170A"/>
    <w:rsid w:val="007124A2"/>
    <w:rsid w:val="00764D79"/>
    <w:rsid w:val="007728C4"/>
    <w:rsid w:val="007737F0"/>
    <w:rsid w:val="00775B1C"/>
    <w:rsid w:val="00780D17"/>
    <w:rsid w:val="007933C5"/>
    <w:rsid w:val="007C167C"/>
    <w:rsid w:val="007C22F0"/>
    <w:rsid w:val="007E0A64"/>
    <w:rsid w:val="007E6AFB"/>
    <w:rsid w:val="007F1A7F"/>
    <w:rsid w:val="007F63DC"/>
    <w:rsid w:val="007F68AB"/>
    <w:rsid w:val="008245A4"/>
    <w:rsid w:val="00844DB5"/>
    <w:rsid w:val="00855C0F"/>
    <w:rsid w:val="00882AC3"/>
    <w:rsid w:val="008A0A62"/>
    <w:rsid w:val="008A1320"/>
    <w:rsid w:val="008A161B"/>
    <w:rsid w:val="008B238D"/>
    <w:rsid w:val="008D5E19"/>
    <w:rsid w:val="00921B2A"/>
    <w:rsid w:val="00932E88"/>
    <w:rsid w:val="00941326"/>
    <w:rsid w:val="00957C54"/>
    <w:rsid w:val="00965216"/>
    <w:rsid w:val="009D0DDE"/>
    <w:rsid w:val="009D699E"/>
    <w:rsid w:val="00A11885"/>
    <w:rsid w:val="00A141AE"/>
    <w:rsid w:val="00A14D22"/>
    <w:rsid w:val="00A22F9D"/>
    <w:rsid w:val="00A232B8"/>
    <w:rsid w:val="00A40FF8"/>
    <w:rsid w:val="00AA6D68"/>
    <w:rsid w:val="00AD5116"/>
    <w:rsid w:val="00B00382"/>
    <w:rsid w:val="00B01060"/>
    <w:rsid w:val="00B05C54"/>
    <w:rsid w:val="00B41A38"/>
    <w:rsid w:val="00B53106"/>
    <w:rsid w:val="00B93906"/>
    <w:rsid w:val="00BA192B"/>
    <w:rsid w:val="00C01B70"/>
    <w:rsid w:val="00C22090"/>
    <w:rsid w:val="00C47301"/>
    <w:rsid w:val="00C54BE5"/>
    <w:rsid w:val="00C81EB7"/>
    <w:rsid w:val="00CA5556"/>
    <w:rsid w:val="00CD17D9"/>
    <w:rsid w:val="00CD1925"/>
    <w:rsid w:val="00D031F5"/>
    <w:rsid w:val="00D043B0"/>
    <w:rsid w:val="00D24060"/>
    <w:rsid w:val="00D33086"/>
    <w:rsid w:val="00D40740"/>
    <w:rsid w:val="00DA673D"/>
    <w:rsid w:val="00DC593E"/>
    <w:rsid w:val="00DD6DBB"/>
    <w:rsid w:val="00DE5713"/>
    <w:rsid w:val="00E57908"/>
    <w:rsid w:val="00E805C1"/>
    <w:rsid w:val="00E823C7"/>
    <w:rsid w:val="00EA426E"/>
    <w:rsid w:val="00EB6251"/>
    <w:rsid w:val="00F424FA"/>
    <w:rsid w:val="00F57A73"/>
    <w:rsid w:val="00FB1198"/>
    <w:rsid w:val="00FB1705"/>
    <w:rsid w:val="00FB60A3"/>
    <w:rsid w:val="00FC7959"/>
    <w:rsid w:val="00FE0158"/>
    <w:rsid w:val="00FE2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F9F22"/>
  <w15:docId w15:val="{5AF15663-6BDD-4991-8034-38EFEEF3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320"/>
  </w:style>
  <w:style w:type="paragraph" w:styleId="Heading3">
    <w:name w:val="heading 3"/>
    <w:basedOn w:val="Normal"/>
    <w:next w:val="Normal"/>
    <w:link w:val="Heading3Char"/>
    <w:qFormat/>
    <w:rsid w:val="00D33086"/>
    <w:pPr>
      <w:keepNext/>
      <w:spacing w:after="0" w:line="240" w:lineRule="auto"/>
      <w:jc w:val="right"/>
      <w:outlineLvl w:val="2"/>
    </w:pPr>
    <w:rPr>
      <w:rFonts w:ascii="Arial" w:eastAsia="Times New Roman" w:hAnsi="Arial" w:cs="Times New Roman"/>
      <w:b/>
      <w:sz w:val="24"/>
      <w:szCs w:val="20"/>
      <w:lang w:eastAsia="de-DE"/>
    </w:rPr>
  </w:style>
  <w:style w:type="paragraph" w:styleId="Heading4">
    <w:name w:val="heading 4"/>
    <w:basedOn w:val="Normal"/>
    <w:next w:val="Normal"/>
    <w:link w:val="Heading4Char"/>
    <w:qFormat/>
    <w:rsid w:val="00D33086"/>
    <w:pPr>
      <w:keepNext/>
      <w:spacing w:after="0" w:line="240" w:lineRule="auto"/>
      <w:outlineLvl w:val="3"/>
    </w:pPr>
    <w:rPr>
      <w:rFonts w:ascii="Arial" w:eastAsia="Times New Roman" w:hAnsi="Arial" w:cs="Times New Roman"/>
      <w:b/>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88"/>
    <w:rPr>
      <w:rFonts w:ascii="Tahoma" w:hAnsi="Tahoma" w:cs="Tahoma"/>
      <w:sz w:val="16"/>
      <w:szCs w:val="16"/>
    </w:rPr>
  </w:style>
  <w:style w:type="character" w:styleId="PlaceholderText">
    <w:name w:val="Placeholder Text"/>
    <w:basedOn w:val="DefaultParagraphFont"/>
    <w:uiPriority w:val="99"/>
    <w:semiHidden/>
    <w:rsid w:val="00C81EB7"/>
    <w:rPr>
      <w:color w:val="808080"/>
    </w:rPr>
  </w:style>
  <w:style w:type="paragraph" w:styleId="FootnoteText">
    <w:name w:val="footnote text"/>
    <w:basedOn w:val="Normal"/>
    <w:link w:val="FootnoteTextChar"/>
    <w:uiPriority w:val="99"/>
    <w:semiHidden/>
    <w:unhideWhenUsed/>
    <w:rsid w:val="00097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3D3"/>
    <w:rPr>
      <w:sz w:val="20"/>
      <w:szCs w:val="20"/>
    </w:rPr>
  </w:style>
  <w:style w:type="character" w:styleId="FootnoteReference">
    <w:name w:val="footnote reference"/>
    <w:basedOn w:val="DefaultParagraphFont"/>
    <w:uiPriority w:val="99"/>
    <w:semiHidden/>
    <w:unhideWhenUsed/>
    <w:rsid w:val="000973D3"/>
    <w:rPr>
      <w:vertAlign w:val="superscript"/>
    </w:rPr>
  </w:style>
  <w:style w:type="character" w:styleId="Hyperlink">
    <w:name w:val="Hyperlink"/>
    <w:basedOn w:val="DefaultParagraphFont"/>
    <w:uiPriority w:val="99"/>
    <w:unhideWhenUsed/>
    <w:rsid w:val="00DD6DBB"/>
    <w:rPr>
      <w:color w:val="0000FF" w:themeColor="hyperlink"/>
      <w:u w:val="single"/>
    </w:rPr>
  </w:style>
  <w:style w:type="paragraph" w:styleId="Header">
    <w:name w:val="header"/>
    <w:basedOn w:val="Normal"/>
    <w:link w:val="HeaderChar"/>
    <w:uiPriority w:val="99"/>
    <w:unhideWhenUsed/>
    <w:rsid w:val="004907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07CB"/>
  </w:style>
  <w:style w:type="paragraph" w:styleId="Footer">
    <w:name w:val="footer"/>
    <w:basedOn w:val="Normal"/>
    <w:link w:val="FooterChar"/>
    <w:uiPriority w:val="99"/>
    <w:unhideWhenUsed/>
    <w:rsid w:val="004907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07CB"/>
  </w:style>
  <w:style w:type="character" w:customStyle="1" w:styleId="Heading3Char">
    <w:name w:val="Heading 3 Char"/>
    <w:basedOn w:val="DefaultParagraphFont"/>
    <w:link w:val="Heading3"/>
    <w:rsid w:val="00D33086"/>
    <w:rPr>
      <w:rFonts w:ascii="Arial" w:eastAsia="Times New Roman" w:hAnsi="Arial" w:cs="Times New Roman"/>
      <w:b/>
      <w:sz w:val="24"/>
      <w:szCs w:val="20"/>
      <w:lang w:eastAsia="de-DE"/>
    </w:rPr>
  </w:style>
  <w:style w:type="character" w:customStyle="1" w:styleId="Heading4Char">
    <w:name w:val="Heading 4 Char"/>
    <w:basedOn w:val="DefaultParagraphFont"/>
    <w:link w:val="Heading4"/>
    <w:rsid w:val="00D33086"/>
    <w:rPr>
      <w:rFonts w:ascii="Arial" w:eastAsia="Times New Roman" w:hAnsi="Arial" w:cs="Times New Roman"/>
      <w:b/>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fcom.org.uk/spectrum/information/radio-tech-parameters" TargetMode="External"/><Relationship Id="rId13" Type="http://schemas.openxmlformats.org/officeDocument/2006/relationships/hyperlink" Target="http://www.itu.int/en/ITU-R/terrestrial/broadcast/Pages/LFMF.asp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itu.int/en/ITU-R/terrestrial/broadcast/Pages/LFMF.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9055A-8CA6-427C-8F02-781C03B9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4599</Words>
  <Characters>26219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Editor_F.</cp:lastModifiedBy>
  <cp:revision>5</cp:revision>
  <dcterms:created xsi:type="dcterms:W3CDTF">2017-08-25T14:52:00Z</dcterms:created>
  <dcterms:modified xsi:type="dcterms:W3CDTF">2017-08-26T20:28:00Z</dcterms:modified>
</cp:coreProperties>
</file>