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DCC9F" w14:textId="5666F9BF" w:rsidR="00463675" w:rsidRPr="000F4E43" w:rsidRDefault="000F4E43" w:rsidP="000F4E43">
      <w:pPr>
        <w:pStyle w:val="En-tte"/>
        <w:tabs>
          <w:tab w:val="clear" w:pos="4153"/>
          <w:tab w:val="clear" w:pos="8306"/>
          <w:tab w:val="right" w:pos="9639"/>
        </w:tabs>
        <w:rPr>
          <w:rFonts w:ascii="Arial" w:hAnsi="Arial" w:cs="Arial"/>
          <w:b/>
          <w:bCs/>
          <w:sz w:val="24"/>
          <w:szCs w:val="24"/>
        </w:rPr>
      </w:pPr>
      <w:r w:rsidRPr="000F4E43">
        <w:rPr>
          <w:rFonts w:ascii="Arial" w:hAnsi="Arial" w:cs="Arial"/>
          <w:b/>
          <w:bCs/>
          <w:sz w:val="24"/>
          <w:szCs w:val="24"/>
        </w:rPr>
        <w:t>3GPP TSG</w:t>
      </w:r>
      <w:r>
        <w:rPr>
          <w:rFonts w:ascii="Arial" w:hAnsi="Arial" w:cs="Arial"/>
          <w:b/>
          <w:bCs/>
          <w:sz w:val="24"/>
          <w:szCs w:val="24"/>
        </w:rPr>
        <w:t xml:space="preserve"> WG</w:t>
      </w:r>
      <w:r w:rsidR="007149D1">
        <w:rPr>
          <w:rFonts w:ascii="Arial" w:hAnsi="Arial" w:cs="Arial"/>
          <w:b/>
          <w:bCs/>
          <w:sz w:val="24"/>
          <w:szCs w:val="24"/>
        </w:rPr>
        <w:t>4</w:t>
      </w:r>
      <w:r>
        <w:rPr>
          <w:rFonts w:ascii="Arial" w:hAnsi="Arial" w:cs="Arial"/>
          <w:b/>
          <w:bCs/>
          <w:sz w:val="24"/>
          <w:szCs w:val="24"/>
        </w:rPr>
        <w:t xml:space="preserve"> </w:t>
      </w:r>
      <w:r w:rsidRPr="000F4E43">
        <w:rPr>
          <w:rFonts w:ascii="Arial" w:hAnsi="Arial" w:cs="Arial"/>
          <w:b/>
          <w:bCs/>
          <w:sz w:val="24"/>
          <w:szCs w:val="24"/>
        </w:rPr>
        <w:t>Meeting #</w:t>
      </w:r>
      <w:r w:rsidR="007149D1">
        <w:rPr>
          <w:rFonts w:ascii="Arial" w:hAnsi="Arial" w:cs="Arial"/>
          <w:b/>
          <w:bCs/>
          <w:sz w:val="24"/>
          <w:szCs w:val="24"/>
        </w:rPr>
        <w:t>9</w:t>
      </w:r>
      <w:r w:rsidR="00E36FB9">
        <w:rPr>
          <w:rFonts w:ascii="Arial" w:hAnsi="Arial" w:cs="Arial"/>
          <w:b/>
          <w:bCs/>
          <w:sz w:val="24"/>
          <w:szCs w:val="24"/>
        </w:rPr>
        <w:t>3</w:t>
      </w:r>
      <w:r w:rsidRPr="000F4E43">
        <w:rPr>
          <w:rFonts w:ascii="Arial" w:hAnsi="Arial" w:cs="Arial"/>
          <w:b/>
          <w:bCs/>
          <w:sz w:val="24"/>
          <w:szCs w:val="24"/>
        </w:rPr>
        <w:tab/>
      </w:r>
      <w:r w:rsidR="00726FC3" w:rsidRPr="006334DD">
        <w:rPr>
          <w:rFonts w:ascii="Arial" w:hAnsi="Arial" w:cs="Arial"/>
          <w:b/>
          <w:bCs/>
          <w:sz w:val="24"/>
          <w:szCs w:val="24"/>
        </w:rPr>
        <w:t xml:space="preserve">TD </w:t>
      </w:r>
      <w:r w:rsidR="007149D1" w:rsidRPr="006334DD">
        <w:rPr>
          <w:rFonts w:ascii="Arial" w:hAnsi="Arial" w:cs="Arial"/>
          <w:b/>
          <w:bCs/>
          <w:sz w:val="24"/>
          <w:szCs w:val="24"/>
        </w:rPr>
        <w:t>R4-</w:t>
      </w:r>
      <w:r w:rsidR="0080299C" w:rsidRPr="0080299C">
        <w:rPr>
          <w:rFonts w:ascii="Arial" w:hAnsi="Arial" w:cs="Arial"/>
          <w:b/>
          <w:bCs/>
          <w:sz w:val="24"/>
          <w:szCs w:val="24"/>
        </w:rPr>
        <w:t>1913663</w:t>
      </w:r>
    </w:p>
    <w:p w14:paraId="610FE207" w14:textId="67E38D48" w:rsidR="00463675" w:rsidRPr="000F4E43" w:rsidRDefault="00E36FB9" w:rsidP="000F4E43">
      <w:pPr>
        <w:pStyle w:val="En-tte"/>
        <w:pBdr>
          <w:bottom w:val="single" w:sz="4" w:space="1" w:color="auto"/>
        </w:pBdr>
        <w:tabs>
          <w:tab w:val="clear" w:pos="4153"/>
          <w:tab w:val="clear" w:pos="8306"/>
          <w:tab w:val="right" w:pos="9639"/>
        </w:tabs>
        <w:rPr>
          <w:rFonts w:ascii="Arial" w:hAnsi="Arial" w:cs="Arial"/>
          <w:b/>
          <w:bCs/>
          <w:sz w:val="24"/>
          <w:szCs w:val="24"/>
        </w:rPr>
      </w:pPr>
      <w:r w:rsidRPr="00E36FB9">
        <w:rPr>
          <w:rFonts w:ascii="Arial" w:hAnsi="Arial" w:cs="Arial"/>
          <w:b/>
          <w:bCs/>
          <w:sz w:val="24"/>
          <w:szCs w:val="24"/>
        </w:rPr>
        <w:t>Reno, NV, USA, 18 – 22 November, 2019</w:t>
      </w:r>
    </w:p>
    <w:p w14:paraId="395F0088" w14:textId="77777777" w:rsidR="00463675" w:rsidRPr="000F4E43" w:rsidRDefault="00463675">
      <w:pPr>
        <w:rPr>
          <w:rFonts w:ascii="Arial" w:hAnsi="Arial" w:cs="Arial"/>
        </w:rPr>
      </w:pPr>
    </w:p>
    <w:p w14:paraId="0CA44105" w14:textId="67589A35" w:rsidR="00463675" w:rsidRPr="007149D1" w:rsidRDefault="00463675" w:rsidP="000F4E43">
      <w:pPr>
        <w:pStyle w:val="Titre"/>
        <w:rPr>
          <w:b w:val="0"/>
        </w:rPr>
      </w:pPr>
      <w:r w:rsidRPr="007149D1">
        <w:t>Title:</w:t>
      </w:r>
      <w:r w:rsidRPr="007149D1">
        <w:tab/>
      </w:r>
      <w:r w:rsidR="007149D1" w:rsidRPr="007149D1">
        <w:rPr>
          <w:b w:val="0"/>
        </w:rPr>
        <w:t xml:space="preserve">LS response on </w:t>
      </w:r>
      <w:r w:rsidR="001573A6" w:rsidRPr="001573A6">
        <w:rPr>
          <w:b w:val="0"/>
        </w:rPr>
        <w:t>CEPT activities on measurement of 5G AAS in the field</w:t>
      </w:r>
      <w:r w:rsidR="001573A6" w:rsidRPr="001573A6" w:rsidDel="001573A6">
        <w:rPr>
          <w:b w:val="0"/>
        </w:rPr>
        <w:t xml:space="preserve"> </w:t>
      </w:r>
    </w:p>
    <w:p w14:paraId="145F079A" w14:textId="50961294" w:rsidR="00463675" w:rsidRPr="007149D1" w:rsidRDefault="00463675" w:rsidP="000F4E43">
      <w:pPr>
        <w:pStyle w:val="Titre"/>
        <w:rPr>
          <w:b w:val="0"/>
        </w:rPr>
      </w:pPr>
      <w:r w:rsidRPr="007149D1">
        <w:t>Response to:</w:t>
      </w:r>
      <w:r w:rsidRPr="007149D1">
        <w:tab/>
      </w:r>
      <w:r w:rsidRPr="007149D1">
        <w:rPr>
          <w:b w:val="0"/>
        </w:rPr>
        <w:t>LS (</w:t>
      </w:r>
      <w:r w:rsidR="007149D1" w:rsidRPr="007149D1">
        <w:rPr>
          <w:b w:val="0"/>
        </w:rPr>
        <w:t>R4-</w:t>
      </w:r>
      <w:r w:rsidR="001573A6" w:rsidRPr="001573A6">
        <w:rPr>
          <w:b w:val="0"/>
        </w:rPr>
        <w:t>1912867</w:t>
      </w:r>
      <w:r w:rsidRPr="007149D1">
        <w:rPr>
          <w:b w:val="0"/>
        </w:rPr>
        <w:t xml:space="preserve">) on </w:t>
      </w:r>
      <w:r w:rsidR="001573A6" w:rsidRPr="001573A6">
        <w:rPr>
          <w:b w:val="0"/>
        </w:rPr>
        <w:t>CEPT activities on measurement of 5G AAS in the field</w:t>
      </w:r>
      <w:r w:rsidR="001573A6" w:rsidRPr="001573A6" w:rsidDel="001573A6">
        <w:rPr>
          <w:b w:val="0"/>
        </w:rPr>
        <w:t xml:space="preserve"> </w:t>
      </w:r>
    </w:p>
    <w:p w14:paraId="1CB36DEC" w14:textId="77777777" w:rsidR="00463675" w:rsidRPr="007149D1" w:rsidRDefault="00463675">
      <w:pPr>
        <w:spacing w:after="60"/>
        <w:ind w:left="1985" w:hanging="1985"/>
        <w:rPr>
          <w:rFonts w:ascii="Arial" w:hAnsi="Arial" w:cs="Arial"/>
          <w:b/>
        </w:rPr>
      </w:pPr>
    </w:p>
    <w:p w14:paraId="2A8CBB72" w14:textId="74CA0156" w:rsidR="00463675" w:rsidRPr="007149D1" w:rsidRDefault="00463675" w:rsidP="000F4E43">
      <w:pPr>
        <w:pStyle w:val="Source"/>
      </w:pPr>
      <w:r w:rsidRPr="007149D1">
        <w:t>Source:</w:t>
      </w:r>
      <w:r w:rsidRPr="007149D1">
        <w:tab/>
      </w:r>
      <w:r w:rsidR="001573A6" w:rsidRPr="001573A6">
        <w:rPr>
          <w:b w:val="0"/>
        </w:rPr>
        <w:t xml:space="preserve">3GPP </w:t>
      </w:r>
      <w:r w:rsidR="007149D1" w:rsidRPr="001573A6">
        <w:rPr>
          <w:b w:val="0"/>
        </w:rPr>
        <w:t>T</w:t>
      </w:r>
      <w:r w:rsidR="007149D1" w:rsidRPr="007149D1">
        <w:rPr>
          <w:b w:val="0"/>
        </w:rPr>
        <w:t>SG RAN WG</w:t>
      </w:r>
      <w:bookmarkStart w:id="0" w:name="_GoBack"/>
      <w:bookmarkEnd w:id="0"/>
      <w:r w:rsidR="007149D1" w:rsidRPr="007149D1">
        <w:rPr>
          <w:b w:val="0"/>
        </w:rPr>
        <w:t>4</w:t>
      </w:r>
    </w:p>
    <w:p w14:paraId="73FFCD8B" w14:textId="2853A982" w:rsidR="00463675" w:rsidRPr="007149D1" w:rsidRDefault="00463675" w:rsidP="000F4E43">
      <w:pPr>
        <w:pStyle w:val="Source"/>
      </w:pPr>
      <w:r w:rsidRPr="007149D1">
        <w:t>To:</w:t>
      </w:r>
      <w:r w:rsidRPr="007149D1">
        <w:tab/>
      </w:r>
      <w:r w:rsidR="001573A6">
        <w:rPr>
          <w:b w:val="0"/>
        </w:rPr>
        <w:t>ECC WG SE, ETSI ERM, 3GPP TSG RAN</w:t>
      </w:r>
    </w:p>
    <w:p w14:paraId="377D3220" w14:textId="765AE68B" w:rsidR="00463675" w:rsidRPr="001573A6" w:rsidRDefault="00463675" w:rsidP="000F4E43">
      <w:pPr>
        <w:pStyle w:val="Source"/>
        <w:rPr>
          <w:b w:val="0"/>
        </w:rPr>
      </w:pPr>
      <w:r w:rsidRPr="007149D1">
        <w:t>Cc:</w:t>
      </w:r>
      <w:r w:rsidRPr="007149D1">
        <w:tab/>
      </w:r>
      <w:r w:rsidR="001573A6" w:rsidRPr="001573A6">
        <w:rPr>
          <w:b w:val="0"/>
        </w:rPr>
        <w:t xml:space="preserve">ECC PT1, ECC WG FM, </w:t>
      </w:r>
      <w:r w:rsidR="005A0E81">
        <w:rPr>
          <w:b w:val="0"/>
        </w:rPr>
        <w:t>E</w:t>
      </w:r>
      <w:r w:rsidR="001573A6" w:rsidRPr="001573A6">
        <w:rPr>
          <w:b w:val="0"/>
        </w:rPr>
        <w:t>CC FM22</w:t>
      </w:r>
    </w:p>
    <w:p w14:paraId="58F8CD5D" w14:textId="77777777" w:rsidR="00463675" w:rsidRPr="000F4E43" w:rsidRDefault="00463675">
      <w:pPr>
        <w:spacing w:after="60"/>
        <w:ind w:left="1985" w:hanging="1985"/>
        <w:rPr>
          <w:rFonts w:ascii="Arial" w:hAnsi="Arial" w:cs="Arial"/>
          <w:bCs/>
        </w:rPr>
      </w:pPr>
    </w:p>
    <w:p w14:paraId="5BEB5D86"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6F6FB75E" w14:textId="77777777" w:rsidR="00463675" w:rsidRPr="000F4E43" w:rsidRDefault="00463675" w:rsidP="000F4E43">
      <w:pPr>
        <w:pStyle w:val="Contact"/>
        <w:tabs>
          <w:tab w:val="clear" w:pos="2268"/>
        </w:tabs>
        <w:rPr>
          <w:bCs/>
        </w:rPr>
      </w:pPr>
      <w:r w:rsidRPr="000F4E43">
        <w:t>Name:</w:t>
      </w:r>
      <w:r w:rsidRPr="000F4E43">
        <w:rPr>
          <w:bCs/>
        </w:rPr>
        <w:tab/>
      </w:r>
      <w:r w:rsidR="007149D1" w:rsidRPr="00AB75ED">
        <w:rPr>
          <w:b w:val="0"/>
          <w:bCs/>
          <w:szCs w:val="22"/>
        </w:rPr>
        <w:t xml:space="preserve">Johan </w:t>
      </w:r>
      <w:proofErr w:type="spellStart"/>
      <w:r w:rsidR="007149D1" w:rsidRPr="00AB75ED">
        <w:rPr>
          <w:b w:val="0"/>
          <w:bCs/>
          <w:szCs w:val="22"/>
        </w:rPr>
        <w:t>Sköld</w:t>
      </w:r>
      <w:proofErr w:type="spellEnd"/>
    </w:p>
    <w:p w14:paraId="2BDA7B40" w14:textId="77777777" w:rsidR="00463675" w:rsidRPr="000F4E43" w:rsidRDefault="00463675" w:rsidP="00A55440">
      <w:pPr>
        <w:pStyle w:val="Contact"/>
        <w:tabs>
          <w:tab w:val="clear" w:pos="2268"/>
        </w:tabs>
        <w:rPr>
          <w:bCs/>
          <w:color w:val="0000FF"/>
        </w:rPr>
      </w:pPr>
      <w:r w:rsidRPr="000F4E43">
        <w:rPr>
          <w:color w:val="0000FF"/>
        </w:rPr>
        <w:t>E-mail Address</w:t>
      </w:r>
      <w:r w:rsidR="00A55440">
        <w:rPr>
          <w:color w:val="0000FF"/>
        </w:rPr>
        <w:tab/>
      </w:r>
      <w:r w:rsidR="00CA4898">
        <w:rPr>
          <w:bCs/>
          <w:noProof/>
          <w:color w:val="0000FF"/>
          <w:lang w:val="fr-FR" w:eastAsia="fr-FR"/>
        </w:rPr>
        <w:drawing>
          <wp:inline distT="0" distB="0" distL="0" distR="0" wp14:anchorId="6681DAB2" wp14:editId="1EAFBEB9">
            <wp:extent cx="1682750" cy="131445"/>
            <wp:effectExtent l="0" t="0" r="0" b="0"/>
            <wp:docPr id="1" name="Picture 1" descr="Johan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an e-mai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2750" cy="131445"/>
                    </a:xfrm>
                    <a:prstGeom prst="rect">
                      <a:avLst/>
                    </a:prstGeom>
                    <a:noFill/>
                    <a:ln>
                      <a:noFill/>
                    </a:ln>
                  </pic:spPr>
                </pic:pic>
              </a:graphicData>
            </a:graphic>
          </wp:inline>
        </w:drawing>
      </w:r>
      <w:r w:rsidR="007149D1">
        <w:rPr>
          <w:bCs/>
          <w:color w:val="0000FF"/>
        </w:rPr>
        <w:t xml:space="preserve"> </w:t>
      </w:r>
    </w:p>
    <w:p w14:paraId="77B70184" w14:textId="77777777" w:rsidR="00463675" w:rsidRPr="000F4E43" w:rsidRDefault="00463675">
      <w:pPr>
        <w:spacing w:after="60"/>
        <w:ind w:left="1985" w:hanging="1985"/>
        <w:rPr>
          <w:rFonts w:ascii="Arial" w:hAnsi="Arial" w:cs="Arial"/>
          <w:b/>
        </w:rPr>
      </w:pPr>
    </w:p>
    <w:p w14:paraId="42C218CB"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3" w:history="1">
        <w:r w:rsidRPr="000F4E43">
          <w:rPr>
            <w:rStyle w:val="Lienhypertexte"/>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2B3DF6B1" w14:textId="77777777" w:rsidR="00923E7C" w:rsidRPr="000F4E43" w:rsidRDefault="00923E7C">
      <w:pPr>
        <w:spacing w:after="60"/>
        <w:ind w:left="1985" w:hanging="1985"/>
        <w:rPr>
          <w:rFonts w:ascii="Arial" w:hAnsi="Arial" w:cs="Arial"/>
          <w:b/>
        </w:rPr>
      </w:pPr>
    </w:p>
    <w:p w14:paraId="032DC111" w14:textId="77777777" w:rsidR="00463675" w:rsidRPr="00A55440" w:rsidRDefault="00463675" w:rsidP="000F4E43">
      <w:pPr>
        <w:pStyle w:val="Titre"/>
      </w:pPr>
      <w:r w:rsidRPr="00A55440">
        <w:t>Attachments:</w:t>
      </w:r>
      <w:r w:rsidRPr="00A55440">
        <w:tab/>
      </w:r>
      <w:r w:rsidR="00A55440">
        <w:t>None</w:t>
      </w:r>
    </w:p>
    <w:p w14:paraId="0D5457B6" w14:textId="77777777" w:rsidR="00463675" w:rsidRPr="000F4E43" w:rsidRDefault="00463675">
      <w:pPr>
        <w:pBdr>
          <w:bottom w:val="single" w:sz="4" w:space="1" w:color="auto"/>
        </w:pBdr>
        <w:rPr>
          <w:rFonts w:ascii="Arial" w:hAnsi="Arial" w:cs="Arial"/>
        </w:rPr>
      </w:pPr>
    </w:p>
    <w:p w14:paraId="77B58CE0" w14:textId="77777777" w:rsidR="00463675" w:rsidRPr="000F4E43" w:rsidRDefault="00463675">
      <w:pPr>
        <w:rPr>
          <w:rFonts w:ascii="Arial" w:hAnsi="Arial" w:cs="Arial"/>
        </w:rPr>
      </w:pPr>
    </w:p>
    <w:p w14:paraId="0AEA6135" w14:textId="77777777" w:rsidR="00A55440" w:rsidRDefault="00A55440">
      <w:pPr>
        <w:rPr>
          <w:rFonts w:ascii="Arial" w:hAnsi="Arial" w:cs="Arial"/>
        </w:rPr>
      </w:pPr>
    </w:p>
    <w:p w14:paraId="5C9FF1EA" w14:textId="6F63A326" w:rsidR="00463675" w:rsidRDefault="00A55440">
      <w:pPr>
        <w:rPr>
          <w:rFonts w:ascii="Arial" w:hAnsi="Arial" w:cs="Arial"/>
        </w:rPr>
      </w:pPr>
      <w:r>
        <w:rPr>
          <w:rFonts w:ascii="Arial" w:hAnsi="Arial" w:cs="Arial"/>
        </w:rPr>
        <w:t xml:space="preserve">TSG RAN WG4 would like to thank for the opportunity to give feedback on </w:t>
      </w:r>
      <w:r w:rsidR="001573A6" w:rsidRPr="001573A6">
        <w:rPr>
          <w:rFonts w:ascii="Arial" w:hAnsi="Arial" w:cs="Arial"/>
        </w:rPr>
        <w:t>measurement of 5G AAS in the field</w:t>
      </w:r>
      <w:r w:rsidR="00463675" w:rsidRPr="00A55440">
        <w:rPr>
          <w:rFonts w:ascii="Arial" w:hAnsi="Arial" w:cs="Arial"/>
        </w:rPr>
        <w:t>.</w:t>
      </w:r>
    </w:p>
    <w:p w14:paraId="7F1078AB" w14:textId="77777777" w:rsidR="00A55440" w:rsidRDefault="00A55440">
      <w:pPr>
        <w:rPr>
          <w:rFonts w:ascii="Arial" w:hAnsi="Arial" w:cs="Arial"/>
        </w:rPr>
      </w:pPr>
    </w:p>
    <w:p w14:paraId="35F23015" w14:textId="17BD489A" w:rsidR="004A62C4" w:rsidRDefault="004A62C4" w:rsidP="004A62C4">
      <w:pPr>
        <w:rPr>
          <w:rFonts w:ascii="Arial" w:hAnsi="Arial" w:cs="Arial"/>
        </w:rPr>
      </w:pPr>
      <w:r w:rsidRPr="00405E55">
        <w:rPr>
          <w:rFonts w:ascii="Arial" w:hAnsi="Arial" w:cs="Arial"/>
        </w:rPr>
        <w:t>3GPP responded</w:t>
      </w:r>
      <w:r w:rsidR="00C1013E" w:rsidRPr="00405E55">
        <w:rPr>
          <w:rFonts w:ascii="Arial" w:hAnsi="Arial" w:cs="Arial"/>
        </w:rPr>
        <w:t xml:space="preserve"> to ECC</w:t>
      </w:r>
      <w:r w:rsidRPr="00405E55">
        <w:rPr>
          <w:rFonts w:ascii="Arial" w:hAnsi="Arial" w:cs="Arial"/>
        </w:rPr>
        <w:t xml:space="preserve"> </w:t>
      </w:r>
      <w:r w:rsidR="00686A4C">
        <w:rPr>
          <w:rFonts w:ascii="Arial" w:hAnsi="Arial" w:cs="Arial"/>
        </w:rPr>
        <w:t xml:space="preserve">WG SE </w:t>
      </w:r>
      <w:r w:rsidRPr="00405E55">
        <w:rPr>
          <w:rFonts w:ascii="Arial" w:hAnsi="Arial" w:cs="Arial"/>
        </w:rPr>
        <w:t>previously in</w:t>
      </w:r>
      <w:r w:rsidR="00614A18" w:rsidRPr="00405E55">
        <w:t xml:space="preserve"> </w:t>
      </w:r>
      <w:r w:rsidR="000C55A2" w:rsidRPr="000C55A2">
        <w:rPr>
          <w:rFonts w:ascii="Arial" w:hAnsi="Arial" w:cs="Arial"/>
        </w:rPr>
        <w:t xml:space="preserve">R4-1808505 </w:t>
      </w:r>
      <w:r w:rsidR="00614A18" w:rsidRPr="00405E55">
        <w:rPr>
          <w:rFonts w:ascii="Arial" w:hAnsi="Arial" w:cs="Arial"/>
        </w:rPr>
        <w:t>(=</w:t>
      </w:r>
      <w:r w:rsidR="00686A4C">
        <w:rPr>
          <w:rFonts w:ascii="Arial" w:hAnsi="Arial" w:cs="Arial"/>
        </w:rPr>
        <w:t xml:space="preserve"> Doc</w:t>
      </w:r>
      <w:r w:rsidR="00405E55" w:rsidRPr="00405E55">
        <w:rPr>
          <w:rFonts w:ascii="Arial" w:hAnsi="Arial" w:cs="Arial"/>
        </w:rPr>
        <w:t xml:space="preserve"> </w:t>
      </w:r>
      <w:hyperlink r:id="rId14" w:history="1">
        <w:r w:rsidR="00F94C62" w:rsidRPr="00F94C62">
          <w:rPr>
            <w:rStyle w:val="Lienhypertexte"/>
            <w:rFonts w:ascii="Arial" w:hAnsi="Arial" w:cs="Arial"/>
          </w:rPr>
          <w:t>SE(18)085</w:t>
        </w:r>
      </w:hyperlink>
      <w:r w:rsidR="00614A18" w:rsidRPr="00405E55">
        <w:rPr>
          <w:rFonts w:ascii="Arial" w:hAnsi="Arial" w:cs="Arial"/>
        </w:rPr>
        <w:t>)</w:t>
      </w:r>
      <w:r w:rsidR="008D2E61" w:rsidRPr="00405E55">
        <w:rPr>
          <w:rFonts w:ascii="Arial" w:hAnsi="Arial" w:cs="Arial"/>
        </w:rPr>
        <w:t xml:space="preserve"> on </w:t>
      </w:r>
      <w:r w:rsidR="002548F5" w:rsidRPr="00405E55">
        <w:rPr>
          <w:rFonts w:ascii="Arial" w:hAnsi="Arial" w:cs="Arial"/>
        </w:rPr>
        <w:t>revision of ERC Recommendation 74</w:t>
      </w:r>
      <w:r w:rsidR="00F94C62">
        <w:rPr>
          <w:rFonts w:ascii="Arial" w:hAnsi="Arial" w:cs="Arial"/>
        </w:rPr>
        <w:noBreakHyphen/>
      </w:r>
      <w:r w:rsidR="002548F5" w:rsidRPr="00405E55">
        <w:rPr>
          <w:rFonts w:ascii="Arial" w:hAnsi="Arial" w:cs="Arial"/>
        </w:rPr>
        <w:t>01 (including reference point</w:t>
      </w:r>
      <w:r w:rsidR="00EB133E">
        <w:rPr>
          <w:rFonts w:ascii="Arial" w:hAnsi="Arial" w:cs="Arial"/>
        </w:rPr>
        <w:t>s and TRP</w:t>
      </w:r>
      <w:r w:rsidR="002548F5" w:rsidRPr="00405E55">
        <w:rPr>
          <w:rFonts w:ascii="Arial" w:hAnsi="Arial" w:cs="Arial"/>
        </w:rPr>
        <w:t>) and in</w:t>
      </w:r>
      <w:r w:rsidRPr="00405E55">
        <w:rPr>
          <w:rFonts w:ascii="Arial" w:hAnsi="Arial" w:cs="Arial"/>
        </w:rPr>
        <w:t xml:space="preserve"> </w:t>
      </w:r>
      <w:r w:rsidR="00C1013E" w:rsidRPr="00405E55">
        <w:rPr>
          <w:rFonts w:ascii="Arial" w:hAnsi="Arial" w:cs="Arial"/>
        </w:rPr>
        <w:t>R4-1811823 (</w:t>
      </w:r>
      <w:r w:rsidR="002548F5" w:rsidRPr="00405E55">
        <w:rPr>
          <w:rFonts w:ascii="Arial" w:hAnsi="Arial" w:cs="Arial"/>
        </w:rPr>
        <w:t>=</w:t>
      </w:r>
      <w:r w:rsidR="00686A4C">
        <w:rPr>
          <w:rFonts w:ascii="Arial" w:hAnsi="Arial" w:cs="Arial"/>
        </w:rPr>
        <w:t xml:space="preserve"> Doc</w:t>
      </w:r>
      <w:r w:rsidR="002548F5" w:rsidRPr="00405E55">
        <w:rPr>
          <w:rFonts w:ascii="Arial" w:hAnsi="Arial" w:cs="Arial"/>
        </w:rPr>
        <w:t xml:space="preserve"> </w:t>
      </w:r>
      <w:hyperlink r:id="rId15" w:history="1">
        <w:r w:rsidR="003D3572" w:rsidRPr="003D3572">
          <w:rPr>
            <w:rStyle w:val="Lienhypertexte"/>
            <w:rFonts w:ascii="Arial" w:hAnsi="Arial" w:cs="Arial"/>
          </w:rPr>
          <w:t>SE21(18)87</w:t>
        </w:r>
      </w:hyperlink>
      <w:r w:rsidRPr="00405E55">
        <w:rPr>
          <w:rFonts w:ascii="Arial" w:hAnsi="Arial" w:cs="Arial"/>
        </w:rPr>
        <w:t xml:space="preserve">) </w:t>
      </w:r>
      <w:r w:rsidR="00C1013E" w:rsidRPr="00405E55">
        <w:rPr>
          <w:rFonts w:ascii="Arial" w:hAnsi="Arial" w:cs="Arial"/>
        </w:rPr>
        <w:t xml:space="preserve">on </w:t>
      </w:r>
      <w:r w:rsidR="00391646" w:rsidRPr="00405E55">
        <w:rPr>
          <w:rFonts w:ascii="Arial" w:hAnsi="Arial" w:cs="Arial"/>
        </w:rPr>
        <w:t>Field measurements on TRP regulatory limits</w:t>
      </w:r>
      <w:r w:rsidRPr="00405E55">
        <w:rPr>
          <w:rFonts w:ascii="Arial" w:hAnsi="Arial" w:cs="Arial"/>
        </w:rPr>
        <w:t>.</w:t>
      </w:r>
    </w:p>
    <w:p w14:paraId="272B6820" w14:textId="77777777" w:rsidR="00A55440" w:rsidRPr="00A55440" w:rsidRDefault="00A55440">
      <w:pPr>
        <w:rPr>
          <w:rFonts w:ascii="Arial" w:hAnsi="Arial" w:cs="Arial"/>
          <w:i/>
          <w:iCs/>
        </w:rPr>
      </w:pPr>
    </w:p>
    <w:p w14:paraId="3E13F7DC" w14:textId="49CCD01B" w:rsidR="00287240" w:rsidRDefault="004B061E">
      <w:pPr>
        <w:pStyle w:val="En-tte"/>
        <w:tabs>
          <w:tab w:val="clear" w:pos="4153"/>
          <w:tab w:val="clear" w:pos="8306"/>
        </w:tabs>
        <w:rPr>
          <w:rFonts w:ascii="Arial" w:hAnsi="Arial" w:cs="Arial"/>
        </w:rPr>
      </w:pPr>
      <w:r>
        <w:rPr>
          <w:rFonts w:ascii="Arial" w:hAnsi="Arial" w:cs="Arial"/>
        </w:rPr>
        <w:t>TSG RAN</w:t>
      </w:r>
      <w:r w:rsidR="00722C16">
        <w:rPr>
          <w:rFonts w:ascii="Arial" w:hAnsi="Arial" w:cs="Arial"/>
        </w:rPr>
        <w:t xml:space="preserve"> </w:t>
      </w:r>
      <w:r>
        <w:rPr>
          <w:rFonts w:ascii="Arial" w:hAnsi="Arial" w:cs="Arial"/>
        </w:rPr>
        <w:t>WG4 has considered the questions raised in the latest LS (R4-</w:t>
      </w:r>
      <w:r w:rsidR="001573A6" w:rsidRPr="001573A6">
        <w:rPr>
          <w:rFonts w:ascii="Arial" w:hAnsi="Arial" w:cs="Arial"/>
        </w:rPr>
        <w:t xml:space="preserve">1912867 </w:t>
      </w:r>
      <w:r>
        <w:rPr>
          <w:rFonts w:ascii="Arial" w:hAnsi="Arial" w:cs="Arial"/>
        </w:rPr>
        <w:t xml:space="preserve">= </w:t>
      </w:r>
      <w:r w:rsidR="00B217A0" w:rsidRPr="00B217A0">
        <w:rPr>
          <w:rFonts w:ascii="Arial" w:hAnsi="Arial" w:cs="Arial"/>
        </w:rPr>
        <w:t>Doc</w:t>
      </w:r>
      <w:r w:rsidR="001573A6">
        <w:rPr>
          <w:rFonts w:ascii="Arial" w:hAnsi="Arial" w:cs="Arial"/>
        </w:rPr>
        <w:t xml:space="preserve"> </w:t>
      </w:r>
      <w:hyperlink r:id="rId16" w:history="1">
        <w:r w:rsidR="001573A6" w:rsidRPr="0078731A">
          <w:rPr>
            <w:rStyle w:val="Lienhypertexte"/>
            <w:rFonts w:ascii="Arial" w:hAnsi="Arial" w:cs="Arial"/>
          </w:rPr>
          <w:t>SE(19)129A09</w:t>
        </w:r>
        <w:r w:rsidR="00B217A0" w:rsidRPr="0078731A">
          <w:rPr>
            <w:rStyle w:val="Lienhypertexte"/>
            <w:rFonts w:ascii="Arial" w:hAnsi="Arial" w:cs="Arial"/>
          </w:rPr>
          <w:t>)</w:t>
        </w:r>
      </w:hyperlink>
      <w:r w:rsidR="00B217A0">
        <w:rPr>
          <w:rFonts w:ascii="Arial" w:hAnsi="Arial" w:cs="Arial"/>
        </w:rPr>
        <w:t xml:space="preserve"> and</w:t>
      </w:r>
      <w:r w:rsidR="00287240">
        <w:rPr>
          <w:rFonts w:ascii="Arial" w:hAnsi="Arial" w:cs="Arial"/>
        </w:rPr>
        <w:t xml:space="preserve"> </w:t>
      </w:r>
      <w:r w:rsidR="0098230B">
        <w:rPr>
          <w:rFonts w:ascii="Arial" w:hAnsi="Arial" w:cs="Arial"/>
        </w:rPr>
        <w:t xml:space="preserve">recognizes that </w:t>
      </w:r>
      <w:r w:rsidR="00783912">
        <w:rPr>
          <w:rFonts w:ascii="Arial" w:hAnsi="Arial" w:cs="Arial"/>
        </w:rPr>
        <w:t xml:space="preserve">checking that a radio device meets its license condition and interference investigation are </w:t>
      </w:r>
      <w:r w:rsidR="00506E9C">
        <w:rPr>
          <w:rFonts w:ascii="Arial" w:hAnsi="Arial" w:cs="Arial"/>
        </w:rPr>
        <w:t xml:space="preserve">seen as </w:t>
      </w:r>
      <w:r w:rsidR="00783912">
        <w:rPr>
          <w:rFonts w:ascii="Arial" w:hAnsi="Arial" w:cs="Arial"/>
        </w:rPr>
        <w:t>important aspects</w:t>
      </w:r>
      <w:r w:rsidR="00A635AF">
        <w:rPr>
          <w:rFonts w:ascii="Arial" w:hAnsi="Arial" w:cs="Arial"/>
        </w:rPr>
        <w:t>. Wh</w:t>
      </w:r>
      <w:r w:rsidR="003226B4">
        <w:rPr>
          <w:rFonts w:ascii="Arial" w:hAnsi="Arial" w:cs="Arial"/>
        </w:rPr>
        <w:t xml:space="preserve">ile </w:t>
      </w:r>
      <w:r w:rsidR="003226B4" w:rsidRPr="003226B4">
        <w:rPr>
          <w:rFonts w:ascii="Arial" w:hAnsi="Arial" w:cs="Arial"/>
        </w:rPr>
        <w:t xml:space="preserve">WG4 expertise </w:t>
      </w:r>
      <w:r w:rsidR="003226B4">
        <w:rPr>
          <w:rFonts w:ascii="Arial" w:hAnsi="Arial" w:cs="Arial"/>
        </w:rPr>
        <w:t xml:space="preserve">is </w:t>
      </w:r>
      <w:r w:rsidR="003226B4" w:rsidRPr="003226B4">
        <w:rPr>
          <w:rFonts w:ascii="Arial" w:hAnsi="Arial" w:cs="Arial"/>
        </w:rPr>
        <w:t>on measurements in controlled environments</w:t>
      </w:r>
      <w:r w:rsidR="003226B4">
        <w:rPr>
          <w:rFonts w:ascii="Arial" w:hAnsi="Arial" w:cs="Arial"/>
        </w:rPr>
        <w:t xml:space="preserve">, </w:t>
      </w:r>
      <w:r w:rsidR="004E22B1">
        <w:rPr>
          <w:rFonts w:ascii="Arial" w:hAnsi="Arial" w:cs="Arial"/>
        </w:rPr>
        <w:t xml:space="preserve">TSG RAN WG4 hopes the feedback given here can be of use for ECC WG SE </w:t>
      </w:r>
      <w:r w:rsidR="00FD3AEA">
        <w:rPr>
          <w:rFonts w:ascii="Arial" w:hAnsi="Arial" w:cs="Arial"/>
        </w:rPr>
        <w:t>in looking at methodologies</w:t>
      </w:r>
      <w:r w:rsidR="00D10766">
        <w:rPr>
          <w:rFonts w:ascii="Arial" w:hAnsi="Arial" w:cs="Arial"/>
        </w:rPr>
        <w:t xml:space="preserve"> for measurements in the field. It is noted that EMF is not </w:t>
      </w:r>
      <w:r w:rsidR="00857021">
        <w:rPr>
          <w:rFonts w:ascii="Arial" w:hAnsi="Arial" w:cs="Arial"/>
        </w:rPr>
        <w:t>within the scope of RAN4 work.</w:t>
      </w:r>
    </w:p>
    <w:p w14:paraId="087BAD71" w14:textId="77777777" w:rsidR="00287240" w:rsidRDefault="00287240">
      <w:pPr>
        <w:pStyle w:val="En-tte"/>
        <w:tabs>
          <w:tab w:val="clear" w:pos="4153"/>
          <w:tab w:val="clear" w:pos="8306"/>
        </w:tabs>
        <w:rPr>
          <w:rFonts w:ascii="Arial" w:hAnsi="Arial" w:cs="Arial"/>
        </w:rPr>
      </w:pPr>
    </w:p>
    <w:p w14:paraId="47466CF0" w14:textId="31D989E3" w:rsidR="00463675" w:rsidRDefault="00722C16">
      <w:pPr>
        <w:pStyle w:val="En-tte"/>
        <w:tabs>
          <w:tab w:val="clear" w:pos="4153"/>
          <w:tab w:val="clear" w:pos="8306"/>
        </w:tabs>
        <w:rPr>
          <w:rFonts w:ascii="Arial" w:hAnsi="Arial" w:cs="Arial"/>
        </w:rPr>
      </w:pPr>
      <w:r>
        <w:rPr>
          <w:rFonts w:ascii="Arial" w:hAnsi="Arial" w:cs="Arial"/>
        </w:rPr>
        <w:t xml:space="preserve">TSG RAN WG4 </w:t>
      </w:r>
      <w:r w:rsidR="00B217A0">
        <w:rPr>
          <w:rFonts w:ascii="Arial" w:hAnsi="Arial" w:cs="Arial"/>
        </w:rPr>
        <w:t>would like to provide the following feedback</w:t>
      </w:r>
      <w:r w:rsidR="001573A6">
        <w:rPr>
          <w:rFonts w:ascii="Arial" w:hAnsi="Arial" w:cs="Arial"/>
        </w:rPr>
        <w:t xml:space="preserve"> on the questions raised. </w:t>
      </w:r>
    </w:p>
    <w:p w14:paraId="73CE20CE" w14:textId="4473BA3F" w:rsidR="00B217A0" w:rsidRDefault="00B217A0">
      <w:pPr>
        <w:pStyle w:val="En-tte"/>
        <w:tabs>
          <w:tab w:val="clear" w:pos="4153"/>
          <w:tab w:val="clear" w:pos="8306"/>
        </w:tabs>
        <w:rPr>
          <w:rFonts w:ascii="Arial" w:hAnsi="Arial" w:cs="Arial"/>
        </w:rPr>
      </w:pPr>
    </w:p>
    <w:p w14:paraId="39503297" w14:textId="6A4CC60D" w:rsidR="0042089A" w:rsidRPr="00551292" w:rsidRDefault="0042089A" w:rsidP="0042089A">
      <w:pPr>
        <w:pStyle w:val="En-tte"/>
        <w:rPr>
          <w:rFonts w:ascii="Arial" w:hAnsi="Arial" w:cs="Arial"/>
          <w:b/>
        </w:rPr>
      </w:pPr>
      <w:r w:rsidRPr="00551292">
        <w:rPr>
          <w:rFonts w:ascii="Arial" w:hAnsi="Arial" w:cs="Arial"/>
          <w:b/>
        </w:rPr>
        <w:t>1) In which range are (typical) gains of 5G AAS systems (main beam)?</w:t>
      </w:r>
    </w:p>
    <w:p w14:paraId="1E56D5D7" w14:textId="0E2919CF" w:rsidR="0042089A" w:rsidRDefault="0042089A" w:rsidP="0042089A">
      <w:pPr>
        <w:pStyle w:val="En-tte"/>
        <w:rPr>
          <w:rFonts w:ascii="Arial" w:hAnsi="Arial" w:cs="Arial"/>
        </w:rPr>
      </w:pPr>
    </w:p>
    <w:p w14:paraId="4138107A" w14:textId="05692990" w:rsidR="00A932C8" w:rsidRDefault="00A932C8" w:rsidP="0042089A">
      <w:pPr>
        <w:pStyle w:val="En-tte"/>
        <w:rPr>
          <w:rFonts w:ascii="Arial" w:hAnsi="Arial" w:cs="Arial"/>
        </w:rPr>
      </w:pPr>
      <w:r>
        <w:rPr>
          <w:rFonts w:ascii="Arial" w:hAnsi="Arial" w:cs="Arial"/>
        </w:rPr>
        <w:t>As there is no conducted interface for OTA AAS systems</w:t>
      </w:r>
      <w:r w:rsidR="00D23583">
        <w:rPr>
          <w:rFonts w:ascii="Arial" w:hAnsi="Arial" w:cs="Arial"/>
        </w:rPr>
        <w:t>,</w:t>
      </w:r>
      <w:r>
        <w:rPr>
          <w:rFonts w:ascii="Arial" w:hAnsi="Arial" w:cs="Arial"/>
        </w:rPr>
        <w:t xml:space="preserve"> antenna directivity </w:t>
      </w:r>
      <w:r w:rsidR="00125FE7">
        <w:rPr>
          <w:rFonts w:ascii="Arial" w:hAnsi="Arial" w:cs="Arial"/>
        </w:rPr>
        <w:t xml:space="preserve">rather than gain </w:t>
      </w:r>
      <w:r>
        <w:rPr>
          <w:rFonts w:ascii="Arial" w:hAnsi="Arial" w:cs="Arial"/>
        </w:rPr>
        <w:t>is the parameter used to discuss beam performance. Antenna directivity is not used explicitly in 3GPP specifications</w:t>
      </w:r>
      <w:r w:rsidR="00D23583">
        <w:rPr>
          <w:rFonts w:ascii="Arial" w:hAnsi="Arial" w:cs="Arial"/>
        </w:rPr>
        <w:t>,</w:t>
      </w:r>
      <w:r>
        <w:rPr>
          <w:rFonts w:ascii="Arial" w:hAnsi="Arial" w:cs="Arial"/>
        </w:rPr>
        <w:t xml:space="preserve"> however the conformance specifications provide declarations of both maximum EIRP and minimum sensitivity from which antenna directivity could be inferred. It is important to note that these declarations represent conformance test conditions intended to generate stable worst case conditions suitable for conformance testi</w:t>
      </w:r>
      <w:r w:rsidR="00125FE7">
        <w:rPr>
          <w:rFonts w:ascii="Arial" w:hAnsi="Arial" w:cs="Arial"/>
        </w:rPr>
        <w:t>ng and do not represent typical directivity</w:t>
      </w:r>
      <w:r>
        <w:rPr>
          <w:rFonts w:ascii="Arial" w:hAnsi="Arial" w:cs="Arial"/>
        </w:rPr>
        <w:t xml:space="preserve"> of 5G AAS systems</w:t>
      </w:r>
      <w:r w:rsidR="00125FE7">
        <w:rPr>
          <w:rFonts w:ascii="Arial" w:hAnsi="Arial" w:cs="Arial"/>
        </w:rPr>
        <w:t xml:space="preserve"> in operation</w:t>
      </w:r>
      <w:r>
        <w:rPr>
          <w:rFonts w:ascii="Arial" w:hAnsi="Arial" w:cs="Arial"/>
        </w:rPr>
        <w:t>.</w:t>
      </w:r>
    </w:p>
    <w:p w14:paraId="16B553D0" w14:textId="77777777" w:rsidR="00A932C8" w:rsidRDefault="00A932C8" w:rsidP="0042089A">
      <w:pPr>
        <w:pStyle w:val="En-tte"/>
        <w:rPr>
          <w:rFonts w:ascii="Arial" w:hAnsi="Arial" w:cs="Arial"/>
        </w:rPr>
      </w:pPr>
    </w:p>
    <w:p w14:paraId="455D0F41" w14:textId="432C6B7F" w:rsidR="00A932C8" w:rsidRDefault="00A932C8" w:rsidP="0042089A">
      <w:pPr>
        <w:pStyle w:val="En-tte"/>
        <w:rPr>
          <w:rFonts w:ascii="Arial" w:hAnsi="Arial" w:cs="Arial"/>
        </w:rPr>
      </w:pPr>
      <w:r>
        <w:rPr>
          <w:rFonts w:ascii="Arial" w:hAnsi="Arial" w:cs="Arial"/>
        </w:rPr>
        <w:t>In operation the typical antenna directivity is different for FR1 and FR2 systems.</w:t>
      </w:r>
    </w:p>
    <w:p w14:paraId="7B21883D" w14:textId="77777777" w:rsidR="00A932C8" w:rsidRDefault="00A932C8" w:rsidP="0042089A">
      <w:pPr>
        <w:pStyle w:val="En-tte"/>
        <w:rPr>
          <w:rFonts w:ascii="Arial" w:hAnsi="Arial" w:cs="Arial"/>
        </w:rPr>
      </w:pPr>
    </w:p>
    <w:p w14:paraId="7A265D4B" w14:textId="3FF9162C" w:rsidR="00A932C8" w:rsidRDefault="00A932C8" w:rsidP="0042089A">
      <w:pPr>
        <w:pStyle w:val="En-tte"/>
        <w:rPr>
          <w:rFonts w:ascii="Arial" w:hAnsi="Arial" w:cs="Arial"/>
        </w:rPr>
      </w:pPr>
      <w:r>
        <w:rPr>
          <w:rFonts w:ascii="Arial" w:hAnsi="Arial" w:cs="Arial"/>
        </w:rPr>
        <w:t>FR1 systems are assumed to use both TDMA and FDMA distribution of the resource blocks, as such at any time multiple beams may be generated towards multiple UE’s in different locations</w:t>
      </w:r>
      <w:r w:rsidR="00462E54">
        <w:rPr>
          <w:rFonts w:ascii="Arial" w:hAnsi="Arial" w:cs="Arial"/>
        </w:rPr>
        <w:t xml:space="preserve">. In addition the channel between the BS and the UE is expected to contain multipath and </w:t>
      </w:r>
      <w:r w:rsidR="00125FE7">
        <w:rPr>
          <w:rFonts w:ascii="Arial" w:hAnsi="Arial" w:cs="Arial"/>
        </w:rPr>
        <w:t>so</w:t>
      </w:r>
      <w:r w:rsidR="00462E54">
        <w:rPr>
          <w:rFonts w:ascii="Arial" w:hAnsi="Arial" w:cs="Arial"/>
        </w:rPr>
        <w:t xml:space="preserve"> the radiated beam shape will be a complex pattern intended to </w:t>
      </w:r>
      <w:r w:rsidR="00263F9E">
        <w:rPr>
          <w:rFonts w:ascii="Arial" w:hAnsi="Arial" w:cs="Arial"/>
        </w:rPr>
        <w:t>exploit</w:t>
      </w:r>
      <w:r w:rsidR="00462E54">
        <w:rPr>
          <w:rFonts w:ascii="Arial" w:hAnsi="Arial" w:cs="Arial"/>
        </w:rPr>
        <w:t xml:space="preserve"> the multi</w:t>
      </w:r>
      <w:r w:rsidR="00125FE7">
        <w:rPr>
          <w:rFonts w:ascii="Arial" w:hAnsi="Arial" w:cs="Arial"/>
        </w:rPr>
        <w:t>path channel</w:t>
      </w:r>
      <w:r w:rsidR="00462E54">
        <w:rPr>
          <w:rFonts w:ascii="Arial" w:hAnsi="Arial" w:cs="Arial"/>
        </w:rPr>
        <w:t xml:space="preserve">. Typical FR1 </w:t>
      </w:r>
      <w:r w:rsidR="006272E3">
        <w:rPr>
          <w:rFonts w:ascii="Arial" w:hAnsi="Arial" w:cs="Arial"/>
        </w:rPr>
        <w:t>antennas</w:t>
      </w:r>
      <w:r w:rsidR="00462E54">
        <w:rPr>
          <w:rFonts w:ascii="Arial" w:hAnsi="Arial" w:cs="Arial"/>
        </w:rPr>
        <w:t xml:space="preserve"> therefore would not be expected to </w:t>
      </w:r>
      <w:r w:rsidR="006272E3">
        <w:rPr>
          <w:rFonts w:ascii="Arial" w:hAnsi="Arial" w:cs="Arial"/>
        </w:rPr>
        <w:t>have</w:t>
      </w:r>
      <w:r w:rsidR="00462E54">
        <w:rPr>
          <w:rFonts w:ascii="Arial" w:hAnsi="Arial" w:cs="Arial"/>
        </w:rPr>
        <w:t xml:space="preserve"> </w:t>
      </w:r>
      <w:r w:rsidR="00125FE7">
        <w:rPr>
          <w:rFonts w:ascii="Arial" w:hAnsi="Arial" w:cs="Arial"/>
        </w:rPr>
        <w:t xml:space="preserve">the </w:t>
      </w:r>
      <w:r w:rsidR="00462E54">
        <w:rPr>
          <w:rFonts w:ascii="Arial" w:hAnsi="Arial" w:cs="Arial"/>
        </w:rPr>
        <w:t xml:space="preserve">high </w:t>
      </w:r>
      <w:r w:rsidR="00125FE7">
        <w:rPr>
          <w:rFonts w:ascii="Arial" w:hAnsi="Arial" w:cs="Arial"/>
        </w:rPr>
        <w:t xml:space="preserve">directivity beams </w:t>
      </w:r>
      <w:r w:rsidR="00462E54">
        <w:rPr>
          <w:rFonts w:ascii="Arial" w:hAnsi="Arial" w:cs="Arial"/>
        </w:rPr>
        <w:t xml:space="preserve">you would observe in a </w:t>
      </w:r>
      <w:proofErr w:type="spellStart"/>
      <w:r w:rsidR="00462E54">
        <w:rPr>
          <w:rFonts w:ascii="Arial" w:hAnsi="Arial" w:cs="Arial"/>
        </w:rPr>
        <w:t>reflectionless</w:t>
      </w:r>
      <w:proofErr w:type="spellEnd"/>
      <w:r w:rsidR="00462E54">
        <w:rPr>
          <w:rFonts w:ascii="Arial" w:hAnsi="Arial" w:cs="Arial"/>
        </w:rPr>
        <w:t xml:space="preserve"> environment. As both the distribution of UE’s and the fading environment are statistical in nature</w:t>
      </w:r>
      <w:r w:rsidR="00D23583">
        <w:rPr>
          <w:rFonts w:ascii="Arial" w:hAnsi="Arial" w:cs="Arial"/>
        </w:rPr>
        <w:t>,</w:t>
      </w:r>
      <w:r w:rsidR="00462E54">
        <w:rPr>
          <w:rFonts w:ascii="Arial" w:hAnsi="Arial" w:cs="Arial"/>
        </w:rPr>
        <w:t xml:space="preserve"> a typical beam pattern would be expected to be the average of the radiated power which </w:t>
      </w:r>
      <w:r w:rsidR="00125FE7">
        <w:rPr>
          <w:rFonts w:ascii="Arial" w:hAnsi="Arial" w:cs="Arial"/>
        </w:rPr>
        <w:t>assuming random distribution of UE’s would</w:t>
      </w:r>
      <w:r w:rsidR="00462E54">
        <w:rPr>
          <w:rFonts w:ascii="Arial" w:hAnsi="Arial" w:cs="Arial"/>
        </w:rPr>
        <w:t xml:space="preserve"> </w:t>
      </w:r>
      <w:r w:rsidR="005F7A1E">
        <w:rPr>
          <w:rFonts w:ascii="Arial" w:hAnsi="Arial" w:cs="Arial"/>
        </w:rPr>
        <w:t xml:space="preserve">in the main beam </w:t>
      </w:r>
      <w:r w:rsidR="00462E54">
        <w:rPr>
          <w:rFonts w:ascii="Arial" w:hAnsi="Arial" w:cs="Arial"/>
        </w:rPr>
        <w:t>approximate the antenna element pattern (which has a directivity approximately in the range 5 to 8</w:t>
      </w:r>
      <w:r w:rsidR="00A50014">
        <w:rPr>
          <w:rFonts w:ascii="Arial" w:hAnsi="Arial" w:cs="Arial"/>
        </w:rPr>
        <w:t> </w:t>
      </w:r>
      <w:proofErr w:type="spellStart"/>
      <w:r w:rsidR="00462E54">
        <w:rPr>
          <w:rFonts w:ascii="Arial" w:hAnsi="Arial" w:cs="Arial"/>
        </w:rPr>
        <w:t>dBi</w:t>
      </w:r>
      <w:proofErr w:type="spellEnd"/>
      <w:r w:rsidR="00462E54">
        <w:rPr>
          <w:rFonts w:ascii="Arial" w:hAnsi="Arial" w:cs="Arial"/>
        </w:rPr>
        <w:t>),</w:t>
      </w:r>
      <w:r w:rsidR="006272E3" w:rsidRPr="006272E3">
        <w:t xml:space="preserve"> </w:t>
      </w:r>
      <w:r w:rsidR="006272E3" w:rsidRPr="006272E3">
        <w:rPr>
          <w:rFonts w:ascii="Arial" w:hAnsi="Arial" w:cs="Arial"/>
        </w:rPr>
        <w:t xml:space="preserve">but </w:t>
      </w:r>
      <w:r w:rsidR="006272E3">
        <w:rPr>
          <w:rFonts w:ascii="Arial" w:hAnsi="Arial" w:cs="Arial"/>
        </w:rPr>
        <w:t>could also be higher depending</w:t>
      </w:r>
      <w:r w:rsidR="006272E3" w:rsidRPr="006272E3">
        <w:rPr>
          <w:rFonts w:ascii="Arial" w:hAnsi="Arial" w:cs="Arial"/>
        </w:rPr>
        <w:t xml:space="preserve"> on the antenna configuration</w:t>
      </w:r>
      <w:r w:rsidR="003A11CB">
        <w:rPr>
          <w:rFonts w:ascii="Arial" w:hAnsi="Arial" w:cs="Arial"/>
        </w:rPr>
        <w:t xml:space="preserve">, </w:t>
      </w:r>
      <w:r w:rsidR="006272E3">
        <w:rPr>
          <w:rFonts w:ascii="Arial" w:hAnsi="Arial" w:cs="Arial"/>
        </w:rPr>
        <w:t>array</w:t>
      </w:r>
      <w:r w:rsidR="006272E3" w:rsidRPr="006272E3">
        <w:rPr>
          <w:rFonts w:ascii="Arial" w:hAnsi="Arial" w:cs="Arial"/>
        </w:rPr>
        <w:t xml:space="preserve"> </w:t>
      </w:r>
      <w:r w:rsidR="006272E3">
        <w:rPr>
          <w:rFonts w:ascii="Arial" w:hAnsi="Arial" w:cs="Arial"/>
        </w:rPr>
        <w:t>geometry</w:t>
      </w:r>
      <w:r w:rsidR="003A11CB">
        <w:rPr>
          <w:rFonts w:ascii="Arial" w:hAnsi="Arial" w:cs="Arial"/>
        </w:rPr>
        <w:t xml:space="preserve"> and actual propagation conditions</w:t>
      </w:r>
      <w:r w:rsidR="006272E3">
        <w:rPr>
          <w:rFonts w:ascii="Arial" w:hAnsi="Arial" w:cs="Arial"/>
        </w:rPr>
        <w:t>.</w:t>
      </w:r>
    </w:p>
    <w:p w14:paraId="194E0B74" w14:textId="77777777" w:rsidR="00462E54" w:rsidRDefault="00462E54" w:rsidP="0042089A">
      <w:pPr>
        <w:pStyle w:val="En-tte"/>
        <w:rPr>
          <w:rFonts w:ascii="Arial" w:hAnsi="Arial" w:cs="Arial"/>
        </w:rPr>
      </w:pPr>
    </w:p>
    <w:p w14:paraId="621A30F0" w14:textId="04420786" w:rsidR="00462E54" w:rsidRDefault="00462E54" w:rsidP="0042089A">
      <w:pPr>
        <w:pStyle w:val="En-tte"/>
        <w:rPr>
          <w:rFonts w:ascii="Arial" w:hAnsi="Arial" w:cs="Arial"/>
        </w:rPr>
      </w:pPr>
      <w:r>
        <w:rPr>
          <w:rFonts w:ascii="Arial" w:hAnsi="Arial" w:cs="Arial"/>
        </w:rPr>
        <w:t>For FR2 systems different architectures are assumed for implementation and as such</w:t>
      </w:r>
      <w:r w:rsidR="00125FE7">
        <w:rPr>
          <w:rFonts w:ascii="Arial" w:hAnsi="Arial" w:cs="Arial"/>
        </w:rPr>
        <w:t xml:space="preserve"> only TDMA is used, also</w:t>
      </w:r>
      <w:r>
        <w:rPr>
          <w:rFonts w:ascii="Arial" w:hAnsi="Arial" w:cs="Arial"/>
        </w:rPr>
        <w:t xml:space="preserve"> due to the high frequency reflections </w:t>
      </w:r>
      <w:r w:rsidR="00D23583">
        <w:rPr>
          <w:rFonts w:ascii="Arial" w:hAnsi="Arial" w:cs="Arial"/>
        </w:rPr>
        <w:t>being</w:t>
      </w:r>
      <w:r>
        <w:rPr>
          <w:rFonts w:ascii="Arial" w:hAnsi="Arial" w:cs="Arial"/>
        </w:rPr>
        <w:t xml:space="preserve"> less prevalent and the channel is much more likely to be a single path. At a fixed time it is </w:t>
      </w:r>
      <w:r w:rsidR="00D23583">
        <w:rPr>
          <w:rFonts w:ascii="Arial" w:hAnsi="Arial" w:cs="Arial"/>
        </w:rPr>
        <w:t xml:space="preserve">therefore </w:t>
      </w:r>
      <w:r>
        <w:rPr>
          <w:rFonts w:ascii="Arial" w:hAnsi="Arial" w:cs="Arial"/>
        </w:rPr>
        <w:t xml:space="preserve">more likely that the </w:t>
      </w:r>
      <w:r w:rsidR="00125FE7">
        <w:rPr>
          <w:rFonts w:ascii="Arial" w:hAnsi="Arial" w:cs="Arial"/>
        </w:rPr>
        <w:t>radiated pattern</w:t>
      </w:r>
      <w:r>
        <w:rPr>
          <w:rFonts w:ascii="Arial" w:hAnsi="Arial" w:cs="Arial"/>
        </w:rPr>
        <w:t xml:space="preserve"> from the AAS BS will be a high directivity beam similar to those used in conformance testing. However it must be considered that this beam is switched between UE’s in time and hence</w:t>
      </w:r>
      <w:r w:rsidR="00125FE7">
        <w:rPr>
          <w:rFonts w:ascii="Arial" w:hAnsi="Arial" w:cs="Arial"/>
        </w:rPr>
        <w:t xml:space="preserve"> radiated power will still form a statistical distribution over time. Whilst the antenna directivity is not explicitly specified</w:t>
      </w:r>
      <w:r w:rsidR="00D23583">
        <w:rPr>
          <w:rFonts w:ascii="Arial" w:hAnsi="Arial" w:cs="Arial"/>
        </w:rPr>
        <w:t>,</w:t>
      </w:r>
      <w:r w:rsidR="00125FE7">
        <w:rPr>
          <w:rFonts w:ascii="Arial" w:hAnsi="Arial" w:cs="Arial"/>
        </w:rPr>
        <w:t xml:space="preserve"> the expected range of directivity was used to derive the OTA reference sensitivity declaration range</w:t>
      </w:r>
      <w:r w:rsidR="00D23583">
        <w:rPr>
          <w:rFonts w:ascii="Arial" w:hAnsi="Arial" w:cs="Arial"/>
        </w:rPr>
        <w:t>.</w:t>
      </w:r>
      <w:r w:rsidR="00125FE7">
        <w:rPr>
          <w:rFonts w:ascii="Arial" w:hAnsi="Arial" w:cs="Arial"/>
        </w:rPr>
        <w:t xml:space="preserve"> </w:t>
      </w:r>
      <w:r w:rsidR="00D23583">
        <w:rPr>
          <w:rFonts w:ascii="Arial" w:hAnsi="Arial" w:cs="Arial"/>
        </w:rPr>
        <w:t>T</w:t>
      </w:r>
      <w:r w:rsidR="00125FE7">
        <w:rPr>
          <w:rFonts w:ascii="Arial" w:hAnsi="Arial" w:cs="Arial"/>
        </w:rPr>
        <w:t xml:space="preserve">his is documented in 3GPP TR 38.817-02 and for FR2 wide area </w:t>
      </w:r>
      <w:r w:rsidR="00D23583">
        <w:rPr>
          <w:rFonts w:ascii="Arial" w:hAnsi="Arial" w:cs="Arial"/>
        </w:rPr>
        <w:t xml:space="preserve">BS </w:t>
      </w:r>
      <w:r w:rsidR="00125FE7">
        <w:rPr>
          <w:rFonts w:ascii="Arial" w:hAnsi="Arial" w:cs="Arial"/>
        </w:rPr>
        <w:t xml:space="preserve">the antenna directivity is estimated between </w:t>
      </w:r>
      <w:r w:rsidR="00D23583">
        <w:rPr>
          <w:rFonts w:ascii="Arial" w:hAnsi="Arial" w:cs="Arial"/>
        </w:rPr>
        <w:t xml:space="preserve">to be </w:t>
      </w:r>
      <w:r w:rsidR="00125FE7">
        <w:rPr>
          <w:rFonts w:ascii="Arial" w:hAnsi="Arial" w:cs="Arial"/>
        </w:rPr>
        <w:t>10 to 33dBi @ 24.2</w:t>
      </w:r>
      <w:r w:rsidR="003A11CB">
        <w:rPr>
          <w:rFonts w:ascii="Arial" w:hAnsi="Arial" w:cs="Arial"/>
        </w:rPr>
        <w:t>5</w:t>
      </w:r>
      <w:r w:rsidR="00125FE7">
        <w:rPr>
          <w:rFonts w:ascii="Arial" w:hAnsi="Arial" w:cs="Arial"/>
        </w:rPr>
        <w:t xml:space="preserve"> to 33.34</w:t>
      </w:r>
      <w:r w:rsidR="00AB75ED">
        <w:rPr>
          <w:rFonts w:ascii="Arial" w:hAnsi="Arial" w:cs="Arial"/>
        </w:rPr>
        <w:t> </w:t>
      </w:r>
      <w:r w:rsidR="00125FE7">
        <w:rPr>
          <w:rFonts w:ascii="Arial" w:hAnsi="Arial" w:cs="Arial"/>
        </w:rPr>
        <w:t xml:space="preserve">GHz and 12 to 35 </w:t>
      </w:r>
      <w:proofErr w:type="spellStart"/>
      <w:r w:rsidR="00125FE7">
        <w:rPr>
          <w:rFonts w:ascii="Arial" w:hAnsi="Arial" w:cs="Arial"/>
        </w:rPr>
        <w:t>dBi</w:t>
      </w:r>
      <w:proofErr w:type="spellEnd"/>
      <w:r w:rsidR="00125FE7">
        <w:rPr>
          <w:rFonts w:ascii="Arial" w:hAnsi="Arial" w:cs="Arial"/>
        </w:rPr>
        <w:t xml:space="preserve"> @ 37 to 52.6</w:t>
      </w:r>
      <w:r w:rsidR="00AB75ED">
        <w:rPr>
          <w:rFonts w:ascii="Arial" w:hAnsi="Arial" w:cs="Arial"/>
        </w:rPr>
        <w:t> </w:t>
      </w:r>
      <w:r w:rsidR="00125FE7">
        <w:rPr>
          <w:rFonts w:ascii="Arial" w:hAnsi="Arial" w:cs="Arial"/>
        </w:rPr>
        <w:t>GHz.</w:t>
      </w:r>
    </w:p>
    <w:p w14:paraId="59CFBFE3" w14:textId="77777777" w:rsidR="0042089A" w:rsidRPr="0042089A" w:rsidRDefault="0042089A" w:rsidP="0042089A">
      <w:pPr>
        <w:pStyle w:val="En-tte"/>
        <w:rPr>
          <w:rFonts w:ascii="Arial" w:hAnsi="Arial" w:cs="Arial"/>
        </w:rPr>
      </w:pPr>
    </w:p>
    <w:p w14:paraId="54B18D17" w14:textId="700AA8DC" w:rsidR="0042089A" w:rsidRDefault="0042089A" w:rsidP="0042089A">
      <w:pPr>
        <w:pStyle w:val="En-tte"/>
        <w:rPr>
          <w:rFonts w:ascii="Arial" w:hAnsi="Arial" w:cs="Arial"/>
          <w:b/>
        </w:rPr>
      </w:pPr>
      <w:r w:rsidRPr="00551292">
        <w:rPr>
          <w:rFonts w:ascii="Arial" w:hAnsi="Arial" w:cs="Arial"/>
          <w:b/>
        </w:rPr>
        <w:t xml:space="preserve">2) </w:t>
      </w:r>
      <w:r w:rsidRPr="00551292">
        <w:rPr>
          <w:rFonts w:ascii="Arial" w:hAnsi="Arial" w:cs="Arial"/>
          <w:b/>
        </w:rPr>
        <w:tab/>
        <w:t>What is the (typical, if any) antenna pattern of 5G AAS systems for different electrical pointing configurations and for different numbers of active components (in all three dimensions), and how do they compare with the antenna pattern defined in TR 37.840 (basis for Recommendation ITU-R M.2101)?</w:t>
      </w:r>
    </w:p>
    <w:p w14:paraId="63FCF4BC" w14:textId="7A45B107" w:rsidR="002C4333" w:rsidRDefault="002C4333" w:rsidP="0042089A">
      <w:pPr>
        <w:pStyle w:val="En-tte"/>
        <w:rPr>
          <w:rFonts w:ascii="Arial" w:hAnsi="Arial" w:cs="Arial"/>
          <w:b/>
        </w:rPr>
      </w:pPr>
    </w:p>
    <w:p w14:paraId="774BE6AD" w14:textId="1DF1B351" w:rsidR="00416153" w:rsidRPr="005B2661" w:rsidRDefault="00416153" w:rsidP="00416153">
      <w:pPr>
        <w:pStyle w:val="Corpsdetexte"/>
        <w:rPr>
          <w:color w:val="auto"/>
        </w:rPr>
      </w:pPr>
      <w:r>
        <w:rPr>
          <w:color w:val="auto"/>
        </w:rPr>
        <w:t>Typical radiation patterns are difficult to describe</w:t>
      </w:r>
      <w:r w:rsidR="00A97C1B">
        <w:rPr>
          <w:color w:val="auto"/>
        </w:rPr>
        <w:t xml:space="preserve"> in a generic way</w:t>
      </w:r>
      <w:r>
        <w:rPr>
          <w:color w:val="auto"/>
        </w:rPr>
        <w:t xml:space="preserve">, since they depend not only on an array antenna model and a set of parameters, </w:t>
      </w:r>
      <w:r w:rsidR="00A97C1B">
        <w:rPr>
          <w:color w:val="auto"/>
        </w:rPr>
        <w:t xml:space="preserve">but </w:t>
      </w:r>
      <w:r>
        <w:rPr>
          <w:color w:val="auto"/>
        </w:rPr>
        <w:t xml:space="preserve">also on the configuration and placement of antenna elements. </w:t>
      </w:r>
      <w:r w:rsidRPr="005B2661">
        <w:rPr>
          <w:color w:val="auto"/>
        </w:rPr>
        <w:t xml:space="preserve">The parameterized array antenna radiation pattern model </w:t>
      </w:r>
      <w:r>
        <w:rPr>
          <w:color w:val="auto"/>
        </w:rPr>
        <w:t>relevant for rectangular array geometries defined in</w:t>
      </w:r>
      <w:r w:rsidRPr="005B2661">
        <w:rPr>
          <w:color w:val="auto"/>
        </w:rPr>
        <w:t xml:space="preserve"> TR 37.840 and </w:t>
      </w:r>
      <w:r>
        <w:rPr>
          <w:color w:val="auto"/>
        </w:rPr>
        <w:t xml:space="preserve">later adopted in </w:t>
      </w:r>
      <w:r w:rsidRPr="005B2661">
        <w:rPr>
          <w:color w:val="auto"/>
        </w:rPr>
        <w:t>M.2101</w:t>
      </w:r>
      <w:r>
        <w:rPr>
          <w:color w:val="auto"/>
        </w:rPr>
        <w:t xml:space="preserve"> have been used for performance and co-existence evaluations in 3GPP and ITU/R. For this model it </w:t>
      </w:r>
      <w:r w:rsidRPr="005B2661">
        <w:rPr>
          <w:color w:val="auto"/>
        </w:rPr>
        <w:t xml:space="preserve">must be noticed that the selection of parameters needs careful considerations to </w:t>
      </w:r>
      <w:r>
        <w:rPr>
          <w:color w:val="auto"/>
        </w:rPr>
        <w:t xml:space="preserve">allow the model to </w:t>
      </w:r>
      <w:r w:rsidRPr="005B2661">
        <w:rPr>
          <w:color w:val="auto"/>
        </w:rPr>
        <w:t>produce correct antenna gain</w:t>
      </w:r>
      <w:r>
        <w:rPr>
          <w:color w:val="auto"/>
        </w:rPr>
        <w:t xml:space="preserve"> or directivity</w:t>
      </w:r>
      <w:r w:rsidRPr="005B2661">
        <w:rPr>
          <w:color w:val="auto"/>
        </w:rPr>
        <w:t xml:space="preserve">. The selection of element half power beam width and element peak gain </w:t>
      </w:r>
      <w:r>
        <w:rPr>
          <w:color w:val="auto"/>
        </w:rPr>
        <w:t xml:space="preserve">are dependent on each other and therefore </w:t>
      </w:r>
      <w:r w:rsidRPr="005B2661">
        <w:rPr>
          <w:color w:val="auto"/>
        </w:rPr>
        <w:t xml:space="preserve">need to be determined together to allow for the model to produce correct array antenna gain. The experience gives that the produced composite radiation patterns maps very well with measured </w:t>
      </w:r>
      <w:r>
        <w:rPr>
          <w:color w:val="auto"/>
        </w:rPr>
        <w:t xml:space="preserve">wanted signal </w:t>
      </w:r>
      <w:r w:rsidRPr="005B2661">
        <w:rPr>
          <w:color w:val="auto"/>
        </w:rPr>
        <w:t>radiation patterns for angles in the forward direction half sphere.</w:t>
      </w:r>
      <w:r>
        <w:rPr>
          <w:color w:val="auto"/>
        </w:rPr>
        <w:t xml:space="preserve"> Parameters such as number of horizontal elements, vertical elements, horizontal element separation and vertical element separation and element peak gain depend on the specific base station implementation. In 3GPP this model has been used for system modelling and evaluating conformance test beams. </w:t>
      </w:r>
      <w:r w:rsidRPr="005B2661">
        <w:rPr>
          <w:color w:val="auto"/>
        </w:rPr>
        <w:t xml:space="preserve"> </w:t>
      </w:r>
    </w:p>
    <w:p w14:paraId="083191B9" w14:textId="338D1DDB" w:rsidR="0042089A" w:rsidRDefault="0042089A" w:rsidP="0042089A">
      <w:pPr>
        <w:pStyle w:val="En-tte"/>
        <w:rPr>
          <w:rFonts w:ascii="Arial" w:hAnsi="Arial" w:cs="Arial"/>
        </w:rPr>
      </w:pPr>
    </w:p>
    <w:p w14:paraId="30A4EB6D" w14:textId="77777777" w:rsidR="0042089A" w:rsidRPr="0042089A" w:rsidRDefault="0042089A" w:rsidP="0042089A">
      <w:pPr>
        <w:pStyle w:val="En-tte"/>
        <w:rPr>
          <w:rFonts w:ascii="Arial" w:hAnsi="Arial" w:cs="Arial"/>
        </w:rPr>
      </w:pPr>
    </w:p>
    <w:p w14:paraId="3A7E9B13" w14:textId="5EB45659" w:rsidR="0042089A" w:rsidRPr="00551292" w:rsidRDefault="0042089A" w:rsidP="0042089A">
      <w:pPr>
        <w:pStyle w:val="En-tte"/>
        <w:rPr>
          <w:rFonts w:ascii="Arial" w:hAnsi="Arial" w:cs="Arial"/>
          <w:b/>
        </w:rPr>
      </w:pPr>
      <w:r w:rsidRPr="00551292">
        <w:rPr>
          <w:rFonts w:ascii="Arial" w:hAnsi="Arial" w:cs="Arial"/>
          <w:b/>
        </w:rPr>
        <w:t xml:space="preserve">3) </w:t>
      </w:r>
      <w:r w:rsidRPr="00551292">
        <w:rPr>
          <w:rFonts w:ascii="Arial" w:hAnsi="Arial" w:cs="Arial"/>
          <w:b/>
        </w:rPr>
        <w:tab/>
        <w:t xml:space="preserve">Is there any indication or proof (by calculation or measurements) that the antenna pattern in the </w:t>
      </w:r>
      <w:proofErr w:type="spellStart"/>
      <w:r w:rsidRPr="00551292">
        <w:rPr>
          <w:rFonts w:ascii="Arial" w:hAnsi="Arial" w:cs="Arial"/>
          <w:b/>
        </w:rPr>
        <w:t>OoB</w:t>
      </w:r>
      <w:proofErr w:type="spellEnd"/>
      <w:r w:rsidRPr="00551292">
        <w:rPr>
          <w:rFonts w:ascii="Arial" w:hAnsi="Arial" w:cs="Arial"/>
          <w:b/>
        </w:rPr>
        <w:t xml:space="preserve"> domain is equal or similar to the one in the wanted frequency band?</w:t>
      </w:r>
    </w:p>
    <w:p w14:paraId="47618A7E" w14:textId="5C087F43" w:rsidR="0042089A" w:rsidRDefault="0042089A" w:rsidP="0042089A">
      <w:pPr>
        <w:pStyle w:val="En-tte"/>
        <w:rPr>
          <w:rFonts w:ascii="Arial" w:hAnsi="Arial" w:cs="Arial"/>
        </w:rPr>
      </w:pPr>
    </w:p>
    <w:p w14:paraId="209C06FC" w14:textId="2CCE238C" w:rsidR="00A206F9" w:rsidRDefault="00A206F9" w:rsidP="00A206F9">
      <w:pPr>
        <w:pStyle w:val="En-tte"/>
        <w:tabs>
          <w:tab w:val="clear" w:pos="4153"/>
          <w:tab w:val="clear" w:pos="8306"/>
        </w:tabs>
        <w:rPr>
          <w:rFonts w:ascii="Arial" w:hAnsi="Arial" w:cs="Arial"/>
        </w:rPr>
      </w:pPr>
      <w:r w:rsidRPr="001B13B2">
        <w:rPr>
          <w:rFonts w:ascii="Arial" w:hAnsi="Arial" w:cs="Arial"/>
        </w:rPr>
        <w:t xml:space="preserve">Since the radiation characteristics for an AAS base station </w:t>
      </w:r>
      <w:r>
        <w:rPr>
          <w:rFonts w:ascii="Arial" w:hAnsi="Arial" w:cs="Arial"/>
        </w:rPr>
        <w:t>are</w:t>
      </w:r>
      <w:r w:rsidRPr="001B13B2">
        <w:rPr>
          <w:rFonts w:ascii="Arial" w:hAnsi="Arial" w:cs="Arial"/>
        </w:rPr>
        <w:t xml:space="preserve"> created as a result of super-positioning of signals</w:t>
      </w:r>
      <w:r>
        <w:rPr>
          <w:rFonts w:ascii="Arial" w:hAnsi="Arial" w:cs="Arial"/>
        </w:rPr>
        <w:t xml:space="preserve"> (wanted an unwanted)</w:t>
      </w:r>
      <w:r w:rsidRPr="001B13B2">
        <w:rPr>
          <w:rFonts w:ascii="Arial" w:hAnsi="Arial" w:cs="Arial"/>
        </w:rPr>
        <w:t xml:space="preserve"> from many radiating elements, the radiating characteristics for a specific frequency varies as function of the signal correlation applied to the array antenna and the frequency characteristics related to the </w:t>
      </w:r>
      <w:r>
        <w:rPr>
          <w:rFonts w:ascii="Arial" w:hAnsi="Arial" w:cs="Arial"/>
        </w:rPr>
        <w:t xml:space="preserve">radiating </w:t>
      </w:r>
      <w:r w:rsidRPr="001B13B2">
        <w:rPr>
          <w:rFonts w:ascii="Arial" w:hAnsi="Arial" w:cs="Arial"/>
        </w:rPr>
        <w:t xml:space="preserve">element. To achieve beamforming of the wanted signal, the signal correlation is typically close to 100%, while for unwanted emission </w:t>
      </w:r>
      <w:r w:rsidR="005A0E81" w:rsidRPr="001B13B2">
        <w:rPr>
          <w:rFonts w:ascii="Arial" w:hAnsi="Arial" w:cs="Arial"/>
        </w:rPr>
        <w:t xml:space="preserve">the correlation </w:t>
      </w:r>
      <w:r w:rsidR="005A0E81" w:rsidRPr="00A206F9">
        <w:rPr>
          <w:rFonts w:ascii="Arial" w:hAnsi="Arial" w:cs="Arial"/>
        </w:rPr>
        <w:t xml:space="preserve">is </w:t>
      </w:r>
      <w:r w:rsidR="005A0E81">
        <w:rPr>
          <w:rFonts w:ascii="Arial" w:hAnsi="Arial" w:cs="Arial"/>
        </w:rPr>
        <w:t>undetermined</w:t>
      </w:r>
      <w:r w:rsidR="005A0E81" w:rsidRPr="00A206F9">
        <w:rPr>
          <w:rFonts w:ascii="Arial" w:hAnsi="Arial" w:cs="Arial"/>
        </w:rPr>
        <w:t xml:space="preserve"> and v</w:t>
      </w:r>
      <w:r w:rsidR="005A0E81">
        <w:rPr>
          <w:rFonts w:ascii="Arial" w:hAnsi="Arial" w:cs="Arial"/>
        </w:rPr>
        <w:t xml:space="preserve">aries </w:t>
      </w:r>
      <w:r w:rsidRPr="001B13B2">
        <w:rPr>
          <w:rFonts w:ascii="Arial" w:hAnsi="Arial" w:cs="Arial"/>
        </w:rPr>
        <w:t xml:space="preserve">as function of </w:t>
      </w:r>
      <w:r>
        <w:rPr>
          <w:rFonts w:ascii="Arial" w:hAnsi="Arial" w:cs="Arial"/>
        </w:rPr>
        <w:t>the emissions relationship to the wanted signal</w:t>
      </w:r>
      <w:r w:rsidRPr="001B13B2">
        <w:rPr>
          <w:rFonts w:ascii="Arial" w:hAnsi="Arial" w:cs="Arial"/>
        </w:rPr>
        <w:t>.</w:t>
      </w:r>
      <w:r w:rsidR="00400EDF">
        <w:rPr>
          <w:rFonts w:ascii="Arial" w:hAnsi="Arial" w:cs="Arial"/>
        </w:rPr>
        <w:t xml:space="preserve"> The relationship </w:t>
      </w:r>
      <w:r w:rsidR="00F304E2">
        <w:rPr>
          <w:rFonts w:ascii="Arial" w:hAnsi="Arial" w:cs="Arial"/>
        </w:rPr>
        <w:t>can for example</w:t>
      </w:r>
      <w:r w:rsidR="00400EDF">
        <w:rPr>
          <w:rFonts w:ascii="Arial" w:hAnsi="Arial" w:cs="Arial"/>
        </w:rPr>
        <w:t xml:space="preserve"> be due to intermodulation or harmonic effects</w:t>
      </w:r>
      <w:r w:rsidR="00F304E2">
        <w:rPr>
          <w:rFonts w:ascii="Arial" w:hAnsi="Arial" w:cs="Arial"/>
        </w:rPr>
        <w:t xml:space="preserve"> in the OOB domain but will vary with and depend strongly on antenna configuration and implementation</w:t>
      </w:r>
      <w:r w:rsidR="00400EDF">
        <w:rPr>
          <w:rFonts w:ascii="Arial" w:hAnsi="Arial" w:cs="Arial"/>
        </w:rPr>
        <w:t>.</w:t>
      </w:r>
    </w:p>
    <w:p w14:paraId="2686E8C1" w14:textId="77777777" w:rsidR="00A206F9" w:rsidRPr="00A206F9" w:rsidRDefault="00A206F9" w:rsidP="009B6DD7">
      <w:pPr>
        <w:rPr>
          <w:rFonts w:ascii="Arial" w:hAnsi="Arial" w:cs="Arial"/>
        </w:rPr>
      </w:pPr>
    </w:p>
    <w:p w14:paraId="3276E418" w14:textId="77777777" w:rsidR="0042089A" w:rsidRPr="0042089A" w:rsidRDefault="0042089A" w:rsidP="0042089A">
      <w:pPr>
        <w:pStyle w:val="En-tte"/>
        <w:rPr>
          <w:rFonts w:ascii="Arial" w:hAnsi="Arial" w:cs="Arial"/>
        </w:rPr>
      </w:pPr>
    </w:p>
    <w:p w14:paraId="260FFB13" w14:textId="575A44ED" w:rsidR="0042089A" w:rsidRPr="00551292" w:rsidRDefault="0042089A" w:rsidP="0042089A">
      <w:pPr>
        <w:pStyle w:val="En-tte"/>
        <w:rPr>
          <w:rFonts w:ascii="Arial" w:hAnsi="Arial" w:cs="Arial"/>
          <w:b/>
        </w:rPr>
      </w:pPr>
      <w:r w:rsidRPr="00551292">
        <w:rPr>
          <w:rFonts w:ascii="Arial" w:hAnsi="Arial" w:cs="Arial"/>
          <w:b/>
        </w:rPr>
        <w:t xml:space="preserve">4) </w:t>
      </w:r>
      <w:r w:rsidRPr="00551292">
        <w:rPr>
          <w:rFonts w:ascii="Arial" w:hAnsi="Arial" w:cs="Arial"/>
          <w:b/>
        </w:rPr>
        <w:tab/>
        <w:t>Is there any method or rule to identify the antenna patterns in the spurious domain, especially on the harmonics?</w:t>
      </w:r>
    </w:p>
    <w:p w14:paraId="3D132006" w14:textId="1CD304A7" w:rsidR="0042089A" w:rsidRDefault="0042089A" w:rsidP="0042089A">
      <w:pPr>
        <w:pStyle w:val="En-tte"/>
        <w:rPr>
          <w:rFonts w:ascii="Arial" w:hAnsi="Arial" w:cs="Arial"/>
        </w:rPr>
      </w:pPr>
    </w:p>
    <w:p w14:paraId="5DE43583" w14:textId="1AC09487" w:rsidR="009B6DD7" w:rsidRDefault="009B6DD7" w:rsidP="009B6DD7">
      <w:pPr>
        <w:pStyle w:val="En-tte"/>
        <w:rPr>
          <w:rFonts w:ascii="Arial" w:hAnsi="Arial" w:cs="Arial"/>
        </w:rPr>
      </w:pPr>
      <w:r>
        <w:rPr>
          <w:rFonts w:ascii="Arial" w:hAnsi="Arial" w:cs="Arial"/>
        </w:rPr>
        <w:t xml:space="preserve">3GPP RAN4 has not </w:t>
      </w:r>
      <w:r w:rsidR="00A55328">
        <w:rPr>
          <w:rFonts w:ascii="Arial" w:hAnsi="Arial" w:cs="Arial"/>
        </w:rPr>
        <w:t xml:space="preserve">identified </w:t>
      </w:r>
      <w:r>
        <w:rPr>
          <w:rFonts w:ascii="Arial" w:hAnsi="Arial" w:cs="Arial"/>
        </w:rPr>
        <w:t xml:space="preserve">any </w:t>
      </w:r>
      <w:r w:rsidR="00A55328">
        <w:rPr>
          <w:rFonts w:ascii="Arial" w:hAnsi="Arial" w:cs="Arial"/>
        </w:rPr>
        <w:t xml:space="preserve">general </w:t>
      </w:r>
      <w:r>
        <w:rPr>
          <w:rFonts w:ascii="Arial" w:hAnsi="Arial" w:cs="Arial"/>
        </w:rPr>
        <w:t>method or rule to identify the complete antenna pattern in spurious domain, including harmonics.</w:t>
      </w:r>
    </w:p>
    <w:p w14:paraId="5E13FDFC" w14:textId="0FFA47FD" w:rsidR="00F304E2" w:rsidRDefault="00F304E2" w:rsidP="00F304E2">
      <w:pPr>
        <w:pStyle w:val="En-tte"/>
        <w:tabs>
          <w:tab w:val="clear" w:pos="4153"/>
          <w:tab w:val="clear" w:pos="8306"/>
        </w:tabs>
        <w:rPr>
          <w:rFonts w:ascii="Arial" w:hAnsi="Arial" w:cs="Arial"/>
        </w:rPr>
      </w:pPr>
      <w:r>
        <w:rPr>
          <w:rFonts w:ascii="Arial" w:hAnsi="Arial" w:cs="Arial"/>
        </w:rPr>
        <w:t xml:space="preserve">As for the OOB domain (see 3 above), </w:t>
      </w:r>
      <w:r w:rsidRPr="001B13B2">
        <w:rPr>
          <w:rFonts w:ascii="Arial" w:hAnsi="Arial" w:cs="Arial"/>
        </w:rPr>
        <w:t xml:space="preserve">for unwanted emission </w:t>
      </w:r>
      <w:r>
        <w:rPr>
          <w:rFonts w:ascii="Arial" w:hAnsi="Arial" w:cs="Arial"/>
        </w:rPr>
        <w:t xml:space="preserve">in the spurious domain </w:t>
      </w:r>
      <w:r w:rsidRPr="001B13B2">
        <w:rPr>
          <w:rFonts w:ascii="Arial" w:hAnsi="Arial" w:cs="Arial"/>
        </w:rPr>
        <w:t xml:space="preserve">the correlation </w:t>
      </w:r>
      <w:r w:rsidRPr="00A206F9">
        <w:rPr>
          <w:rFonts w:ascii="Arial" w:hAnsi="Arial" w:cs="Arial"/>
        </w:rPr>
        <w:t xml:space="preserve">is </w:t>
      </w:r>
      <w:r w:rsidR="004935EB">
        <w:rPr>
          <w:rFonts w:ascii="Arial" w:hAnsi="Arial" w:cs="Arial"/>
        </w:rPr>
        <w:t>undetermined</w:t>
      </w:r>
      <w:r w:rsidR="004935EB" w:rsidRPr="00A206F9">
        <w:rPr>
          <w:rFonts w:ascii="Arial" w:hAnsi="Arial" w:cs="Arial"/>
        </w:rPr>
        <w:t xml:space="preserve"> </w:t>
      </w:r>
      <w:r w:rsidRPr="00A206F9">
        <w:rPr>
          <w:rFonts w:ascii="Arial" w:hAnsi="Arial" w:cs="Arial"/>
        </w:rPr>
        <w:t>and v</w:t>
      </w:r>
      <w:r>
        <w:rPr>
          <w:rFonts w:ascii="Arial" w:hAnsi="Arial" w:cs="Arial"/>
        </w:rPr>
        <w:t xml:space="preserve">aries </w:t>
      </w:r>
      <w:r w:rsidRPr="001B13B2">
        <w:rPr>
          <w:rFonts w:ascii="Arial" w:hAnsi="Arial" w:cs="Arial"/>
        </w:rPr>
        <w:t xml:space="preserve">as function of </w:t>
      </w:r>
      <w:r>
        <w:rPr>
          <w:rFonts w:ascii="Arial" w:hAnsi="Arial" w:cs="Arial"/>
        </w:rPr>
        <w:t>the emissions relationship to the wanted signal</w:t>
      </w:r>
      <w:r w:rsidRPr="001B13B2">
        <w:rPr>
          <w:rFonts w:ascii="Arial" w:hAnsi="Arial" w:cs="Arial"/>
        </w:rPr>
        <w:t>.</w:t>
      </w:r>
      <w:r>
        <w:rPr>
          <w:rFonts w:ascii="Arial" w:hAnsi="Arial" w:cs="Arial"/>
        </w:rPr>
        <w:t xml:space="preserve"> The relationship can for example be due </w:t>
      </w:r>
      <w:r w:rsidR="00A97C1B">
        <w:rPr>
          <w:rFonts w:ascii="Arial" w:hAnsi="Arial" w:cs="Arial"/>
        </w:rPr>
        <w:t xml:space="preserve">to </w:t>
      </w:r>
      <w:r>
        <w:rPr>
          <w:rFonts w:ascii="Arial" w:hAnsi="Arial" w:cs="Arial"/>
        </w:rPr>
        <w:t xml:space="preserve">harmonic effects in the spurious </w:t>
      </w:r>
      <w:r w:rsidR="00A55328">
        <w:rPr>
          <w:rFonts w:ascii="Arial" w:hAnsi="Arial" w:cs="Arial"/>
        </w:rPr>
        <w:t>domain but</w:t>
      </w:r>
      <w:r>
        <w:rPr>
          <w:rFonts w:ascii="Arial" w:hAnsi="Arial" w:cs="Arial"/>
        </w:rPr>
        <w:t xml:space="preserve"> will vary with and depend strongly on antenna configuration and implementation.</w:t>
      </w:r>
    </w:p>
    <w:p w14:paraId="7CDBB3B1" w14:textId="77777777" w:rsidR="00F304E2" w:rsidRDefault="00F304E2" w:rsidP="009B6DD7">
      <w:pPr>
        <w:pStyle w:val="En-tte"/>
        <w:rPr>
          <w:rFonts w:ascii="Arial" w:hAnsi="Arial" w:cs="Arial"/>
        </w:rPr>
      </w:pPr>
    </w:p>
    <w:p w14:paraId="66664C7D" w14:textId="77777777" w:rsidR="00551292" w:rsidRPr="0042089A" w:rsidRDefault="00551292" w:rsidP="0042089A">
      <w:pPr>
        <w:pStyle w:val="En-tte"/>
        <w:rPr>
          <w:rFonts w:ascii="Arial" w:hAnsi="Arial" w:cs="Arial"/>
        </w:rPr>
      </w:pPr>
    </w:p>
    <w:p w14:paraId="26BCE4E5" w14:textId="3D3BAD02" w:rsidR="00857021" w:rsidRPr="00551292" w:rsidRDefault="0042089A" w:rsidP="0042089A">
      <w:pPr>
        <w:pStyle w:val="En-tte"/>
        <w:tabs>
          <w:tab w:val="clear" w:pos="4153"/>
          <w:tab w:val="clear" w:pos="8306"/>
        </w:tabs>
        <w:rPr>
          <w:rFonts w:ascii="Arial" w:hAnsi="Arial" w:cs="Arial"/>
          <w:b/>
        </w:rPr>
      </w:pPr>
      <w:r w:rsidRPr="00551292">
        <w:rPr>
          <w:rFonts w:ascii="Arial" w:hAnsi="Arial" w:cs="Arial"/>
          <w:b/>
        </w:rPr>
        <w:t>5) Are there any components in the 5G signal (logical channels, resource blocks or even single carriers) that are transmitted with a defined power relative to the maximum possible power of a 5G AAS base station?</w:t>
      </w:r>
    </w:p>
    <w:p w14:paraId="3C2F5754" w14:textId="31A5705E" w:rsidR="00857021" w:rsidRDefault="00857021">
      <w:pPr>
        <w:pStyle w:val="En-tte"/>
        <w:tabs>
          <w:tab w:val="clear" w:pos="4153"/>
          <w:tab w:val="clear" w:pos="8306"/>
        </w:tabs>
        <w:rPr>
          <w:rFonts w:ascii="Arial" w:hAnsi="Arial" w:cs="Arial"/>
          <w:b/>
        </w:rPr>
      </w:pPr>
    </w:p>
    <w:p w14:paraId="32D488B0" w14:textId="752B4E58" w:rsidR="00655D1A" w:rsidRPr="00F925CA" w:rsidRDefault="00F925CA" w:rsidP="004935EB">
      <w:pPr>
        <w:pStyle w:val="En-tte"/>
        <w:tabs>
          <w:tab w:val="clear" w:pos="4153"/>
          <w:tab w:val="clear" w:pos="8306"/>
        </w:tabs>
        <w:rPr>
          <w:rFonts w:ascii="Arial" w:hAnsi="Arial" w:cs="Arial"/>
        </w:rPr>
      </w:pPr>
      <w:r w:rsidRPr="00F925CA">
        <w:rPr>
          <w:rFonts w:ascii="Arial" w:hAnsi="Arial" w:cs="Arial"/>
        </w:rPr>
        <w:t>The synchronization signals PSS/SSS can be used as a</w:t>
      </w:r>
      <w:r>
        <w:rPr>
          <w:rFonts w:ascii="Arial" w:hAnsi="Arial" w:cs="Arial"/>
        </w:rPr>
        <w:t xml:space="preserve"> </w:t>
      </w:r>
      <w:r w:rsidRPr="00F925CA">
        <w:rPr>
          <w:rFonts w:ascii="Arial" w:hAnsi="Arial" w:cs="Arial"/>
        </w:rPr>
        <w:t>reference.</w:t>
      </w:r>
      <w:r w:rsidR="00591A93">
        <w:rPr>
          <w:rFonts w:ascii="Arial" w:hAnsi="Arial" w:cs="Arial"/>
        </w:rPr>
        <w:t xml:space="preserve"> Relative power levels are however not pre-defined, </w:t>
      </w:r>
      <w:r w:rsidR="00506E9C">
        <w:rPr>
          <w:rFonts w:ascii="Arial" w:hAnsi="Arial" w:cs="Arial"/>
        </w:rPr>
        <w:t>such</w:t>
      </w:r>
      <w:r w:rsidR="00591A93">
        <w:rPr>
          <w:rFonts w:ascii="Arial" w:hAnsi="Arial" w:cs="Arial"/>
        </w:rPr>
        <w:t xml:space="preserve"> information would have to be obtained from the operator.</w:t>
      </w:r>
    </w:p>
    <w:p w14:paraId="2A8D14D9" w14:textId="3D759B75" w:rsidR="00A13A06" w:rsidRDefault="00A13A06">
      <w:pPr>
        <w:pStyle w:val="En-tte"/>
        <w:tabs>
          <w:tab w:val="clear" w:pos="4153"/>
          <w:tab w:val="clear" w:pos="8306"/>
        </w:tabs>
        <w:rPr>
          <w:rFonts w:ascii="Arial" w:hAnsi="Arial" w:cs="Arial"/>
        </w:rPr>
      </w:pPr>
    </w:p>
    <w:p w14:paraId="63D99CA9" w14:textId="6EF817DD" w:rsidR="0042089A" w:rsidRDefault="0042089A">
      <w:pPr>
        <w:pStyle w:val="En-tte"/>
        <w:tabs>
          <w:tab w:val="clear" w:pos="4153"/>
          <w:tab w:val="clear" w:pos="8306"/>
        </w:tabs>
        <w:rPr>
          <w:rFonts w:ascii="Arial" w:hAnsi="Arial" w:cs="Arial"/>
        </w:rPr>
      </w:pPr>
      <w:r>
        <w:rPr>
          <w:rFonts w:ascii="Arial" w:hAnsi="Arial" w:cs="Arial"/>
        </w:rPr>
        <w:lastRenderedPageBreak/>
        <w:t xml:space="preserve">Regarding </w:t>
      </w:r>
      <w:r w:rsidR="00506E9C">
        <w:rPr>
          <w:rFonts w:ascii="Arial" w:hAnsi="Arial" w:cs="Arial"/>
        </w:rPr>
        <w:t>possible use of</w:t>
      </w:r>
      <w:r w:rsidR="00801D6F">
        <w:rPr>
          <w:rFonts w:ascii="Arial" w:hAnsi="Arial" w:cs="Arial"/>
        </w:rPr>
        <w:t xml:space="preserve"> </w:t>
      </w:r>
      <w:r w:rsidR="00506E9C">
        <w:rPr>
          <w:rFonts w:ascii="Arial" w:hAnsi="Arial" w:cs="Arial"/>
        </w:rPr>
        <w:t xml:space="preserve">existing reference signals or </w:t>
      </w:r>
      <w:r w:rsidR="00801D6F">
        <w:rPr>
          <w:rFonts w:ascii="Arial" w:hAnsi="Arial" w:cs="Arial"/>
        </w:rPr>
        <w:t xml:space="preserve">a test mode, TSG RAN WG4 would like to provide the </w:t>
      </w:r>
      <w:r w:rsidR="00801D6F" w:rsidRPr="00A55328">
        <w:rPr>
          <w:rFonts w:ascii="Arial" w:hAnsi="Arial" w:cs="Arial"/>
        </w:rPr>
        <w:t xml:space="preserve">information </w:t>
      </w:r>
      <w:r w:rsidR="00801D6F" w:rsidRPr="00AB75ED">
        <w:rPr>
          <w:rFonts w:ascii="Arial" w:hAnsi="Arial" w:cs="Arial"/>
        </w:rPr>
        <w:t>in the Annex</w:t>
      </w:r>
      <w:r w:rsidR="00801D6F" w:rsidRPr="00A55328">
        <w:rPr>
          <w:rFonts w:ascii="Arial" w:hAnsi="Arial" w:cs="Arial"/>
        </w:rPr>
        <w:t>,</w:t>
      </w:r>
      <w:r w:rsidR="00801D6F">
        <w:rPr>
          <w:rFonts w:ascii="Arial" w:hAnsi="Arial" w:cs="Arial"/>
        </w:rPr>
        <w:t xml:space="preserve"> which has also been forwarded to ITU-R WP5D</w:t>
      </w:r>
      <w:r w:rsidR="00D25F5A">
        <w:rPr>
          <w:rFonts w:ascii="Arial" w:hAnsi="Arial" w:cs="Arial"/>
        </w:rPr>
        <w:t xml:space="preserve"> in response to a similar request for information [1].</w:t>
      </w:r>
    </w:p>
    <w:p w14:paraId="52E88650" w14:textId="77777777" w:rsidR="0042089A" w:rsidRDefault="0042089A">
      <w:pPr>
        <w:pStyle w:val="En-tte"/>
        <w:tabs>
          <w:tab w:val="clear" w:pos="4153"/>
          <w:tab w:val="clear" w:pos="8306"/>
        </w:tabs>
        <w:rPr>
          <w:rFonts w:ascii="Arial" w:hAnsi="Arial" w:cs="Arial"/>
        </w:rPr>
      </w:pPr>
    </w:p>
    <w:p w14:paraId="01659D81" w14:textId="201544B9" w:rsidR="003E261F" w:rsidRPr="000F4E43" w:rsidRDefault="008F65CF" w:rsidP="003E261F">
      <w:pPr>
        <w:pStyle w:val="En-tte"/>
        <w:tabs>
          <w:tab w:val="clear" w:pos="4153"/>
          <w:tab w:val="clear" w:pos="8306"/>
        </w:tabs>
        <w:rPr>
          <w:rFonts w:ascii="Arial" w:hAnsi="Arial" w:cs="Arial"/>
        </w:rPr>
      </w:pPr>
      <w:r w:rsidRPr="008F65CF">
        <w:rPr>
          <w:rFonts w:ascii="Arial" w:hAnsi="Arial" w:cs="Arial"/>
        </w:rPr>
        <w:t xml:space="preserve">TSG RAN </w:t>
      </w:r>
      <w:r>
        <w:rPr>
          <w:rFonts w:ascii="Arial" w:hAnsi="Arial" w:cs="Arial"/>
        </w:rPr>
        <w:t xml:space="preserve">WG4 </w:t>
      </w:r>
      <w:r w:rsidR="00B33A79">
        <w:rPr>
          <w:rFonts w:ascii="Arial" w:hAnsi="Arial" w:cs="Arial"/>
        </w:rPr>
        <w:t xml:space="preserve">would like to </w:t>
      </w:r>
      <w:r w:rsidRPr="008F65CF">
        <w:rPr>
          <w:rFonts w:ascii="Arial" w:hAnsi="Arial" w:cs="Arial"/>
        </w:rPr>
        <w:t xml:space="preserve">ask </w:t>
      </w:r>
      <w:r w:rsidR="00506E9C">
        <w:rPr>
          <w:rFonts w:ascii="Arial" w:hAnsi="Arial" w:cs="Arial"/>
        </w:rPr>
        <w:t>ECC WG SE</w:t>
      </w:r>
      <w:r w:rsidRPr="008F65CF">
        <w:rPr>
          <w:rFonts w:ascii="Arial" w:hAnsi="Arial" w:cs="Arial"/>
        </w:rPr>
        <w:t xml:space="preserve"> to take into account the information</w:t>
      </w:r>
      <w:r w:rsidR="00B33A79">
        <w:rPr>
          <w:rFonts w:ascii="Arial" w:hAnsi="Arial" w:cs="Arial"/>
        </w:rPr>
        <w:t xml:space="preserve"> presented in this LS</w:t>
      </w:r>
      <w:r>
        <w:rPr>
          <w:rFonts w:ascii="Arial" w:hAnsi="Arial" w:cs="Arial"/>
        </w:rPr>
        <w:t xml:space="preserve"> in </w:t>
      </w:r>
      <w:r w:rsidR="003E261F">
        <w:rPr>
          <w:rFonts w:ascii="Arial" w:hAnsi="Arial" w:cs="Arial"/>
        </w:rPr>
        <w:t>its</w:t>
      </w:r>
      <w:r>
        <w:rPr>
          <w:rFonts w:ascii="Arial" w:hAnsi="Arial" w:cs="Arial"/>
        </w:rPr>
        <w:t xml:space="preserve"> future work</w:t>
      </w:r>
      <w:r w:rsidR="003E261F" w:rsidRPr="003E261F">
        <w:rPr>
          <w:rFonts w:ascii="Arial" w:hAnsi="Arial" w:cs="Arial"/>
        </w:rPr>
        <w:t xml:space="preserve"> and is willing to provide further information if requested.</w:t>
      </w:r>
    </w:p>
    <w:p w14:paraId="32581B15" w14:textId="7F56A8D5" w:rsidR="00463675" w:rsidRDefault="00463675">
      <w:pPr>
        <w:spacing w:after="120"/>
        <w:ind w:left="993" w:hanging="993"/>
        <w:rPr>
          <w:rFonts w:ascii="Arial" w:hAnsi="Arial" w:cs="Arial"/>
        </w:rPr>
      </w:pPr>
    </w:p>
    <w:p w14:paraId="1109D63A" w14:textId="43A8C138" w:rsidR="00D25F5A" w:rsidRPr="00A55440" w:rsidRDefault="00D25F5A" w:rsidP="00D25F5A">
      <w:pPr>
        <w:spacing w:after="120"/>
        <w:rPr>
          <w:rFonts w:ascii="Arial" w:hAnsi="Arial" w:cs="Arial"/>
          <w:b/>
        </w:rPr>
      </w:pPr>
      <w:r>
        <w:rPr>
          <w:rFonts w:ascii="Arial" w:hAnsi="Arial" w:cs="Arial"/>
          <w:b/>
        </w:rPr>
        <w:t>References</w:t>
      </w:r>
      <w:r w:rsidRPr="00A55440">
        <w:rPr>
          <w:rFonts w:ascii="Arial" w:hAnsi="Arial" w:cs="Arial"/>
          <w:b/>
        </w:rPr>
        <w:t>:</w:t>
      </w:r>
    </w:p>
    <w:p w14:paraId="416C2565" w14:textId="499CDB6B" w:rsidR="00D25F5A" w:rsidRDefault="001241A6" w:rsidP="00211999">
      <w:pPr>
        <w:tabs>
          <w:tab w:val="left" w:pos="426"/>
          <w:tab w:val="left" w:pos="6379"/>
        </w:tabs>
        <w:spacing w:after="120"/>
        <w:ind w:left="426" w:hanging="426"/>
        <w:rPr>
          <w:rFonts w:ascii="Arial" w:hAnsi="Arial" w:cs="Arial"/>
          <w:bCs/>
        </w:rPr>
      </w:pPr>
      <w:r>
        <w:rPr>
          <w:rFonts w:ascii="Arial" w:hAnsi="Arial" w:cs="Arial"/>
          <w:bCs/>
        </w:rPr>
        <w:t>[1]</w:t>
      </w:r>
      <w:r>
        <w:rPr>
          <w:rFonts w:ascii="Arial" w:hAnsi="Arial" w:cs="Arial"/>
          <w:bCs/>
        </w:rPr>
        <w:tab/>
      </w:r>
      <w:r w:rsidR="00CC405D" w:rsidRPr="00AB75ED">
        <w:rPr>
          <w:rFonts w:ascii="Arial" w:hAnsi="Arial" w:cs="Arial"/>
          <w:bCs/>
        </w:rPr>
        <w:t xml:space="preserve">3GPP </w:t>
      </w:r>
      <w:hyperlink r:id="rId17" w:history="1">
        <w:r w:rsidRPr="00AB75ED">
          <w:rPr>
            <w:rStyle w:val="Lienhypertexte"/>
            <w:rFonts w:ascii="Arial" w:hAnsi="Arial" w:cs="Arial"/>
            <w:bCs/>
          </w:rPr>
          <w:t>R4-1916088</w:t>
        </w:r>
      </w:hyperlink>
      <w:r w:rsidRPr="00AB75ED">
        <w:rPr>
          <w:rFonts w:ascii="Arial" w:hAnsi="Arial" w:cs="Arial"/>
          <w:bCs/>
        </w:rPr>
        <w:t>,</w:t>
      </w:r>
      <w:r w:rsidRPr="001241A6">
        <w:rPr>
          <w:rFonts w:ascii="Arial" w:hAnsi="Arial" w:cs="Arial"/>
          <w:bCs/>
        </w:rPr>
        <w:t xml:space="preserve"> "LS response on Test methods for Over-the-Air Total Radiated Power field measurements for IMT radio equipment utilizing active antennas"</w:t>
      </w:r>
      <w:r w:rsidR="00CC405D">
        <w:rPr>
          <w:rFonts w:ascii="Arial" w:hAnsi="Arial" w:cs="Arial"/>
          <w:bCs/>
        </w:rPr>
        <w:t>.</w:t>
      </w:r>
    </w:p>
    <w:p w14:paraId="3A97E592" w14:textId="704EE4FB" w:rsidR="00D25F5A" w:rsidRDefault="00D25F5A">
      <w:pPr>
        <w:spacing w:after="120"/>
        <w:ind w:left="993" w:hanging="993"/>
        <w:rPr>
          <w:rFonts w:ascii="Arial" w:hAnsi="Arial" w:cs="Arial"/>
        </w:rPr>
      </w:pPr>
    </w:p>
    <w:p w14:paraId="1DB3744F" w14:textId="77777777" w:rsidR="00D25F5A" w:rsidRPr="000F4E43" w:rsidRDefault="00D25F5A">
      <w:pPr>
        <w:spacing w:after="120"/>
        <w:ind w:left="993" w:hanging="993"/>
        <w:rPr>
          <w:rFonts w:ascii="Arial" w:hAnsi="Arial" w:cs="Arial"/>
        </w:rPr>
      </w:pPr>
    </w:p>
    <w:p w14:paraId="7913B777" w14:textId="77777777" w:rsidR="00463675" w:rsidRPr="00A55440" w:rsidRDefault="00463675">
      <w:pPr>
        <w:spacing w:after="120"/>
        <w:rPr>
          <w:rFonts w:ascii="Arial" w:hAnsi="Arial" w:cs="Arial"/>
          <w:b/>
        </w:rPr>
      </w:pPr>
      <w:r w:rsidRPr="00A55440">
        <w:rPr>
          <w:rFonts w:ascii="Arial" w:hAnsi="Arial" w:cs="Arial"/>
          <w:b/>
        </w:rPr>
        <w:t>Date of Next TSG</w:t>
      </w:r>
      <w:r w:rsidR="000F4E43" w:rsidRPr="00A55440">
        <w:rPr>
          <w:rFonts w:ascii="Arial" w:hAnsi="Arial" w:cs="Arial"/>
          <w:b/>
        </w:rPr>
        <w:t xml:space="preserve"> </w:t>
      </w:r>
      <w:r w:rsidR="00A55440" w:rsidRPr="00A55440">
        <w:rPr>
          <w:rFonts w:ascii="Arial" w:hAnsi="Arial" w:cs="Arial"/>
          <w:b/>
        </w:rPr>
        <w:t>RAN WG4</w:t>
      </w:r>
      <w:r w:rsidRPr="00A55440">
        <w:rPr>
          <w:rFonts w:ascii="Arial" w:hAnsi="Arial" w:cs="Arial"/>
          <w:b/>
        </w:rPr>
        <w:t xml:space="preserve"> Meetings:</w:t>
      </w:r>
    </w:p>
    <w:p w14:paraId="2CA080EC" w14:textId="3512E360" w:rsidR="004A62C4" w:rsidRDefault="004A62C4" w:rsidP="004A62C4">
      <w:pPr>
        <w:tabs>
          <w:tab w:val="left" w:pos="3402"/>
          <w:tab w:val="left" w:pos="6379"/>
        </w:tabs>
        <w:spacing w:after="120"/>
        <w:ind w:left="2268" w:hanging="2268"/>
        <w:rPr>
          <w:rFonts w:ascii="Arial" w:hAnsi="Arial" w:cs="Arial"/>
          <w:bCs/>
        </w:rPr>
      </w:pPr>
      <w:r w:rsidRPr="00F97AF6">
        <w:rPr>
          <w:rFonts w:ascii="Arial" w:hAnsi="Arial" w:cs="Arial"/>
          <w:bCs/>
        </w:rPr>
        <w:t>TSG-RAN WG4 Meeting #</w:t>
      </w:r>
      <w:r w:rsidR="003E261F">
        <w:rPr>
          <w:rFonts w:ascii="Arial" w:hAnsi="Arial" w:cs="Arial"/>
          <w:bCs/>
        </w:rPr>
        <w:t>94</w:t>
      </w:r>
      <w:r w:rsidRPr="00F97AF6">
        <w:rPr>
          <w:rFonts w:ascii="Arial" w:hAnsi="Arial" w:cs="Arial"/>
          <w:bCs/>
        </w:rPr>
        <w:tab/>
      </w:r>
      <w:r w:rsidR="003E261F">
        <w:rPr>
          <w:rFonts w:ascii="Arial" w:hAnsi="Arial" w:cs="Arial"/>
          <w:bCs/>
        </w:rPr>
        <w:t>24 – 28 February 2020</w:t>
      </w:r>
      <w:r w:rsidRPr="00F97AF6">
        <w:rPr>
          <w:rFonts w:ascii="Arial" w:hAnsi="Arial" w:cs="Arial"/>
          <w:bCs/>
        </w:rPr>
        <w:tab/>
      </w:r>
      <w:r w:rsidR="003E261F">
        <w:rPr>
          <w:rFonts w:ascii="Arial" w:hAnsi="Arial" w:cs="Arial"/>
          <w:bCs/>
        </w:rPr>
        <w:t>Athens, Greece</w:t>
      </w:r>
    </w:p>
    <w:p w14:paraId="2399A26A" w14:textId="232462F3" w:rsidR="00011A68" w:rsidRDefault="00011A68" w:rsidP="00011A68">
      <w:pPr>
        <w:tabs>
          <w:tab w:val="left" w:pos="3402"/>
          <w:tab w:val="left" w:pos="6379"/>
        </w:tabs>
        <w:spacing w:after="120"/>
        <w:ind w:left="2268" w:hanging="2268"/>
        <w:rPr>
          <w:rFonts w:ascii="Arial" w:hAnsi="Arial" w:cs="Arial"/>
          <w:bCs/>
        </w:rPr>
      </w:pPr>
      <w:r w:rsidRPr="00F97AF6">
        <w:rPr>
          <w:rFonts w:ascii="Arial" w:hAnsi="Arial" w:cs="Arial"/>
          <w:bCs/>
        </w:rPr>
        <w:t>TSG-RAN WG4 Meeting #</w:t>
      </w:r>
      <w:r>
        <w:rPr>
          <w:rFonts w:ascii="Arial" w:hAnsi="Arial" w:cs="Arial"/>
          <w:bCs/>
        </w:rPr>
        <w:t>94bis</w:t>
      </w:r>
      <w:r w:rsidRPr="00F97AF6">
        <w:rPr>
          <w:rFonts w:ascii="Arial" w:hAnsi="Arial" w:cs="Arial"/>
          <w:bCs/>
        </w:rPr>
        <w:tab/>
      </w:r>
      <w:r>
        <w:rPr>
          <w:rFonts w:ascii="Arial" w:hAnsi="Arial" w:cs="Arial"/>
          <w:bCs/>
        </w:rPr>
        <w:t>20 – 24 April 2020</w:t>
      </w:r>
      <w:r w:rsidRPr="00F97AF6">
        <w:rPr>
          <w:rFonts w:ascii="Arial" w:hAnsi="Arial" w:cs="Arial"/>
          <w:bCs/>
        </w:rPr>
        <w:tab/>
      </w:r>
      <w:r>
        <w:rPr>
          <w:rFonts w:ascii="Arial" w:hAnsi="Arial" w:cs="Arial"/>
          <w:bCs/>
        </w:rPr>
        <w:t>TBD, China</w:t>
      </w:r>
    </w:p>
    <w:p w14:paraId="30A9B583" w14:textId="77777777" w:rsidR="00011A68" w:rsidRPr="00F97AF6" w:rsidRDefault="00011A68" w:rsidP="004A62C4">
      <w:pPr>
        <w:tabs>
          <w:tab w:val="left" w:pos="3402"/>
          <w:tab w:val="left" w:pos="6379"/>
        </w:tabs>
        <w:spacing w:after="120"/>
        <w:ind w:left="2268" w:hanging="2268"/>
        <w:rPr>
          <w:rFonts w:ascii="Arial" w:hAnsi="Arial" w:cs="Arial"/>
          <w:bCs/>
        </w:rPr>
      </w:pPr>
    </w:p>
    <w:p w14:paraId="247EA3B8" w14:textId="364D8365" w:rsidR="00463675" w:rsidRDefault="00796685" w:rsidP="00796685">
      <w:pPr>
        <w:pStyle w:val="Titre1"/>
      </w:pPr>
      <w:r>
        <w:br w:type="page"/>
      </w:r>
      <w:r>
        <w:lastRenderedPageBreak/>
        <w:t xml:space="preserve">ANNEX: </w:t>
      </w:r>
      <w:r w:rsidRPr="00796685">
        <w:t>Wanted signal TRP measurement</w:t>
      </w:r>
      <w:r w:rsidR="0080299C">
        <w:t xml:space="preserve"> (from [1])</w:t>
      </w:r>
    </w:p>
    <w:p w14:paraId="56A70C46" w14:textId="77777777" w:rsidR="00400EDF" w:rsidRDefault="00400EDF" w:rsidP="00400EDF">
      <w:pPr>
        <w:pStyle w:val="Corpsdetexte"/>
        <w:rPr>
          <w:color w:val="auto"/>
        </w:rPr>
      </w:pPr>
      <w:r>
        <w:rPr>
          <w:color w:val="auto"/>
        </w:rPr>
        <w:t>Measuring TRP for the wanted power is associated with the following challenges;</w:t>
      </w:r>
    </w:p>
    <w:p w14:paraId="618EAD46" w14:textId="77777777" w:rsidR="00400EDF" w:rsidRDefault="00400EDF" w:rsidP="00400EDF">
      <w:pPr>
        <w:pStyle w:val="Corpsdetexte"/>
        <w:rPr>
          <w:color w:val="auto"/>
        </w:rPr>
      </w:pPr>
    </w:p>
    <w:p w14:paraId="399A3A16" w14:textId="77777777" w:rsidR="00400EDF" w:rsidRDefault="00400EDF" w:rsidP="00400EDF">
      <w:pPr>
        <w:pStyle w:val="Corpsdetexte"/>
        <w:numPr>
          <w:ilvl w:val="0"/>
          <w:numId w:val="18"/>
        </w:numPr>
        <w:rPr>
          <w:color w:val="auto"/>
        </w:rPr>
      </w:pPr>
      <w:r>
        <w:rPr>
          <w:color w:val="auto"/>
        </w:rPr>
        <w:t>Generating a stable signal that directional (EIRP) measurements do not vary during the measurement period.</w:t>
      </w:r>
    </w:p>
    <w:p w14:paraId="6CB327CB" w14:textId="77777777" w:rsidR="00400EDF" w:rsidRDefault="00400EDF" w:rsidP="00400EDF">
      <w:pPr>
        <w:pStyle w:val="Corpsdetexte"/>
        <w:numPr>
          <w:ilvl w:val="0"/>
          <w:numId w:val="18"/>
        </w:numPr>
        <w:rPr>
          <w:color w:val="auto"/>
        </w:rPr>
      </w:pPr>
      <w:r>
        <w:rPr>
          <w:color w:val="auto"/>
        </w:rPr>
        <w:t>Estimating the beam directivity to translate the EIRP measurement to TRP estimate.</w:t>
      </w:r>
    </w:p>
    <w:p w14:paraId="300A93BA" w14:textId="77777777" w:rsidR="00400EDF" w:rsidRDefault="00400EDF" w:rsidP="00400EDF">
      <w:pPr>
        <w:pStyle w:val="Corpsdetexte"/>
        <w:rPr>
          <w:color w:val="auto"/>
        </w:rPr>
      </w:pPr>
    </w:p>
    <w:p w14:paraId="20D21F83" w14:textId="77777777" w:rsidR="00400EDF" w:rsidRDefault="00400EDF" w:rsidP="00400EDF">
      <w:pPr>
        <w:pStyle w:val="Corpsdetexte"/>
        <w:rPr>
          <w:color w:val="auto"/>
        </w:rPr>
      </w:pPr>
      <w:r>
        <w:rPr>
          <w:color w:val="auto"/>
        </w:rPr>
        <w:t>The 1</w:t>
      </w:r>
      <w:r w:rsidRPr="00E64C2E">
        <w:rPr>
          <w:color w:val="auto"/>
          <w:vertAlign w:val="superscript"/>
        </w:rPr>
        <w:t>st</w:t>
      </w:r>
      <w:r>
        <w:rPr>
          <w:color w:val="auto"/>
        </w:rPr>
        <w:t xml:space="preserve"> challenge is explicitly an AAS issue whereas the 2</w:t>
      </w:r>
      <w:r w:rsidRPr="00E64C2E">
        <w:rPr>
          <w:color w:val="auto"/>
          <w:vertAlign w:val="superscript"/>
        </w:rPr>
        <w:t>nd</w:t>
      </w:r>
      <w:r>
        <w:rPr>
          <w:color w:val="auto"/>
        </w:rPr>
        <w:t xml:space="preserve"> is the similar for any OTA BS measurement.</w:t>
      </w:r>
    </w:p>
    <w:p w14:paraId="380FAF5E" w14:textId="77777777" w:rsidR="00400EDF" w:rsidRPr="00E27C1E" w:rsidRDefault="00400EDF" w:rsidP="00400EDF">
      <w:pPr>
        <w:pStyle w:val="Corpsdetexte"/>
        <w:rPr>
          <w:color w:val="auto"/>
        </w:rPr>
      </w:pPr>
    </w:p>
    <w:p w14:paraId="4CC78DA0" w14:textId="77777777" w:rsidR="00400EDF" w:rsidRDefault="00400EDF" w:rsidP="00400EDF">
      <w:pPr>
        <w:pStyle w:val="Corpsdetexte"/>
        <w:rPr>
          <w:color w:val="auto"/>
        </w:rPr>
      </w:pPr>
      <w:r>
        <w:rPr>
          <w:color w:val="auto"/>
        </w:rPr>
        <w:t>A stable wanted signal can be generated either by;</w:t>
      </w:r>
    </w:p>
    <w:p w14:paraId="1E912338" w14:textId="77777777" w:rsidR="00400EDF" w:rsidRDefault="00400EDF" w:rsidP="00400EDF">
      <w:pPr>
        <w:pStyle w:val="Corpsdetexte"/>
        <w:rPr>
          <w:color w:val="auto"/>
        </w:rPr>
      </w:pPr>
    </w:p>
    <w:p w14:paraId="4100EAFE" w14:textId="77777777" w:rsidR="00400EDF" w:rsidRDefault="00400EDF" w:rsidP="00400EDF">
      <w:pPr>
        <w:pStyle w:val="Corpsdetexte"/>
        <w:numPr>
          <w:ilvl w:val="0"/>
          <w:numId w:val="19"/>
        </w:numPr>
        <w:rPr>
          <w:color w:val="auto"/>
        </w:rPr>
      </w:pPr>
      <w:r>
        <w:rPr>
          <w:color w:val="auto"/>
        </w:rPr>
        <w:t>Using an offline test mode.</w:t>
      </w:r>
    </w:p>
    <w:p w14:paraId="5B43EF55" w14:textId="77777777" w:rsidR="00400EDF" w:rsidRDefault="00400EDF" w:rsidP="00400EDF">
      <w:pPr>
        <w:pStyle w:val="Corpsdetexte"/>
        <w:numPr>
          <w:ilvl w:val="0"/>
          <w:numId w:val="19"/>
        </w:numPr>
        <w:rPr>
          <w:color w:val="auto"/>
        </w:rPr>
      </w:pPr>
      <w:r>
        <w:rPr>
          <w:color w:val="auto"/>
        </w:rPr>
        <w:t>Using known reference signals which are stable over the period of measurement.</w:t>
      </w:r>
    </w:p>
    <w:p w14:paraId="584180A5" w14:textId="77777777" w:rsidR="00400EDF" w:rsidRDefault="00400EDF" w:rsidP="00400EDF">
      <w:pPr>
        <w:pStyle w:val="Corpsdetexte"/>
        <w:numPr>
          <w:ilvl w:val="0"/>
          <w:numId w:val="19"/>
        </w:numPr>
        <w:rPr>
          <w:color w:val="auto"/>
        </w:rPr>
      </w:pPr>
      <w:r>
        <w:rPr>
          <w:color w:val="auto"/>
        </w:rPr>
        <w:t>Measuring over a suitably long-time during operation so that the average pattern can be considered stable.</w:t>
      </w:r>
    </w:p>
    <w:p w14:paraId="63F121F1" w14:textId="77777777" w:rsidR="00400EDF" w:rsidRDefault="00400EDF" w:rsidP="00400EDF"/>
    <w:p w14:paraId="34AFF8E3" w14:textId="77777777" w:rsidR="00400EDF" w:rsidRPr="009609B2" w:rsidRDefault="00400EDF" w:rsidP="00400EDF">
      <w:r>
        <w:rPr>
          <w:rFonts w:ascii="Arial" w:hAnsi="Arial" w:cs="Arial"/>
        </w:rPr>
        <w:t>A</w:t>
      </w:r>
      <w:r w:rsidRPr="00D60EAF">
        <w:rPr>
          <w:rFonts w:ascii="Arial" w:hAnsi="Arial" w:cs="Arial"/>
        </w:rPr>
        <w:t xml:space="preserve"> test mode </w:t>
      </w:r>
      <w:r>
        <w:rPr>
          <w:rFonts w:ascii="Arial" w:hAnsi="Arial" w:cs="Arial"/>
        </w:rPr>
        <w:t xml:space="preserve">with </w:t>
      </w:r>
      <w:r w:rsidRPr="00D60EAF">
        <w:rPr>
          <w:rFonts w:ascii="Arial" w:hAnsi="Arial" w:cs="Arial"/>
        </w:rPr>
        <w:t>a known beam pattern can be used to estimate TRP</w:t>
      </w:r>
      <w:r>
        <w:rPr>
          <w:rFonts w:ascii="Arial" w:hAnsi="Arial" w:cs="Arial"/>
        </w:rPr>
        <w:t>.</w:t>
      </w:r>
      <w:r w:rsidRPr="00D60EAF">
        <w:rPr>
          <w:rFonts w:ascii="Arial" w:hAnsi="Arial" w:cs="Arial"/>
        </w:rPr>
        <w:t xml:space="preserve"> </w:t>
      </w:r>
      <w:r>
        <w:rPr>
          <w:rFonts w:ascii="Arial" w:hAnsi="Arial" w:cs="Arial"/>
        </w:rPr>
        <w:t>B</w:t>
      </w:r>
      <w:r w:rsidRPr="00D60EAF">
        <w:rPr>
          <w:rFonts w:ascii="Arial" w:hAnsi="Arial" w:cs="Arial"/>
        </w:rPr>
        <w:t>y enabling a test mode</w:t>
      </w:r>
      <w:r>
        <w:rPr>
          <w:rFonts w:ascii="Arial" w:hAnsi="Arial" w:cs="Arial"/>
        </w:rPr>
        <w:t xml:space="preserve"> however</w:t>
      </w:r>
      <w:r w:rsidRPr="00D60EAF">
        <w:rPr>
          <w:rFonts w:ascii="Arial" w:hAnsi="Arial" w:cs="Arial"/>
        </w:rPr>
        <w:t xml:space="preserve">, the base station normal network operation will be </w:t>
      </w:r>
      <w:r>
        <w:rPr>
          <w:rFonts w:ascii="Arial" w:hAnsi="Arial" w:cs="Arial"/>
        </w:rPr>
        <w:t>disrupted.</w:t>
      </w:r>
      <w:r w:rsidRPr="00D60EAF">
        <w:rPr>
          <w:rFonts w:ascii="Arial" w:hAnsi="Arial" w:cs="Arial"/>
        </w:rPr>
        <w:t xml:space="preserve"> </w:t>
      </w:r>
      <w:r>
        <w:rPr>
          <w:rFonts w:ascii="Arial" w:hAnsi="Arial" w:cs="Arial"/>
        </w:rPr>
        <w:t>E</w:t>
      </w:r>
      <w:r w:rsidRPr="00D60EAF">
        <w:rPr>
          <w:rFonts w:ascii="Arial" w:hAnsi="Arial" w:cs="Arial"/>
        </w:rPr>
        <w:t xml:space="preserve">nabling dedicated test signals during normal operating </w:t>
      </w:r>
      <w:r>
        <w:rPr>
          <w:rFonts w:ascii="Arial" w:hAnsi="Arial" w:cs="Arial"/>
        </w:rPr>
        <w:t xml:space="preserve">thus </w:t>
      </w:r>
      <w:r w:rsidRPr="00D60EAF">
        <w:rPr>
          <w:rFonts w:ascii="Arial" w:hAnsi="Arial" w:cs="Arial"/>
        </w:rPr>
        <w:t>consumes resources. If the test beam is a high gain full power beam which does not occur in normal operation</w:t>
      </w:r>
      <w:r>
        <w:rPr>
          <w:rFonts w:ascii="Arial" w:hAnsi="Arial" w:cs="Arial"/>
        </w:rPr>
        <w:t>,</w:t>
      </w:r>
      <w:r w:rsidRPr="00D60EAF">
        <w:rPr>
          <w:rFonts w:ascii="Arial" w:hAnsi="Arial" w:cs="Arial"/>
        </w:rPr>
        <w:t xml:space="preserve"> it may cause unintentional additional interference in the network. </w:t>
      </w:r>
    </w:p>
    <w:p w14:paraId="5DEBEA3D" w14:textId="77777777" w:rsidR="00400EDF" w:rsidRDefault="00400EDF" w:rsidP="00400EDF">
      <w:pPr>
        <w:pStyle w:val="Corpsdetexte"/>
        <w:rPr>
          <w:color w:val="auto"/>
        </w:rPr>
      </w:pPr>
    </w:p>
    <w:p w14:paraId="3E8614D4" w14:textId="77777777" w:rsidR="00400EDF" w:rsidRDefault="00400EDF" w:rsidP="00400EDF">
      <w:pPr>
        <w:pStyle w:val="Corpsdetexte"/>
        <w:rPr>
          <w:color w:val="auto"/>
        </w:rPr>
      </w:pPr>
      <w:r>
        <w:rPr>
          <w:color w:val="auto"/>
        </w:rPr>
        <w:t xml:space="preserve">To maintain normal operation, </w:t>
      </w:r>
      <w:r w:rsidRPr="00E27C1E">
        <w:rPr>
          <w:color w:val="auto"/>
        </w:rPr>
        <w:t xml:space="preserve">signals already available </w:t>
      </w:r>
      <w:r>
        <w:rPr>
          <w:color w:val="auto"/>
        </w:rPr>
        <w:t>can be used</w:t>
      </w:r>
      <w:r w:rsidRPr="00E27C1E">
        <w:rPr>
          <w:color w:val="auto"/>
        </w:rPr>
        <w:t>, such as CRS for LTE and SSB for NR</w:t>
      </w:r>
      <w:r>
        <w:rPr>
          <w:color w:val="auto"/>
        </w:rPr>
        <w:t xml:space="preserve"> or other signal available during normal operation</w:t>
      </w:r>
      <w:r w:rsidRPr="00E27C1E">
        <w:rPr>
          <w:color w:val="auto"/>
        </w:rPr>
        <w:t xml:space="preserve">. </w:t>
      </w:r>
      <w:r>
        <w:rPr>
          <w:color w:val="auto"/>
        </w:rPr>
        <w:t>However, these signals do not necessarily use high gain narrow beams and hence estimating the antenna directivity may be more complicated.</w:t>
      </w:r>
    </w:p>
    <w:p w14:paraId="38D9EDB8" w14:textId="77777777" w:rsidR="00400EDF" w:rsidRDefault="00400EDF" w:rsidP="00400EDF">
      <w:pPr>
        <w:pStyle w:val="Corpsdetexte"/>
        <w:rPr>
          <w:color w:val="auto"/>
        </w:rPr>
      </w:pPr>
    </w:p>
    <w:p w14:paraId="1B818A7B" w14:textId="77777777" w:rsidR="00400EDF" w:rsidRDefault="00400EDF" w:rsidP="00400EDF">
      <w:pPr>
        <w:pStyle w:val="Corpsdetexte"/>
        <w:rPr>
          <w:color w:val="auto"/>
        </w:rPr>
      </w:pPr>
      <w:r>
        <w:rPr>
          <w:color w:val="auto"/>
        </w:rPr>
        <w:t xml:space="preserve">Long term averaging of the operational signal is theoretically possible, but the time needed will vary depending on the BS usage and UE distribution. </w:t>
      </w:r>
    </w:p>
    <w:p w14:paraId="53AA53F8" w14:textId="77777777" w:rsidR="00400EDF" w:rsidRDefault="00400EDF" w:rsidP="00400EDF">
      <w:pPr>
        <w:pStyle w:val="Corpsdetexte"/>
        <w:rPr>
          <w:color w:val="auto"/>
        </w:rPr>
      </w:pPr>
    </w:p>
    <w:p w14:paraId="48642F47" w14:textId="77777777" w:rsidR="00400EDF" w:rsidRDefault="00400EDF" w:rsidP="00400EDF">
      <w:pPr>
        <w:pStyle w:val="Corpsdetexte"/>
        <w:rPr>
          <w:color w:val="auto"/>
        </w:rPr>
      </w:pPr>
      <w:r>
        <w:rPr>
          <w:color w:val="auto"/>
        </w:rPr>
        <w:t>Details related to conducting in-field OTA testing are different to in-door testing in a controlled environment, which is the area of RAN4 expertise. However, when estimating the beam directivity, a number of technical aspects need to be considered.</w:t>
      </w:r>
    </w:p>
    <w:p w14:paraId="46769CFF" w14:textId="77777777" w:rsidR="00400EDF" w:rsidRDefault="00400EDF" w:rsidP="00400EDF">
      <w:pPr>
        <w:pStyle w:val="Corpsdetexte"/>
        <w:rPr>
          <w:color w:val="auto"/>
        </w:rPr>
      </w:pPr>
    </w:p>
    <w:p w14:paraId="4F71B32F" w14:textId="77777777" w:rsidR="00400EDF" w:rsidRPr="0008581D" w:rsidRDefault="00400EDF" w:rsidP="00400EDF">
      <w:pPr>
        <w:pStyle w:val="Corpsdetexte"/>
        <w:rPr>
          <w:color w:val="auto"/>
        </w:rPr>
      </w:pPr>
      <w:r>
        <w:rPr>
          <w:color w:val="auto"/>
        </w:rPr>
        <w:t>Measurement uncertainty of in-field measurements has not been studied by RAN4 however it is expected that an in-field measurement will have a higher uncertainty than a measurement in a controlled environment.</w:t>
      </w:r>
    </w:p>
    <w:p w14:paraId="57F3F607" w14:textId="77777777" w:rsidR="00400EDF" w:rsidRDefault="00400EDF" w:rsidP="00400EDF">
      <w:pPr>
        <w:pStyle w:val="Corpsdetexte"/>
        <w:rPr>
          <w:color w:val="auto"/>
        </w:rPr>
      </w:pPr>
    </w:p>
    <w:p w14:paraId="45325038" w14:textId="77777777" w:rsidR="00400EDF" w:rsidRPr="00E27C1E" w:rsidRDefault="00400EDF" w:rsidP="00400EDF">
      <w:pPr>
        <w:pStyle w:val="Corpsdetexte"/>
        <w:rPr>
          <w:color w:val="auto"/>
        </w:rPr>
      </w:pPr>
      <w:r w:rsidRPr="00E27C1E">
        <w:rPr>
          <w:color w:val="auto"/>
        </w:rPr>
        <w:t>For in</w:t>
      </w:r>
      <w:r>
        <w:rPr>
          <w:color w:val="auto"/>
        </w:rPr>
        <w:t>-</w:t>
      </w:r>
      <w:r w:rsidRPr="00E27C1E">
        <w:rPr>
          <w:color w:val="auto"/>
        </w:rPr>
        <w:t>field OTA testing</w:t>
      </w:r>
      <w:r>
        <w:rPr>
          <w:color w:val="auto"/>
        </w:rPr>
        <w:t>,</w:t>
      </w:r>
      <w:r w:rsidRPr="00E27C1E">
        <w:rPr>
          <w:color w:val="auto"/>
        </w:rPr>
        <w:t xml:space="preserve"> practicalities such as finding good measurement location allowing the tester to measure the peak EIRP of the </w:t>
      </w:r>
      <w:r>
        <w:rPr>
          <w:color w:val="auto"/>
        </w:rPr>
        <w:t>test</w:t>
      </w:r>
      <w:r w:rsidRPr="00E27C1E">
        <w:rPr>
          <w:color w:val="auto"/>
        </w:rPr>
        <w:t xml:space="preserve"> signal </w:t>
      </w:r>
      <w:r>
        <w:rPr>
          <w:color w:val="auto"/>
        </w:rPr>
        <w:t>are outside of RAN4 expertise</w:t>
      </w:r>
      <w:r w:rsidRPr="00E27C1E">
        <w:rPr>
          <w:color w:val="auto"/>
        </w:rPr>
        <w:t xml:space="preserve">. </w:t>
      </w:r>
      <w:r>
        <w:rPr>
          <w:color w:val="auto"/>
        </w:rPr>
        <w:t>T</w:t>
      </w:r>
      <w:r w:rsidRPr="00E27C1E">
        <w:rPr>
          <w:color w:val="auto"/>
        </w:rPr>
        <w:t xml:space="preserve">he field tester </w:t>
      </w:r>
      <w:r>
        <w:rPr>
          <w:color w:val="auto"/>
        </w:rPr>
        <w:t>should</w:t>
      </w:r>
      <w:r w:rsidRPr="00E27C1E">
        <w:rPr>
          <w:color w:val="auto"/>
        </w:rPr>
        <w:t xml:space="preserve"> select a location suitable for the test equipment (measurement antenna and signal analyser) which measures the EIRP</w:t>
      </w:r>
      <w:r>
        <w:rPr>
          <w:color w:val="auto"/>
        </w:rPr>
        <w:t xml:space="preserve">. </w:t>
      </w:r>
      <w:r w:rsidRPr="00E27C1E">
        <w:rPr>
          <w:color w:val="auto"/>
        </w:rPr>
        <w:t xml:space="preserve">The </w:t>
      </w:r>
      <w:r>
        <w:rPr>
          <w:color w:val="auto"/>
        </w:rPr>
        <w:t>test</w:t>
      </w:r>
      <w:r w:rsidRPr="00E27C1E">
        <w:rPr>
          <w:color w:val="auto"/>
        </w:rPr>
        <w:t xml:space="preserve"> signal power is measured towards the base station, not necessarily in the </w:t>
      </w:r>
      <w:r>
        <w:rPr>
          <w:color w:val="auto"/>
        </w:rPr>
        <w:t>test</w:t>
      </w:r>
      <w:r w:rsidRPr="00E27C1E">
        <w:rPr>
          <w:color w:val="auto"/>
        </w:rPr>
        <w:t xml:space="preserve"> signal beam peak direction, as showed in Figure 2.1-1.</w:t>
      </w:r>
    </w:p>
    <w:p w14:paraId="363C60D7" w14:textId="77777777" w:rsidR="00400EDF" w:rsidRPr="00E27C1E" w:rsidRDefault="00400EDF" w:rsidP="00400EDF">
      <w:pPr>
        <w:pStyle w:val="Corpsdetexte"/>
        <w:jc w:val="center"/>
        <w:rPr>
          <w:color w:val="auto"/>
        </w:rPr>
      </w:pPr>
      <w:r w:rsidRPr="00E27C1E">
        <w:rPr>
          <w:noProof/>
          <w:color w:val="auto"/>
          <w:lang w:val="fr-FR" w:eastAsia="fr-FR"/>
        </w:rPr>
        <w:lastRenderedPageBreak/>
        <w:drawing>
          <wp:inline distT="0" distB="0" distL="0" distR="0" wp14:anchorId="195D87E1" wp14:editId="3432892C">
            <wp:extent cx="4301490" cy="33870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01490" cy="3387090"/>
                    </a:xfrm>
                    <a:prstGeom prst="rect">
                      <a:avLst/>
                    </a:prstGeom>
                    <a:noFill/>
                    <a:ln>
                      <a:noFill/>
                    </a:ln>
                  </pic:spPr>
                </pic:pic>
              </a:graphicData>
            </a:graphic>
          </wp:inline>
        </w:drawing>
      </w:r>
    </w:p>
    <w:p w14:paraId="455BF28B" w14:textId="77777777" w:rsidR="00400EDF" w:rsidRPr="00E27C1E" w:rsidRDefault="00400EDF" w:rsidP="00400EDF">
      <w:pPr>
        <w:keepLines/>
        <w:spacing w:after="240"/>
        <w:jc w:val="center"/>
        <w:outlineLvl w:val="0"/>
        <w:rPr>
          <w:rFonts w:ascii="Arial" w:hAnsi="Arial"/>
          <w:b/>
          <w:lang w:eastAsia="x-none"/>
        </w:rPr>
      </w:pPr>
      <w:r w:rsidRPr="00E27C1E">
        <w:rPr>
          <w:rFonts w:ascii="Arial" w:hAnsi="Arial"/>
          <w:b/>
          <w:lang w:eastAsia="x-none"/>
        </w:rPr>
        <w:t>Figure 2.1-1: Wanted signal TRP measurement</w:t>
      </w:r>
    </w:p>
    <w:p w14:paraId="7374A18C" w14:textId="77777777" w:rsidR="00400EDF" w:rsidRDefault="00400EDF" w:rsidP="00400EDF">
      <w:pPr>
        <w:pStyle w:val="Corpsdetexte"/>
        <w:rPr>
          <w:color w:val="auto"/>
        </w:rPr>
      </w:pPr>
    </w:p>
    <w:p w14:paraId="5C667D01" w14:textId="77777777" w:rsidR="00400EDF" w:rsidRPr="00E27C1E" w:rsidRDefault="00400EDF" w:rsidP="00400EDF">
      <w:pPr>
        <w:pStyle w:val="Corpsdetexte"/>
        <w:rPr>
          <w:color w:val="auto"/>
        </w:rPr>
      </w:pPr>
      <w:r w:rsidRPr="00E27C1E">
        <w:rPr>
          <w:color w:val="auto"/>
        </w:rPr>
        <w:t xml:space="preserve">To be able to convert a signal EIRP test sample to TRP, knowledge about the base station </w:t>
      </w:r>
      <w:r>
        <w:rPr>
          <w:color w:val="auto"/>
        </w:rPr>
        <w:t>test</w:t>
      </w:r>
      <w:r w:rsidRPr="00E27C1E">
        <w:rPr>
          <w:color w:val="auto"/>
        </w:rPr>
        <w:t xml:space="preserve"> signal </w:t>
      </w:r>
      <w:r>
        <w:rPr>
          <w:color w:val="auto"/>
        </w:rPr>
        <w:t xml:space="preserve">beam forming </w:t>
      </w:r>
      <w:r w:rsidRPr="00E27C1E">
        <w:rPr>
          <w:color w:val="auto"/>
        </w:rPr>
        <w:t>is required. Having information about the measurement antenna gain towards the base station, orientation and location together with following base station information</w:t>
      </w:r>
      <w:r>
        <w:rPr>
          <w:color w:val="auto"/>
        </w:rPr>
        <w:t xml:space="preserve"> is required</w:t>
      </w:r>
      <w:r w:rsidRPr="00E27C1E">
        <w:rPr>
          <w:color w:val="auto"/>
        </w:rPr>
        <w:t>;</w:t>
      </w:r>
    </w:p>
    <w:p w14:paraId="62D68706" w14:textId="77777777" w:rsidR="00400EDF" w:rsidRPr="00E27C1E" w:rsidRDefault="00400EDF" w:rsidP="00400EDF">
      <w:pPr>
        <w:pStyle w:val="Corpsdetexte"/>
        <w:rPr>
          <w:color w:val="auto"/>
        </w:rPr>
      </w:pPr>
    </w:p>
    <w:p w14:paraId="5B06CE17" w14:textId="77777777" w:rsidR="00400EDF" w:rsidRPr="00E27C1E" w:rsidRDefault="00400EDF" w:rsidP="00400EDF">
      <w:pPr>
        <w:pStyle w:val="Corpsdetexte"/>
        <w:numPr>
          <w:ilvl w:val="0"/>
          <w:numId w:val="16"/>
        </w:numPr>
        <w:spacing w:after="120"/>
        <w:rPr>
          <w:color w:val="auto"/>
        </w:rPr>
      </w:pPr>
      <w:r w:rsidRPr="00E27C1E">
        <w:rPr>
          <w:color w:val="auto"/>
        </w:rPr>
        <w:t>Base station antenna orientation and location.</w:t>
      </w:r>
    </w:p>
    <w:p w14:paraId="2F1D2B30" w14:textId="77777777" w:rsidR="00400EDF" w:rsidRPr="00E27C1E" w:rsidRDefault="00400EDF" w:rsidP="00400EDF">
      <w:pPr>
        <w:pStyle w:val="Corpsdetexte"/>
        <w:numPr>
          <w:ilvl w:val="0"/>
          <w:numId w:val="16"/>
        </w:numPr>
        <w:spacing w:after="120"/>
        <w:rPr>
          <w:color w:val="auto"/>
        </w:rPr>
      </w:pPr>
      <w:r w:rsidRPr="00E27C1E">
        <w:rPr>
          <w:color w:val="auto"/>
        </w:rPr>
        <w:t xml:space="preserve">The base station </w:t>
      </w:r>
      <w:r>
        <w:rPr>
          <w:color w:val="auto"/>
        </w:rPr>
        <w:t>test</w:t>
      </w:r>
      <w:r w:rsidRPr="00E27C1E">
        <w:rPr>
          <w:color w:val="auto"/>
        </w:rPr>
        <w:t xml:space="preserve"> signal directivity at the direction towards the measurement equipment. </w:t>
      </w:r>
    </w:p>
    <w:p w14:paraId="0D0E9A52" w14:textId="77777777" w:rsidR="00400EDF" w:rsidRPr="00E27C1E" w:rsidRDefault="00400EDF" w:rsidP="00400EDF">
      <w:pPr>
        <w:pStyle w:val="Corpsdetexte"/>
        <w:numPr>
          <w:ilvl w:val="0"/>
          <w:numId w:val="16"/>
        </w:numPr>
        <w:spacing w:after="120"/>
        <w:rPr>
          <w:color w:val="auto"/>
        </w:rPr>
      </w:pPr>
      <w:r>
        <w:rPr>
          <w:color w:val="auto"/>
        </w:rPr>
        <w:t>In the case of a reference signal measurement, t</w:t>
      </w:r>
      <w:r w:rsidRPr="00E27C1E">
        <w:rPr>
          <w:color w:val="auto"/>
        </w:rPr>
        <w:t xml:space="preserve">he carrier resource element power allocation profile is required to scale the power from </w:t>
      </w:r>
      <w:r>
        <w:rPr>
          <w:color w:val="auto"/>
        </w:rPr>
        <w:t>test</w:t>
      </w:r>
      <w:r w:rsidRPr="00E27C1E">
        <w:rPr>
          <w:color w:val="auto"/>
        </w:rPr>
        <w:t xml:space="preserve"> signal power to full carrier power.</w:t>
      </w:r>
    </w:p>
    <w:p w14:paraId="0442F304" w14:textId="77777777" w:rsidR="00400EDF" w:rsidRDefault="00400EDF" w:rsidP="00400EDF">
      <w:pPr>
        <w:pStyle w:val="Corpsdetexte"/>
        <w:rPr>
          <w:color w:val="auto"/>
        </w:rPr>
      </w:pPr>
      <w:r w:rsidRPr="00E27C1E">
        <w:rPr>
          <w:color w:val="auto"/>
        </w:rPr>
        <w:t xml:space="preserve">The </w:t>
      </w:r>
      <w:r>
        <w:rPr>
          <w:color w:val="auto"/>
        </w:rPr>
        <w:t>test</w:t>
      </w:r>
      <w:r w:rsidRPr="00E27C1E">
        <w:rPr>
          <w:color w:val="auto"/>
        </w:rPr>
        <w:t xml:space="preserve"> signal EIRP at the direction towards the measurement antenna, denoted </w:t>
      </w:r>
      <w:proofErr w:type="spellStart"/>
      <w:r w:rsidRPr="00E27C1E">
        <w:rPr>
          <w:color w:val="auto"/>
        </w:rPr>
        <w:t>EIRP</w:t>
      </w:r>
      <w:r>
        <w:rPr>
          <w:color w:val="auto"/>
          <w:vertAlign w:val="subscript"/>
        </w:rPr>
        <w:t>test</w:t>
      </w:r>
      <w:proofErr w:type="spellEnd"/>
      <w:r w:rsidRPr="00E27C1E">
        <w:rPr>
          <w:color w:val="auto"/>
        </w:rPr>
        <w:t>(</w:t>
      </w:r>
      <w:r w:rsidRPr="00E27C1E">
        <w:rPr>
          <w:rFonts w:ascii="Symbol" w:hAnsi="Symbol"/>
          <w:color w:val="auto"/>
        </w:rPr>
        <w:t></w:t>
      </w:r>
      <w:r w:rsidRPr="00E27C1E">
        <w:rPr>
          <w:rFonts w:ascii="Symbol" w:hAnsi="Symbol"/>
          <w:color w:val="auto"/>
          <w:vertAlign w:val="subscript"/>
        </w:rPr>
        <w:t></w:t>
      </w:r>
      <w:r w:rsidRPr="00E27C1E">
        <w:rPr>
          <w:color w:val="auto"/>
        </w:rPr>
        <w:t>,</w:t>
      </w:r>
      <w:r w:rsidRPr="00E27C1E">
        <w:rPr>
          <w:rFonts w:ascii="Symbol" w:hAnsi="Symbol"/>
          <w:color w:val="auto"/>
        </w:rPr>
        <w:t></w:t>
      </w:r>
      <w:r w:rsidRPr="00E27C1E">
        <w:rPr>
          <w:rFonts w:ascii="Symbol" w:hAnsi="Symbol"/>
          <w:color w:val="auto"/>
          <w:vertAlign w:val="subscript"/>
        </w:rPr>
        <w:t></w:t>
      </w:r>
      <w:r w:rsidRPr="00E27C1E">
        <w:rPr>
          <w:color w:val="auto"/>
        </w:rPr>
        <w:t>) can be expressed as:</w:t>
      </w:r>
    </w:p>
    <w:p w14:paraId="17718EE9" w14:textId="77777777" w:rsidR="00400EDF" w:rsidRPr="00E27C1E" w:rsidRDefault="00400EDF" w:rsidP="00400EDF">
      <w:pPr>
        <w:pStyle w:val="Corpsdetexte"/>
        <w:tabs>
          <w:tab w:val="center" w:pos="4962"/>
          <w:tab w:val="right" w:pos="8789"/>
        </w:tabs>
        <w:rPr>
          <w:color w:val="auto"/>
        </w:rPr>
      </w:pPr>
      <w:r>
        <w:rPr>
          <w:color w:val="auto"/>
        </w:rPr>
        <w:tab/>
      </w:r>
      <m:oMath>
        <m:sSub>
          <m:sSubPr>
            <m:ctrlPr>
              <w:rPr>
                <w:rFonts w:ascii="Cambria Math" w:hAnsi="Cambria Math"/>
                <w:i/>
                <w:color w:val="auto"/>
              </w:rPr>
            </m:ctrlPr>
          </m:sSubPr>
          <m:e>
            <m:r>
              <w:rPr>
                <w:rFonts w:ascii="Cambria Math" w:hAnsi="Cambria Math"/>
                <w:color w:val="auto"/>
              </w:rPr>
              <m:t>EIRP</m:t>
            </m:r>
          </m:e>
          <m:sub>
            <m:r>
              <w:rPr>
                <w:rFonts w:ascii="Cambria Math" w:hAnsi="Cambria Math"/>
                <w:color w:val="auto"/>
              </w:rPr>
              <m:t>test</m:t>
            </m:r>
          </m:sub>
        </m:sSub>
        <m:d>
          <m:dPr>
            <m:ctrlPr>
              <w:rPr>
                <w:rFonts w:ascii="Cambria Math" w:hAnsi="Cambria Math"/>
                <w:i/>
                <w:color w:val="auto"/>
              </w:rPr>
            </m:ctrlPr>
          </m:dPr>
          <m:e>
            <m:sSub>
              <m:sSubPr>
                <m:ctrlPr>
                  <w:rPr>
                    <w:rFonts w:ascii="Cambria Math" w:hAnsi="Cambria Math"/>
                    <w:i/>
                    <w:color w:val="auto"/>
                  </w:rPr>
                </m:ctrlPr>
              </m:sSubPr>
              <m:e>
                <m:r>
                  <w:rPr>
                    <w:rFonts w:ascii="Cambria Math" w:hAnsi="Cambria Math"/>
                    <w:color w:val="auto"/>
                  </w:rPr>
                  <m:t>θ</m:t>
                </m:r>
              </m:e>
              <m:sub>
                <m:r>
                  <w:rPr>
                    <w:rFonts w:ascii="Cambria Math" w:hAnsi="Cambria Math"/>
                    <w:color w:val="auto"/>
                  </w:rPr>
                  <m:t>2</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φ</m:t>
                </m:r>
              </m:e>
              <m:sub>
                <m:r>
                  <w:rPr>
                    <w:rFonts w:ascii="Cambria Math" w:hAnsi="Cambria Math"/>
                    <w:color w:val="auto"/>
                  </w:rPr>
                  <m:t>2</m:t>
                </m:r>
              </m:sub>
            </m:sSub>
          </m:e>
        </m:d>
        <m:r>
          <w:rPr>
            <w:rFonts w:ascii="Cambria Math" w:hAnsi="Cambria Math"/>
            <w:color w:val="auto"/>
          </w:rPr>
          <m:t>=</m:t>
        </m:r>
        <m:f>
          <m:fPr>
            <m:ctrlPr>
              <w:rPr>
                <w:rFonts w:ascii="Cambria Math" w:hAnsi="Cambria Math"/>
                <w:i/>
                <w:color w:val="auto"/>
              </w:rPr>
            </m:ctrlPr>
          </m:fPr>
          <m:num>
            <m:sSub>
              <m:sSubPr>
                <m:ctrlPr>
                  <w:rPr>
                    <w:rFonts w:ascii="Cambria Math" w:hAnsi="Cambria Math"/>
                    <w:i/>
                    <w:color w:val="auto"/>
                  </w:rPr>
                </m:ctrlPr>
              </m:sSubPr>
              <m:e>
                <m:r>
                  <w:rPr>
                    <w:rFonts w:ascii="Cambria Math" w:hAnsi="Cambria Math"/>
                    <w:color w:val="auto"/>
                  </w:rPr>
                  <m:t>P</m:t>
                </m:r>
              </m:e>
              <m:sub>
                <m:r>
                  <w:rPr>
                    <w:rFonts w:ascii="Cambria Math" w:hAnsi="Cambria Math"/>
                    <w:color w:val="auto"/>
                  </w:rPr>
                  <m:t>rx</m:t>
                </m:r>
              </m:sub>
            </m:sSub>
            <m:sSup>
              <m:sSupPr>
                <m:ctrlPr>
                  <w:rPr>
                    <w:rFonts w:ascii="Cambria Math" w:hAnsi="Cambria Math"/>
                    <w:i/>
                    <w:color w:val="auto"/>
                  </w:rPr>
                </m:ctrlPr>
              </m:sSupPr>
              <m:e>
                <m:d>
                  <m:dPr>
                    <m:ctrlPr>
                      <w:rPr>
                        <w:rFonts w:ascii="Cambria Math" w:hAnsi="Cambria Math"/>
                        <w:i/>
                        <w:color w:val="auto"/>
                      </w:rPr>
                    </m:ctrlPr>
                  </m:dPr>
                  <m:e>
                    <m:r>
                      <w:rPr>
                        <w:rFonts w:ascii="Cambria Math" w:hAnsi="Cambria Math"/>
                        <w:color w:val="auto"/>
                      </w:rPr>
                      <m:t>4πr</m:t>
                    </m:r>
                  </m:e>
                </m:d>
              </m:e>
              <m:sup>
                <m:r>
                  <w:rPr>
                    <w:rFonts w:ascii="Cambria Math" w:hAnsi="Cambria Math"/>
                    <w:color w:val="auto"/>
                  </w:rPr>
                  <m:t>2</m:t>
                </m:r>
              </m:sup>
            </m:sSup>
          </m:num>
          <m:den>
            <m:r>
              <w:rPr>
                <w:rFonts w:ascii="Cambria Math" w:hAnsi="Cambria Math"/>
                <w:color w:val="auto"/>
              </w:rPr>
              <m:t>G</m:t>
            </m:r>
            <m:d>
              <m:dPr>
                <m:ctrlPr>
                  <w:rPr>
                    <w:rFonts w:ascii="Cambria Math" w:hAnsi="Cambria Math"/>
                    <w:i/>
                    <w:color w:val="auto"/>
                  </w:rPr>
                </m:ctrlPr>
              </m:dPr>
              <m:e>
                <m:sSub>
                  <m:sSubPr>
                    <m:ctrlPr>
                      <w:rPr>
                        <w:rFonts w:ascii="Cambria Math" w:hAnsi="Cambria Math"/>
                        <w:i/>
                        <w:color w:val="auto"/>
                      </w:rPr>
                    </m:ctrlPr>
                  </m:sSubPr>
                  <m:e>
                    <m:r>
                      <w:rPr>
                        <w:rFonts w:ascii="Cambria Math" w:hAnsi="Cambria Math"/>
                        <w:color w:val="auto"/>
                      </w:rPr>
                      <m:t>θ</m:t>
                    </m:r>
                  </m:e>
                  <m:sub>
                    <m:r>
                      <w:rPr>
                        <w:rFonts w:ascii="Cambria Math" w:hAnsi="Cambria Math"/>
                        <w:color w:val="auto"/>
                      </w:rPr>
                      <m:t>2</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φ</m:t>
                    </m:r>
                  </m:e>
                  <m:sub>
                    <m:r>
                      <w:rPr>
                        <w:rFonts w:ascii="Cambria Math" w:hAnsi="Cambria Math"/>
                        <w:color w:val="auto"/>
                      </w:rPr>
                      <m:t>2</m:t>
                    </m:r>
                  </m:sub>
                </m:sSub>
              </m:e>
            </m:d>
            <m:sSup>
              <m:sSupPr>
                <m:ctrlPr>
                  <w:rPr>
                    <w:rFonts w:ascii="Cambria Math" w:hAnsi="Cambria Math"/>
                    <w:i/>
                    <w:color w:val="auto"/>
                  </w:rPr>
                </m:ctrlPr>
              </m:sSupPr>
              <m:e>
                <m:r>
                  <w:rPr>
                    <w:rFonts w:ascii="Cambria Math" w:hAnsi="Cambria Math"/>
                    <w:color w:val="auto"/>
                  </w:rPr>
                  <m:t>λ</m:t>
                </m:r>
              </m:e>
              <m:sup>
                <m:r>
                  <w:rPr>
                    <w:rFonts w:ascii="Cambria Math" w:hAnsi="Cambria Math"/>
                    <w:color w:val="auto"/>
                  </w:rPr>
                  <m:t>2</m:t>
                </m:r>
              </m:sup>
            </m:sSup>
          </m:den>
        </m:f>
      </m:oMath>
      <w:r>
        <w:rPr>
          <w:color w:val="auto"/>
        </w:rPr>
        <w:tab/>
      </w:r>
      <w:r w:rsidRPr="00E27C1E">
        <w:rPr>
          <w:color w:val="auto"/>
        </w:rPr>
        <w:t>(Eq. 1)</w:t>
      </w:r>
    </w:p>
    <w:p w14:paraId="7A844BCB" w14:textId="77777777" w:rsidR="00400EDF" w:rsidRPr="00E27C1E" w:rsidRDefault="00400EDF" w:rsidP="00400EDF">
      <w:pPr>
        <w:pStyle w:val="Corpsdetexte"/>
        <w:tabs>
          <w:tab w:val="center" w:pos="4962"/>
          <w:tab w:val="right" w:pos="8789"/>
        </w:tabs>
        <w:jc w:val="center"/>
        <w:rPr>
          <w:color w:val="auto"/>
        </w:rPr>
      </w:pPr>
    </w:p>
    <w:p w14:paraId="405CB211" w14:textId="77777777" w:rsidR="00400EDF" w:rsidRPr="00E27C1E" w:rsidRDefault="00400EDF" w:rsidP="00400EDF">
      <w:pPr>
        <w:pStyle w:val="Corpsdetexte"/>
        <w:tabs>
          <w:tab w:val="center" w:pos="4962"/>
          <w:tab w:val="right" w:pos="8789"/>
        </w:tabs>
        <w:rPr>
          <w:color w:val="auto"/>
        </w:rPr>
      </w:pPr>
      <w:r w:rsidRPr="00E27C1E">
        <w:rPr>
          <w:color w:val="auto"/>
        </w:rPr>
        <w:t xml:space="preserve">where </w:t>
      </w:r>
      <w:proofErr w:type="spellStart"/>
      <w:r w:rsidRPr="00E27C1E">
        <w:rPr>
          <w:i/>
          <w:color w:val="auto"/>
        </w:rPr>
        <w:t>P</w:t>
      </w:r>
      <w:r w:rsidRPr="00E27C1E">
        <w:rPr>
          <w:i/>
          <w:color w:val="auto"/>
          <w:vertAlign w:val="subscript"/>
        </w:rPr>
        <w:t>rx</w:t>
      </w:r>
      <w:proofErr w:type="spellEnd"/>
      <w:r w:rsidRPr="00E27C1E">
        <w:rPr>
          <w:color w:val="auto"/>
        </w:rPr>
        <w:t xml:space="preserve"> is the power measured at the signal analyser input RF port, </w:t>
      </w:r>
      <w:r w:rsidRPr="00E27C1E">
        <w:rPr>
          <w:i/>
          <w:color w:val="auto"/>
        </w:rPr>
        <w:t>r</w:t>
      </w:r>
      <w:r w:rsidRPr="00E27C1E">
        <w:rPr>
          <w:color w:val="auto"/>
        </w:rPr>
        <w:t xml:space="preserve"> is the distance between the base station and the measurement antenna and </w:t>
      </w:r>
      <w:r w:rsidRPr="00E27C1E">
        <w:rPr>
          <w:i/>
          <w:color w:val="auto"/>
        </w:rPr>
        <w:t>G((</w:t>
      </w:r>
      <w:r w:rsidRPr="00E27C1E">
        <w:rPr>
          <w:rFonts w:ascii="Symbol" w:hAnsi="Symbol"/>
          <w:i/>
          <w:color w:val="auto"/>
        </w:rPr>
        <w:t></w:t>
      </w:r>
      <w:r w:rsidRPr="00E27C1E">
        <w:rPr>
          <w:i/>
          <w:color w:val="auto"/>
          <w:vertAlign w:val="subscript"/>
        </w:rPr>
        <w:t>2</w:t>
      </w:r>
      <w:r w:rsidRPr="00E27C1E">
        <w:rPr>
          <w:i/>
          <w:color w:val="auto"/>
        </w:rPr>
        <w:t>,</w:t>
      </w:r>
      <w:r w:rsidRPr="00E27C1E">
        <w:rPr>
          <w:rFonts w:ascii="Symbol" w:hAnsi="Symbol"/>
          <w:i/>
          <w:color w:val="auto"/>
        </w:rPr>
        <w:t></w:t>
      </w:r>
      <w:r w:rsidRPr="00E27C1E">
        <w:rPr>
          <w:i/>
          <w:color w:val="auto"/>
          <w:vertAlign w:val="subscript"/>
        </w:rPr>
        <w:t>2</w:t>
      </w:r>
      <w:r w:rsidRPr="00E27C1E">
        <w:rPr>
          <w:i/>
          <w:color w:val="auto"/>
        </w:rPr>
        <w:t>)</w:t>
      </w:r>
      <w:r w:rsidRPr="00E27C1E">
        <w:rPr>
          <w:color w:val="auto"/>
        </w:rPr>
        <w:t xml:space="preserve"> is the measurement antenna gain towards the base station. The TRP allocated to therefore signal can be expressed as:</w:t>
      </w:r>
    </w:p>
    <w:p w14:paraId="3F2811D0" w14:textId="77777777" w:rsidR="00400EDF" w:rsidRPr="00E27C1E" w:rsidRDefault="00400EDF" w:rsidP="00400EDF">
      <w:pPr>
        <w:pStyle w:val="Corpsdetexte"/>
        <w:tabs>
          <w:tab w:val="center" w:pos="4962"/>
          <w:tab w:val="right" w:pos="8789"/>
        </w:tabs>
        <w:rPr>
          <w:color w:val="auto"/>
        </w:rPr>
      </w:pPr>
    </w:p>
    <w:p w14:paraId="7F403805" w14:textId="77777777" w:rsidR="00400EDF" w:rsidRPr="00E27C1E" w:rsidRDefault="00400EDF" w:rsidP="00400EDF">
      <w:pPr>
        <w:pStyle w:val="Corpsdetexte"/>
        <w:tabs>
          <w:tab w:val="center" w:pos="4962"/>
          <w:tab w:val="right" w:pos="8789"/>
        </w:tabs>
        <w:rPr>
          <w:color w:val="auto"/>
        </w:rPr>
      </w:pPr>
      <w:r>
        <w:rPr>
          <w:color w:val="auto"/>
        </w:rPr>
        <w:tab/>
      </w:r>
      <m:oMath>
        <m:sSub>
          <m:sSubPr>
            <m:ctrlPr>
              <w:rPr>
                <w:rFonts w:ascii="Cambria Math" w:hAnsi="Cambria Math"/>
                <w:i/>
                <w:color w:val="auto"/>
              </w:rPr>
            </m:ctrlPr>
          </m:sSubPr>
          <m:e>
            <m:r>
              <w:rPr>
                <w:rFonts w:ascii="Cambria Math" w:hAnsi="Cambria Math"/>
                <w:color w:val="auto"/>
              </w:rPr>
              <m:t>TRP</m:t>
            </m:r>
          </m:e>
          <m:sub>
            <m:r>
              <w:rPr>
                <w:rFonts w:ascii="Cambria Math" w:hAnsi="Cambria Math"/>
                <w:color w:val="auto"/>
              </w:rPr>
              <m:t>test</m:t>
            </m:r>
          </m:sub>
        </m:sSub>
        <m:r>
          <w:rPr>
            <w:rFonts w:ascii="Cambria Math" w:hAnsi="Cambria Math"/>
            <w:color w:val="auto"/>
          </w:rPr>
          <m:t>=</m:t>
        </m:r>
        <m:f>
          <m:fPr>
            <m:ctrlPr>
              <w:rPr>
                <w:rFonts w:ascii="Cambria Math" w:hAnsi="Cambria Math"/>
                <w:i/>
                <w:color w:val="auto"/>
              </w:rPr>
            </m:ctrlPr>
          </m:fPr>
          <m:num>
            <m:sSub>
              <m:sSubPr>
                <m:ctrlPr>
                  <w:rPr>
                    <w:rFonts w:ascii="Cambria Math" w:hAnsi="Cambria Math"/>
                    <w:i/>
                    <w:color w:val="auto"/>
                  </w:rPr>
                </m:ctrlPr>
              </m:sSubPr>
              <m:e>
                <m:r>
                  <w:rPr>
                    <w:rFonts w:ascii="Cambria Math" w:hAnsi="Cambria Math"/>
                    <w:color w:val="auto"/>
                  </w:rPr>
                  <m:t>EIRP</m:t>
                </m:r>
              </m:e>
              <m:sub>
                <m:r>
                  <w:rPr>
                    <w:rFonts w:ascii="Cambria Math" w:hAnsi="Cambria Math"/>
                    <w:color w:val="auto"/>
                  </w:rPr>
                  <m:t>test</m:t>
                </m:r>
              </m:sub>
            </m:sSub>
            <m:d>
              <m:dPr>
                <m:ctrlPr>
                  <w:rPr>
                    <w:rFonts w:ascii="Cambria Math" w:hAnsi="Cambria Math"/>
                    <w:i/>
                    <w:color w:val="auto"/>
                  </w:rPr>
                </m:ctrlPr>
              </m:dPr>
              <m:e>
                <m:sSub>
                  <m:sSubPr>
                    <m:ctrlPr>
                      <w:rPr>
                        <w:rFonts w:ascii="Cambria Math" w:hAnsi="Cambria Math"/>
                        <w:i/>
                        <w:color w:val="auto"/>
                      </w:rPr>
                    </m:ctrlPr>
                  </m:sSubPr>
                  <m:e>
                    <m:r>
                      <w:rPr>
                        <w:rFonts w:ascii="Cambria Math" w:hAnsi="Cambria Math"/>
                        <w:color w:val="auto"/>
                      </w:rPr>
                      <m:t>θ</m:t>
                    </m:r>
                  </m:e>
                  <m:sub>
                    <m:r>
                      <w:rPr>
                        <w:rFonts w:ascii="Cambria Math" w:hAnsi="Cambria Math"/>
                        <w:color w:val="auto"/>
                      </w:rPr>
                      <m:t>2</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φ</m:t>
                    </m:r>
                  </m:e>
                  <m:sub>
                    <m:r>
                      <w:rPr>
                        <w:rFonts w:ascii="Cambria Math" w:hAnsi="Cambria Math"/>
                        <w:color w:val="auto"/>
                      </w:rPr>
                      <m:t>2</m:t>
                    </m:r>
                  </m:sub>
                </m:sSub>
              </m:e>
            </m:d>
          </m:num>
          <m:den>
            <m:r>
              <w:rPr>
                <w:rFonts w:ascii="Cambria Math" w:hAnsi="Cambria Math"/>
                <w:color w:val="auto"/>
              </w:rPr>
              <m:t>D</m:t>
            </m:r>
            <m:d>
              <m:dPr>
                <m:ctrlPr>
                  <w:rPr>
                    <w:rFonts w:ascii="Cambria Math" w:hAnsi="Cambria Math"/>
                    <w:i/>
                    <w:color w:val="auto"/>
                  </w:rPr>
                </m:ctrlPr>
              </m:dPr>
              <m:e>
                <m:sSub>
                  <m:sSubPr>
                    <m:ctrlPr>
                      <w:rPr>
                        <w:rFonts w:ascii="Cambria Math" w:hAnsi="Cambria Math"/>
                        <w:i/>
                        <w:color w:val="auto"/>
                      </w:rPr>
                    </m:ctrlPr>
                  </m:sSubPr>
                  <m:e>
                    <m:r>
                      <w:rPr>
                        <w:rFonts w:ascii="Cambria Math" w:hAnsi="Cambria Math"/>
                        <w:color w:val="auto"/>
                      </w:rPr>
                      <m:t>θ</m:t>
                    </m:r>
                  </m:e>
                  <m:sub>
                    <m:r>
                      <w:rPr>
                        <w:rFonts w:ascii="Cambria Math" w:hAnsi="Cambria Math"/>
                        <w:color w:val="auto"/>
                      </w:rPr>
                      <m:t>1</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φ</m:t>
                    </m:r>
                  </m:e>
                  <m:sub>
                    <m:r>
                      <w:rPr>
                        <w:rFonts w:ascii="Cambria Math" w:hAnsi="Cambria Math"/>
                        <w:color w:val="auto"/>
                      </w:rPr>
                      <m:t>1</m:t>
                    </m:r>
                  </m:sub>
                </m:sSub>
              </m:e>
            </m:d>
          </m:den>
        </m:f>
      </m:oMath>
      <w:r w:rsidRPr="00E27C1E">
        <w:rPr>
          <w:color w:val="auto"/>
        </w:rPr>
        <w:tab/>
        <w:t>(Eq. 2)</w:t>
      </w:r>
    </w:p>
    <w:p w14:paraId="5DB20164" w14:textId="77777777" w:rsidR="00400EDF" w:rsidRPr="00E27C1E" w:rsidRDefault="00400EDF" w:rsidP="00400EDF">
      <w:pPr>
        <w:pStyle w:val="Corpsdetexte"/>
        <w:tabs>
          <w:tab w:val="center" w:pos="4962"/>
          <w:tab w:val="right" w:pos="8789"/>
        </w:tabs>
        <w:jc w:val="center"/>
        <w:rPr>
          <w:color w:val="auto"/>
        </w:rPr>
      </w:pPr>
    </w:p>
    <w:p w14:paraId="10EC309F" w14:textId="77777777" w:rsidR="00400EDF" w:rsidRPr="00E27C1E" w:rsidRDefault="00400EDF" w:rsidP="00400EDF">
      <w:pPr>
        <w:pStyle w:val="Corpsdetexte"/>
        <w:tabs>
          <w:tab w:val="center" w:pos="4962"/>
          <w:tab w:val="right" w:pos="8789"/>
        </w:tabs>
        <w:rPr>
          <w:color w:val="auto"/>
        </w:rPr>
      </w:pPr>
      <w:r w:rsidRPr="00E27C1E">
        <w:rPr>
          <w:color w:val="auto"/>
        </w:rPr>
        <w:t xml:space="preserve">where </w:t>
      </w:r>
      <w:r w:rsidRPr="00E27C1E">
        <w:rPr>
          <w:i/>
          <w:color w:val="auto"/>
        </w:rPr>
        <w:t>D(</w:t>
      </w:r>
      <w:r w:rsidRPr="00E27C1E">
        <w:rPr>
          <w:rFonts w:ascii="Symbol" w:hAnsi="Symbol"/>
          <w:i/>
          <w:color w:val="auto"/>
        </w:rPr>
        <w:t></w:t>
      </w:r>
      <w:r w:rsidRPr="00E27C1E">
        <w:rPr>
          <w:i/>
          <w:color w:val="auto"/>
          <w:vertAlign w:val="subscript"/>
        </w:rPr>
        <w:t>1</w:t>
      </w:r>
      <w:r w:rsidRPr="00E27C1E">
        <w:rPr>
          <w:i/>
          <w:color w:val="auto"/>
        </w:rPr>
        <w:t>,</w:t>
      </w:r>
      <w:r w:rsidRPr="00E27C1E">
        <w:rPr>
          <w:rFonts w:ascii="Symbol" w:hAnsi="Symbol"/>
          <w:i/>
          <w:color w:val="auto"/>
        </w:rPr>
        <w:t></w:t>
      </w:r>
      <w:r w:rsidRPr="00E27C1E">
        <w:rPr>
          <w:i/>
          <w:color w:val="auto"/>
          <w:vertAlign w:val="subscript"/>
        </w:rPr>
        <w:t>1</w:t>
      </w:r>
      <w:r w:rsidRPr="00E27C1E">
        <w:rPr>
          <w:i/>
          <w:color w:val="auto"/>
        </w:rPr>
        <w:t>)</w:t>
      </w:r>
      <w:r w:rsidRPr="00E27C1E">
        <w:rPr>
          <w:color w:val="auto"/>
        </w:rPr>
        <w:t xml:space="preserve"> is the directivity at the direction towards the measurement antenna. This information is provided by the base station manufacturer. The carrier TRP is calculated as:</w:t>
      </w:r>
    </w:p>
    <w:p w14:paraId="50120EB0" w14:textId="77777777" w:rsidR="00400EDF" w:rsidRPr="00E27C1E" w:rsidRDefault="00400EDF" w:rsidP="00400EDF">
      <w:pPr>
        <w:pStyle w:val="Corpsdetexte"/>
        <w:tabs>
          <w:tab w:val="center" w:pos="4962"/>
          <w:tab w:val="right" w:pos="8789"/>
        </w:tabs>
        <w:rPr>
          <w:color w:val="auto"/>
        </w:rPr>
      </w:pPr>
    </w:p>
    <w:p w14:paraId="5FCA685A" w14:textId="77777777" w:rsidR="00400EDF" w:rsidRPr="00E27C1E" w:rsidRDefault="00400EDF" w:rsidP="00400EDF">
      <w:pPr>
        <w:pStyle w:val="Corpsdetexte"/>
        <w:tabs>
          <w:tab w:val="center" w:pos="4962"/>
          <w:tab w:val="right" w:pos="8789"/>
        </w:tabs>
        <w:rPr>
          <w:color w:val="auto"/>
        </w:rPr>
      </w:pPr>
      <w:r>
        <w:rPr>
          <w:color w:val="auto"/>
        </w:rPr>
        <w:tab/>
      </w:r>
      <m:oMath>
        <m:r>
          <w:rPr>
            <w:rFonts w:ascii="Cambria Math" w:hAnsi="Cambria Math"/>
            <w:color w:val="auto"/>
          </w:rPr>
          <m:t>TRP=</m:t>
        </m:r>
        <m:sSub>
          <m:sSubPr>
            <m:ctrlPr>
              <w:rPr>
                <w:rFonts w:ascii="Cambria Math" w:hAnsi="Cambria Math"/>
                <w:i/>
                <w:color w:val="auto"/>
              </w:rPr>
            </m:ctrlPr>
          </m:sSubPr>
          <m:e>
            <m:r>
              <w:rPr>
                <w:rFonts w:ascii="Cambria Math" w:hAnsi="Cambria Math"/>
                <w:color w:val="auto"/>
              </w:rPr>
              <m:t>TRP</m:t>
            </m:r>
          </m:e>
          <m:sub>
            <m:r>
              <w:rPr>
                <w:rFonts w:ascii="Cambria Math" w:hAnsi="Cambria Math"/>
                <w:color w:val="auto"/>
              </w:rPr>
              <m:t>test</m:t>
            </m:r>
          </m:sub>
        </m:sSub>
        <m:r>
          <w:rPr>
            <w:rFonts w:ascii="Cambria Math" w:hAnsi="Cambria Math"/>
            <w:color w:val="auto"/>
          </w:rPr>
          <m:t>C</m:t>
        </m:r>
      </m:oMath>
      <w:r w:rsidRPr="00E27C1E">
        <w:rPr>
          <w:color w:val="auto"/>
        </w:rPr>
        <w:tab/>
        <w:t>(Eq. 3)</w:t>
      </w:r>
    </w:p>
    <w:p w14:paraId="73122C8B" w14:textId="77777777" w:rsidR="00400EDF" w:rsidRPr="00E27C1E" w:rsidRDefault="00400EDF" w:rsidP="00400EDF">
      <w:pPr>
        <w:pStyle w:val="Corpsdetexte"/>
        <w:tabs>
          <w:tab w:val="center" w:pos="4962"/>
          <w:tab w:val="right" w:pos="8789"/>
        </w:tabs>
        <w:rPr>
          <w:color w:val="auto"/>
        </w:rPr>
      </w:pPr>
    </w:p>
    <w:p w14:paraId="1B43C743" w14:textId="77777777" w:rsidR="00400EDF" w:rsidRPr="00E27C1E" w:rsidRDefault="00400EDF" w:rsidP="00400EDF">
      <w:pPr>
        <w:pStyle w:val="Corpsdetexte"/>
        <w:rPr>
          <w:color w:val="auto"/>
        </w:rPr>
      </w:pPr>
      <w:r w:rsidRPr="00E27C1E">
        <w:rPr>
          <w:color w:val="auto"/>
        </w:rPr>
        <w:t xml:space="preserve">where </w:t>
      </w:r>
      <w:r w:rsidRPr="00E27C1E">
        <w:rPr>
          <w:i/>
          <w:color w:val="auto"/>
        </w:rPr>
        <w:t>C</w:t>
      </w:r>
      <w:r w:rsidRPr="00E27C1E">
        <w:rPr>
          <w:color w:val="auto"/>
        </w:rPr>
        <w:t xml:space="preserve"> is a scaling factor to account for the power scheduled to the </w:t>
      </w:r>
      <w:r>
        <w:rPr>
          <w:color w:val="auto"/>
        </w:rPr>
        <w:t>test</w:t>
      </w:r>
      <w:r w:rsidRPr="00E27C1E">
        <w:rPr>
          <w:color w:val="auto"/>
        </w:rPr>
        <w:t xml:space="preserve"> signal to the power scheduled for the complete carrier signal. This information is provided from the base station.</w:t>
      </w:r>
    </w:p>
    <w:p w14:paraId="12400513" w14:textId="77777777" w:rsidR="00400EDF" w:rsidRPr="00E27C1E" w:rsidRDefault="00400EDF" w:rsidP="00400EDF">
      <w:pPr>
        <w:pStyle w:val="Corpsdetexte"/>
        <w:rPr>
          <w:color w:val="auto"/>
        </w:rPr>
      </w:pPr>
      <w:r w:rsidRPr="00E27C1E">
        <w:rPr>
          <w:color w:val="auto"/>
        </w:rPr>
        <w:t xml:space="preserve">The location and orientation for the base station and the measurement antenna is required to determine </w:t>
      </w:r>
      <w:r w:rsidRPr="00E27C1E">
        <w:rPr>
          <w:i/>
          <w:color w:val="auto"/>
        </w:rPr>
        <w:t>r</w:t>
      </w:r>
      <w:r w:rsidRPr="00E27C1E">
        <w:rPr>
          <w:color w:val="auto"/>
        </w:rPr>
        <w:t xml:space="preserve">, </w:t>
      </w:r>
      <w:r w:rsidRPr="00E27C1E">
        <w:rPr>
          <w:rFonts w:ascii="Symbol" w:hAnsi="Symbol"/>
          <w:i/>
          <w:color w:val="auto"/>
        </w:rPr>
        <w:t></w:t>
      </w:r>
      <w:r w:rsidRPr="00E27C1E">
        <w:rPr>
          <w:i/>
          <w:color w:val="auto"/>
          <w:vertAlign w:val="subscript"/>
        </w:rPr>
        <w:t>1</w:t>
      </w:r>
      <w:r w:rsidRPr="00E27C1E">
        <w:rPr>
          <w:color w:val="auto"/>
        </w:rPr>
        <w:t xml:space="preserve">, </w:t>
      </w:r>
      <w:r w:rsidRPr="00E27C1E">
        <w:rPr>
          <w:rFonts w:ascii="Symbol" w:hAnsi="Symbol"/>
          <w:i/>
          <w:color w:val="auto"/>
        </w:rPr>
        <w:t></w:t>
      </w:r>
      <w:r w:rsidRPr="00E27C1E">
        <w:rPr>
          <w:i/>
          <w:color w:val="auto"/>
          <w:vertAlign w:val="subscript"/>
        </w:rPr>
        <w:t>1</w:t>
      </w:r>
      <w:r w:rsidRPr="00E27C1E">
        <w:rPr>
          <w:color w:val="auto"/>
        </w:rPr>
        <w:t xml:space="preserve">, </w:t>
      </w:r>
      <w:r w:rsidRPr="00E27C1E">
        <w:rPr>
          <w:rFonts w:ascii="Symbol" w:hAnsi="Symbol"/>
          <w:i/>
          <w:color w:val="auto"/>
        </w:rPr>
        <w:t></w:t>
      </w:r>
      <w:r w:rsidRPr="00E27C1E">
        <w:rPr>
          <w:i/>
          <w:color w:val="auto"/>
          <w:vertAlign w:val="subscript"/>
        </w:rPr>
        <w:t>2</w:t>
      </w:r>
      <w:r w:rsidRPr="00E27C1E">
        <w:rPr>
          <w:color w:val="auto"/>
        </w:rPr>
        <w:t xml:space="preserve"> and </w:t>
      </w:r>
      <w:r w:rsidRPr="00E27C1E">
        <w:rPr>
          <w:rFonts w:ascii="Symbol" w:hAnsi="Symbol"/>
          <w:i/>
          <w:color w:val="auto"/>
        </w:rPr>
        <w:t></w:t>
      </w:r>
      <w:r w:rsidRPr="00E27C1E">
        <w:rPr>
          <w:i/>
          <w:color w:val="auto"/>
          <w:vertAlign w:val="subscript"/>
        </w:rPr>
        <w:t>2</w:t>
      </w:r>
      <w:r w:rsidRPr="00E27C1E">
        <w:rPr>
          <w:color w:val="auto"/>
        </w:rPr>
        <w:t>.</w:t>
      </w:r>
    </w:p>
    <w:p w14:paraId="3D0F5210" w14:textId="77777777" w:rsidR="00400EDF" w:rsidRPr="00E27C1E" w:rsidRDefault="00400EDF" w:rsidP="00400EDF">
      <w:pPr>
        <w:pStyle w:val="Corpsdetexte"/>
        <w:rPr>
          <w:color w:val="auto"/>
        </w:rPr>
      </w:pPr>
    </w:p>
    <w:p w14:paraId="0FCC1771" w14:textId="77777777" w:rsidR="00400EDF" w:rsidRPr="00E27C1E" w:rsidRDefault="00400EDF" w:rsidP="00400EDF">
      <w:pPr>
        <w:pStyle w:val="Corpsdetexte"/>
        <w:rPr>
          <w:color w:val="auto"/>
        </w:rPr>
      </w:pPr>
      <w:r w:rsidRPr="00E27C1E">
        <w:rPr>
          <w:color w:val="auto"/>
        </w:rPr>
        <w:t>The base station parameters can be provided by the network operator to the field tester</w:t>
      </w:r>
      <w:r>
        <w:rPr>
          <w:color w:val="auto"/>
        </w:rPr>
        <w:t>,</w:t>
      </w:r>
      <w:r w:rsidRPr="00E27C1E">
        <w:rPr>
          <w:color w:val="auto"/>
        </w:rPr>
        <w:t xml:space="preserve"> giving </w:t>
      </w:r>
      <w:r>
        <w:rPr>
          <w:color w:val="auto"/>
        </w:rPr>
        <w:t>the possibility</w:t>
      </w:r>
      <w:r w:rsidRPr="00E27C1E">
        <w:rPr>
          <w:color w:val="auto"/>
        </w:rPr>
        <w:t xml:space="preserve"> of </w:t>
      </w:r>
      <w:r>
        <w:rPr>
          <w:color w:val="auto"/>
        </w:rPr>
        <w:t>calculating</w:t>
      </w:r>
      <w:r w:rsidRPr="00E27C1E">
        <w:rPr>
          <w:color w:val="auto"/>
        </w:rPr>
        <w:t xml:space="preserve"> wanted signal TRP </w:t>
      </w:r>
      <w:r>
        <w:rPr>
          <w:color w:val="auto"/>
        </w:rPr>
        <w:t>as outlined above</w:t>
      </w:r>
      <w:r w:rsidRPr="00E27C1E">
        <w:rPr>
          <w:color w:val="auto"/>
        </w:rPr>
        <w:t>. More information than the directivity is required to be able to measure TRP from a single EIRP measurement</w:t>
      </w:r>
      <w:r>
        <w:rPr>
          <w:color w:val="auto"/>
        </w:rPr>
        <w:t xml:space="preserve"> in the field</w:t>
      </w:r>
      <w:r w:rsidRPr="00E27C1E">
        <w:rPr>
          <w:color w:val="auto"/>
        </w:rPr>
        <w:t xml:space="preserve">. </w:t>
      </w:r>
    </w:p>
    <w:p w14:paraId="23AC058C" w14:textId="77777777" w:rsidR="00400EDF" w:rsidRPr="00AC0CCB" w:rsidRDefault="00400EDF" w:rsidP="00400EDF"/>
    <w:p w14:paraId="59A693D3" w14:textId="77777777" w:rsidR="00796685" w:rsidRPr="00AC0CCB" w:rsidRDefault="00796685" w:rsidP="00E27C1E"/>
    <w:sectPr w:rsidR="00796685" w:rsidRPr="00AC0CCB"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03199" w14:textId="77777777" w:rsidR="00690E7E" w:rsidRDefault="00690E7E">
      <w:r>
        <w:separator/>
      </w:r>
    </w:p>
  </w:endnote>
  <w:endnote w:type="continuationSeparator" w:id="0">
    <w:p w14:paraId="2860EF62" w14:textId="77777777" w:rsidR="00690E7E" w:rsidRDefault="00690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9BFA2" w14:textId="77777777" w:rsidR="00690E7E" w:rsidRDefault="00690E7E">
      <w:r>
        <w:separator/>
      </w:r>
    </w:p>
  </w:footnote>
  <w:footnote w:type="continuationSeparator" w:id="0">
    <w:p w14:paraId="7C325AAE" w14:textId="77777777" w:rsidR="00690E7E" w:rsidRDefault="00690E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64E636C"/>
    <w:lvl w:ilvl="0">
      <w:start w:val="1"/>
      <w:numFmt w:val="decimal"/>
      <w:lvlText w:val="%1."/>
      <w:lvlJc w:val="left"/>
      <w:pPr>
        <w:tabs>
          <w:tab w:val="num" w:pos="1492"/>
        </w:tabs>
        <w:ind w:left="1492" w:hanging="360"/>
      </w:pPr>
    </w:lvl>
  </w:abstractNum>
  <w:abstractNum w:abstractNumId="1">
    <w:nsid w:val="FFFFFF7D"/>
    <w:multiLevelType w:val="singleLevel"/>
    <w:tmpl w:val="3B78E344"/>
    <w:lvl w:ilvl="0">
      <w:start w:val="1"/>
      <w:numFmt w:val="decimal"/>
      <w:lvlText w:val="%1."/>
      <w:lvlJc w:val="left"/>
      <w:pPr>
        <w:tabs>
          <w:tab w:val="num" w:pos="1209"/>
        </w:tabs>
        <w:ind w:left="1209" w:hanging="360"/>
      </w:pPr>
    </w:lvl>
  </w:abstractNum>
  <w:abstractNum w:abstractNumId="2">
    <w:nsid w:val="FFFFFF7E"/>
    <w:multiLevelType w:val="singleLevel"/>
    <w:tmpl w:val="DA8A5AA0"/>
    <w:lvl w:ilvl="0">
      <w:start w:val="1"/>
      <w:numFmt w:val="decimal"/>
      <w:lvlText w:val="%1."/>
      <w:lvlJc w:val="left"/>
      <w:pPr>
        <w:tabs>
          <w:tab w:val="num" w:pos="926"/>
        </w:tabs>
        <w:ind w:left="926" w:hanging="360"/>
      </w:pPr>
    </w:lvl>
  </w:abstractNum>
  <w:abstractNum w:abstractNumId="3">
    <w:nsid w:val="FFFFFF7F"/>
    <w:multiLevelType w:val="singleLevel"/>
    <w:tmpl w:val="F7447C88"/>
    <w:lvl w:ilvl="0">
      <w:start w:val="1"/>
      <w:numFmt w:val="decimal"/>
      <w:lvlText w:val="%1."/>
      <w:lvlJc w:val="left"/>
      <w:pPr>
        <w:tabs>
          <w:tab w:val="num" w:pos="643"/>
        </w:tabs>
        <w:ind w:left="643" w:hanging="360"/>
      </w:pPr>
    </w:lvl>
  </w:abstractNum>
  <w:abstractNum w:abstractNumId="4">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A549CE8"/>
    <w:lvl w:ilvl="0">
      <w:start w:val="1"/>
      <w:numFmt w:val="decimal"/>
      <w:lvlText w:val="%1."/>
      <w:lvlJc w:val="left"/>
      <w:pPr>
        <w:tabs>
          <w:tab w:val="num" w:pos="360"/>
        </w:tabs>
        <w:ind w:left="360" w:hanging="360"/>
      </w:pPr>
    </w:lvl>
  </w:abstractNum>
  <w:abstractNum w:abstractNumId="9">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nsid w:val="135A26F4"/>
    <w:multiLevelType w:val="hybridMultilevel"/>
    <w:tmpl w:val="E24E6922"/>
    <w:lvl w:ilvl="0" w:tplc="7EEE0D1A">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nsid w:val="1C77440D"/>
    <w:multiLevelType w:val="hybridMultilevel"/>
    <w:tmpl w:val="E5D81762"/>
    <w:lvl w:ilvl="0" w:tplc="1C8C9F68">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0542A04"/>
    <w:multiLevelType w:val="hybridMultilevel"/>
    <w:tmpl w:val="43B02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5">
    <w:nsid w:val="4D464CCF"/>
    <w:multiLevelType w:val="hybridMultilevel"/>
    <w:tmpl w:val="160044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nsid w:val="5F783C97"/>
    <w:multiLevelType w:val="hybridMultilevel"/>
    <w:tmpl w:val="DC8ED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nsid w:val="66F47ED1"/>
    <w:multiLevelType w:val="hybridMultilevel"/>
    <w:tmpl w:val="615EC53A"/>
    <w:lvl w:ilvl="0" w:tplc="D5BC301A">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A6C575F"/>
    <w:multiLevelType w:val="hybridMultilevel"/>
    <w:tmpl w:val="538489D6"/>
    <w:lvl w:ilvl="0" w:tplc="DA36DA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16"/>
  </w:num>
  <w:num w:numId="3">
    <w:abstractNumId w:val="14"/>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5"/>
  </w:num>
  <w:num w:numId="18">
    <w:abstractNumId w:val="17"/>
  </w:num>
  <w:num w:numId="19">
    <w:abstractNumId w:val="19"/>
  </w:num>
  <w:num w:numId="20">
    <w:abstractNumId w:val="13"/>
  </w:num>
  <w:num w:numId="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7C"/>
    <w:rsid w:val="00001633"/>
    <w:rsid w:val="00011A68"/>
    <w:rsid w:val="00033BAF"/>
    <w:rsid w:val="00046CAD"/>
    <w:rsid w:val="0005090D"/>
    <w:rsid w:val="000539FB"/>
    <w:rsid w:val="000B7F97"/>
    <w:rsid w:val="000C55A2"/>
    <w:rsid w:val="000F4E43"/>
    <w:rsid w:val="001011FD"/>
    <w:rsid w:val="001060C3"/>
    <w:rsid w:val="00120064"/>
    <w:rsid w:val="001241A6"/>
    <w:rsid w:val="00125FE7"/>
    <w:rsid w:val="00147DB8"/>
    <w:rsid w:val="001573A6"/>
    <w:rsid w:val="001831D3"/>
    <w:rsid w:val="001B13B2"/>
    <w:rsid w:val="001E04F8"/>
    <w:rsid w:val="00205C68"/>
    <w:rsid w:val="00211999"/>
    <w:rsid w:val="002218B1"/>
    <w:rsid w:val="00232F9F"/>
    <w:rsid w:val="0023776E"/>
    <w:rsid w:val="00245C82"/>
    <w:rsid w:val="002548F5"/>
    <w:rsid w:val="00263F9E"/>
    <w:rsid w:val="00287240"/>
    <w:rsid w:val="002C4333"/>
    <w:rsid w:val="002D1E77"/>
    <w:rsid w:val="002F02B8"/>
    <w:rsid w:val="0030628C"/>
    <w:rsid w:val="003226B4"/>
    <w:rsid w:val="003838A1"/>
    <w:rsid w:val="00391646"/>
    <w:rsid w:val="00391968"/>
    <w:rsid w:val="003957B9"/>
    <w:rsid w:val="003A11CB"/>
    <w:rsid w:val="003A1404"/>
    <w:rsid w:val="003A60CB"/>
    <w:rsid w:val="003D3572"/>
    <w:rsid w:val="003D4C97"/>
    <w:rsid w:val="003E261F"/>
    <w:rsid w:val="003E3397"/>
    <w:rsid w:val="00400EDF"/>
    <w:rsid w:val="00405E55"/>
    <w:rsid w:val="004140FE"/>
    <w:rsid w:val="00416153"/>
    <w:rsid w:val="0042089A"/>
    <w:rsid w:val="00447AF4"/>
    <w:rsid w:val="00451D1B"/>
    <w:rsid w:val="004537EC"/>
    <w:rsid w:val="00462E54"/>
    <w:rsid w:val="00463675"/>
    <w:rsid w:val="004662B4"/>
    <w:rsid w:val="00482F72"/>
    <w:rsid w:val="00490909"/>
    <w:rsid w:val="004935EB"/>
    <w:rsid w:val="00493654"/>
    <w:rsid w:val="004A62C4"/>
    <w:rsid w:val="004B061E"/>
    <w:rsid w:val="004B39E9"/>
    <w:rsid w:val="004C792C"/>
    <w:rsid w:val="004D3327"/>
    <w:rsid w:val="004E22B1"/>
    <w:rsid w:val="00506E9C"/>
    <w:rsid w:val="00523FB5"/>
    <w:rsid w:val="0052568C"/>
    <w:rsid w:val="00542CEB"/>
    <w:rsid w:val="00551292"/>
    <w:rsid w:val="00570898"/>
    <w:rsid w:val="0057347C"/>
    <w:rsid w:val="00584B08"/>
    <w:rsid w:val="00591A93"/>
    <w:rsid w:val="00594E3A"/>
    <w:rsid w:val="005A0E81"/>
    <w:rsid w:val="005A106E"/>
    <w:rsid w:val="005B4B2F"/>
    <w:rsid w:val="005C424A"/>
    <w:rsid w:val="005F7A1E"/>
    <w:rsid w:val="00614A18"/>
    <w:rsid w:val="006272E3"/>
    <w:rsid w:val="006334DD"/>
    <w:rsid w:val="00643CC8"/>
    <w:rsid w:val="00655D1A"/>
    <w:rsid w:val="00662ADD"/>
    <w:rsid w:val="00686A4C"/>
    <w:rsid w:val="00690E7E"/>
    <w:rsid w:val="006922AD"/>
    <w:rsid w:val="006A3830"/>
    <w:rsid w:val="006A53B4"/>
    <w:rsid w:val="006B7557"/>
    <w:rsid w:val="007149D1"/>
    <w:rsid w:val="00722C16"/>
    <w:rsid w:val="00723F4A"/>
    <w:rsid w:val="00726FC3"/>
    <w:rsid w:val="00747AA8"/>
    <w:rsid w:val="0076045E"/>
    <w:rsid w:val="00762A78"/>
    <w:rsid w:val="00782231"/>
    <w:rsid w:val="00783912"/>
    <w:rsid w:val="00786E2E"/>
    <w:rsid w:val="0078731A"/>
    <w:rsid w:val="0079170E"/>
    <w:rsid w:val="00796685"/>
    <w:rsid w:val="007A03AB"/>
    <w:rsid w:val="007C2B6A"/>
    <w:rsid w:val="007D3CA4"/>
    <w:rsid w:val="00801D6F"/>
    <w:rsid w:val="0080299C"/>
    <w:rsid w:val="00811455"/>
    <w:rsid w:val="0082258D"/>
    <w:rsid w:val="00824704"/>
    <w:rsid w:val="00857021"/>
    <w:rsid w:val="00886FCE"/>
    <w:rsid w:val="008A3003"/>
    <w:rsid w:val="008A7713"/>
    <w:rsid w:val="008C7E56"/>
    <w:rsid w:val="008D2E61"/>
    <w:rsid w:val="008F65CF"/>
    <w:rsid w:val="0090390E"/>
    <w:rsid w:val="00923E7C"/>
    <w:rsid w:val="00937F76"/>
    <w:rsid w:val="009609B2"/>
    <w:rsid w:val="00967C5F"/>
    <w:rsid w:val="009726C1"/>
    <w:rsid w:val="00974025"/>
    <w:rsid w:val="00974C1D"/>
    <w:rsid w:val="00974E19"/>
    <w:rsid w:val="0098230B"/>
    <w:rsid w:val="009863C7"/>
    <w:rsid w:val="009B6DD7"/>
    <w:rsid w:val="009C0584"/>
    <w:rsid w:val="009C066F"/>
    <w:rsid w:val="009D04F1"/>
    <w:rsid w:val="009E1350"/>
    <w:rsid w:val="00A13A06"/>
    <w:rsid w:val="00A173BD"/>
    <w:rsid w:val="00A206F9"/>
    <w:rsid w:val="00A27F89"/>
    <w:rsid w:val="00A3147B"/>
    <w:rsid w:val="00A50014"/>
    <w:rsid w:val="00A55328"/>
    <w:rsid w:val="00A55440"/>
    <w:rsid w:val="00A635AF"/>
    <w:rsid w:val="00A8285C"/>
    <w:rsid w:val="00A90113"/>
    <w:rsid w:val="00A932C8"/>
    <w:rsid w:val="00A97C1B"/>
    <w:rsid w:val="00AB05E7"/>
    <w:rsid w:val="00AB75ED"/>
    <w:rsid w:val="00AB7CDE"/>
    <w:rsid w:val="00AC0CCB"/>
    <w:rsid w:val="00AE6113"/>
    <w:rsid w:val="00B06077"/>
    <w:rsid w:val="00B12456"/>
    <w:rsid w:val="00B15C5B"/>
    <w:rsid w:val="00B217A0"/>
    <w:rsid w:val="00B25D8A"/>
    <w:rsid w:val="00B32B4C"/>
    <w:rsid w:val="00B33A79"/>
    <w:rsid w:val="00BA4F5A"/>
    <w:rsid w:val="00BA64EF"/>
    <w:rsid w:val="00BB0AD2"/>
    <w:rsid w:val="00BE4CBA"/>
    <w:rsid w:val="00BF2AB5"/>
    <w:rsid w:val="00C1013E"/>
    <w:rsid w:val="00C547B9"/>
    <w:rsid w:val="00C627C9"/>
    <w:rsid w:val="00C87584"/>
    <w:rsid w:val="00CA4898"/>
    <w:rsid w:val="00CA51DC"/>
    <w:rsid w:val="00CB15C2"/>
    <w:rsid w:val="00CC405D"/>
    <w:rsid w:val="00CF0CC8"/>
    <w:rsid w:val="00D05498"/>
    <w:rsid w:val="00D10766"/>
    <w:rsid w:val="00D23583"/>
    <w:rsid w:val="00D25F5A"/>
    <w:rsid w:val="00D3569D"/>
    <w:rsid w:val="00D428FF"/>
    <w:rsid w:val="00D60EAF"/>
    <w:rsid w:val="00D64CA1"/>
    <w:rsid w:val="00D96DAC"/>
    <w:rsid w:val="00DA2CC2"/>
    <w:rsid w:val="00DB0589"/>
    <w:rsid w:val="00E27C1E"/>
    <w:rsid w:val="00E36FB9"/>
    <w:rsid w:val="00E6085E"/>
    <w:rsid w:val="00E64C2E"/>
    <w:rsid w:val="00E7699F"/>
    <w:rsid w:val="00EB133E"/>
    <w:rsid w:val="00EF0514"/>
    <w:rsid w:val="00EF5FF1"/>
    <w:rsid w:val="00F12FEA"/>
    <w:rsid w:val="00F304E2"/>
    <w:rsid w:val="00F31144"/>
    <w:rsid w:val="00F6797A"/>
    <w:rsid w:val="00F925CA"/>
    <w:rsid w:val="00F94C62"/>
    <w:rsid w:val="00FB257E"/>
    <w:rsid w:val="00FC1AF1"/>
    <w:rsid w:val="00FD3AEA"/>
    <w:rsid w:val="00FD7829"/>
    <w:rsid w:val="00FE579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97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eastAsia="en-US"/>
    </w:rPr>
  </w:style>
  <w:style w:type="paragraph" w:styleId="Titre1">
    <w:name w:val="heading 1"/>
    <w:aliases w:val="H1,h1"/>
    <w:basedOn w:val="Normal"/>
    <w:next w:val="Normal"/>
    <w:qFormat/>
    <w:pPr>
      <w:keepNext/>
      <w:spacing w:after="240"/>
      <w:ind w:left="1985" w:right="284" w:hanging="1985"/>
      <w:outlineLvl w:val="0"/>
    </w:pPr>
    <w:rPr>
      <w:rFonts w:ascii="Arial" w:hAnsi="Arial"/>
      <w:b/>
      <w:sz w:val="24"/>
    </w:rPr>
  </w:style>
  <w:style w:type="paragraph" w:styleId="Titre2">
    <w:name w:val="heading 2"/>
    <w:aliases w:val="H2,h2"/>
    <w:basedOn w:val="Normal"/>
    <w:next w:val="Normal"/>
    <w:qFormat/>
    <w:pPr>
      <w:keepNext/>
      <w:ind w:right="284"/>
      <w:outlineLvl w:val="1"/>
    </w:pPr>
    <w:rPr>
      <w:rFonts w:ascii="Arial" w:hAnsi="Arial"/>
      <w:b/>
      <w:sz w:val="24"/>
    </w:rPr>
  </w:style>
  <w:style w:type="paragraph" w:styleId="Titre3">
    <w:name w:val="heading 3"/>
    <w:aliases w:val="H3,h3"/>
    <w:basedOn w:val="Normal"/>
    <w:next w:val="Normal"/>
    <w:qFormat/>
    <w:pPr>
      <w:keepNext/>
      <w:outlineLvl w:val="2"/>
    </w:pPr>
    <w:rPr>
      <w:sz w:val="24"/>
    </w:rPr>
  </w:style>
  <w:style w:type="paragraph" w:styleId="Titre4">
    <w:name w:val="heading 4"/>
    <w:aliases w:val="h4"/>
    <w:basedOn w:val="Normal"/>
    <w:next w:val="Normal"/>
    <w:qFormat/>
    <w:pPr>
      <w:keepNext/>
      <w:tabs>
        <w:tab w:val="left" w:pos="2694"/>
      </w:tabs>
      <w:ind w:left="708"/>
      <w:outlineLvl w:val="3"/>
    </w:pPr>
    <w:rPr>
      <w:rFonts w:ascii="Arial" w:hAnsi="Arial"/>
      <w:b/>
    </w:rPr>
  </w:style>
  <w:style w:type="paragraph" w:styleId="Titre5">
    <w:name w:val="heading 5"/>
    <w:aliases w:val="h5"/>
    <w:basedOn w:val="Normal"/>
    <w:next w:val="Normal"/>
    <w:qFormat/>
    <w:pPr>
      <w:keepNext/>
      <w:jc w:val="center"/>
      <w:outlineLvl w:val="4"/>
    </w:pPr>
    <w:rPr>
      <w:rFonts w:ascii="Arial" w:hAnsi="Arial"/>
      <w:b/>
      <w:sz w:val="24"/>
    </w:rPr>
  </w:style>
  <w:style w:type="paragraph" w:styleId="Titre6">
    <w:name w:val="heading 6"/>
    <w:aliases w:val="h6"/>
    <w:basedOn w:val="Normal"/>
    <w:next w:val="Normal"/>
    <w:qFormat/>
    <w:pPr>
      <w:keepNext/>
      <w:outlineLvl w:val="5"/>
    </w:pPr>
    <w:rPr>
      <w:rFonts w:ascii="Arial" w:hAnsi="Arial"/>
      <w:b/>
      <w:color w:val="C0C0C0"/>
      <w:sz w:val="24"/>
    </w:rPr>
  </w:style>
  <w:style w:type="paragraph" w:styleId="Titre7">
    <w:name w:val="heading 7"/>
    <w:basedOn w:val="Normal"/>
    <w:next w:val="Normal"/>
    <w:qFormat/>
    <w:pPr>
      <w:keepNext/>
      <w:tabs>
        <w:tab w:val="left" w:pos="2694"/>
      </w:tabs>
      <w:ind w:left="708"/>
      <w:outlineLvl w:val="6"/>
    </w:pPr>
    <w:rPr>
      <w:rFonts w:ascii="Arial" w:hAnsi="Arial"/>
      <w:b/>
      <w:color w:val="0000FF"/>
    </w:rPr>
  </w:style>
  <w:style w:type="paragraph" w:styleId="Titre8">
    <w:name w:val="heading 8"/>
    <w:basedOn w:val="Normal"/>
    <w:next w:val="Normal"/>
    <w:qFormat/>
    <w:pPr>
      <w:keepNext/>
      <w:spacing w:after="120"/>
      <w:ind w:left="1985" w:hanging="1985"/>
      <w:outlineLvl w:val="7"/>
    </w:pPr>
    <w:rPr>
      <w:rFonts w:ascii="Arial" w:hAnsi="Arial"/>
      <w:b/>
      <w:sz w:val="22"/>
    </w:rPr>
  </w:style>
  <w:style w:type="paragraph" w:styleId="Titre9">
    <w:name w:val="heading 9"/>
    <w:basedOn w:val="Normal"/>
    <w:next w:val="Normal"/>
    <w:qFormat/>
    <w:pPr>
      <w:keepNext/>
      <w:spacing w:after="120"/>
      <w:ind w:left="1985" w:hanging="1985"/>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153"/>
        <w:tab w:val="right" w:pos="8306"/>
      </w:tabs>
    </w:pPr>
  </w:style>
  <w:style w:type="paragraph" w:styleId="Pieddepage">
    <w:name w:val="footer"/>
    <w:basedOn w:val="Normal"/>
    <w:semiHidden/>
    <w:pPr>
      <w:tabs>
        <w:tab w:val="center" w:pos="4153"/>
        <w:tab w:val="right" w:pos="8306"/>
      </w:tabs>
    </w:pPr>
  </w:style>
  <w:style w:type="paragraph" w:styleId="Commentaire">
    <w:name w:val="annotation text"/>
    <w:basedOn w:val="Normal"/>
    <w:link w:val="CommentaireCar"/>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Marquedecommentair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Corpsdetexte">
    <w:name w:val="Body Text"/>
    <w:basedOn w:val="Normal"/>
    <w:link w:val="CorpsdetexteCar"/>
    <w:semiHidden/>
    <w:rPr>
      <w:rFonts w:ascii="Arial" w:hAnsi="Arial" w:cs="Arial"/>
      <w:color w:val="FF0000"/>
    </w:rPr>
  </w:style>
  <w:style w:type="paragraph" w:styleId="Textedebulles">
    <w:name w:val="Balloon Text"/>
    <w:basedOn w:val="Normal"/>
    <w:link w:val="TextedebullesCar"/>
    <w:uiPriority w:val="99"/>
    <w:semiHidden/>
    <w:unhideWhenUsed/>
    <w:rsid w:val="00923E7C"/>
    <w:rPr>
      <w:rFonts w:ascii="Tahoma" w:hAnsi="Tahoma" w:cs="Tahoma"/>
      <w:sz w:val="16"/>
      <w:szCs w:val="16"/>
    </w:rPr>
  </w:style>
  <w:style w:type="character" w:customStyle="1" w:styleId="TextedebullesCar">
    <w:name w:val="Texte de bulles Car"/>
    <w:link w:val="Textedebulles"/>
    <w:uiPriority w:val="99"/>
    <w:semiHidden/>
    <w:rsid w:val="00923E7C"/>
    <w:rPr>
      <w:rFonts w:ascii="Tahoma" w:hAnsi="Tahoma" w:cs="Tahoma"/>
      <w:sz w:val="16"/>
      <w:szCs w:val="16"/>
      <w:lang w:val="en-GB"/>
    </w:rPr>
  </w:style>
  <w:style w:type="character" w:styleId="Lienhypertexte">
    <w:name w:val="Hyperlink"/>
    <w:uiPriority w:val="99"/>
    <w:unhideWhenUsed/>
    <w:rsid w:val="00923E7C"/>
    <w:rPr>
      <w:color w:val="0000FF"/>
      <w:u w:val="single"/>
    </w:rPr>
  </w:style>
  <w:style w:type="paragraph" w:styleId="Titre">
    <w:name w:val="Title"/>
    <w:basedOn w:val="Normal"/>
    <w:next w:val="Normal"/>
    <w:link w:val="TitreCar"/>
    <w:uiPriority w:val="10"/>
    <w:qFormat/>
    <w:rsid w:val="000F4E43"/>
    <w:pPr>
      <w:spacing w:before="240" w:after="60"/>
      <w:ind w:left="1701" w:hanging="1701"/>
      <w:outlineLvl w:val="0"/>
    </w:pPr>
    <w:rPr>
      <w:rFonts w:ascii="Arial" w:hAnsi="Arial" w:cs="Arial"/>
      <w:b/>
      <w:bCs/>
      <w:kern w:val="28"/>
    </w:rPr>
  </w:style>
  <w:style w:type="character" w:customStyle="1" w:styleId="CorpsdetexteCar">
    <w:name w:val="Corps de texte Car"/>
    <w:link w:val="Corpsdetexte"/>
    <w:semiHidden/>
    <w:rsid w:val="000F4E43"/>
    <w:rPr>
      <w:rFonts w:ascii="Arial" w:hAnsi="Arial" w:cs="Arial"/>
      <w:color w:val="FF0000"/>
      <w:lang w:eastAsia="en-US"/>
    </w:rPr>
  </w:style>
  <w:style w:type="character" w:customStyle="1" w:styleId="CommentaireCar">
    <w:name w:val="Commentaire Car"/>
    <w:link w:val="Commentaire"/>
    <w:semiHidden/>
    <w:rsid w:val="000F4E43"/>
    <w:rPr>
      <w:rFonts w:ascii="Arial" w:hAnsi="Arial"/>
      <w:lang w:eastAsia="en-US"/>
    </w:rPr>
  </w:style>
  <w:style w:type="character" w:customStyle="1" w:styleId="TitreCar">
    <w:name w:val="Titre Car"/>
    <w:link w:val="Titr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Titre4"/>
    <w:rsid w:val="000F4E43"/>
    <w:pPr>
      <w:tabs>
        <w:tab w:val="left" w:pos="2268"/>
      </w:tabs>
      <w:ind w:left="567"/>
    </w:pPr>
    <w:rPr>
      <w:rFonts w:cs="Arial"/>
    </w:rPr>
  </w:style>
  <w:style w:type="character" w:customStyle="1" w:styleId="UnresolvedMention1">
    <w:name w:val="Unresolved Mention1"/>
    <w:uiPriority w:val="99"/>
    <w:semiHidden/>
    <w:unhideWhenUsed/>
    <w:rsid w:val="007149D1"/>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C627C9"/>
    <w:pPr>
      <w:tabs>
        <w:tab w:val="clear" w:pos="1418"/>
        <w:tab w:val="clear" w:pos="4678"/>
        <w:tab w:val="clear" w:pos="5954"/>
        <w:tab w:val="clear" w:pos="7088"/>
      </w:tabs>
      <w:spacing w:after="0"/>
      <w:jc w:val="left"/>
    </w:pPr>
    <w:rPr>
      <w:rFonts w:ascii="Times New Roman" w:hAnsi="Times New Roman"/>
      <w:b/>
      <w:bCs/>
    </w:rPr>
  </w:style>
  <w:style w:type="character" w:customStyle="1" w:styleId="ObjetducommentaireCar">
    <w:name w:val="Objet du commentaire Car"/>
    <w:basedOn w:val="CommentaireCar"/>
    <w:link w:val="Objetducommentaire"/>
    <w:uiPriority w:val="99"/>
    <w:semiHidden/>
    <w:rsid w:val="00C627C9"/>
    <w:rPr>
      <w:rFonts w:ascii="Arial" w:hAnsi="Arial"/>
      <w:b/>
      <w:bCs/>
      <w:lang w:val="en-GB" w:eastAsia="en-US"/>
    </w:rPr>
  </w:style>
  <w:style w:type="character" w:customStyle="1" w:styleId="UnresolvedMention2">
    <w:name w:val="Unresolved Mention2"/>
    <w:basedOn w:val="Policepardfaut"/>
    <w:uiPriority w:val="99"/>
    <w:semiHidden/>
    <w:unhideWhenUsed/>
    <w:rsid w:val="0078731A"/>
    <w:rPr>
      <w:color w:val="605E5C"/>
      <w:shd w:val="clear" w:color="auto" w:fill="E1DFDD"/>
    </w:rPr>
  </w:style>
  <w:style w:type="character" w:styleId="Lienhypertextesuivivisit">
    <w:name w:val="FollowedHyperlink"/>
    <w:basedOn w:val="Policepardfaut"/>
    <w:uiPriority w:val="99"/>
    <w:semiHidden/>
    <w:unhideWhenUsed/>
    <w:rsid w:val="00974C1D"/>
    <w:rPr>
      <w:color w:val="954F72" w:themeColor="followedHyperlink"/>
      <w:u w:val="single"/>
    </w:rPr>
  </w:style>
  <w:style w:type="paragraph" w:styleId="Rvision">
    <w:name w:val="Revision"/>
    <w:hidden/>
    <w:uiPriority w:val="99"/>
    <w:semiHidden/>
    <w:rsid w:val="00DA2CC2"/>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eastAsia="en-US"/>
    </w:rPr>
  </w:style>
  <w:style w:type="paragraph" w:styleId="Titre1">
    <w:name w:val="heading 1"/>
    <w:aliases w:val="H1,h1"/>
    <w:basedOn w:val="Normal"/>
    <w:next w:val="Normal"/>
    <w:qFormat/>
    <w:pPr>
      <w:keepNext/>
      <w:spacing w:after="240"/>
      <w:ind w:left="1985" w:right="284" w:hanging="1985"/>
      <w:outlineLvl w:val="0"/>
    </w:pPr>
    <w:rPr>
      <w:rFonts w:ascii="Arial" w:hAnsi="Arial"/>
      <w:b/>
      <w:sz w:val="24"/>
    </w:rPr>
  </w:style>
  <w:style w:type="paragraph" w:styleId="Titre2">
    <w:name w:val="heading 2"/>
    <w:aliases w:val="H2,h2"/>
    <w:basedOn w:val="Normal"/>
    <w:next w:val="Normal"/>
    <w:qFormat/>
    <w:pPr>
      <w:keepNext/>
      <w:ind w:right="284"/>
      <w:outlineLvl w:val="1"/>
    </w:pPr>
    <w:rPr>
      <w:rFonts w:ascii="Arial" w:hAnsi="Arial"/>
      <w:b/>
      <w:sz w:val="24"/>
    </w:rPr>
  </w:style>
  <w:style w:type="paragraph" w:styleId="Titre3">
    <w:name w:val="heading 3"/>
    <w:aliases w:val="H3,h3"/>
    <w:basedOn w:val="Normal"/>
    <w:next w:val="Normal"/>
    <w:qFormat/>
    <w:pPr>
      <w:keepNext/>
      <w:outlineLvl w:val="2"/>
    </w:pPr>
    <w:rPr>
      <w:sz w:val="24"/>
    </w:rPr>
  </w:style>
  <w:style w:type="paragraph" w:styleId="Titre4">
    <w:name w:val="heading 4"/>
    <w:aliases w:val="h4"/>
    <w:basedOn w:val="Normal"/>
    <w:next w:val="Normal"/>
    <w:qFormat/>
    <w:pPr>
      <w:keepNext/>
      <w:tabs>
        <w:tab w:val="left" w:pos="2694"/>
      </w:tabs>
      <w:ind w:left="708"/>
      <w:outlineLvl w:val="3"/>
    </w:pPr>
    <w:rPr>
      <w:rFonts w:ascii="Arial" w:hAnsi="Arial"/>
      <w:b/>
    </w:rPr>
  </w:style>
  <w:style w:type="paragraph" w:styleId="Titre5">
    <w:name w:val="heading 5"/>
    <w:aliases w:val="h5"/>
    <w:basedOn w:val="Normal"/>
    <w:next w:val="Normal"/>
    <w:qFormat/>
    <w:pPr>
      <w:keepNext/>
      <w:jc w:val="center"/>
      <w:outlineLvl w:val="4"/>
    </w:pPr>
    <w:rPr>
      <w:rFonts w:ascii="Arial" w:hAnsi="Arial"/>
      <w:b/>
      <w:sz w:val="24"/>
    </w:rPr>
  </w:style>
  <w:style w:type="paragraph" w:styleId="Titre6">
    <w:name w:val="heading 6"/>
    <w:aliases w:val="h6"/>
    <w:basedOn w:val="Normal"/>
    <w:next w:val="Normal"/>
    <w:qFormat/>
    <w:pPr>
      <w:keepNext/>
      <w:outlineLvl w:val="5"/>
    </w:pPr>
    <w:rPr>
      <w:rFonts w:ascii="Arial" w:hAnsi="Arial"/>
      <w:b/>
      <w:color w:val="C0C0C0"/>
      <w:sz w:val="24"/>
    </w:rPr>
  </w:style>
  <w:style w:type="paragraph" w:styleId="Titre7">
    <w:name w:val="heading 7"/>
    <w:basedOn w:val="Normal"/>
    <w:next w:val="Normal"/>
    <w:qFormat/>
    <w:pPr>
      <w:keepNext/>
      <w:tabs>
        <w:tab w:val="left" w:pos="2694"/>
      </w:tabs>
      <w:ind w:left="708"/>
      <w:outlineLvl w:val="6"/>
    </w:pPr>
    <w:rPr>
      <w:rFonts w:ascii="Arial" w:hAnsi="Arial"/>
      <w:b/>
      <w:color w:val="0000FF"/>
    </w:rPr>
  </w:style>
  <w:style w:type="paragraph" w:styleId="Titre8">
    <w:name w:val="heading 8"/>
    <w:basedOn w:val="Normal"/>
    <w:next w:val="Normal"/>
    <w:qFormat/>
    <w:pPr>
      <w:keepNext/>
      <w:spacing w:after="120"/>
      <w:ind w:left="1985" w:hanging="1985"/>
      <w:outlineLvl w:val="7"/>
    </w:pPr>
    <w:rPr>
      <w:rFonts w:ascii="Arial" w:hAnsi="Arial"/>
      <w:b/>
      <w:sz w:val="22"/>
    </w:rPr>
  </w:style>
  <w:style w:type="paragraph" w:styleId="Titre9">
    <w:name w:val="heading 9"/>
    <w:basedOn w:val="Normal"/>
    <w:next w:val="Normal"/>
    <w:qFormat/>
    <w:pPr>
      <w:keepNext/>
      <w:spacing w:after="120"/>
      <w:ind w:left="1985" w:hanging="1985"/>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153"/>
        <w:tab w:val="right" w:pos="8306"/>
      </w:tabs>
    </w:pPr>
  </w:style>
  <w:style w:type="paragraph" w:styleId="Pieddepage">
    <w:name w:val="footer"/>
    <w:basedOn w:val="Normal"/>
    <w:semiHidden/>
    <w:pPr>
      <w:tabs>
        <w:tab w:val="center" w:pos="4153"/>
        <w:tab w:val="right" w:pos="8306"/>
      </w:tabs>
    </w:pPr>
  </w:style>
  <w:style w:type="paragraph" w:styleId="Commentaire">
    <w:name w:val="annotation text"/>
    <w:basedOn w:val="Normal"/>
    <w:link w:val="CommentaireCar"/>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Marquedecommentair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Corpsdetexte">
    <w:name w:val="Body Text"/>
    <w:basedOn w:val="Normal"/>
    <w:link w:val="CorpsdetexteCar"/>
    <w:semiHidden/>
    <w:rPr>
      <w:rFonts w:ascii="Arial" w:hAnsi="Arial" w:cs="Arial"/>
      <w:color w:val="FF0000"/>
    </w:rPr>
  </w:style>
  <w:style w:type="paragraph" w:styleId="Textedebulles">
    <w:name w:val="Balloon Text"/>
    <w:basedOn w:val="Normal"/>
    <w:link w:val="TextedebullesCar"/>
    <w:uiPriority w:val="99"/>
    <w:semiHidden/>
    <w:unhideWhenUsed/>
    <w:rsid w:val="00923E7C"/>
    <w:rPr>
      <w:rFonts w:ascii="Tahoma" w:hAnsi="Tahoma" w:cs="Tahoma"/>
      <w:sz w:val="16"/>
      <w:szCs w:val="16"/>
    </w:rPr>
  </w:style>
  <w:style w:type="character" w:customStyle="1" w:styleId="TextedebullesCar">
    <w:name w:val="Texte de bulles Car"/>
    <w:link w:val="Textedebulles"/>
    <w:uiPriority w:val="99"/>
    <w:semiHidden/>
    <w:rsid w:val="00923E7C"/>
    <w:rPr>
      <w:rFonts w:ascii="Tahoma" w:hAnsi="Tahoma" w:cs="Tahoma"/>
      <w:sz w:val="16"/>
      <w:szCs w:val="16"/>
      <w:lang w:val="en-GB"/>
    </w:rPr>
  </w:style>
  <w:style w:type="character" w:styleId="Lienhypertexte">
    <w:name w:val="Hyperlink"/>
    <w:uiPriority w:val="99"/>
    <w:unhideWhenUsed/>
    <w:rsid w:val="00923E7C"/>
    <w:rPr>
      <w:color w:val="0000FF"/>
      <w:u w:val="single"/>
    </w:rPr>
  </w:style>
  <w:style w:type="paragraph" w:styleId="Titre">
    <w:name w:val="Title"/>
    <w:basedOn w:val="Normal"/>
    <w:next w:val="Normal"/>
    <w:link w:val="TitreCar"/>
    <w:uiPriority w:val="10"/>
    <w:qFormat/>
    <w:rsid w:val="000F4E43"/>
    <w:pPr>
      <w:spacing w:before="240" w:after="60"/>
      <w:ind w:left="1701" w:hanging="1701"/>
      <w:outlineLvl w:val="0"/>
    </w:pPr>
    <w:rPr>
      <w:rFonts w:ascii="Arial" w:hAnsi="Arial" w:cs="Arial"/>
      <w:b/>
      <w:bCs/>
      <w:kern w:val="28"/>
    </w:rPr>
  </w:style>
  <w:style w:type="character" w:customStyle="1" w:styleId="CorpsdetexteCar">
    <w:name w:val="Corps de texte Car"/>
    <w:link w:val="Corpsdetexte"/>
    <w:semiHidden/>
    <w:rsid w:val="000F4E43"/>
    <w:rPr>
      <w:rFonts w:ascii="Arial" w:hAnsi="Arial" w:cs="Arial"/>
      <w:color w:val="FF0000"/>
      <w:lang w:eastAsia="en-US"/>
    </w:rPr>
  </w:style>
  <w:style w:type="character" w:customStyle="1" w:styleId="CommentaireCar">
    <w:name w:val="Commentaire Car"/>
    <w:link w:val="Commentaire"/>
    <w:semiHidden/>
    <w:rsid w:val="000F4E43"/>
    <w:rPr>
      <w:rFonts w:ascii="Arial" w:hAnsi="Arial"/>
      <w:lang w:eastAsia="en-US"/>
    </w:rPr>
  </w:style>
  <w:style w:type="character" w:customStyle="1" w:styleId="TitreCar">
    <w:name w:val="Titre Car"/>
    <w:link w:val="Titr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Titre4"/>
    <w:rsid w:val="000F4E43"/>
    <w:pPr>
      <w:tabs>
        <w:tab w:val="left" w:pos="2268"/>
      </w:tabs>
      <w:ind w:left="567"/>
    </w:pPr>
    <w:rPr>
      <w:rFonts w:cs="Arial"/>
    </w:rPr>
  </w:style>
  <w:style w:type="character" w:customStyle="1" w:styleId="UnresolvedMention1">
    <w:name w:val="Unresolved Mention1"/>
    <w:uiPriority w:val="99"/>
    <w:semiHidden/>
    <w:unhideWhenUsed/>
    <w:rsid w:val="007149D1"/>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C627C9"/>
    <w:pPr>
      <w:tabs>
        <w:tab w:val="clear" w:pos="1418"/>
        <w:tab w:val="clear" w:pos="4678"/>
        <w:tab w:val="clear" w:pos="5954"/>
        <w:tab w:val="clear" w:pos="7088"/>
      </w:tabs>
      <w:spacing w:after="0"/>
      <w:jc w:val="left"/>
    </w:pPr>
    <w:rPr>
      <w:rFonts w:ascii="Times New Roman" w:hAnsi="Times New Roman"/>
      <w:b/>
      <w:bCs/>
    </w:rPr>
  </w:style>
  <w:style w:type="character" w:customStyle="1" w:styleId="ObjetducommentaireCar">
    <w:name w:val="Objet du commentaire Car"/>
    <w:basedOn w:val="CommentaireCar"/>
    <w:link w:val="Objetducommentaire"/>
    <w:uiPriority w:val="99"/>
    <w:semiHidden/>
    <w:rsid w:val="00C627C9"/>
    <w:rPr>
      <w:rFonts w:ascii="Arial" w:hAnsi="Arial"/>
      <w:b/>
      <w:bCs/>
      <w:lang w:val="en-GB" w:eastAsia="en-US"/>
    </w:rPr>
  </w:style>
  <w:style w:type="character" w:customStyle="1" w:styleId="UnresolvedMention2">
    <w:name w:val="Unresolved Mention2"/>
    <w:basedOn w:val="Policepardfaut"/>
    <w:uiPriority w:val="99"/>
    <w:semiHidden/>
    <w:unhideWhenUsed/>
    <w:rsid w:val="0078731A"/>
    <w:rPr>
      <w:color w:val="605E5C"/>
      <w:shd w:val="clear" w:color="auto" w:fill="E1DFDD"/>
    </w:rPr>
  </w:style>
  <w:style w:type="character" w:styleId="Lienhypertextesuivivisit">
    <w:name w:val="FollowedHyperlink"/>
    <w:basedOn w:val="Policepardfaut"/>
    <w:uiPriority w:val="99"/>
    <w:semiHidden/>
    <w:unhideWhenUsed/>
    <w:rsid w:val="00974C1D"/>
    <w:rPr>
      <w:color w:val="954F72" w:themeColor="followedHyperlink"/>
      <w:u w:val="single"/>
    </w:rPr>
  </w:style>
  <w:style w:type="paragraph" w:styleId="Rvision">
    <w:name w:val="Revision"/>
    <w:hidden/>
    <w:uiPriority w:val="99"/>
    <w:semiHidden/>
    <w:rsid w:val="00DA2CC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openxmlformats.org/officeDocument/2006/relationships/image" Target="media/image2.e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s://www.3gpp.org/ftp/tsg_ran/WG4_Radio/TSGR4_93/Docs/R4-1916088.zip" TargetMode="External"/><Relationship Id="rId2" Type="http://schemas.openxmlformats.org/officeDocument/2006/relationships/customXml" Target="../customXml/item2.xml"/><Relationship Id="rId16" Type="http://schemas.openxmlformats.org/officeDocument/2006/relationships/hyperlink" Target="https://www.cept.org/Documents/wg-se/53931/se-19-129a09_annex-09-ls-on-cept-activities-on-measurement-of-5g-aas-in-the-fiel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cept.org/Documents/se-21/46000/se21-18-87_r4-1811823-ls-to-pt1-on-spurious-emission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ept.org/Documents/wg-se/43877/se-18-085_ls-on-unwanted-e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93130a2ac7bdb5799b0415fd2437068b">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d15dd8e361821a5367a72c7bcf73fce"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A3E59-2786-43F7-8277-11FBB53D2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8723D-ECBB-4B4C-B1A0-8E503CC426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784D65-A32B-438D-B607-F40D83F2AB0D}">
  <ds:schemaRefs>
    <ds:schemaRef ds:uri="http://schemas.microsoft.com/sharepoint/v3/contenttype/forms"/>
  </ds:schemaRefs>
</ds:datastoreItem>
</file>

<file path=customXml/itemProps4.xml><?xml version="1.0" encoding="utf-8"?>
<ds:datastoreItem xmlns:ds="http://schemas.openxmlformats.org/officeDocument/2006/customXml" ds:itemID="{7A702201-E879-403F-AB10-36334906B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2047</Words>
  <Characters>11262</Characters>
  <Application>Microsoft Office Word</Application>
  <DocSecurity>0</DocSecurity>
  <Lines>93</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13283</CharactersWithSpaces>
  <SharedDoc>false</SharedDoc>
  <HLinks>
    <vt:vector size="24" baseType="variant">
      <vt:variant>
        <vt:i4>5374031</vt:i4>
      </vt:variant>
      <vt:variant>
        <vt:i4>9</vt:i4>
      </vt:variant>
      <vt:variant>
        <vt:i4>0</vt:i4>
      </vt:variant>
      <vt:variant>
        <vt:i4>5</vt:i4>
      </vt:variant>
      <vt:variant>
        <vt:lpwstr>https://www.itu.int/md/R15-WP5D-C-1297/en</vt:lpwstr>
      </vt:variant>
      <vt:variant>
        <vt:lpwstr/>
      </vt:variant>
      <vt:variant>
        <vt:i4>5701700</vt:i4>
      </vt:variant>
      <vt:variant>
        <vt:i4>6</vt:i4>
      </vt:variant>
      <vt:variant>
        <vt:i4>0</vt:i4>
      </vt:variant>
      <vt:variant>
        <vt:i4>5</vt:i4>
      </vt:variant>
      <vt:variant>
        <vt:lpwstr>https://www.itu.int/md/R15-WP5D-C-1121/en</vt:lpwstr>
      </vt:variant>
      <vt:variant>
        <vt:lpwstr/>
      </vt:variant>
      <vt:variant>
        <vt:i4>6225989</vt:i4>
      </vt:variant>
      <vt:variant>
        <vt:i4>3</vt:i4>
      </vt:variant>
      <vt:variant>
        <vt:i4>0</vt:i4>
      </vt:variant>
      <vt:variant>
        <vt:i4>5</vt:i4>
      </vt:variant>
      <vt:variant>
        <vt:lpwstr>https://www.itu.int/md/R15-WP5D-C-1038/en</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chairman</cp:lastModifiedBy>
  <cp:revision>2</cp:revision>
  <cp:lastPrinted>2002-04-23T07:10:00Z</cp:lastPrinted>
  <dcterms:created xsi:type="dcterms:W3CDTF">2021-01-25T14:54:00Z</dcterms:created>
  <dcterms:modified xsi:type="dcterms:W3CDTF">2021-01-25T14:54:00Z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1571186592</vt:lpwstr>
  </property>
</Properties>
</file>